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CD14" w14:textId="6035DC3C" w:rsidR="005048F3" w:rsidRPr="0011345D" w:rsidRDefault="1087C719" w:rsidP="00FD17C9">
      <w:pPr>
        <w:spacing w:after="0" w:line="259" w:lineRule="auto"/>
        <w:ind w:left="0" w:right="0" w:firstLine="0"/>
        <w:jc w:val="right"/>
        <w:rPr>
          <w:szCs w:val="20"/>
        </w:rPr>
      </w:pPr>
      <w:r>
        <w:t xml:space="preserve">  </w:t>
      </w:r>
    </w:p>
    <w:tbl>
      <w:tblPr>
        <w:tblStyle w:val="TableGrid"/>
        <w:tblW w:w="10348" w:type="dxa"/>
        <w:tblInd w:w="137" w:type="dxa"/>
        <w:tblCellMar>
          <w:top w:w="11" w:type="dxa"/>
          <w:left w:w="107" w:type="dxa"/>
          <w:right w:w="5" w:type="dxa"/>
        </w:tblCellMar>
        <w:tblLook w:val="04A0" w:firstRow="1" w:lastRow="0" w:firstColumn="1" w:lastColumn="0" w:noHBand="0" w:noVBand="1"/>
      </w:tblPr>
      <w:tblGrid>
        <w:gridCol w:w="1233"/>
        <w:gridCol w:w="1602"/>
        <w:gridCol w:w="94"/>
        <w:gridCol w:w="1689"/>
        <w:gridCol w:w="5730"/>
      </w:tblGrid>
      <w:tr w:rsidR="005048F3" w:rsidRPr="0011345D" w14:paraId="13CA928D" w14:textId="77777777" w:rsidTr="00822004">
        <w:trPr>
          <w:trHeight w:val="479"/>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64140A6" w14:textId="77777777" w:rsidR="005048F3" w:rsidRPr="0011345D" w:rsidRDefault="1DA02EE7" w:rsidP="02A404D5">
            <w:pPr>
              <w:spacing w:after="0" w:line="240" w:lineRule="auto"/>
              <w:ind w:left="0" w:right="0" w:firstLine="0"/>
              <w:rPr>
                <w:b/>
                <w:bCs/>
                <w:sz w:val="24"/>
                <w:szCs w:val="24"/>
              </w:rPr>
            </w:pPr>
            <w:r w:rsidRPr="02A404D5">
              <w:rPr>
                <w:b/>
                <w:bCs/>
                <w:sz w:val="24"/>
                <w:szCs w:val="24"/>
              </w:rPr>
              <w:t xml:space="preserve">Name of Document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9E59E" w14:textId="3D89F012" w:rsidR="005048F3" w:rsidRPr="0011345D" w:rsidRDefault="1DA02EE7" w:rsidP="02A404D5">
            <w:pPr>
              <w:spacing w:after="0" w:line="240" w:lineRule="auto"/>
              <w:ind w:left="1" w:right="0" w:firstLine="0"/>
              <w:rPr>
                <w:b/>
                <w:bCs/>
                <w:sz w:val="24"/>
                <w:szCs w:val="24"/>
              </w:rPr>
            </w:pPr>
            <w:r w:rsidRPr="1D898071">
              <w:rPr>
                <w:b/>
                <w:bCs/>
                <w:sz w:val="24"/>
                <w:szCs w:val="24"/>
              </w:rPr>
              <w:t xml:space="preserve">Acting </w:t>
            </w:r>
            <w:r w:rsidR="00956FAC" w:rsidRPr="1D898071">
              <w:rPr>
                <w:b/>
                <w:bCs/>
                <w:sz w:val="24"/>
                <w:szCs w:val="24"/>
              </w:rPr>
              <w:t>U</w:t>
            </w:r>
            <w:r w:rsidRPr="1D898071">
              <w:rPr>
                <w:b/>
                <w:bCs/>
                <w:sz w:val="24"/>
                <w:szCs w:val="24"/>
              </w:rPr>
              <w:t xml:space="preserve">p </w:t>
            </w:r>
            <w:r w:rsidR="00956FAC" w:rsidRPr="1D898071">
              <w:rPr>
                <w:b/>
                <w:bCs/>
                <w:sz w:val="24"/>
                <w:szCs w:val="24"/>
              </w:rPr>
              <w:t>a</w:t>
            </w:r>
            <w:r w:rsidR="00552BE6" w:rsidRPr="1D898071">
              <w:rPr>
                <w:b/>
                <w:bCs/>
                <w:sz w:val="24"/>
                <w:szCs w:val="24"/>
              </w:rPr>
              <w:t xml:space="preserve">s a </w:t>
            </w:r>
            <w:r w:rsidR="00956FAC" w:rsidRPr="1D898071">
              <w:rPr>
                <w:b/>
                <w:bCs/>
                <w:sz w:val="24"/>
                <w:szCs w:val="24"/>
              </w:rPr>
              <w:t>C</w:t>
            </w:r>
            <w:r w:rsidR="00552BE6" w:rsidRPr="1D898071">
              <w:rPr>
                <w:b/>
                <w:bCs/>
                <w:sz w:val="24"/>
                <w:szCs w:val="24"/>
              </w:rPr>
              <w:t xml:space="preserve">onsultant </w:t>
            </w:r>
          </w:p>
        </w:tc>
      </w:tr>
      <w:tr w:rsidR="005048F3" w:rsidRPr="0011345D" w14:paraId="568F1605" w14:textId="77777777" w:rsidTr="00822004">
        <w:trPr>
          <w:trHeight w:val="48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D64EEE2" w14:textId="77777777" w:rsidR="005048F3" w:rsidRPr="0011345D" w:rsidRDefault="1DA02EE7" w:rsidP="02A404D5">
            <w:pPr>
              <w:spacing w:after="0" w:line="240" w:lineRule="auto"/>
              <w:ind w:left="0" w:right="0" w:firstLine="0"/>
              <w:rPr>
                <w:b/>
                <w:bCs/>
                <w:sz w:val="24"/>
                <w:szCs w:val="24"/>
              </w:rPr>
            </w:pPr>
            <w:r w:rsidRPr="02A404D5">
              <w:rPr>
                <w:b/>
                <w:bCs/>
                <w:sz w:val="24"/>
                <w:szCs w:val="24"/>
              </w:rPr>
              <w:t xml:space="preserve">Category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A026B" w14:textId="741081B3" w:rsidR="005048F3" w:rsidRDefault="1DA02EE7" w:rsidP="2F70C1ED">
            <w:pPr>
              <w:spacing w:after="0" w:line="240" w:lineRule="auto"/>
              <w:ind w:left="1" w:right="0" w:firstLine="0"/>
              <w:rPr>
                <w:sz w:val="24"/>
                <w:szCs w:val="24"/>
              </w:rPr>
            </w:pPr>
            <w:r w:rsidRPr="331ABA21">
              <w:rPr>
                <w:sz w:val="24"/>
                <w:szCs w:val="24"/>
              </w:rPr>
              <w:t>Standard Operating Procedure (SOP)</w:t>
            </w:r>
          </w:p>
          <w:p w14:paraId="63DEF9DB" w14:textId="77777777" w:rsidR="00830162" w:rsidRPr="0011345D" w:rsidRDefault="00830162" w:rsidP="2F70C1ED">
            <w:pPr>
              <w:spacing w:after="0" w:line="240" w:lineRule="auto"/>
              <w:ind w:left="1" w:right="0" w:firstLine="0"/>
              <w:rPr>
                <w:sz w:val="24"/>
                <w:szCs w:val="24"/>
              </w:rPr>
            </w:pPr>
          </w:p>
          <w:p w14:paraId="042D3D23" w14:textId="0A2D29D9" w:rsidR="005048F3" w:rsidRPr="00941B48" w:rsidRDefault="2F70C1ED" w:rsidP="5A366367">
            <w:pPr>
              <w:spacing w:after="0" w:line="259" w:lineRule="auto"/>
              <w:ind w:left="1" w:hanging="10"/>
              <w:rPr>
                <w:b/>
                <w:bCs/>
                <w:color w:val="FF0000"/>
                <w:sz w:val="24"/>
                <w:szCs w:val="24"/>
              </w:rPr>
            </w:pPr>
            <w:r w:rsidRPr="00941B48">
              <w:rPr>
                <w:b/>
                <w:bCs/>
                <w:color w:val="auto"/>
                <w:sz w:val="24"/>
                <w:szCs w:val="24"/>
              </w:rPr>
              <w:t>This SOP is only applicable to relevant programmes within Specialty Training.</w:t>
            </w:r>
          </w:p>
        </w:tc>
      </w:tr>
      <w:tr w:rsidR="002E46AD" w:rsidRPr="0011345D" w14:paraId="2A6BA007" w14:textId="77777777" w:rsidTr="00822004">
        <w:trPr>
          <w:trHeight w:val="3124"/>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A4CA165" w14:textId="77777777" w:rsidR="002E46AD" w:rsidRPr="0011345D" w:rsidRDefault="002E46AD" w:rsidP="02A404D5">
            <w:pPr>
              <w:spacing w:after="0" w:line="240" w:lineRule="auto"/>
              <w:ind w:left="0" w:right="0" w:firstLine="0"/>
              <w:rPr>
                <w:b/>
                <w:bCs/>
                <w:sz w:val="24"/>
                <w:szCs w:val="24"/>
              </w:rPr>
            </w:pPr>
            <w:r w:rsidRPr="02A404D5">
              <w:rPr>
                <w:b/>
                <w:bCs/>
                <w:sz w:val="24"/>
                <w:szCs w:val="24"/>
              </w:rPr>
              <w:t xml:space="preserve">Purpose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F5A1D" w14:textId="080A748A" w:rsidR="002E46AD" w:rsidRPr="00941B48" w:rsidRDefault="2F70C1ED" w:rsidP="2F70C1ED">
            <w:pPr>
              <w:spacing w:line="249" w:lineRule="auto"/>
              <w:ind w:left="0" w:hanging="10"/>
              <w:rPr>
                <w:color w:val="auto"/>
                <w:sz w:val="24"/>
                <w:szCs w:val="24"/>
              </w:rPr>
            </w:pPr>
            <w:r w:rsidRPr="30F15CAD">
              <w:rPr>
                <w:color w:val="000000" w:themeColor="text1"/>
                <w:sz w:val="24"/>
                <w:szCs w:val="24"/>
              </w:rPr>
              <w:t xml:space="preserve">This document is one of a suite of Standard Operating Procedures to support the management of trainees across England. This SOP is aligned to </w:t>
            </w:r>
            <w:r w:rsidRPr="30F15CAD">
              <w:rPr>
                <w:color w:val="auto"/>
                <w:sz w:val="24"/>
                <w:szCs w:val="24"/>
              </w:rPr>
              <w:t xml:space="preserve">the principles of ‘A Reference Guide for Postgraduate Foundation and Specialty Training in the </w:t>
            </w:r>
            <w:bookmarkStart w:id="0" w:name="_Int_WhBYdlqc"/>
            <w:r w:rsidRPr="30F15CAD">
              <w:rPr>
                <w:color w:val="auto"/>
                <w:sz w:val="24"/>
                <w:szCs w:val="24"/>
              </w:rPr>
              <w:t>UK</w:t>
            </w:r>
            <w:bookmarkEnd w:id="0"/>
            <w:r w:rsidRPr="30F15CAD">
              <w:rPr>
                <w:color w:val="auto"/>
                <w:sz w:val="24"/>
                <w:szCs w:val="24"/>
              </w:rPr>
              <w:t>’ (The Gold Guide) and ‘A Reference Guide for Postgraduate Dental Core and Specialty Training’ (The Dental Gold Guide).  Please refer to the most recent versions.</w:t>
            </w:r>
          </w:p>
          <w:p w14:paraId="2D90F981" w14:textId="77777777" w:rsidR="002E46AD" w:rsidRPr="002B78B3" w:rsidRDefault="002E46AD" w:rsidP="02A404D5">
            <w:pPr>
              <w:ind w:left="0" w:firstLine="0"/>
              <w:rPr>
                <w:rFonts w:ascii="Calibri" w:eastAsiaTheme="minorEastAsia" w:hAnsi="Calibri" w:cs="Calibri"/>
                <w:color w:val="auto"/>
                <w:sz w:val="24"/>
                <w:szCs w:val="24"/>
              </w:rPr>
            </w:pPr>
          </w:p>
          <w:p w14:paraId="2DC0A414" w14:textId="4566F411" w:rsidR="002E46AD" w:rsidRDefault="002E46AD" w:rsidP="2F70C1ED">
            <w:pPr>
              <w:spacing w:after="0" w:line="240" w:lineRule="auto"/>
              <w:ind w:left="1" w:right="104" w:firstLine="0"/>
              <w:rPr>
                <w:sz w:val="24"/>
                <w:szCs w:val="24"/>
                <w:highlight w:val="yellow"/>
              </w:rPr>
            </w:pPr>
            <w:r w:rsidRPr="527FE4A9">
              <w:rPr>
                <w:sz w:val="24"/>
                <w:szCs w:val="24"/>
              </w:rPr>
              <w:t xml:space="preserve">This SOP does not apply to Dentistry trainees who are managed under a separate </w:t>
            </w:r>
            <w:r w:rsidR="00F261A8">
              <w:rPr>
                <w:sz w:val="24"/>
                <w:szCs w:val="24"/>
              </w:rPr>
              <w:t>SOP.</w:t>
            </w:r>
            <w:r w:rsidRPr="527FE4A9">
              <w:rPr>
                <w:sz w:val="24"/>
                <w:szCs w:val="24"/>
              </w:rPr>
              <w:t xml:space="preserve"> </w:t>
            </w:r>
          </w:p>
          <w:p w14:paraId="5263616A" w14:textId="77777777" w:rsidR="002E46AD" w:rsidRPr="0011345D" w:rsidRDefault="002E46AD" w:rsidP="02A404D5">
            <w:pPr>
              <w:spacing w:after="0" w:line="240" w:lineRule="auto"/>
              <w:ind w:left="1" w:right="104" w:firstLine="0"/>
              <w:rPr>
                <w:sz w:val="24"/>
                <w:szCs w:val="24"/>
              </w:rPr>
            </w:pPr>
          </w:p>
          <w:p w14:paraId="7FFB80E9" w14:textId="77777777" w:rsidR="00E6243E" w:rsidRDefault="00E6243E" w:rsidP="02A404D5">
            <w:pPr>
              <w:spacing w:after="0" w:line="240" w:lineRule="auto"/>
              <w:ind w:left="1" w:right="0" w:firstLine="0"/>
              <w:rPr>
                <w:sz w:val="24"/>
                <w:szCs w:val="24"/>
              </w:rPr>
            </w:pPr>
            <w:r w:rsidRPr="00E6243E">
              <w:rPr>
                <w:sz w:val="24"/>
                <w:szCs w:val="24"/>
              </w:rPr>
              <w:t xml:space="preserve">Within the SOP, whenever reference is made to the Postgraduate Dean, it refers to the NHS England English Dean/Postgraduate Dean or their nominated representative who will be responsible for managing the process on their behalf.  </w:t>
            </w:r>
          </w:p>
          <w:p w14:paraId="1E7DD710" w14:textId="77777777" w:rsidR="002A594F" w:rsidRDefault="002A594F" w:rsidP="02A404D5">
            <w:pPr>
              <w:spacing w:after="0" w:line="240" w:lineRule="auto"/>
              <w:ind w:left="1" w:right="0" w:firstLine="0"/>
              <w:rPr>
                <w:sz w:val="24"/>
                <w:szCs w:val="24"/>
              </w:rPr>
            </w:pPr>
          </w:p>
          <w:p w14:paraId="70317CC6" w14:textId="0C4963D9" w:rsidR="002A594F" w:rsidRPr="002A594F" w:rsidRDefault="002A594F" w:rsidP="02A404D5">
            <w:pPr>
              <w:spacing w:after="0" w:line="240" w:lineRule="auto"/>
              <w:ind w:left="1" w:right="0" w:firstLine="0"/>
              <w:rPr>
                <w:sz w:val="24"/>
                <w:szCs w:val="24"/>
              </w:rPr>
            </w:pPr>
            <w:r w:rsidRPr="002A594F">
              <w:rPr>
                <w:sz w:val="24"/>
                <w:szCs w:val="24"/>
              </w:rPr>
              <w:t xml:space="preserve">Throughout the document, unless otherwise stated, the term ‘trainee’ refers to postgraduate doctors in training </w:t>
            </w:r>
            <w:proofErr w:type="gramStart"/>
            <w:r w:rsidRPr="002A594F">
              <w:rPr>
                <w:sz w:val="24"/>
                <w:szCs w:val="24"/>
              </w:rPr>
              <w:t>and also</w:t>
            </w:r>
            <w:proofErr w:type="gramEnd"/>
            <w:r w:rsidRPr="002A594F">
              <w:rPr>
                <w:sz w:val="24"/>
                <w:szCs w:val="24"/>
              </w:rPr>
              <w:t xml:space="preserve"> applies to</w:t>
            </w:r>
            <w:r w:rsidRPr="002A594F">
              <w:rPr>
                <w:color w:val="FF0000"/>
                <w:sz w:val="24"/>
                <w:szCs w:val="24"/>
              </w:rPr>
              <w:t xml:space="preserve"> </w:t>
            </w:r>
            <w:r w:rsidRPr="002A594F">
              <w:rPr>
                <w:sz w:val="24"/>
                <w:szCs w:val="24"/>
              </w:rPr>
              <w:t>public health trainees with a medical or non-medical qualification.</w:t>
            </w:r>
          </w:p>
          <w:p w14:paraId="28AE9F22" w14:textId="40DD2C5B" w:rsidR="002E46AD" w:rsidRPr="0011345D" w:rsidRDefault="002E46AD" w:rsidP="02A404D5">
            <w:pPr>
              <w:spacing w:after="0" w:line="240" w:lineRule="auto"/>
              <w:ind w:left="1" w:right="0" w:firstLine="0"/>
              <w:rPr>
                <w:sz w:val="24"/>
                <w:szCs w:val="24"/>
              </w:rPr>
            </w:pPr>
            <w:r w:rsidRPr="02A404D5">
              <w:rPr>
                <w:sz w:val="24"/>
                <w:szCs w:val="24"/>
              </w:rPr>
              <w:t xml:space="preserve"> </w:t>
            </w:r>
          </w:p>
          <w:p w14:paraId="4E1B957F" w14:textId="258071AF" w:rsidR="002E46AD" w:rsidRPr="0011345D" w:rsidRDefault="3425DFA2" w:rsidP="02A404D5">
            <w:pPr>
              <w:spacing w:after="0" w:line="240" w:lineRule="auto"/>
              <w:ind w:left="1" w:right="88" w:firstLine="0"/>
              <w:rPr>
                <w:sz w:val="24"/>
                <w:szCs w:val="24"/>
              </w:rPr>
            </w:pPr>
            <w:r w:rsidRPr="61D9CF39">
              <w:rPr>
                <w:sz w:val="24"/>
                <w:szCs w:val="24"/>
              </w:rPr>
              <w:t>This SOP is intended to be a guide to encourage consistency of practice across England. Due to the complex nature of training, there will be occasions where Postgraduate Deans will apply their discretion in enacting this SOP to take account of individual circumstances and varying local structures (</w:t>
            </w:r>
            <w:bookmarkStart w:id="1" w:name="_Int_BSqQEzm4"/>
            <w:proofErr w:type="gramStart"/>
            <w:r w:rsidRPr="61D9CF39">
              <w:rPr>
                <w:sz w:val="24"/>
                <w:szCs w:val="24"/>
              </w:rPr>
              <w:t>e.g.</w:t>
            </w:r>
            <w:bookmarkEnd w:id="1"/>
            <w:proofErr w:type="gramEnd"/>
            <w:r w:rsidRPr="61D9CF39">
              <w:rPr>
                <w:sz w:val="24"/>
                <w:szCs w:val="24"/>
              </w:rPr>
              <w:t xml:space="preserve"> Lead Employer). </w:t>
            </w:r>
          </w:p>
          <w:p w14:paraId="1343012E" w14:textId="77777777" w:rsidR="002E46AD" w:rsidRPr="0011345D" w:rsidRDefault="002E46AD" w:rsidP="02A404D5">
            <w:pPr>
              <w:spacing w:after="0" w:line="240" w:lineRule="auto"/>
              <w:ind w:left="1" w:right="0" w:firstLine="0"/>
              <w:rPr>
                <w:sz w:val="24"/>
                <w:szCs w:val="24"/>
              </w:rPr>
            </w:pPr>
            <w:r w:rsidRPr="527FE4A9">
              <w:rPr>
                <w:sz w:val="24"/>
                <w:szCs w:val="24"/>
              </w:rPr>
              <w:t xml:space="preserve"> </w:t>
            </w:r>
          </w:p>
          <w:p w14:paraId="314471D7" w14:textId="519DCB00" w:rsidR="2F70C1ED" w:rsidRPr="00BC41E6" w:rsidRDefault="00EC0512" w:rsidP="527FE4A9">
            <w:pPr>
              <w:spacing w:after="0" w:line="240" w:lineRule="auto"/>
              <w:ind w:left="1" w:hanging="10"/>
              <w:rPr>
                <w:color w:val="auto"/>
                <w:sz w:val="24"/>
                <w:szCs w:val="24"/>
              </w:rPr>
            </w:pPr>
            <w:r>
              <w:rPr>
                <w:color w:val="auto"/>
                <w:sz w:val="24"/>
                <w:szCs w:val="24"/>
              </w:rPr>
              <w:t>English Deans</w:t>
            </w:r>
            <w:r w:rsidR="527FE4A9" w:rsidRPr="00BC41E6">
              <w:rPr>
                <w:color w:val="auto"/>
                <w:sz w:val="24"/>
                <w:szCs w:val="24"/>
              </w:rPr>
              <w:t xml:space="preserve"> are committed to equality, </w:t>
            </w:r>
            <w:proofErr w:type="gramStart"/>
            <w:r w:rsidR="527FE4A9" w:rsidRPr="00BC41E6">
              <w:rPr>
                <w:color w:val="auto"/>
                <w:sz w:val="24"/>
                <w:szCs w:val="24"/>
              </w:rPr>
              <w:t>diversity</w:t>
            </w:r>
            <w:proofErr w:type="gramEnd"/>
            <w:r w:rsidR="527FE4A9" w:rsidRPr="00BC41E6">
              <w:rPr>
                <w:color w:val="auto"/>
                <w:sz w:val="24"/>
                <w:szCs w:val="24"/>
              </w:rPr>
              <w:t xml:space="preserve"> and inclusion (EDI), with a duty to eliminate discrimination, promote equality and ensure inclusive opportunities are available to all with regards to age, disability, gender, ethnicity, sexual orientation, religion or belief in the design and delivery of all our services. </w:t>
            </w:r>
            <w:r w:rsidR="00F67B96">
              <w:rPr>
                <w:color w:val="auto"/>
                <w:sz w:val="24"/>
                <w:szCs w:val="24"/>
              </w:rPr>
              <w:t xml:space="preserve">English Deans </w:t>
            </w:r>
            <w:r w:rsidR="527FE4A9" w:rsidRPr="00BC41E6">
              <w:rPr>
                <w:color w:val="auto"/>
                <w:sz w:val="24"/>
                <w:szCs w:val="24"/>
              </w:rPr>
              <w:t>aim to meet and exceed their statutory obligations under the Equality Act 2010 by adopting a continuous improvement approach.</w:t>
            </w:r>
          </w:p>
          <w:p w14:paraId="20B55D0F" w14:textId="096CF16E" w:rsidR="2F70C1ED" w:rsidRDefault="2F70C1ED" w:rsidP="527FE4A9">
            <w:pPr>
              <w:spacing w:after="0" w:line="240" w:lineRule="auto"/>
              <w:ind w:left="1" w:hanging="10"/>
              <w:rPr>
                <w:color w:val="000000" w:themeColor="text1"/>
                <w:sz w:val="24"/>
                <w:szCs w:val="24"/>
                <w:highlight w:val="yellow"/>
              </w:rPr>
            </w:pPr>
          </w:p>
          <w:p w14:paraId="31AE6355" w14:textId="55181BA6" w:rsidR="2F70C1ED" w:rsidRDefault="2F70C1ED" w:rsidP="7F4A0EA1">
            <w:pPr>
              <w:spacing w:after="0" w:line="240" w:lineRule="auto"/>
              <w:ind w:left="1" w:hanging="10"/>
              <w:rPr>
                <w:color w:val="000000" w:themeColor="text1"/>
                <w:sz w:val="24"/>
                <w:szCs w:val="24"/>
              </w:rPr>
            </w:pPr>
            <w:r w:rsidRPr="30F15CAD">
              <w:rPr>
                <w:color w:val="000000" w:themeColor="text1"/>
                <w:sz w:val="24"/>
                <w:szCs w:val="24"/>
              </w:rPr>
              <w:t xml:space="preserve">This suite of </w:t>
            </w:r>
            <w:bookmarkStart w:id="2" w:name="_Int_ztKX3pIA"/>
            <w:r w:rsidRPr="30F15CAD">
              <w:rPr>
                <w:color w:val="000000" w:themeColor="text1"/>
                <w:sz w:val="24"/>
                <w:szCs w:val="24"/>
              </w:rPr>
              <w:t>SOPs</w:t>
            </w:r>
            <w:bookmarkEnd w:id="2"/>
            <w:r w:rsidRPr="30F15CAD">
              <w:rPr>
                <w:color w:val="000000" w:themeColor="text1"/>
                <w:sz w:val="24"/>
                <w:szCs w:val="24"/>
              </w:rPr>
              <w:t xml:space="preserve"> will be routinely screened against relevant Equality and Diversity documentation.  </w:t>
            </w:r>
          </w:p>
          <w:p w14:paraId="5983A55C" w14:textId="5E7A05A6" w:rsidR="002E46AD" w:rsidRPr="0011345D" w:rsidRDefault="002E46AD" w:rsidP="02A404D5">
            <w:pPr>
              <w:ind w:left="0" w:firstLine="0"/>
              <w:rPr>
                <w:sz w:val="24"/>
                <w:szCs w:val="24"/>
              </w:rPr>
            </w:pPr>
          </w:p>
        </w:tc>
      </w:tr>
      <w:tr w:rsidR="002E46AD" w:rsidRPr="0011345D" w14:paraId="1321A8E5" w14:textId="77777777" w:rsidTr="00822004">
        <w:trPr>
          <w:trHeight w:val="48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DE6EBB4" w14:textId="77777777" w:rsidR="002E46AD" w:rsidRPr="0011345D" w:rsidRDefault="002E46AD" w:rsidP="02A404D5">
            <w:pPr>
              <w:spacing w:after="0" w:line="240" w:lineRule="auto"/>
              <w:ind w:left="0" w:right="0" w:firstLine="0"/>
              <w:rPr>
                <w:b/>
                <w:bCs/>
                <w:sz w:val="24"/>
                <w:szCs w:val="24"/>
              </w:rPr>
            </w:pPr>
            <w:r w:rsidRPr="02A404D5">
              <w:rPr>
                <w:b/>
                <w:bCs/>
                <w:sz w:val="24"/>
                <w:szCs w:val="24"/>
              </w:rPr>
              <w:t xml:space="preserve">Authorised by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5D51" w14:textId="2525872C" w:rsidR="002E46AD" w:rsidRPr="0011345D" w:rsidRDefault="002E46AD" w:rsidP="02A404D5">
            <w:pPr>
              <w:spacing w:after="0" w:line="240" w:lineRule="auto"/>
              <w:ind w:left="1" w:right="0" w:firstLine="0"/>
              <w:rPr>
                <w:sz w:val="24"/>
                <w:szCs w:val="24"/>
              </w:rPr>
            </w:pPr>
            <w:r w:rsidRPr="02A404D5">
              <w:rPr>
                <w:sz w:val="24"/>
                <w:szCs w:val="24"/>
              </w:rPr>
              <w:t>Health Education England Deans (HEED</w:t>
            </w:r>
            <w:r w:rsidR="001F2F95">
              <w:rPr>
                <w:sz w:val="24"/>
                <w:szCs w:val="24"/>
              </w:rPr>
              <w:t>s</w:t>
            </w:r>
            <w:r w:rsidRPr="02A404D5">
              <w:rPr>
                <w:sz w:val="24"/>
                <w:szCs w:val="24"/>
              </w:rPr>
              <w:t>)</w:t>
            </w:r>
            <w:r w:rsidR="00CE16C4">
              <w:rPr>
                <w:sz w:val="24"/>
                <w:szCs w:val="24"/>
              </w:rPr>
              <w:t>, now English Deans</w:t>
            </w:r>
          </w:p>
        </w:tc>
      </w:tr>
      <w:tr w:rsidR="002E46AD" w:rsidRPr="0011345D" w14:paraId="25EC6B72" w14:textId="77777777" w:rsidTr="00822004">
        <w:trPr>
          <w:trHeight w:val="48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D592313" w14:textId="77777777" w:rsidR="002E46AD" w:rsidRPr="0011345D" w:rsidRDefault="002E46AD" w:rsidP="02A404D5">
            <w:pPr>
              <w:spacing w:after="0" w:line="240" w:lineRule="auto"/>
              <w:ind w:left="0" w:right="0" w:firstLine="0"/>
              <w:rPr>
                <w:b/>
                <w:bCs/>
                <w:sz w:val="24"/>
                <w:szCs w:val="24"/>
              </w:rPr>
            </w:pPr>
            <w:r w:rsidRPr="02A404D5">
              <w:rPr>
                <w:b/>
                <w:bCs/>
                <w:sz w:val="24"/>
                <w:szCs w:val="24"/>
              </w:rPr>
              <w:t xml:space="preserve">Date Authorised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4720" w14:textId="77777777" w:rsidR="002E46AD" w:rsidRPr="0011345D" w:rsidRDefault="002E46AD" w:rsidP="02A404D5">
            <w:pPr>
              <w:spacing w:after="0" w:line="240" w:lineRule="auto"/>
              <w:ind w:left="1" w:right="0" w:firstLine="0"/>
              <w:rPr>
                <w:sz w:val="24"/>
                <w:szCs w:val="24"/>
              </w:rPr>
            </w:pPr>
            <w:r w:rsidRPr="02A404D5">
              <w:rPr>
                <w:sz w:val="24"/>
                <w:szCs w:val="24"/>
              </w:rPr>
              <w:t xml:space="preserve">27/06/2017 </w:t>
            </w:r>
          </w:p>
        </w:tc>
      </w:tr>
      <w:tr w:rsidR="007F5929" w:rsidRPr="0011345D" w14:paraId="3E535610" w14:textId="77777777" w:rsidTr="00822004">
        <w:trPr>
          <w:trHeight w:val="48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51AC283" w14:textId="497DB89E" w:rsidR="007F5929" w:rsidRPr="02A404D5" w:rsidRDefault="007F5929" w:rsidP="02A404D5">
            <w:pPr>
              <w:spacing w:after="0" w:line="240" w:lineRule="auto"/>
              <w:ind w:left="0" w:right="0" w:firstLine="0"/>
              <w:rPr>
                <w:b/>
                <w:bCs/>
                <w:sz w:val="24"/>
                <w:szCs w:val="24"/>
              </w:rPr>
            </w:pPr>
            <w:r>
              <w:rPr>
                <w:b/>
                <w:bCs/>
                <w:sz w:val="24"/>
                <w:szCs w:val="24"/>
              </w:rPr>
              <w:t>Implementation Date</w:t>
            </w:r>
            <w:r w:rsidR="00922518">
              <w:rPr>
                <w:b/>
                <w:bCs/>
                <w:sz w:val="24"/>
                <w:szCs w:val="24"/>
              </w:rPr>
              <w:t xml:space="preserve"> (current version)</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51640" w14:textId="5B6AA8A2" w:rsidR="007F5929" w:rsidRPr="007451CF" w:rsidRDefault="00922518" w:rsidP="00922518">
            <w:pPr>
              <w:spacing w:after="0" w:line="240" w:lineRule="auto"/>
              <w:ind w:left="0" w:right="0" w:firstLine="0"/>
              <w:rPr>
                <w:color w:val="FF0000"/>
                <w:sz w:val="24"/>
                <w:szCs w:val="24"/>
              </w:rPr>
            </w:pPr>
            <w:r w:rsidRPr="001363D2">
              <w:rPr>
                <w:color w:val="auto"/>
                <w:sz w:val="24"/>
                <w:szCs w:val="24"/>
              </w:rPr>
              <w:t>0</w:t>
            </w:r>
            <w:r w:rsidR="001363D2" w:rsidRPr="001363D2">
              <w:rPr>
                <w:color w:val="auto"/>
                <w:sz w:val="24"/>
                <w:szCs w:val="24"/>
              </w:rPr>
              <w:t>2</w:t>
            </w:r>
            <w:r w:rsidRPr="001363D2">
              <w:rPr>
                <w:color w:val="auto"/>
                <w:sz w:val="24"/>
                <w:szCs w:val="24"/>
              </w:rPr>
              <w:t>/</w:t>
            </w:r>
            <w:r w:rsidR="001363D2" w:rsidRPr="001363D2">
              <w:rPr>
                <w:color w:val="auto"/>
                <w:sz w:val="24"/>
                <w:szCs w:val="24"/>
              </w:rPr>
              <w:t>08</w:t>
            </w:r>
            <w:r w:rsidRPr="001363D2">
              <w:rPr>
                <w:color w:val="auto"/>
                <w:sz w:val="24"/>
                <w:szCs w:val="24"/>
              </w:rPr>
              <w:t>/202</w:t>
            </w:r>
            <w:r w:rsidR="001363D2" w:rsidRPr="001363D2">
              <w:rPr>
                <w:color w:val="auto"/>
                <w:sz w:val="24"/>
                <w:szCs w:val="24"/>
              </w:rPr>
              <w:t>3</w:t>
            </w:r>
          </w:p>
        </w:tc>
      </w:tr>
      <w:tr w:rsidR="002E46AD" w:rsidRPr="0011345D" w14:paraId="34C4687D" w14:textId="77777777" w:rsidTr="00822004">
        <w:trPr>
          <w:trHeight w:val="710"/>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9E2BF90" w14:textId="77777777" w:rsidR="002E46AD" w:rsidRPr="0011345D" w:rsidRDefault="002E46AD" w:rsidP="02A404D5">
            <w:pPr>
              <w:spacing w:after="0" w:line="240" w:lineRule="auto"/>
              <w:ind w:left="0" w:right="0" w:firstLine="0"/>
              <w:rPr>
                <w:b/>
                <w:bCs/>
                <w:sz w:val="24"/>
                <w:szCs w:val="24"/>
              </w:rPr>
            </w:pPr>
            <w:r w:rsidRPr="02A404D5">
              <w:rPr>
                <w:b/>
                <w:bCs/>
                <w:sz w:val="24"/>
                <w:szCs w:val="24"/>
              </w:rPr>
              <w:lastRenderedPageBreak/>
              <w:t xml:space="preserve">Next Review Date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BFEA3" w14:textId="08D4A4D5" w:rsidR="002E46AD" w:rsidRPr="0011345D" w:rsidRDefault="002E46AD" w:rsidP="02A404D5">
            <w:pPr>
              <w:spacing w:after="0" w:line="240" w:lineRule="auto"/>
              <w:ind w:left="1" w:right="0" w:firstLine="0"/>
              <w:rPr>
                <w:sz w:val="24"/>
                <w:szCs w:val="24"/>
              </w:rPr>
            </w:pPr>
            <w:r w:rsidRPr="02A404D5">
              <w:rPr>
                <w:sz w:val="24"/>
                <w:szCs w:val="24"/>
              </w:rPr>
              <w:t>SOP to be reviewed in line with any future Gold Guide revisions, or every 12 months, whichever comes first</w:t>
            </w:r>
            <w:r w:rsidR="4842B1B7" w:rsidRPr="02A404D5">
              <w:rPr>
                <w:sz w:val="24"/>
                <w:szCs w:val="24"/>
              </w:rPr>
              <w:t>.</w:t>
            </w:r>
            <w:r w:rsidRPr="02A404D5">
              <w:rPr>
                <w:sz w:val="24"/>
                <w:szCs w:val="24"/>
              </w:rPr>
              <w:t xml:space="preserve"> </w:t>
            </w:r>
          </w:p>
        </w:tc>
      </w:tr>
      <w:tr w:rsidR="002E46AD" w:rsidRPr="0011345D" w14:paraId="0D480A00" w14:textId="77777777" w:rsidTr="00822004">
        <w:trPr>
          <w:trHeight w:val="479"/>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DE962DE" w14:textId="77777777" w:rsidR="002E46AD" w:rsidRPr="0011345D" w:rsidRDefault="002E46AD" w:rsidP="02A404D5">
            <w:pPr>
              <w:spacing w:after="0" w:line="240" w:lineRule="auto"/>
              <w:ind w:left="0" w:right="0" w:firstLine="0"/>
              <w:rPr>
                <w:b/>
                <w:bCs/>
                <w:sz w:val="24"/>
                <w:szCs w:val="24"/>
              </w:rPr>
            </w:pPr>
            <w:r w:rsidRPr="02A404D5">
              <w:rPr>
                <w:b/>
                <w:bCs/>
                <w:sz w:val="24"/>
                <w:szCs w:val="24"/>
              </w:rPr>
              <w:t xml:space="preserve">Document Author </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2C839" w14:textId="4ADD8EB2" w:rsidR="002E46AD" w:rsidRPr="0011345D" w:rsidRDefault="00DD7B4A" w:rsidP="02A404D5">
            <w:pPr>
              <w:spacing w:after="0" w:line="240" w:lineRule="auto"/>
              <w:ind w:left="1" w:right="0" w:firstLine="0"/>
              <w:rPr>
                <w:sz w:val="24"/>
                <w:szCs w:val="24"/>
              </w:rPr>
            </w:pPr>
            <w:r>
              <w:rPr>
                <w:sz w:val="24"/>
                <w:szCs w:val="24"/>
              </w:rPr>
              <w:t>English Deans and Senior Managers Group (formerly HEED &amp; HEED Senior Managers Group)</w:t>
            </w:r>
          </w:p>
        </w:tc>
      </w:tr>
      <w:tr w:rsidR="005048F3" w:rsidRPr="0011345D" w14:paraId="66A37181" w14:textId="77777777" w:rsidTr="00822004">
        <w:tblPrEx>
          <w:tblCellMar>
            <w:right w:w="62" w:type="dxa"/>
          </w:tblCellMar>
        </w:tblPrEx>
        <w:trPr>
          <w:trHeight w:val="468"/>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67C3B283" w14:textId="0205E2A9" w:rsidR="005048F3" w:rsidRPr="0011345D" w:rsidRDefault="00C71EF0" w:rsidP="02A404D5">
            <w:pPr>
              <w:spacing w:after="0" w:line="259" w:lineRule="auto"/>
              <w:ind w:left="0" w:right="0" w:firstLine="0"/>
              <w:rPr>
                <w:b/>
                <w:bCs/>
                <w:sz w:val="24"/>
                <w:szCs w:val="24"/>
              </w:rPr>
            </w:pPr>
            <w:r w:rsidRPr="02A404D5">
              <w:rPr>
                <w:sz w:val="24"/>
                <w:szCs w:val="24"/>
              </w:rPr>
              <w:t xml:space="preserve"> </w:t>
            </w:r>
            <w:r w:rsidR="1DA02EE7" w:rsidRPr="02A404D5">
              <w:rPr>
                <w:b/>
                <w:bCs/>
                <w:sz w:val="24"/>
                <w:szCs w:val="24"/>
              </w:rPr>
              <w:t xml:space="preserve">Version </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59A43370" w14:textId="77777777" w:rsidR="005048F3" w:rsidRPr="0011345D" w:rsidRDefault="1DA02EE7" w:rsidP="02A404D5">
            <w:pPr>
              <w:spacing w:after="0" w:line="259" w:lineRule="auto"/>
              <w:ind w:left="1" w:right="0" w:firstLine="0"/>
              <w:rPr>
                <w:b/>
                <w:bCs/>
                <w:sz w:val="24"/>
                <w:szCs w:val="24"/>
              </w:rPr>
            </w:pPr>
            <w:r w:rsidRPr="02A404D5">
              <w:rPr>
                <w:b/>
                <w:bCs/>
                <w:sz w:val="24"/>
                <w:szCs w:val="24"/>
              </w:rPr>
              <w:t xml:space="preserve">Date </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0B564674" w14:textId="77777777" w:rsidR="005048F3" w:rsidRPr="0011345D" w:rsidRDefault="1DA02EE7" w:rsidP="02A404D5">
            <w:pPr>
              <w:spacing w:after="0" w:line="259" w:lineRule="auto"/>
              <w:ind w:left="1" w:right="0" w:firstLine="0"/>
              <w:rPr>
                <w:b/>
                <w:bCs/>
                <w:sz w:val="24"/>
                <w:szCs w:val="24"/>
              </w:rPr>
            </w:pPr>
            <w:r w:rsidRPr="02A404D5">
              <w:rPr>
                <w:b/>
                <w:bCs/>
                <w:sz w:val="24"/>
                <w:szCs w:val="24"/>
              </w:rPr>
              <w:t xml:space="preserve">Author </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7D97FCC" w14:textId="77777777" w:rsidR="005048F3" w:rsidRPr="0011345D" w:rsidRDefault="1DA02EE7" w:rsidP="02A404D5">
            <w:pPr>
              <w:spacing w:after="0" w:line="259" w:lineRule="auto"/>
              <w:ind w:left="1" w:right="0" w:firstLine="0"/>
              <w:rPr>
                <w:b/>
                <w:bCs/>
                <w:sz w:val="24"/>
                <w:szCs w:val="24"/>
              </w:rPr>
            </w:pPr>
            <w:r w:rsidRPr="02A404D5">
              <w:rPr>
                <w:b/>
                <w:bCs/>
                <w:sz w:val="24"/>
                <w:szCs w:val="24"/>
              </w:rPr>
              <w:t xml:space="preserve">Notes  </w:t>
            </w:r>
          </w:p>
          <w:p w14:paraId="3E087CAB" w14:textId="77777777" w:rsidR="005048F3" w:rsidRPr="0011345D" w:rsidRDefault="1DA02EE7" w:rsidP="02A404D5">
            <w:pPr>
              <w:spacing w:after="0" w:line="259" w:lineRule="auto"/>
              <w:ind w:left="1" w:right="0" w:firstLine="0"/>
              <w:rPr>
                <w:sz w:val="24"/>
                <w:szCs w:val="24"/>
              </w:rPr>
            </w:pPr>
            <w:r w:rsidRPr="02A404D5">
              <w:rPr>
                <w:sz w:val="24"/>
                <w:szCs w:val="24"/>
              </w:rPr>
              <w:t xml:space="preserve">Reason for Change, what has changed, etc </w:t>
            </w:r>
          </w:p>
        </w:tc>
      </w:tr>
      <w:tr w:rsidR="005048F3" w:rsidRPr="0011345D" w14:paraId="4746484A" w14:textId="77777777" w:rsidTr="1D898071">
        <w:tblPrEx>
          <w:tblCellMar>
            <w:right w:w="62" w:type="dxa"/>
          </w:tblCellMar>
        </w:tblPrEx>
        <w:trPr>
          <w:trHeight w:val="282"/>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4359" w14:textId="77777777" w:rsidR="005048F3" w:rsidRPr="0011345D" w:rsidRDefault="1DA02EE7" w:rsidP="02A404D5">
            <w:pPr>
              <w:spacing w:after="0" w:line="259" w:lineRule="auto"/>
              <w:ind w:left="0" w:right="0" w:firstLine="0"/>
              <w:rPr>
                <w:sz w:val="24"/>
                <w:szCs w:val="24"/>
              </w:rPr>
            </w:pPr>
            <w:r w:rsidRPr="02A404D5">
              <w:rPr>
                <w:sz w:val="24"/>
                <w:szCs w:val="24"/>
              </w:rPr>
              <w:t xml:space="preserve">1 </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26CDF" w14:textId="77777777" w:rsidR="005048F3" w:rsidRPr="0011345D" w:rsidRDefault="1DA02EE7" w:rsidP="02A404D5">
            <w:pPr>
              <w:spacing w:after="0" w:line="259" w:lineRule="auto"/>
              <w:ind w:left="1" w:right="0" w:firstLine="0"/>
              <w:rPr>
                <w:sz w:val="24"/>
                <w:szCs w:val="24"/>
              </w:rPr>
            </w:pPr>
            <w:r w:rsidRPr="02A404D5">
              <w:rPr>
                <w:sz w:val="24"/>
                <w:szCs w:val="24"/>
              </w:rPr>
              <w:t xml:space="preserve">26/06/2017 </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7820E" w14:textId="77777777" w:rsidR="005048F3" w:rsidRPr="0011345D" w:rsidRDefault="1DA02EE7" w:rsidP="02A404D5">
            <w:pPr>
              <w:spacing w:after="0" w:line="259" w:lineRule="auto"/>
              <w:ind w:left="1" w:right="0" w:firstLine="0"/>
              <w:rPr>
                <w:sz w:val="24"/>
                <w:szCs w:val="24"/>
              </w:rPr>
            </w:pPr>
            <w:r w:rsidRPr="02A404D5">
              <w:rPr>
                <w:sz w:val="24"/>
                <w:szCs w:val="24"/>
              </w:rPr>
              <w:t xml:space="preserve">HEED  </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4FACC" w14:textId="77777777" w:rsidR="005048F3" w:rsidRPr="0011345D" w:rsidRDefault="1DA02EE7" w:rsidP="02A404D5">
            <w:pPr>
              <w:spacing w:after="0" w:line="259" w:lineRule="auto"/>
              <w:ind w:left="1" w:right="0" w:firstLine="0"/>
              <w:rPr>
                <w:sz w:val="24"/>
                <w:szCs w:val="24"/>
              </w:rPr>
            </w:pPr>
            <w:r w:rsidRPr="02A404D5">
              <w:rPr>
                <w:sz w:val="24"/>
                <w:szCs w:val="24"/>
              </w:rPr>
              <w:t xml:space="preserve">Document signed off at HEED </w:t>
            </w:r>
          </w:p>
        </w:tc>
      </w:tr>
      <w:tr w:rsidR="005048F3" w:rsidRPr="0011345D" w14:paraId="4ACCAB6D" w14:textId="77777777" w:rsidTr="1D898071">
        <w:tblPrEx>
          <w:tblCellMar>
            <w:right w:w="62" w:type="dxa"/>
          </w:tblCellMar>
        </w:tblPrEx>
        <w:trPr>
          <w:trHeight w:val="281"/>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0132D" w14:textId="09849594" w:rsidR="005048F3" w:rsidRPr="0011345D" w:rsidRDefault="1DA02EE7" w:rsidP="02A404D5">
            <w:pPr>
              <w:spacing w:after="0" w:line="259" w:lineRule="auto"/>
              <w:ind w:left="0" w:right="0" w:firstLine="0"/>
              <w:rPr>
                <w:sz w:val="24"/>
                <w:szCs w:val="24"/>
              </w:rPr>
            </w:pPr>
            <w:r w:rsidRPr="02A404D5">
              <w:rPr>
                <w:sz w:val="24"/>
                <w:szCs w:val="24"/>
              </w:rPr>
              <w:t>2</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C8C74" w14:textId="6C1C82BC" w:rsidR="005048F3" w:rsidRPr="0011345D" w:rsidRDefault="1DA02EE7" w:rsidP="02A404D5">
            <w:pPr>
              <w:spacing w:after="0" w:line="259" w:lineRule="auto"/>
              <w:ind w:left="1" w:right="0" w:firstLine="0"/>
              <w:rPr>
                <w:sz w:val="24"/>
                <w:szCs w:val="24"/>
              </w:rPr>
            </w:pPr>
            <w:r w:rsidRPr="02A404D5">
              <w:rPr>
                <w:sz w:val="24"/>
                <w:szCs w:val="24"/>
              </w:rPr>
              <w:t>22/06/2018</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EF38" w14:textId="6A2B408E" w:rsidR="005048F3" w:rsidRPr="0011345D" w:rsidRDefault="1DA02EE7" w:rsidP="02A404D5">
            <w:pPr>
              <w:spacing w:after="0" w:line="259" w:lineRule="auto"/>
              <w:ind w:left="1" w:right="0" w:firstLine="0"/>
              <w:rPr>
                <w:sz w:val="24"/>
                <w:szCs w:val="24"/>
              </w:rPr>
            </w:pPr>
            <w:r w:rsidRPr="02A404D5">
              <w:rPr>
                <w:sz w:val="24"/>
                <w:szCs w:val="24"/>
              </w:rPr>
              <w:t>HEED</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A1036" w14:textId="0632C82C" w:rsidR="005048F3" w:rsidRPr="0011345D" w:rsidRDefault="0F85DAD3" w:rsidP="02A404D5">
            <w:pPr>
              <w:spacing w:after="0" w:line="259" w:lineRule="auto"/>
              <w:ind w:left="1" w:right="0" w:firstLine="0"/>
              <w:rPr>
                <w:sz w:val="24"/>
                <w:szCs w:val="24"/>
              </w:rPr>
            </w:pPr>
            <w:r w:rsidRPr="02A404D5">
              <w:rPr>
                <w:sz w:val="24"/>
                <w:szCs w:val="24"/>
              </w:rPr>
              <w:t>Document signed off at HEED</w:t>
            </w:r>
          </w:p>
        </w:tc>
      </w:tr>
      <w:tr w:rsidR="00EB768C" w:rsidRPr="0011345D" w14:paraId="081223D5" w14:textId="77777777" w:rsidTr="1D898071">
        <w:tblPrEx>
          <w:tblCellMar>
            <w:right w:w="62" w:type="dxa"/>
          </w:tblCellMar>
        </w:tblPrEx>
        <w:trPr>
          <w:trHeight w:val="281"/>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95D33" w14:textId="70728BCF" w:rsidR="00EB768C" w:rsidRPr="0011345D" w:rsidRDefault="5CA0EBED" w:rsidP="02A404D5">
            <w:pPr>
              <w:spacing w:after="0" w:line="259" w:lineRule="auto"/>
              <w:ind w:left="0" w:right="0" w:firstLine="0"/>
              <w:rPr>
                <w:sz w:val="24"/>
                <w:szCs w:val="24"/>
              </w:rPr>
            </w:pPr>
            <w:r w:rsidRPr="02A404D5">
              <w:rPr>
                <w:sz w:val="24"/>
                <w:szCs w:val="24"/>
              </w:rPr>
              <w:t>3</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936E2" w14:textId="4061B7D9" w:rsidR="00EB768C" w:rsidRPr="0011345D" w:rsidRDefault="5CA0EBED" w:rsidP="02A404D5">
            <w:pPr>
              <w:spacing w:after="0" w:line="259" w:lineRule="auto"/>
              <w:ind w:left="1" w:right="0" w:firstLine="0"/>
              <w:rPr>
                <w:sz w:val="24"/>
                <w:szCs w:val="24"/>
              </w:rPr>
            </w:pPr>
            <w:r w:rsidRPr="02A404D5">
              <w:rPr>
                <w:sz w:val="24"/>
                <w:szCs w:val="24"/>
              </w:rPr>
              <w:t>17/09/2019</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4F45" w14:textId="2E925F60" w:rsidR="00EB768C" w:rsidRPr="0011345D" w:rsidRDefault="5CA0EBED" w:rsidP="02A404D5">
            <w:pPr>
              <w:spacing w:after="0" w:line="259" w:lineRule="auto"/>
              <w:ind w:left="1" w:right="0" w:firstLine="0"/>
              <w:rPr>
                <w:sz w:val="24"/>
                <w:szCs w:val="24"/>
              </w:rPr>
            </w:pPr>
            <w:r w:rsidRPr="02A404D5">
              <w:rPr>
                <w:sz w:val="24"/>
                <w:szCs w:val="24"/>
              </w:rPr>
              <w:t>HEED</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CFBBB" w14:textId="0009FE06" w:rsidR="00EB768C" w:rsidRPr="0011345D" w:rsidRDefault="5CA0EBED" w:rsidP="02A404D5">
            <w:pPr>
              <w:spacing w:after="0" w:line="259" w:lineRule="auto"/>
              <w:ind w:left="1" w:right="0" w:firstLine="0"/>
              <w:rPr>
                <w:sz w:val="24"/>
                <w:szCs w:val="24"/>
              </w:rPr>
            </w:pPr>
            <w:r w:rsidRPr="02A404D5">
              <w:rPr>
                <w:sz w:val="24"/>
                <w:szCs w:val="24"/>
              </w:rPr>
              <w:t>Document signed off at HEED</w:t>
            </w:r>
          </w:p>
        </w:tc>
      </w:tr>
      <w:tr w:rsidR="00EB768C" w:rsidRPr="0011345D" w14:paraId="61C35AE3" w14:textId="77777777" w:rsidTr="1D898071">
        <w:tblPrEx>
          <w:tblCellMar>
            <w:right w:w="62" w:type="dxa"/>
          </w:tblCellMar>
        </w:tblPrEx>
        <w:trPr>
          <w:trHeight w:val="283"/>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54F43" w14:textId="58980A01" w:rsidR="00EB768C" w:rsidRPr="0011345D" w:rsidRDefault="665038DD" w:rsidP="02A404D5">
            <w:pPr>
              <w:spacing w:after="0" w:line="259" w:lineRule="auto"/>
              <w:ind w:left="0" w:right="0" w:firstLine="0"/>
              <w:rPr>
                <w:sz w:val="24"/>
                <w:szCs w:val="24"/>
              </w:rPr>
            </w:pPr>
            <w:r w:rsidRPr="14FA7246">
              <w:rPr>
                <w:sz w:val="24"/>
                <w:szCs w:val="24"/>
              </w:rPr>
              <w:t>4</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E8F9C" w14:textId="37533924" w:rsidR="00EB768C" w:rsidRPr="0011345D" w:rsidRDefault="00F02C5D" w:rsidP="02A404D5">
            <w:pPr>
              <w:spacing w:after="0" w:line="259" w:lineRule="auto"/>
              <w:ind w:left="1" w:right="0" w:firstLine="0"/>
              <w:rPr>
                <w:sz w:val="24"/>
                <w:szCs w:val="24"/>
              </w:rPr>
            </w:pPr>
            <w:r>
              <w:rPr>
                <w:sz w:val="24"/>
                <w:szCs w:val="24"/>
              </w:rPr>
              <w:t>28</w:t>
            </w:r>
            <w:r w:rsidR="665038DD" w:rsidRPr="02A404D5">
              <w:rPr>
                <w:sz w:val="24"/>
                <w:szCs w:val="24"/>
              </w:rPr>
              <w:t>/</w:t>
            </w:r>
            <w:r>
              <w:rPr>
                <w:sz w:val="24"/>
                <w:szCs w:val="24"/>
              </w:rPr>
              <w:t>04</w:t>
            </w:r>
            <w:r w:rsidR="665038DD" w:rsidRPr="02A404D5">
              <w:rPr>
                <w:sz w:val="24"/>
                <w:szCs w:val="24"/>
              </w:rPr>
              <w:t>/202</w:t>
            </w:r>
            <w:r w:rsidR="09B93C06" w:rsidRPr="02A404D5">
              <w:rPr>
                <w:sz w:val="24"/>
                <w:szCs w:val="24"/>
              </w:rPr>
              <w:t>1</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3E72" w14:textId="07362D14" w:rsidR="00EB768C" w:rsidRPr="0011345D" w:rsidRDefault="665038DD" w:rsidP="02A404D5">
            <w:pPr>
              <w:spacing w:after="0" w:line="259" w:lineRule="auto"/>
              <w:ind w:left="1" w:right="0" w:firstLine="0"/>
              <w:rPr>
                <w:sz w:val="24"/>
                <w:szCs w:val="24"/>
              </w:rPr>
            </w:pPr>
            <w:r w:rsidRPr="02A404D5">
              <w:rPr>
                <w:sz w:val="24"/>
                <w:szCs w:val="24"/>
              </w:rPr>
              <w:t>HEED</w:t>
            </w:r>
            <w:r w:rsidR="5CA0EBED" w:rsidRPr="02A404D5">
              <w:rPr>
                <w:sz w:val="24"/>
                <w:szCs w:val="24"/>
              </w:rPr>
              <w:t xml:space="preserve"> </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06F1D" w14:textId="601E07BE" w:rsidR="00EB768C" w:rsidRPr="0011345D" w:rsidRDefault="00C614E1" w:rsidP="02A404D5">
            <w:pPr>
              <w:spacing w:after="0" w:line="259" w:lineRule="auto"/>
              <w:ind w:left="1" w:right="0" w:firstLine="0"/>
              <w:rPr>
                <w:sz w:val="24"/>
                <w:szCs w:val="24"/>
              </w:rPr>
            </w:pPr>
            <w:r>
              <w:rPr>
                <w:sz w:val="24"/>
                <w:szCs w:val="24"/>
              </w:rPr>
              <w:t>Document signed off at HEED</w:t>
            </w:r>
          </w:p>
        </w:tc>
      </w:tr>
      <w:tr w:rsidR="2F70C1ED" w14:paraId="391D3594" w14:textId="77777777" w:rsidTr="1D898071">
        <w:tblPrEx>
          <w:tblCellMar>
            <w:right w:w="62" w:type="dxa"/>
          </w:tblCellMar>
        </w:tblPrEx>
        <w:trPr>
          <w:trHeight w:val="283"/>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0ED14" w14:textId="2C7A7AFA" w:rsidR="2F70C1ED" w:rsidRPr="007F5929" w:rsidRDefault="2F70C1ED" w:rsidP="2F70C1ED">
            <w:pPr>
              <w:spacing w:after="0" w:line="259" w:lineRule="auto"/>
              <w:ind w:left="0" w:right="0" w:firstLine="0"/>
              <w:rPr>
                <w:sz w:val="24"/>
                <w:szCs w:val="24"/>
              </w:rPr>
            </w:pPr>
            <w:r w:rsidRPr="007F5929">
              <w:rPr>
                <w:sz w:val="24"/>
                <w:szCs w:val="24"/>
              </w:rPr>
              <w:t>5</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8DE58" w14:textId="618A8584" w:rsidR="3D2785D9" w:rsidRPr="007F5929" w:rsidRDefault="007F5929" w:rsidP="2F70C1ED">
            <w:pPr>
              <w:spacing w:after="0" w:line="259" w:lineRule="auto"/>
              <w:ind w:left="1" w:right="0" w:firstLine="0"/>
              <w:rPr>
                <w:sz w:val="24"/>
                <w:szCs w:val="24"/>
              </w:rPr>
            </w:pPr>
            <w:r w:rsidRPr="007F5929">
              <w:rPr>
                <w:sz w:val="24"/>
                <w:szCs w:val="24"/>
              </w:rPr>
              <w:t>11</w:t>
            </w:r>
            <w:r w:rsidR="7E9B6898" w:rsidRPr="007F5929">
              <w:rPr>
                <w:sz w:val="24"/>
                <w:szCs w:val="24"/>
              </w:rPr>
              <w:t>/</w:t>
            </w:r>
            <w:r w:rsidRPr="007F5929">
              <w:rPr>
                <w:sz w:val="24"/>
                <w:szCs w:val="24"/>
              </w:rPr>
              <w:t>10</w:t>
            </w:r>
            <w:r w:rsidR="7E9B6898" w:rsidRPr="007F5929">
              <w:rPr>
                <w:sz w:val="24"/>
                <w:szCs w:val="24"/>
              </w:rPr>
              <w:t>/2022</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37CE" w14:textId="07362D14" w:rsidR="7E9B6898" w:rsidRPr="007F5929" w:rsidRDefault="7E9B6898" w:rsidP="2F70C1ED">
            <w:pPr>
              <w:spacing w:after="0" w:line="259" w:lineRule="auto"/>
              <w:ind w:left="1" w:right="0" w:firstLine="0"/>
              <w:rPr>
                <w:sz w:val="24"/>
                <w:szCs w:val="24"/>
              </w:rPr>
            </w:pPr>
            <w:r w:rsidRPr="007F5929">
              <w:rPr>
                <w:sz w:val="24"/>
                <w:szCs w:val="24"/>
              </w:rPr>
              <w:t>HEED</w:t>
            </w:r>
            <w:r w:rsidR="0C885CEC" w:rsidRPr="007F5929">
              <w:rPr>
                <w:sz w:val="24"/>
                <w:szCs w:val="24"/>
              </w:rPr>
              <w:t xml:space="preserve"> </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6AE94" w14:textId="601E07BE" w:rsidR="7AC6FB4B" w:rsidRPr="007F5929" w:rsidRDefault="7AC6FB4B" w:rsidP="2F70C1ED">
            <w:pPr>
              <w:spacing w:after="0" w:line="259" w:lineRule="auto"/>
              <w:ind w:left="1" w:right="0" w:firstLine="0"/>
              <w:rPr>
                <w:sz w:val="24"/>
                <w:szCs w:val="24"/>
              </w:rPr>
            </w:pPr>
            <w:r w:rsidRPr="007F5929">
              <w:rPr>
                <w:sz w:val="24"/>
                <w:szCs w:val="24"/>
              </w:rPr>
              <w:t>Document signed off at HEED</w:t>
            </w:r>
          </w:p>
        </w:tc>
      </w:tr>
      <w:tr w:rsidR="007451CF" w14:paraId="62434353" w14:textId="77777777" w:rsidTr="1D898071">
        <w:tblPrEx>
          <w:tblCellMar>
            <w:right w:w="62" w:type="dxa"/>
          </w:tblCellMar>
        </w:tblPrEx>
        <w:trPr>
          <w:trHeight w:val="283"/>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99EC0" w14:textId="497AC362" w:rsidR="007451CF" w:rsidRPr="007F5929" w:rsidRDefault="007451CF" w:rsidP="2F70C1ED">
            <w:pPr>
              <w:spacing w:after="0" w:line="259" w:lineRule="auto"/>
              <w:ind w:left="0" w:right="0" w:firstLine="0"/>
              <w:rPr>
                <w:sz w:val="24"/>
                <w:szCs w:val="24"/>
              </w:rPr>
            </w:pPr>
            <w:r w:rsidRPr="001363D2">
              <w:rPr>
                <w:color w:val="auto"/>
                <w:sz w:val="24"/>
                <w:szCs w:val="24"/>
              </w:rPr>
              <w:t>6</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BEF56" w14:textId="7CC782F9" w:rsidR="007451CF" w:rsidRPr="007F5929" w:rsidRDefault="003938FD" w:rsidP="2F70C1ED">
            <w:pPr>
              <w:spacing w:after="0" w:line="259" w:lineRule="auto"/>
              <w:ind w:left="1" w:right="0" w:firstLine="0"/>
              <w:rPr>
                <w:sz w:val="24"/>
                <w:szCs w:val="24"/>
              </w:rPr>
            </w:pPr>
            <w:r>
              <w:rPr>
                <w:sz w:val="24"/>
                <w:szCs w:val="24"/>
              </w:rPr>
              <w:t>19/07/2023</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89F0" w14:textId="69C91E78" w:rsidR="007451CF" w:rsidRPr="007F5929" w:rsidRDefault="003938FD" w:rsidP="2F70C1ED">
            <w:pPr>
              <w:spacing w:after="0" w:line="259" w:lineRule="auto"/>
              <w:ind w:left="1" w:right="0" w:firstLine="0"/>
              <w:rPr>
                <w:sz w:val="24"/>
                <w:szCs w:val="24"/>
              </w:rPr>
            </w:pPr>
            <w:r>
              <w:rPr>
                <w:sz w:val="24"/>
                <w:szCs w:val="24"/>
              </w:rPr>
              <w:t>HEED</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D91E9" w14:textId="16E792B7" w:rsidR="007451CF" w:rsidRPr="007F5929" w:rsidRDefault="003938FD" w:rsidP="2F70C1ED">
            <w:pPr>
              <w:spacing w:after="0" w:line="259" w:lineRule="auto"/>
              <w:ind w:left="1" w:right="0" w:firstLine="0"/>
              <w:rPr>
                <w:sz w:val="24"/>
                <w:szCs w:val="24"/>
              </w:rPr>
            </w:pPr>
            <w:r>
              <w:rPr>
                <w:sz w:val="24"/>
                <w:szCs w:val="24"/>
              </w:rPr>
              <w:t>Document signed off at PGMDE Operational Oversight Group</w:t>
            </w:r>
          </w:p>
        </w:tc>
      </w:tr>
    </w:tbl>
    <w:p w14:paraId="1E82AEE1" w14:textId="77777777" w:rsidR="005048F3" w:rsidRPr="0011345D" w:rsidRDefault="00C71EF0" w:rsidP="02A404D5">
      <w:pPr>
        <w:spacing w:after="0" w:line="259" w:lineRule="auto"/>
        <w:ind w:left="427" w:right="0" w:firstLine="0"/>
        <w:rPr>
          <w:sz w:val="24"/>
          <w:szCs w:val="24"/>
        </w:rPr>
      </w:pPr>
      <w:r w:rsidRPr="02A404D5">
        <w:rPr>
          <w:sz w:val="24"/>
          <w:szCs w:val="24"/>
        </w:rPr>
        <w:t xml:space="preserve"> </w:t>
      </w:r>
    </w:p>
    <w:p w14:paraId="35F229A6" w14:textId="77777777" w:rsidR="00CD3D19" w:rsidRDefault="00CD3D19" w:rsidP="02A404D5">
      <w:pPr>
        <w:spacing w:after="0" w:line="259" w:lineRule="auto"/>
        <w:ind w:left="427" w:right="0" w:firstLine="0"/>
        <w:rPr>
          <w:sz w:val="24"/>
          <w:szCs w:val="24"/>
          <w:u w:val="single"/>
        </w:rPr>
      </w:pPr>
    </w:p>
    <w:p w14:paraId="64B320EE" w14:textId="77777777" w:rsidR="00CD3D19" w:rsidRDefault="00CD3D19" w:rsidP="02A404D5">
      <w:pPr>
        <w:spacing w:after="0" w:line="259" w:lineRule="auto"/>
        <w:ind w:left="427" w:right="0" w:firstLine="0"/>
        <w:rPr>
          <w:sz w:val="24"/>
          <w:szCs w:val="24"/>
          <w:u w:val="single"/>
        </w:rPr>
      </w:pPr>
    </w:p>
    <w:p w14:paraId="079E064B" w14:textId="77777777" w:rsidR="00CC382D" w:rsidRDefault="00CC382D" w:rsidP="00CC382D">
      <w:pPr>
        <w:rPr>
          <w:rFonts w:eastAsia="Times New Roman"/>
        </w:rPr>
      </w:pPr>
    </w:p>
    <w:p w14:paraId="54642D1B" w14:textId="77777777" w:rsidR="00CC382D" w:rsidRDefault="00CC382D" w:rsidP="00CC382D">
      <w:pPr>
        <w:rPr>
          <w:rFonts w:eastAsia="Times New Roman"/>
        </w:rPr>
      </w:pPr>
    </w:p>
    <w:tbl>
      <w:tblPr>
        <w:tblStyle w:val="TableGrid1"/>
        <w:tblW w:w="7938" w:type="dxa"/>
        <w:tblInd w:w="988" w:type="dxa"/>
        <w:tblLayout w:type="fixed"/>
        <w:tblLook w:val="04A0" w:firstRow="1" w:lastRow="0" w:firstColumn="1" w:lastColumn="0" w:noHBand="0" w:noVBand="1"/>
      </w:tblPr>
      <w:tblGrid>
        <w:gridCol w:w="7938"/>
      </w:tblGrid>
      <w:tr w:rsidR="00CC382D" w14:paraId="0564D5E6" w14:textId="77777777" w:rsidTr="00CC382D">
        <w:trPr>
          <w:trHeight w:val="1298"/>
        </w:trPr>
        <w:tc>
          <w:tcPr>
            <w:tcW w:w="7938" w:type="dxa"/>
            <w:tcBorders>
              <w:top w:val="single" w:sz="4" w:space="0" w:color="auto"/>
              <w:left w:val="single" w:sz="4" w:space="0" w:color="auto"/>
              <w:bottom w:val="single" w:sz="4" w:space="0" w:color="auto"/>
              <w:right w:val="single" w:sz="4" w:space="0" w:color="auto"/>
            </w:tcBorders>
          </w:tcPr>
          <w:p w14:paraId="040A9D31" w14:textId="77777777" w:rsidR="00CC382D" w:rsidRPr="00E87EC0" w:rsidRDefault="00CC382D" w:rsidP="00CC382D">
            <w:pPr>
              <w:spacing w:after="0" w:line="259" w:lineRule="auto"/>
              <w:ind w:left="0" w:right="0" w:firstLine="0"/>
              <w:rPr>
                <w:sz w:val="24"/>
                <w:szCs w:val="24"/>
              </w:rPr>
            </w:pPr>
            <w:r w:rsidRPr="02A404D5">
              <w:rPr>
                <w:sz w:val="24"/>
                <w:szCs w:val="24"/>
                <w:u w:val="single"/>
              </w:rPr>
              <w:t>Related Documents</w:t>
            </w:r>
            <w:r w:rsidRPr="02A404D5">
              <w:rPr>
                <w:sz w:val="24"/>
                <w:szCs w:val="24"/>
              </w:rPr>
              <w:t xml:space="preserve">  </w:t>
            </w:r>
          </w:p>
          <w:p w14:paraId="263D04EB" w14:textId="77777777" w:rsidR="00CC382D" w:rsidRPr="0011345D" w:rsidRDefault="00CC382D" w:rsidP="00CC382D">
            <w:pPr>
              <w:spacing w:after="0" w:line="259" w:lineRule="auto"/>
              <w:ind w:left="427" w:right="0" w:firstLine="0"/>
              <w:rPr>
                <w:sz w:val="24"/>
                <w:szCs w:val="24"/>
              </w:rPr>
            </w:pPr>
          </w:p>
          <w:p w14:paraId="0DF273FB" w14:textId="77777777" w:rsidR="00CC382D" w:rsidRPr="00CC382D" w:rsidRDefault="00CC382D" w:rsidP="00CC382D">
            <w:pPr>
              <w:pStyle w:val="ListParagraph"/>
              <w:numPr>
                <w:ilvl w:val="0"/>
                <w:numId w:val="14"/>
              </w:numPr>
              <w:spacing w:line="259" w:lineRule="auto"/>
              <w:rPr>
                <w:rFonts w:ascii="Calibri" w:eastAsia="Calibri" w:hAnsi="Calibri" w:cs="Calibri"/>
                <w:sz w:val="22"/>
              </w:rPr>
            </w:pPr>
            <w:r w:rsidRPr="00CC382D">
              <w:rPr>
                <w:i/>
                <w:iCs/>
                <w:color w:val="000000" w:themeColor="text1"/>
                <w:sz w:val="24"/>
                <w:szCs w:val="24"/>
              </w:rPr>
              <w:t>Gold Guide 9</w:t>
            </w:r>
            <w:r w:rsidRPr="00CC382D">
              <w:rPr>
                <w:i/>
                <w:iCs/>
                <w:color w:val="000000" w:themeColor="text1"/>
                <w:sz w:val="24"/>
                <w:szCs w:val="24"/>
                <w:vertAlign w:val="superscript"/>
              </w:rPr>
              <w:t>th</w:t>
            </w:r>
            <w:r w:rsidRPr="00CC382D">
              <w:rPr>
                <w:i/>
                <w:iCs/>
                <w:color w:val="000000" w:themeColor="text1"/>
                <w:sz w:val="24"/>
                <w:szCs w:val="24"/>
              </w:rPr>
              <w:t xml:space="preserve"> Edition: A Reference Guide for Postgraduate Foundation and Specialty Training in the UK - </w:t>
            </w:r>
            <w:hyperlink r:id="rId11">
              <w:r w:rsidRPr="00CC382D">
                <w:rPr>
                  <w:rStyle w:val="Hyperlink"/>
                  <w:sz w:val="24"/>
                  <w:szCs w:val="24"/>
                </w:rPr>
                <w:t>https://www.copmed.org.uk/gold-guide/gold-guide-9th-edition</w:t>
              </w:r>
            </w:hyperlink>
            <w:r w:rsidRPr="00CC382D">
              <w:rPr>
                <w:sz w:val="24"/>
                <w:szCs w:val="24"/>
              </w:rPr>
              <w:t xml:space="preserve"> </w:t>
            </w:r>
          </w:p>
          <w:p w14:paraId="2223580D" w14:textId="68FE6F8F" w:rsidR="00CC382D" w:rsidRDefault="00CC382D" w:rsidP="00FE5F47">
            <w:pPr>
              <w:spacing w:before="120" w:after="120"/>
              <w:rPr>
                <w:sz w:val="24"/>
                <w:szCs w:val="24"/>
              </w:rPr>
            </w:pPr>
          </w:p>
          <w:p w14:paraId="40F5AC23" w14:textId="77777777" w:rsidR="00CC382D" w:rsidRPr="00D16AF8" w:rsidRDefault="00CC382D" w:rsidP="00FE5F47">
            <w:pPr>
              <w:spacing w:line="259" w:lineRule="auto"/>
              <w:rPr>
                <w:i/>
                <w:iCs/>
                <w:sz w:val="24"/>
                <w:szCs w:val="24"/>
              </w:rPr>
            </w:pPr>
          </w:p>
          <w:p w14:paraId="663B20C3" w14:textId="77777777" w:rsidR="00CC382D" w:rsidRPr="00C338A2" w:rsidRDefault="00CC382D" w:rsidP="00CC382D">
            <w:pPr>
              <w:pStyle w:val="ListParagraph"/>
              <w:spacing w:after="240"/>
              <w:ind w:left="738"/>
              <w:rPr>
                <w:i/>
                <w:iCs/>
                <w:color w:val="FF0000"/>
                <w:sz w:val="24"/>
                <w:szCs w:val="24"/>
              </w:rPr>
            </w:pPr>
          </w:p>
        </w:tc>
      </w:tr>
    </w:tbl>
    <w:p w14:paraId="086E921A" w14:textId="77777777" w:rsidR="00CC382D" w:rsidRDefault="00CC382D" w:rsidP="00CC382D">
      <w:pPr>
        <w:rPr>
          <w:rFonts w:eastAsia="Times New Roman"/>
          <w:szCs w:val="20"/>
        </w:rPr>
      </w:pPr>
    </w:p>
    <w:p w14:paraId="14E7B61B" w14:textId="77777777" w:rsidR="00CC382D" w:rsidRDefault="00CC382D" w:rsidP="00CC382D">
      <w:pPr>
        <w:rPr>
          <w:rFonts w:eastAsia="Times New Roman"/>
          <w:szCs w:val="20"/>
        </w:rPr>
      </w:pPr>
      <w:r>
        <w:rPr>
          <w:rFonts w:eastAsia="Times New Roman"/>
          <w:szCs w:val="20"/>
        </w:rPr>
        <w:br w:type="page"/>
      </w:r>
    </w:p>
    <w:p w14:paraId="6137F140" w14:textId="77777777" w:rsidR="00CD3D19" w:rsidRDefault="00CD3D19" w:rsidP="02A404D5">
      <w:pPr>
        <w:spacing w:after="0" w:line="259" w:lineRule="auto"/>
        <w:ind w:left="427" w:right="0" w:firstLine="0"/>
        <w:rPr>
          <w:sz w:val="24"/>
          <w:szCs w:val="24"/>
          <w:u w:val="single"/>
        </w:rPr>
      </w:pPr>
    </w:p>
    <w:p w14:paraId="774A5F09" w14:textId="77777777" w:rsidR="00CD3D19" w:rsidRDefault="00CD3D19" w:rsidP="02A404D5">
      <w:pPr>
        <w:spacing w:after="0" w:line="259" w:lineRule="auto"/>
        <w:ind w:left="427" w:right="0" w:firstLine="0"/>
        <w:rPr>
          <w:sz w:val="24"/>
          <w:szCs w:val="24"/>
          <w:u w:val="single"/>
        </w:rPr>
      </w:pPr>
    </w:p>
    <w:p w14:paraId="391592FE" w14:textId="5E566DAC" w:rsidR="005048F3" w:rsidRPr="00B47948" w:rsidRDefault="002E384C" w:rsidP="002E384C">
      <w:pPr>
        <w:pStyle w:val="Heading1"/>
        <w:numPr>
          <w:ilvl w:val="0"/>
          <w:numId w:val="15"/>
        </w:numPr>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 </w:t>
      </w:r>
      <w:r w:rsidR="1DA02EE7" w:rsidRPr="00B47948">
        <w:rPr>
          <w:rFonts w:eastAsiaTheme="majorEastAsia" w:cstheme="majorBidi"/>
          <w:b w:val="0"/>
          <w:color w:val="005EB8"/>
          <w:sz w:val="40"/>
          <w:szCs w:val="24"/>
          <w:lang w:eastAsia="en-US"/>
        </w:rPr>
        <w:t xml:space="preserve">Background </w:t>
      </w:r>
    </w:p>
    <w:p w14:paraId="39533F35" w14:textId="0956D700" w:rsidR="005048F3" w:rsidRPr="0011345D" w:rsidRDefault="00721B53" w:rsidP="02A404D5">
      <w:pPr>
        <w:spacing w:after="0"/>
        <w:ind w:left="427" w:firstLine="0"/>
        <w:rPr>
          <w:sz w:val="24"/>
          <w:szCs w:val="24"/>
        </w:rPr>
      </w:pPr>
      <w:r w:rsidRPr="30F15CAD">
        <w:rPr>
          <w:sz w:val="24"/>
          <w:szCs w:val="24"/>
        </w:rPr>
        <w:t>Trainees</w:t>
      </w:r>
      <w:r w:rsidR="1DA02EE7" w:rsidRPr="30F15CAD">
        <w:rPr>
          <w:sz w:val="24"/>
          <w:szCs w:val="24"/>
        </w:rPr>
        <w:t xml:space="preserve"> who are within one year of their anticipated completion of training (CCT) date are eligible to ‘Act Up’ as </w:t>
      </w:r>
      <w:r w:rsidR="1DA02EE7" w:rsidRPr="30F15CAD">
        <w:rPr>
          <w:color w:val="auto"/>
          <w:sz w:val="24"/>
          <w:szCs w:val="24"/>
        </w:rPr>
        <w:t>consultants via Out of Programme (OOP), for a fixed-term period of a maximum of three months.</w:t>
      </w:r>
      <w:r w:rsidR="000E7F92" w:rsidRPr="30F15CAD">
        <w:rPr>
          <w:color w:val="auto"/>
          <w:sz w:val="24"/>
          <w:szCs w:val="24"/>
        </w:rPr>
        <w:t xml:space="preserve"> </w:t>
      </w:r>
      <w:r w:rsidR="00D40E4A" w:rsidRPr="30F15CAD">
        <w:rPr>
          <w:color w:val="auto"/>
          <w:sz w:val="24"/>
          <w:szCs w:val="24"/>
        </w:rPr>
        <w:t xml:space="preserve">For </w:t>
      </w:r>
      <w:bookmarkStart w:id="3" w:name="_Int_3CtLx26N"/>
      <w:r w:rsidR="00D40E4A" w:rsidRPr="30F15CAD">
        <w:rPr>
          <w:color w:val="auto"/>
          <w:sz w:val="24"/>
          <w:szCs w:val="24"/>
        </w:rPr>
        <w:t>LTFT</w:t>
      </w:r>
      <w:bookmarkEnd w:id="3"/>
      <w:r w:rsidR="00D40E4A" w:rsidRPr="30F15CAD">
        <w:rPr>
          <w:color w:val="auto"/>
          <w:sz w:val="24"/>
          <w:szCs w:val="24"/>
        </w:rPr>
        <w:t xml:space="preserve"> </w:t>
      </w:r>
      <w:r w:rsidR="00405D77" w:rsidRPr="30F15CAD">
        <w:rPr>
          <w:color w:val="auto"/>
          <w:sz w:val="24"/>
          <w:szCs w:val="24"/>
        </w:rPr>
        <w:t>trainees</w:t>
      </w:r>
      <w:r w:rsidR="004334FB" w:rsidRPr="30F15CAD">
        <w:rPr>
          <w:color w:val="auto"/>
          <w:sz w:val="24"/>
          <w:szCs w:val="24"/>
        </w:rPr>
        <w:t>,</w:t>
      </w:r>
      <w:r w:rsidR="00D40E4A" w:rsidRPr="30F15CAD">
        <w:rPr>
          <w:color w:val="auto"/>
          <w:sz w:val="24"/>
          <w:szCs w:val="24"/>
        </w:rPr>
        <w:t xml:space="preserve"> the period of acting up may be pro rata of the three months.</w:t>
      </w:r>
      <w:r w:rsidR="1DA02EE7" w:rsidRPr="30F15CAD">
        <w:rPr>
          <w:color w:val="auto"/>
          <w:sz w:val="24"/>
          <w:szCs w:val="24"/>
        </w:rPr>
        <w:t xml:space="preserve"> “Acting up” provides </w:t>
      </w:r>
      <w:r w:rsidR="00C2207F" w:rsidRPr="30F15CAD">
        <w:rPr>
          <w:color w:val="auto"/>
          <w:sz w:val="24"/>
          <w:szCs w:val="24"/>
        </w:rPr>
        <w:t>trainees</w:t>
      </w:r>
      <w:r w:rsidR="1DA02EE7" w:rsidRPr="30F15CAD">
        <w:rPr>
          <w:color w:val="auto"/>
          <w:sz w:val="24"/>
          <w:szCs w:val="24"/>
        </w:rPr>
        <w:t xml:space="preserve"> with the experience of navigating the transition from trainee to consultant, whilst maintaining the supervision associated with being in training</w:t>
      </w:r>
      <w:r w:rsidR="00892836" w:rsidRPr="30F15CAD">
        <w:rPr>
          <w:color w:val="auto"/>
          <w:sz w:val="24"/>
          <w:szCs w:val="24"/>
        </w:rPr>
        <w:t>.</w:t>
      </w:r>
    </w:p>
    <w:p w14:paraId="49AC9BF6" w14:textId="77777777" w:rsidR="005048F3" w:rsidRPr="0011345D" w:rsidRDefault="00C71EF0" w:rsidP="02A404D5">
      <w:pPr>
        <w:spacing w:after="0" w:line="259" w:lineRule="auto"/>
        <w:ind w:left="427" w:right="0" w:firstLine="0"/>
        <w:rPr>
          <w:color w:val="FF0000"/>
          <w:sz w:val="24"/>
          <w:szCs w:val="24"/>
        </w:rPr>
      </w:pPr>
      <w:r w:rsidRPr="02A404D5">
        <w:rPr>
          <w:color w:val="FF0000"/>
          <w:sz w:val="24"/>
          <w:szCs w:val="24"/>
        </w:rPr>
        <w:t xml:space="preserve"> </w:t>
      </w:r>
    </w:p>
    <w:p w14:paraId="5A144DAD" w14:textId="0D9A4CBD" w:rsidR="00C43440" w:rsidRPr="00F03594" w:rsidRDefault="1DA02EE7" w:rsidP="02A404D5">
      <w:pPr>
        <w:spacing w:after="0"/>
        <w:ind w:left="437" w:right="43" w:hanging="10"/>
        <w:rPr>
          <w:color w:val="auto"/>
          <w:sz w:val="24"/>
          <w:szCs w:val="24"/>
        </w:rPr>
      </w:pPr>
      <w:r w:rsidRPr="2F70C1ED">
        <w:rPr>
          <w:sz w:val="24"/>
          <w:szCs w:val="24"/>
        </w:rPr>
        <w:t>Reference is made to acting up within ‘</w:t>
      </w:r>
      <w:r w:rsidR="000013E2" w:rsidRPr="2F70C1ED">
        <w:rPr>
          <w:sz w:val="24"/>
          <w:szCs w:val="24"/>
        </w:rPr>
        <w:t xml:space="preserve">The </w:t>
      </w:r>
      <w:r w:rsidR="00296ED9" w:rsidRPr="2F70C1ED">
        <w:rPr>
          <w:sz w:val="24"/>
          <w:szCs w:val="24"/>
        </w:rPr>
        <w:t xml:space="preserve">Gold </w:t>
      </w:r>
      <w:r w:rsidR="00296ED9" w:rsidRPr="00F03594">
        <w:rPr>
          <w:color w:val="auto"/>
          <w:sz w:val="24"/>
          <w:szCs w:val="24"/>
        </w:rPr>
        <w:t>Guide 9</w:t>
      </w:r>
      <w:r w:rsidR="00296ED9" w:rsidRPr="00F03594">
        <w:rPr>
          <w:color w:val="auto"/>
          <w:sz w:val="24"/>
          <w:szCs w:val="24"/>
          <w:vertAlign w:val="superscript"/>
        </w:rPr>
        <w:t>th</w:t>
      </w:r>
      <w:r w:rsidR="00296ED9" w:rsidRPr="00F03594">
        <w:rPr>
          <w:color w:val="auto"/>
          <w:sz w:val="24"/>
          <w:szCs w:val="24"/>
        </w:rPr>
        <w:t xml:space="preserve"> Edition: </w:t>
      </w:r>
      <w:r w:rsidRPr="00F03594">
        <w:rPr>
          <w:color w:val="auto"/>
          <w:sz w:val="24"/>
          <w:szCs w:val="24"/>
        </w:rPr>
        <w:t xml:space="preserve">A Reference Guide to Postgraduate </w:t>
      </w:r>
      <w:r w:rsidR="000013E2" w:rsidRPr="00F03594">
        <w:rPr>
          <w:color w:val="auto"/>
          <w:sz w:val="24"/>
          <w:szCs w:val="24"/>
        </w:rPr>
        <w:t xml:space="preserve">Foundation and </w:t>
      </w:r>
      <w:r w:rsidRPr="00F03594">
        <w:rPr>
          <w:color w:val="auto"/>
          <w:sz w:val="24"/>
          <w:szCs w:val="24"/>
        </w:rPr>
        <w:t>Specialty Training</w:t>
      </w:r>
      <w:r w:rsidR="000013E2" w:rsidRPr="00F03594">
        <w:rPr>
          <w:color w:val="auto"/>
          <w:sz w:val="24"/>
          <w:szCs w:val="24"/>
        </w:rPr>
        <w:t xml:space="preserve"> in the UK</w:t>
      </w:r>
      <w:r w:rsidR="00167315" w:rsidRPr="00F03594">
        <w:rPr>
          <w:color w:val="auto"/>
          <w:sz w:val="24"/>
          <w:szCs w:val="24"/>
        </w:rPr>
        <w:t xml:space="preserve"> (3.160)</w:t>
      </w:r>
      <w:r w:rsidRPr="00F03594">
        <w:rPr>
          <w:color w:val="auto"/>
          <w:sz w:val="24"/>
          <w:szCs w:val="24"/>
        </w:rPr>
        <w:t xml:space="preserve">’, which states, </w:t>
      </w:r>
    </w:p>
    <w:p w14:paraId="667E312C" w14:textId="77777777" w:rsidR="00C43440" w:rsidRPr="00F03594" w:rsidRDefault="00C43440" w:rsidP="02A404D5">
      <w:pPr>
        <w:spacing w:after="0"/>
        <w:ind w:left="437" w:right="43" w:hanging="10"/>
        <w:rPr>
          <w:color w:val="auto"/>
          <w:sz w:val="24"/>
          <w:szCs w:val="24"/>
        </w:rPr>
      </w:pPr>
    </w:p>
    <w:p w14:paraId="7DE7FFAF" w14:textId="36F1989D" w:rsidR="005048F3" w:rsidRPr="0011345D" w:rsidRDefault="1DA02EE7" w:rsidP="30F15CAD">
      <w:pPr>
        <w:spacing w:after="0"/>
        <w:ind w:left="730" w:right="43" w:hanging="10"/>
        <w:rPr>
          <w:i/>
          <w:iCs/>
          <w:sz w:val="24"/>
          <w:szCs w:val="24"/>
        </w:rPr>
      </w:pPr>
      <w:r w:rsidRPr="30F15CAD">
        <w:rPr>
          <w:i/>
          <w:iCs/>
          <w:color w:val="auto"/>
          <w:sz w:val="24"/>
          <w:szCs w:val="24"/>
        </w:rPr>
        <w:t>“</w:t>
      </w:r>
      <w:r w:rsidR="2F70C1ED" w:rsidRPr="30F15CAD">
        <w:rPr>
          <w:i/>
          <w:iCs/>
          <w:color w:val="auto"/>
          <w:sz w:val="24"/>
          <w:szCs w:val="24"/>
        </w:rPr>
        <w:t xml:space="preserve">Trainees may be able to take OOP to act up as a consultant and </w:t>
      </w:r>
      <w:r w:rsidR="2F70C1ED" w:rsidRPr="30F15CAD">
        <w:rPr>
          <w:i/>
          <w:iCs/>
          <w:sz w:val="24"/>
          <w:szCs w:val="24"/>
        </w:rPr>
        <w:t xml:space="preserve">may be able to credit this time towards a CCT if it is explicitly allowed by the College/Faculty. This would normally be undertaken in the final year of training. Trainees acting up as consultants will need to have appropriate supervision in place. If the experience afforded by this post is in a location already approved for training in the relevant specialty by the </w:t>
      </w:r>
      <w:bookmarkStart w:id="4" w:name="_Int_d919h4er"/>
      <w:r w:rsidR="2F70C1ED" w:rsidRPr="30F15CAD">
        <w:rPr>
          <w:i/>
          <w:iCs/>
          <w:sz w:val="24"/>
          <w:szCs w:val="24"/>
        </w:rPr>
        <w:t>GMC</w:t>
      </w:r>
      <w:bookmarkEnd w:id="4"/>
      <w:r w:rsidR="2F70C1ED" w:rsidRPr="30F15CAD">
        <w:rPr>
          <w:i/>
          <w:iCs/>
          <w:sz w:val="24"/>
          <w:szCs w:val="24"/>
        </w:rPr>
        <w:t xml:space="preserve">, additional prospective approval for </w:t>
      </w:r>
      <w:bookmarkStart w:id="5" w:name="_Int_bn3Sptrw"/>
      <w:r w:rsidR="11534BC4" w:rsidRPr="30F15CAD">
        <w:rPr>
          <w:i/>
          <w:iCs/>
          <w:sz w:val="24"/>
          <w:szCs w:val="24"/>
        </w:rPr>
        <w:t>OOPT</w:t>
      </w:r>
      <w:bookmarkEnd w:id="5"/>
      <w:r w:rsidR="2F70C1ED" w:rsidRPr="30F15CAD">
        <w:rPr>
          <w:i/>
          <w:iCs/>
          <w:sz w:val="24"/>
          <w:szCs w:val="24"/>
        </w:rPr>
        <w:t xml:space="preserve"> is not required from the GMC. If acting up as a consultant is undertaken in another location, prospective approval will only be necessary if the acting up placement is relevant and contributes to gaining the capabilities, knowledge, </w:t>
      </w:r>
      <w:proofErr w:type="gramStart"/>
      <w:r w:rsidR="2F70C1ED" w:rsidRPr="30F15CAD">
        <w:rPr>
          <w:i/>
          <w:iCs/>
          <w:sz w:val="24"/>
          <w:szCs w:val="24"/>
        </w:rPr>
        <w:t>skills</w:t>
      </w:r>
      <w:proofErr w:type="gramEnd"/>
      <w:r w:rsidR="2F70C1ED" w:rsidRPr="30F15CAD">
        <w:rPr>
          <w:i/>
          <w:iCs/>
          <w:sz w:val="24"/>
          <w:szCs w:val="24"/>
        </w:rPr>
        <w:t xml:space="preserve"> and behaviours required by the curriculum. In these circumstances, OOPT will normally be for a period of three months or pro rata for LTFT trainees. However, length of periods approved for acting up as a consultant may be specified in the relevant College/Faculty guidance. Specific provisions around acting up roles need to be adhered to.</w:t>
      </w:r>
      <w:r w:rsidR="00C43440" w:rsidRPr="30F15CAD">
        <w:rPr>
          <w:i/>
          <w:iCs/>
          <w:sz w:val="24"/>
          <w:szCs w:val="24"/>
        </w:rPr>
        <w:t>”</w:t>
      </w:r>
    </w:p>
    <w:p w14:paraId="4848DC2D" w14:textId="77777777" w:rsidR="005048F3" w:rsidRPr="0011345D" w:rsidRDefault="00C71EF0" w:rsidP="2F70C1ED">
      <w:pPr>
        <w:spacing w:after="0" w:line="259" w:lineRule="auto"/>
        <w:ind w:left="427" w:right="0" w:firstLine="0"/>
        <w:rPr>
          <w:b/>
          <w:bCs/>
          <w:i/>
          <w:iCs/>
          <w:sz w:val="24"/>
          <w:szCs w:val="24"/>
        </w:rPr>
      </w:pPr>
      <w:r w:rsidRPr="2F70C1ED">
        <w:rPr>
          <w:b/>
          <w:bCs/>
          <w:i/>
          <w:iCs/>
          <w:sz w:val="24"/>
          <w:szCs w:val="24"/>
        </w:rPr>
        <w:t xml:space="preserve"> </w:t>
      </w:r>
    </w:p>
    <w:p w14:paraId="0B5160DE" w14:textId="2655929B" w:rsidR="005048F3" w:rsidRPr="009D735C" w:rsidRDefault="1DA02EE7" w:rsidP="009D735C">
      <w:pPr>
        <w:pStyle w:val="Heading1"/>
        <w:numPr>
          <w:ilvl w:val="0"/>
          <w:numId w:val="15"/>
        </w:numPr>
        <w:spacing w:before="240" w:after="360" w:line="240" w:lineRule="auto"/>
        <w:contextualSpacing/>
        <w:rPr>
          <w:rFonts w:eastAsiaTheme="majorEastAsia" w:cstheme="majorBidi"/>
          <w:b w:val="0"/>
          <w:color w:val="005EB8"/>
          <w:sz w:val="40"/>
          <w:szCs w:val="24"/>
          <w:lang w:eastAsia="en-US"/>
        </w:rPr>
      </w:pPr>
      <w:r w:rsidRPr="009D735C">
        <w:rPr>
          <w:rFonts w:eastAsiaTheme="majorEastAsia" w:cstheme="majorBidi"/>
          <w:b w:val="0"/>
          <w:color w:val="005EB8"/>
          <w:sz w:val="40"/>
          <w:szCs w:val="24"/>
          <w:lang w:eastAsia="en-US"/>
        </w:rPr>
        <w:t xml:space="preserve">Eligibility, General Medical Council (GMC) and College/Faculty Guidance </w:t>
      </w:r>
    </w:p>
    <w:p w14:paraId="58BF7BBE" w14:textId="1C9E76BF" w:rsidR="00EC5F98" w:rsidRPr="0011345D" w:rsidRDefault="1DA02EE7" w:rsidP="00700574">
      <w:pPr>
        <w:pStyle w:val="ListParagraph"/>
        <w:numPr>
          <w:ilvl w:val="0"/>
          <w:numId w:val="7"/>
        </w:numPr>
        <w:spacing w:after="0"/>
        <w:ind w:left="1276" w:hanging="425"/>
        <w:rPr>
          <w:sz w:val="24"/>
          <w:szCs w:val="24"/>
        </w:rPr>
      </w:pPr>
      <w:r w:rsidRPr="1D898071">
        <w:rPr>
          <w:sz w:val="24"/>
          <w:szCs w:val="24"/>
        </w:rPr>
        <w:t xml:space="preserve">Opportunities to act up are not available to all </w:t>
      </w:r>
      <w:r w:rsidR="00C2207F" w:rsidRPr="1D898071">
        <w:rPr>
          <w:sz w:val="24"/>
          <w:szCs w:val="24"/>
        </w:rPr>
        <w:t>trainees</w:t>
      </w:r>
      <w:r w:rsidRPr="1D898071">
        <w:rPr>
          <w:sz w:val="24"/>
          <w:szCs w:val="24"/>
        </w:rPr>
        <w:t xml:space="preserve"> and are only possible if the opportunity arises and an employing or host local education provider/Trust extends an invitation.  </w:t>
      </w:r>
    </w:p>
    <w:p w14:paraId="674A3369" w14:textId="4AAB534E" w:rsidR="005048F3" w:rsidRPr="0011345D" w:rsidRDefault="00C2207F" w:rsidP="00700574">
      <w:pPr>
        <w:pStyle w:val="ListParagraph"/>
        <w:numPr>
          <w:ilvl w:val="0"/>
          <w:numId w:val="7"/>
        </w:numPr>
        <w:spacing w:after="0"/>
        <w:ind w:left="1276" w:hanging="425"/>
        <w:rPr>
          <w:sz w:val="24"/>
          <w:szCs w:val="24"/>
        </w:rPr>
      </w:pPr>
      <w:r w:rsidRPr="02A404D5">
        <w:rPr>
          <w:sz w:val="24"/>
          <w:szCs w:val="24"/>
        </w:rPr>
        <w:t>Trainees</w:t>
      </w:r>
      <w:r w:rsidR="1DA02EE7" w:rsidRPr="02A404D5">
        <w:rPr>
          <w:sz w:val="24"/>
          <w:szCs w:val="24"/>
        </w:rPr>
        <w:t xml:space="preserve"> wishing to act up should normally be within one year of their anticipated completion of training.  </w:t>
      </w:r>
    </w:p>
    <w:p w14:paraId="24A33D5B" w14:textId="031CCDAB" w:rsidR="005048F3" w:rsidRPr="0011345D" w:rsidRDefault="002713FA" w:rsidP="00700574">
      <w:pPr>
        <w:pStyle w:val="ListParagraph"/>
        <w:numPr>
          <w:ilvl w:val="0"/>
          <w:numId w:val="7"/>
        </w:numPr>
        <w:spacing w:after="0"/>
        <w:ind w:left="1276" w:hanging="425"/>
        <w:rPr>
          <w:sz w:val="24"/>
          <w:szCs w:val="24"/>
        </w:rPr>
      </w:pPr>
      <w:bookmarkStart w:id="6" w:name="_Hlk517680213"/>
      <w:r w:rsidRPr="30F15CAD">
        <w:rPr>
          <w:sz w:val="24"/>
          <w:szCs w:val="24"/>
        </w:rPr>
        <w:t>Trainees</w:t>
      </w:r>
      <w:r w:rsidR="1DA02EE7" w:rsidRPr="30F15CAD">
        <w:rPr>
          <w:sz w:val="24"/>
          <w:szCs w:val="24"/>
        </w:rPr>
        <w:t xml:space="preserve"> </w:t>
      </w:r>
      <w:bookmarkEnd w:id="6"/>
      <w:r w:rsidR="1DA02EE7" w:rsidRPr="30F15CAD">
        <w:rPr>
          <w:sz w:val="24"/>
          <w:szCs w:val="24"/>
        </w:rPr>
        <w:t xml:space="preserve">acting up as consultants will need to </w:t>
      </w:r>
      <w:bookmarkStart w:id="7" w:name="_Int_VadWbATY"/>
      <w:proofErr w:type="gramStart"/>
      <w:r w:rsidR="1DA02EE7" w:rsidRPr="30F15CAD">
        <w:rPr>
          <w:sz w:val="24"/>
          <w:szCs w:val="24"/>
        </w:rPr>
        <w:t>have appropriate named supervision arrangements in place at all times</w:t>
      </w:r>
      <w:bookmarkEnd w:id="7"/>
      <w:proofErr w:type="gramEnd"/>
      <w:r w:rsidR="006C2A8B" w:rsidRPr="30F15CAD">
        <w:rPr>
          <w:sz w:val="24"/>
          <w:szCs w:val="24"/>
        </w:rPr>
        <w:t>,</w:t>
      </w:r>
      <w:r w:rsidR="1DA02EE7" w:rsidRPr="30F15CAD">
        <w:rPr>
          <w:sz w:val="24"/>
          <w:szCs w:val="24"/>
        </w:rPr>
        <w:t xml:space="preserve"> including on call work</w:t>
      </w:r>
      <w:r w:rsidR="002C7D61" w:rsidRPr="30F15CAD">
        <w:rPr>
          <w:sz w:val="24"/>
          <w:szCs w:val="24"/>
        </w:rPr>
        <w:t>. A</w:t>
      </w:r>
      <w:r w:rsidR="1DA02EE7" w:rsidRPr="30F15CAD">
        <w:rPr>
          <w:sz w:val="24"/>
          <w:szCs w:val="24"/>
        </w:rPr>
        <w:t xml:space="preserve">pproval will only be considered if the acting up placement is relevant to gaining competences, knowledge, </w:t>
      </w:r>
      <w:proofErr w:type="gramStart"/>
      <w:r w:rsidR="1DA02EE7" w:rsidRPr="30F15CAD">
        <w:rPr>
          <w:sz w:val="24"/>
          <w:szCs w:val="24"/>
        </w:rPr>
        <w:t>skills</w:t>
      </w:r>
      <w:proofErr w:type="gramEnd"/>
      <w:r w:rsidR="1DA02EE7" w:rsidRPr="30F15CAD">
        <w:rPr>
          <w:sz w:val="24"/>
          <w:szCs w:val="24"/>
        </w:rPr>
        <w:t xml:space="preserve"> and behaviours required by t</w:t>
      </w:r>
      <w:r w:rsidR="1DA02EE7" w:rsidRPr="30F15CAD">
        <w:rPr>
          <w:color w:val="auto"/>
          <w:sz w:val="24"/>
          <w:szCs w:val="24"/>
        </w:rPr>
        <w:t xml:space="preserve">he curriculum. </w:t>
      </w:r>
      <w:r w:rsidRPr="30F15CAD">
        <w:rPr>
          <w:color w:val="auto"/>
          <w:sz w:val="24"/>
          <w:szCs w:val="24"/>
        </w:rPr>
        <w:t xml:space="preserve">Trainees </w:t>
      </w:r>
      <w:r w:rsidR="1DA02EE7" w:rsidRPr="30F15CAD">
        <w:rPr>
          <w:color w:val="auto"/>
          <w:sz w:val="24"/>
          <w:szCs w:val="24"/>
        </w:rPr>
        <w:t xml:space="preserve">with unmet </w:t>
      </w:r>
      <w:r w:rsidR="4833A11F" w:rsidRPr="30F15CAD">
        <w:rPr>
          <w:color w:val="auto"/>
          <w:sz w:val="24"/>
          <w:szCs w:val="24"/>
        </w:rPr>
        <w:t>objectives, developmental</w:t>
      </w:r>
      <w:r w:rsidR="161534CC" w:rsidRPr="30F15CAD">
        <w:rPr>
          <w:color w:val="auto"/>
          <w:sz w:val="24"/>
          <w:szCs w:val="24"/>
        </w:rPr>
        <w:t xml:space="preserve"> (</w:t>
      </w:r>
      <w:r w:rsidR="004E73AF" w:rsidRPr="30F15CAD">
        <w:rPr>
          <w:color w:val="auto"/>
          <w:sz w:val="24"/>
          <w:szCs w:val="24"/>
        </w:rPr>
        <w:t>GG9:</w:t>
      </w:r>
      <w:r w:rsidR="002F1E47" w:rsidRPr="30F15CAD">
        <w:rPr>
          <w:color w:val="auto"/>
          <w:sz w:val="24"/>
          <w:szCs w:val="24"/>
        </w:rPr>
        <w:t xml:space="preserve"> 4.89) </w:t>
      </w:r>
      <w:bookmarkStart w:id="8" w:name="_Int_3f2uyM07"/>
      <w:r w:rsidR="1C189DF0" w:rsidRPr="30F15CAD">
        <w:rPr>
          <w:color w:val="auto"/>
          <w:sz w:val="24"/>
          <w:szCs w:val="24"/>
        </w:rPr>
        <w:t>ARCP</w:t>
      </w:r>
      <w:bookmarkEnd w:id="8"/>
      <w:r w:rsidR="1DA02EE7" w:rsidRPr="30F15CAD">
        <w:rPr>
          <w:color w:val="auto"/>
          <w:sz w:val="24"/>
          <w:szCs w:val="24"/>
        </w:rPr>
        <w:t xml:space="preserve"> outcomes (2, 10.1, 3 or 10.2) or outstanding </w:t>
      </w:r>
      <w:r w:rsidR="00907F59" w:rsidRPr="30F15CAD">
        <w:rPr>
          <w:color w:val="auto"/>
          <w:sz w:val="24"/>
          <w:szCs w:val="24"/>
        </w:rPr>
        <w:t xml:space="preserve">capabilities </w:t>
      </w:r>
      <w:r w:rsidR="1DA02EE7" w:rsidRPr="30F15CAD">
        <w:rPr>
          <w:color w:val="auto"/>
          <w:sz w:val="24"/>
          <w:szCs w:val="24"/>
        </w:rPr>
        <w:t xml:space="preserve">are not normally eligible to apply to act up. </w:t>
      </w:r>
      <w:r w:rsidRPr="30F15CAD">
        <w:rPr>
          <w:color w:val="auto"/>
          <w:sz w:val="24"/>
          <w:szCs w:val="24"/>
        </w:rPr>
        <w:t>Trainees</w:t>
      </w:r>
      <w:r w:rsidR="1DA02EE7" w:rsidRPr="30F15CAD">
        <w:rPr>
          <w:color w:val="auto"/>
          <w:sz w:val="24"/>
          <w:szCs w:val="24"/>
        </w:rPr>
        <w:t xml:space="preserve"> will maintain their National Training Number </w:t>
      </w:r>
      <w:r w:rsidR="00EC5F98" w:rsidRPr="30F15CAD">
        <w:rPr>
          <w:color w:val="auto"/>
          <w:sz w:val="24"/>
          <w:szCs w:val="24"/>
        </w:rPr>
        <w:t xml:space="preserve">(NTN) </w:t>
      </w:r>
      <w:r w:rsidR="1DA02EE7" w:rsidRPr="30F15CAD">
        <w:rPr>
          <w:color w:val="auto"/>
          <w:sz w:val="24"/>
          <w:szCs w:val="24"/>
        </w:rPr>
        <w:t>throughout the acting up opportunity</w:t>
      </w:r>
      <w:r w:rsidR="00374AD7" w:rsidRPr="30F15CAD">
        <w:rPr>
          <w:color w:val="auto"/>
          <w:sz w:val="24"/>
          <w:szCs w:val="24"/>
        </w:rPr>
        <w:t xml:space="preserve"> </w:t>
      </w:r>
      <w:r w:rsidR="00374AD7" w:rsidRPr="30F15CAD">
        <w:rPr>
          <w:sz w:val="24"/>
          <w:szCs w:val="24"/>
        </w:rPr>
        <w:lastRenderedPageBreak/>
        <w:t>and the Postgraduate Dean will remain the Responsible Officer for the purposes of revalidation.</w:t>
      </w:r>
    </w:p>
    <w:p w14:paraId="29230B80" w14:textId="61DF8FFF" w:rsidR="005048F3" w:rsidRPr="00F642D4" w:rsidRDefault="1087C719" w:rsidP="00700574">
      <w:pPr>
        <w:pStyle w:val="ListParagraph"/>
        <w:numPr>
          <w:ilvl w:val="0"/>
          <w:numId w:val="7"/>
        </w:numPr>
        <w:spacing w:after="0"/>
        <w:ind w:left="1276" w:hanging="425"/>
        <w:rPr>
          <w:sz w:val="24"/>
          <w:szCs w:val="24"/>
        </w:rPr>
      </w:pPr>
      <w:r w:rsidRPr="2F70C1ED">
        <w:rPr>
          <w:sz w:val="24"/>
          <w:szCs w:val="24"/>
        </w:rPr>
        <w:t xml:space="preserve">The GMC and some Colleges/Faculties have guidance and/or additional requirements when applying for acting up to consultant posts. It is the responsibility of the individual </w:t>
      </w:r>
      <w:r w:rsidR="002713FA" w:rsidRPr="2F70C1ED">
        <w:rPr>
          <w:sz w:val="24"/>
          <w:szCs w:val="24"/>
        </w:rPr>
        <w:t>trainee</w:t>
      </w:r>
      <w:r w:rsidRPr="2F70C1ED">
        <w:rPr>
          <w:sz w:val="24"/>
          <w:szCs w:val="24"/>
        </w:rPr>
        <w:t xml:space="preserve"> to check their respective curriculum, Royal College/Faculty and GMC guidance and fully comply with any requirements.  </w:t>
      </w:r>
      <w:r w:rsidR="00F642D4">
        <w:rPr>
          <w:sz w:val="24"/>
          <w:szCs w:val="24"/>
        </w:rPr>
        <w:br/>
      </w:r>
    </w:p>
    <w:p w14:paraId="407D041E" w14:textId="77777777" w:rsidR="005048F3" w:rsidRPr="00F642D4" w:rsidRDefault="1DA02EE7" w:rsidP="00F642D4">
      <w:pPr>
        <w:pStyle w:val="Heading1"/>
        <w:numPr>
          <w:ilvl w:val="0"/>
          <w:numId w:val="15"/>
        </w:numPr>
        <w:spacing w:before="240" w:after="360" w:line="240" w:lineRule="auto"/>
        <w:contextualSpacing/>
        <w:rPr>
          <w:rFonts w:eastAsiaTheme="majorEastAsia" w:cstheme="majorBidi"/>
          <w:b w:val="0"/>
          <w:color w:val="005EB8"/>
          <w:sz w:val="40"/>
          <w:szCs w:val="24"/>
          <w:lang w:eastAsia="en-US"/>
        </w:rPr>
      </w:pPr>
      <w:r w:rsidRPr="00F642D4">
        <w:rPr>
          <w:rFonts w:eastAsiaTheme="majorEastAsia" w:cstheme="majorBidi"/>
          <w:b w:val="0"/>
          <w:color w:val="005EB8"/>
          <w:sz w:val="40"/>
          <w:szCs w:val="24"/>
          <w:lang w:eastAsia="en-US"/>
        </w:rPr>
        <w:t xml:space="preserve">Post Certificate of Completion of Training (CCT) / Locum Arrangements </w:t>
      </w:r>
    </w:p>
    <w:p w14:paraId="5077454D" w14:textId="77777777" w:rsidR="00FE4A3C" w:rsidRDefault="00374AD7" w:rsidP="00FE4A3C">
      <w:pPr>
        <w:pStyle w:val="ListParagraph"/>
        <w:numPr>
          <w:ilvl w:val="0"/>
          <w:numId w:val="16"/>
        </w:numPr>
        <w:spacing w:after="0" w:line="259" w:lineRule="auto"/>
        <w:ind w:right="0"/>
        <w:rPr>
          <w:sz w:val="24"/>
          <w:szCs w:val="24"/>
        </w:rPr>
      </w:pPr>
      <w:r w:rsidRPr="00FE4A3C">
        <w:rPr>
          <w:sz w:val="24"/>
          <w:szCs w:val="24"/>
        </w:rPr>
        <w:t>Trainees</w:t>
      </w:r>
      <w:r w:rsidR="1DA02EE7" w:rsidRPr="00FE4A3C">
        <w:rPr>
          <w:sz w:val="24"/>
          <w:szCs w:val="24"/>
        </w:rPr>
        <w:t xml:space="preserve"> who are post</w:t>
      </w:r>
      <w:r w:rsidR="1DA02EE7" w:rsidRPr="00FE4A3C">
        <w:rPr>
          <w:color w:val="auto"/>
          <w:sz w:val="24"/>
          <w:szCs w:val="24"/>
        </w:rPr>
        <w:t xml:space="preserve"> CCT are not normally eligible to act </w:t>
      </w:r>
      <w:r w:rsidR="00907F59" w:rsidRPr="00FE4A3C">
        <w:rPr>
          <w:color w:val="auto"/>
          <w:sz w:val="24"/>
          <w:szCs w:val="24"/>
        </w:rPr>
        <w:t>up,</w:t>
      </w:r>
      <w:r w:rsidR="1DA02EE7" w:rsidRPr="00FE4A3C">
        <w:rPr>
          <w:color w:val="auto"/>
          <w:sz w:val="24"/>
          <w:szCs w:val="24"/>
        </w:rPr>
        <w:t xml:space="preserve"> but individuals could take up an arrangement as Locum Consultant. Although acting up often fulfils a genuine service need, it is not the same as being a Locum Consultant. Upon taking up a Locum Consultant post</w:t>
      </w:r>
      <w:r w:rsidR="00745FBB" w:rsidRPr="00FE4A3C">
        <w:rPr>
          <w:color w:val="auto"/>
          <w:sz w:val="24"/>
          <w:szCs w:val="24"/>
        </w:rPr>
        <w:t>,</w:t>
      </w:r>
      <w:r w:rsidR="1DA02EE7" w:rsidRPr="00FE4A3C">
        <w:rPr>
          <w:color w:val="auto"/>
          <w:sz w:val="24"/>
          <w:szCs w:val="24"/>
        </w:rPr>
        <w:t xml:space="preserve"> </w:t>
      </w:r>
      <w:r w:rsidR="00357AC7" w:rsidRPr="00FE4A3C">
        <w:rPr>
          <w:color w:val="auto"/>
          <w:sz w:val="24"/>
          <w:szCs w:val="24"/>
        </w:rPr>
        <w:t>trainees</w:t>
      </w:r>
      <w:r w:rsidR="1DA02EE7" w:rsidRPr="00FE4A3C">
        <w:rPr>
          <w:sz w:val="24"/>
          <w:szCs w:val="24"/>
        </w:rPr>
        <w:t xml:space="preserve"> will be required to resign their National Training Number.  </w:t>
      </w:r>
    </w:p>
    <w:p w14:paraId="593DDF94" w14:textId="57ED94EE" w:rsidR="005048F3" w:rsidRPr="00FE4A3C" w:rsidRDefault="1DA02EE7" w:rsidP="00FE4A3C">
      <w:pPr>
        <w:pStyle w:val="ListParagraph"/>
        <w:numPr>
          <w:ilvl w:val="0"/>
          <w:numId w:val="16"/>
        </w:numPr>
        <w:spacing w:after="0" w:line="259" w:lineRule="auto"/>
        <w:ind w:right="0"/>
        <w:rPr>
          <w:sz w:val="24"/>
          <w:szCs w:val="24"/>
        </w:rPr>
      </w:pPr>
      <w:r w:rsidRPr="00FE4A3C">
        <w:rPr>
          <w:sz w:val="24"/>
          <w:szCs w:val="24"/>
        </w:rPr>
        <w:t xml:space="preserve">When in an acting up position, the term ‘acting up’ and not ‘locum’ must be applied. </w:t>
      </w:r>
    </w:p>
    <w:p w14:paraId="35B720EF" w14:textId="77777777" w:rsidR="005048F3" w:rsidRPr="0011345D" w:rsidRDefault="00C71EF0" w:rsidP="02A404D5">
      <w:pPr>
        <w:spacing w:after="0" w:line="259" w:lineRule="auto"/>
        <w:ind w:left="427" w:right="0" w:firstLine="0"/>
        <w:rPr>
          <w:b/>
          <w:bCs/>
          <w:sz w:val="24"/>
          <w:szCs w:val="24"/>
        </w:rPr>
      </w:pPr>
      <w:r w:rsidRPr="02A404D5">
        <w:rPr>
          <w:b/>
          <w:bCs/>
          <w:sz w:val="24"/>
          <w:szCs w:val="24"/>
        </w:rPr>
        <w:t xml:space="preserve"> </w:t>
      </w:r>
    </w:p>
    <w:p w14:paraId="4D774771" w14:textId="77777777" w:rsidR="005048F3" w:rsidRPr="00F642D4" w:rsidRDefault="1DA02EE7" w:rsidP="00F642D4">
      <w:pPr>
        <w:pStyle w:val="Heading1"/>
        <w:numPr>
          <w:ilvl w:val="0"/>
          <w:numId w:val="15"/>
        </w:numPr>
        <w:spacing w:before="240" w:after="360" w:line="240" w:lineRule="auto"/>
        <w:contextualSpacing/>
        <w:rPr>
          <w:rFonts w:eastAsiaTheme="majorEastAsia" w:cstheme="majorBidi"/>
          <w:b w:val="0"/>
          <w:color w:val="005EB8"/>
          <w:sz w:val="40"/>
          <w:szCs w:val="24"/>
          <w:lang w:eastAsia="en-US"/>
        </w:rPr>
      </w:pPr>
      <w:r w:rsidRPr="00F642D4">
        <w:rPr>
          <w:rFonts w:eastAsiaTheme="majorEastAsia" w:cstheme="majorBidi"/>
          <w:b w:val="0"/>
          <w:color w:val="005EB8"/>
          <w:sz w:val="40"/>
          <w:szCs w:val="24"/>
          <w:lang w:eastAsia="en-US"/>
        </w:rPr>
        <w:t xml:space="preserve">Approval Process  </w:t>
      </w:r>
    </w:p>
    <w:p w14:paraId="3B9FE50D" w14:textId="25639982" w:rsidR="005048F3" w:rsidRPr="0011345D" w:rsidRDefault="0F59DBBD" w:rsidP="00FE4A3C">
      <w:pPr>
        <w:pStyle w:val="ListParagraph"/>
        <w:numPr>
          <w:ilvl w:val="0"/>
          <w:numId w:val="3"/>
        </w:numPr>
        <w:spacing w:after="0"/>
        <w:ind w:left="1276" w:hanging="425"/>
        <w:rPr>
          <w:sz w:val="24"/>
          <w:szCs w:val="24"/>
        </w:rPr>
      </w:pPr>
      <w:r w:rsidRPr="48CDA91B">
        <w:rPr>
          <w:sz w:val="24"/>
          <w:szCs w:val="24"/>
        </w:rPr>
        <w:t xml:space="preserve">Before commencing an acting up position, </w:t>
      </w:r>
      <w:r w:rsidR="6E9E375E" w:rsidRPr="48CDA91B">
        <w:rPr>
          <w:sz w:val="24"/>
          <w:szCs w:val="24"/>
        </w:rPr>
        <w:t>trainees</w:t>
      </w:r>
      <w:r w:rsidRPr="48CDA91B">
        <w:rPr>
          <w:sz w:val="24"/>
          <w:szCs w:val="24"/>
        </w:rPr>
        <w:t xml:space="preserve"> must formally apply and request approval</w:t>
      </w:r>
      <w:r w:rsidR="6032BFC7" w:rsidRPr="48CDA91B">
        <w:rPr>
          <w:sz w:val="24"/>
          <w:szCs w:val="24"/>
        </w:rPr>
        <w:t>. A sample application form is provided at</w:t>
      </w:r>
      <w:r w:rsidRPr="48CDA91B">
        <w:rPr>
          <w:sz w:val="24"/>
          <w:szCs w:val="24"/>
        </w:rPr>
        <w:t xml:space="preserve"> Appendix 1. </w:t>
      </w:r>
      <w:r w:rsidR="6E9E375E" w:rsidRPr="48CDA91B">
        <w:rPr>
          <w:sz w:val="24"/>
          <w:szCs w:val="24"/>
        </w:rPr>
        <w:t>Trainees</w:t>
      </w:r>
      <w:r w:rsidRPr="48CDA91B">
        <w:rPr>
          <w:sz w:val="24"/>
          <w:szCs w:val="24"/>
        </w:rPr>
        <w:t xml:space="preserve"> are responsible for arranging for the completion of Sections A, B, C and D, and for sending the completed form, along with evidence of support for the arrangement from the relevant local education provider(s)</w:t>
      </w:r>
      <w:r w:rsidR="635F940B" w:rsidRPr="48CDA91B">
        <w:rPr>
          <w:sz w:val="24"/>
          <w:szCs w:val="24"/>
        </w:rPr>
        <w:t xml:space="preserve"> and/or local authority where relevant</w:t>
      </w:r>
      <w:r w:rsidRPr="48CDA91B">
        <w:rPr>
          <w:sz w:val="24"/>
          <w:szCs w:val="24"/>
        </w:rPr>
        <w:t xml:space="preserve"> (including the funding element) to </w:t>
      </w:r>
      <w:r w:rsidR="360B389B" w:rsidRPr="48CDA91B">
        <w:rPr>
          <w:sz w:val="24"/>
          <w:szCs w:val="24"/>
        </w:rPr>
        <w:t>NH</w:t>
      </w:r>
      <w:r w:rsidR="7355A0EE" w:rsidRPr="48CDA91B">
        <w:rPr>
          <w:sz w:val="24"/>
          <w:szCs w:val="24"/>
        </w:rPr>
        <w:t>S</w:t>
      </w:r>
      <w:r w:rsidR="360B389B" w:rsidRPr="48CDA91B">
        <w:rPr>
          <w:sz w:val="24"/>
          <w:szCs w:val="24"/>
        </w:rPr>
        <w:t xml:space="preserve"> England</w:t>
      </w:r>
      <w:r w:rsidRPr="48CDA91B">
        <w:rPr>
          <w:sz w:val="24"/>
          <w:szCs w:val="24"/>
        </w:rPr>
        <w:t>.</w:t>
      </w:r>
    </w:p>
    <w:p w14:paraId="0023085B" w14:textId="055F4075" w:rsidR="005048F3" w:rsidRPr="0011345D" w:rsidRDefault="1087C719" w:rsidP="00FE4A3C">
      <w:pPr>
        <w:numPr>
          <w:ilvl w:val="0"/>
          <w:numId w:val="3"/>
        </w:numPr>
        <w:spacing w:after="0"/>
        <w:ind w:left="1276" w:hanging="425"/>
        <w:rPr>
          <w:sz w:val="24"/>
          <w:szCs w:val="24"/>
        </w:rPr>
      </w:pPr>
      <w:r w:rsidRPr="531D2F3C">
        <w:rPr>
          <w:sz w:val="24"/>
          <w:szCs w:val="24"/>
        </w:rPr>
        <w:t xml:space="preserve">Recognition of the period of acting up is subject to conditions set by the Colleges/Faculties and the competences contained within their curricula. These conditions vary between </w:t>
      </w:r>
      <w:r w:rsidR="75878807" w:rsidRPr="531D2F3C">
        <w:rPr>
          <w:sz w:val="24"/>
          <w:szCs w:val="24"/>
        </w:rPr>
        <w:t>c</w:t>
      </w:r>
      <w:r w:rsidRPr="531D2F3C">
        <w:rPr>
          <w:sz w:val="24"/>
          <w:szCs w:val="24"/>
        </w:rPr>
        <w:t xml:space="preserve">olleges. It is therefore important that the </w:t>
      </w:r>
      <w:r w:rsidR="007A05B2" w:rsidRPr="531D2F3C">
        <w:rPr>
          <w:sz w:val="24"/>
          <w:szCs w:val="24"/>
        </w:rPr>
        <w:t>trainee</w:t>
      </w:r>
      <w:r w:rsidRPr="531D2F3C">
        <w:rPr>
          <w:sz w:val="24"/>
          <w:szCs w:val="24"/>
        </w:rPr>
        <w:t xml:space="preserve"> is aware of their own College guidance on acting up prior to applying.  </w:t>
      </w:r>
    </w:p>
    <w:p w14:paraId="4C8C8331" w14:textId="09C870D3" w:rsidR="005048F3" w:rsidRPr="0011345D" w:rsidRDefault="1DA02EE7" w:rsidP="00FE4A3C">
      <w:pPr>
        <w:numPr>
          <w:ilvl w:val="0"/>
          <w:numId w:val="3"/>
        </w:numPr>
        <w:spacing w:after="0" w:line="259" w:lineRule="auto"/>
        <w:ind w:left="1276" w:hanging="425"/>
        <w:rPr>
          <w:sz w:val="24"/>
          <w:szCs w:val="24"/>
        </w:rPr>
      </w:pPr>
      <w:r w:rsidRPr="30F15CAD">
        <w:rPr>
          <w:sz w:val="24"/>
          <w:szCs w:val="24"/>
        </w:rPr>
        <w:t xml:space="preserve">Applications should normally reach the relevant </w:t>
      </w:r>
      <w:r w:rsidR="00392E7F">
        <w:rPr>
          <w:sz w:val="24"/>
          <w:szCs w:val="24"/>
        </w:rPr>
        <w:t>NHS England</w:t>
      </w:r>
      <w:r w:rsidRPr="30F15CAD">
        <w:rPr>
          <w:sz w:val="24"/>
          <w:szCs w:val="24"/>
        </w:rPr>
        <w:t xml:space="preserve"> local office a minimum of </w:t>
      </w:r>
      <w:r w:rsidR="00CC21F5" w:rsidRPr="30F15CAD">
        <w:rPr>
          <w:sz w:val="24"/>
          <w:szCs w:val="24"/>
        </w:rPr>
        <w:t>16</w:t>
      </w:r>
      <w:r w:rsidRPr="30F15CAD">
        <w:rPr>
          <w:sz w:val="24"/>
          <w:szCs w:val="24"/>
        </w:rPr>
        <w:t xml:space="preserve"> weeks prior to the </w:t>
      </w:r>
      <w:r w:rsidRPr="30F15CAD">
        <w:rPr>
          <w:b/>
          <w:bCs/>
          <w:sz w:val="24"/>
          <w:szCs w:val="24"/>
        </w:rPr>
        <w:t>proposed</w:t>
      </w:r>
      <w:r w:rsidRPr="30F15CAD">
        <w:rPr>
          <w:sz w:val="24"/>
          <w:szCs w:val="24"/>
        </w:rPr>
        <w:t xml:space="preserve"> start date of the acting up arrangement (in line with contractual notice periods) </w:t>
      </w:r>
      <w:bookmarkStart w:id="9" w:name="_Int_nvM47R8C"/>
      <w:proofErr w:type="gramStart"/>
      <w:r w:rsidRPr="30F15CAD">
        <w:rPr>
          <w:sz w:val="24"/>
          <w:szCs w:val="24"/>
        </w:rPr>
        <w:t>in order to</w:t>
      </w:r>
      <w:bookmarkEnd w:id="9"/>
      <w:proofErr w:type="gramEnd"/>
      <w:r w:rsidRPr="30F15CAD">
        <w:rPr>
          <w:sz w:val="24"/>
          <w:szCs w:val="24"/>
        </w:rPr>
        <w:t xml:space="preserve"> meet Code of Practice requirements, however this notice period may be waived in exceptional circumstances and in agreement with the relevant Trust(s) and Postgraduate Dean. </w:t>
      </w:r>
      <w:r w:rsidR="007D4FB9" w:rsidRPr="30F15CAD">
        <w:rPr>
          <w:sz w:val="24"/>
          <w:szCs w:val="24"/>
        </w:rPr>
        <w:t>Trainees</w:t>
      </w:r>
      <w:r w:rsidRPr="30F15CAD">
        <w:rPr>
          <w:sz w:val="24"/>
          <w:szCs w:val="24"/>
        </w:rPr>
        <w:t xml:space="preserve"> and Trusts are encouraged to have discussions as early as possible to facilitate the approval process, upon identification of acting up opportunities. </w:t>
      </w:r>
    </w:p>
    <w:p w14:paraId="4591DAFF" w14:textId="16472627" w:rsidR="005048F3" w:rsidRPr="0011345D" w:rsidRDefault="1087C719" w:rsidP="00FE4A3C">
      <w:pPr>
        <w:numPr>
          <w:ilvl w:val="0"/>
          <w:numId w:val="3"/>
        </w:numPr>
        <w:spacing w:after="0"/>
        <w:ind w:left="1276" w:hanging="425"/>
        <w:rPr>
          <w:sz w:val="24"/>
          <w:szCs w:val="24"/>
        </w:rPr>
      </w:pPr>
      <w:r w:rsidRPr="2F70C1ED">
        <w:rPr>
          <w:sz w:val="24"/>
          <w:szCs w:val="24"/>
        </w:rPr>
        <w:t xml:space="preserve">A </w:t>
      </w:r>
      <w:r w:rsidR="00D71CA5" w:rsidRPr="2F70C1ED">
        <w:rPr>
          <w:sz w:val="24"/>
          <w:szCs w:val="24"/>
        </w:rPr>
        <w:t>trainee</w:t>
      </w:r>
      <w:r w:rsidRPr="2F70C1ED">
        <w:rPr>
          <w:sz w:val="24"/>
          <w:szCs w:val="24"/>
        </w:rPr>
        <w:t xml:space="preserve"> can only act up into a post </w:t>
      </w:r>
      <w:r w:rsidRPr="00F03594">
        <w:rPr>
          <w:color w:val="auto"/>
          <w:sz w:val="24"/>
          <w:szCs w:val="24"/>
        </w:rPr>
        <w:t xml:space="preserve">within the UK which relates to their specialty Certificate of Completion of Training (CCT). If applying for an opportunity outside the UK, the </w:t>
      </w:r>
      <w:r w:rsidR="00D71CA5" w:rsidRPr="00F03594">
        <w:rPr>
          <w:color w:val="auto"/>
          <w:sz w:val="24"/>
          <w:szCs w:val="24"/>
        </w:rPr>
        <w:t>trainee</w:t>
      </w:r>
      <w:r w:rsidRPr="00F03594">
        <w:rPr>
          <w:color w:val="auto"/>
          <w:sz w:val="24"/>
          <w:szCs w:val="24"/>
        </w:rPr>
        <w:t xml:space="preserve"> will need to consult the out of programme policy and </w:t>
      </w:r>
      <w:proofErr w:type="gramStart"/>
      <w:r w:rsidRPr="00F03594">
        <w:rPr>
          <w:color w:val="auto"/>
          <w:sz w:val="24"/>
          <w:szCs w:val="24"/>
        </w:rPr>
        <w:t>submit an application</w:t>
      </w:r>
      <w:proofErr w:type="gramEnd"/>
      <w:r w:rsidRPr="00F03594">
        <w:rPr>
          <w:color w:val="auto"/>
          <w:sz w:val="24"/>
          <w:szCs w:val="24"/>
        </w:rPr>
        <w:t>, noting the GMC and College</w:t>
      </w:r>
      <w:r w:rsidRPr="2F70C1ED">
        <w:rPr>
          <w:sz w:val="24"/>
          <w:szCs w:val="24"/>
        </w:rPr>
        <w:t xml:space="preserve">/Faculty requirements. </w:t>
      </w:r>
    </w:p>
    <w:p w14:paraId="078B4D92" w14:textId="315F1251" w:rsidR="005048F3" w:rsidRPr="0011345D" w:rsidRDefault="00C71EF0" w:rsidP="02A404D5">
      <w:pPr>
        <w:spacing w:after="0" w:line="259" w:lineRule="auto"/>
        <w:ind w:left="427" w:right="0" w:firstLine="0"/>
        <w:rPr>
          <w:color w:val="FF0000"/>
          <w:sz w:val="24"/>
          <w:szCs w:val="24"/>
        </w:rPr>
      </w:pPr>
      <w:r w:rsidRPr="02A404D5">
        <w:rPr>
          <w:color w:val="FF0000"/>
          <w:sz w:val="24"/>
          <w:szCs w:val="24"/>
        </w:rPr>
        <w:t xml:space="preserve"> </w:t>
      </w:r>
      <w:r w:rsidR="00006085">
        <w:rPr>
          <w:color w:val="FF0000"/>
          <w:sz w:val="24"/>
          <w:szCs w:val="24"/>
        </w:rPr>
        <w:br/>
      </w:r>
      <w:r w:rsidR="00006085">
        <w:rPr>
          <w:color w:val="FF0000"/>
          <w:sz w:val="24"/>
          <w:szCs w:val="24"/>
        </w:rPr>
        <w:br/>
      </w:r>
    </w:p>
    <w:p w14:paraId="062B80DB" w14:textId="77777777" w:rsidR="005048F3" w:rsidRPr="0011345D" w:rsidRDefault="1DA02EE7" w:rsidP="00CB2B5A">
      <w:pPr>
        <w:numPr>
          <w:ilvl w:val="1"/>
          <w:numId w:val="3"/>
        </w:numPr>
        <w:spacing w:after="0"/>
        <w:ind w:left="1701" w:right="43" w:hanging="360"/>
        <w:rPr>
          <w:sz w:val="24"/>
          <w:szCs w:val="24"/>
        </w:rPr>
      </w:pPr>
      <w:r w:rsidRPr="02A404D5">
        <w:rPr>
          <w:i/>
          <w:iCs/>
          <w:sz w:val="24"/>
          <w:szCs w:val="24"/>
        </w:rPr>
        <w:lastRenderedPageBreak/>
        <w:t xml:space="preserve">Recognition of acting up when stated in the specialty </w:t>
      </w:r>
      <w:proofErr w:type="gramStart"/>
      <w:r w:rsidRPr="02A404D5">
        <w:rPr>
          <w:i/>
          <w:iCs/>
          <w:sz w:val="24"/>
          <w:szCs w:val="24"/>
        </w:rPr>
        <w:t>curriculum</w:t>
      </w:r>
      <w:proofErr w:type="gramEnd"/>
      <w:r w:rsidRPr="02A404D5">
        <w:rPr>
          <w:i/>
          <w:iCs/>
          <w:sz w:val="24"/>
          <w:szCs w:val="24"/>
        </w:rPr>
        <w:t xml:space="preserve">  </w:t>
      </w:r>
    </w:p>
    <w:p w14:paraId="4DFB087B" w14:textId="40F22422" w:rsidR="005048F3" w:rsidRPr="0011345D" w:rsidRDefault="1DA02EE7" w:rsidP="00CB2B5A">
      <w:pPr>
        <w:spacing w:after="0"/>
        <w:ind w:left="1701" w:firstLine="0"/>
        <w:rPr>
          <w:sz w:val="24"/>
          <w:szCs w:val="24"/>
        </w:rPr>
      </w:pPr>
      <w:r w:rsidRPr="30F15CAD">
        <w:rPr>
          <w:sz w:val="24"/>
          <w:szCs w:val="24"/>
        </w:rPr>
        <w:t xml:space="preserve">If the specialty curriculum specifically references a period of acting up as a consultant, then no further College/Faculty or GMC approval will be required unless stated otherwise within the curriculum. In these </w:t>
      </w:r>
      <w:r w:rsidR="00F82391" w:rsidRPr="30F15CAD">
        <w:rPr>
          <w:sz w:val="24"/>
          <w:szCs w:val="24"/>
        </w:rPr>
        <w:t>situations,</w:t>
      </w:r>
      <w:r w:rsidRPr="30F15CAD">
        <w:rPr>
          <w:sz w:val="24"/>
          <w:szCs w:val="24"/>
        </w:rPr>
        <w:t xml:space="preserve"> the period of acting up will automatically count towards training and will be undertaken in GMC approved training sites. The Training Programme Director must ensure that the post meets the requirements of the </w:t>
      </w:r>
      <w:r w:rsidR="00D71CA5" w:rsidRPr="30F15CAD">
        <w:rPr>
          <w:sz w:val="24"/>
          <w:szCs w:val="24"/>
        </w:rPr>
        <w:t>trainee’</w:t>
      </w:r>
      <w:r w:rsidR="00745FBB" w:rsidRPr="30F15CAD">
        <w:rPr>
          <w:sz w:val="24"/>
          <w:szCs w:val="24"/>
        </w:rPr>
        <w:t>s</w:t>
      </w:r>
      <w:r w:rsidRPr="30F15CAD">
        <w:rPr>
          <w:sz w:val="24"/>
          <w:szCs w:val="24"/>
        </w:rPr>
        <w:t xml:space="preserve"> developmental </w:t>
      </w:r>
      <w:r w:rsidR="2E026287" w:rsidRPr="30F15CAD">
        <w:rPr>
          <w:sz w:val="24"/>
          <w:szCs w:val="24"/>
        </w:rPr>
        <w:t>plan,</w:t>
      </w:r>
      <w:r w:rsidRPr="30F15CAD">
        <w:rPr>
          <w:sz w:val="24"/>
          <w:szCs w:val="24"/>
        </w:rPr>
        <w:t xml:space="preserve"> and that appropriate supervision is provided.  </w:t>
      </w:r>
    </w:p>
    <w:p w14:paraId="328135FE" w14:textId="77777777" w:rsidR="005048F3" w:rsidRPr="0011345D" w:rsidRDefault="00C71EF0" w:rsidP="02A404D5">
      <w:pPr>
        <w:spacing w:after="0" w:line="259" w:lineRule="auto"/>
        <w:ind w:left="788" w:right="0" w:firstLine="0"/>
        <w:rPr>
          <w:sz w:val="24"/>
          <w:szCs w:val="24"/>
        </w:rPr>
      </w:pPr>
      <w:r w:rsidRPr="02A404D5">
        <w:rPr>
          <w:sz w:val="24"/>
          <w:szCs w:val="24"/>
        </w:rPr>
        <w:t xml:space="preserve"> </w:t>
      </w:r>
    </w:p>
    <w:p w14:paraId="22012CEA" w14:textId="77777777" w:rsidR="005048F3" w:rsidRPr="0011345D" w:rsidRDefault="1DA02EE7" w:rsidP="00CB2B5A">
      <w:pPr>
        <w:numPr>
          <w:ilvl w:val="1"/>
          <w:numId w:val="3"/>
        </w:numPr>
        <w:spacing w:after="0"/>
        <w:ind w:left="1701" w:right="43" w:hanging="360"/>
        <w:rPr>
          <w:sz w:val="24"/>
          <w:szCs w:val="24"/>
        </w:rPr>
      </w:pPr>
      <w:r w:rsidRPr="02A404D5">
        <w:rPr>
          <w:i/>
          <w:iCs/>
          <w:sz w:val="24"/>
          <w:szCs w:val="24"/>
        </w:rPr>
        <w:t xml:space="preserve">Recognition of acting up when not stated in the specialty </w:t>
      </w:r>
      <w:proofErr w:type="gramStart"/>
      <w:r w:rsidRPr="02A404D5">
        <w:rPr>
          <w:i/>
          <w:iCs/>
          <w:sz w:val="24"/>
          <w:szCs w:val="24"/>
        </w:rPr>
        <w:t>curriculum</w:t>
      </w:r>
      <w:proofErr w:type="gramEnd"/>
      <w:r w:rsidRPr="02A404D5">
        <w:rPr>
          <w:i/>
          <w:iCs/>
          <w:sz w:val="24"/>
          <w:szCs w:val="24"/>
        </w:rPr>
        <w:t xml:space="preserve">  </w:t>
      </w:r>
    </w:p>
    <w:p w14:paraId="2224C61B" w14:textId="42299453" w:rsidR="005048F3" w:rsidRPr="0011345D" w:rsidRDefault="1DA02EE7" w:rsidP="00CB2B5A">
      <w:pPr>
        <w:spacing w:after="0" w:line="241" w:lineRule="auto"/>
        <w:ind w:left="1701" w:right="55" w:firstLine="0"/>
        <w:jc w:val="both"/>
        <w:rPr>
          <w:sz w:val="24"/>
          <w:szCs w:val="24"/>
        </w:rPr>
      </w:pPr>
      <w:r w:rsidRPr="2F70C1ED">
        <w:rPr>
          <w:sz w:val="24"/>
          <w:szCs w:val="24"/>
        </w:rPr>
        <w:t xml:space="preserve">If the specialty curriculum does not refer to a period of acting up as a consultant, then the subsequent acting up period will not be recognised as training by the relevant College/Faculty and GMC and therefore cannot be counted towards training time. In these </w:t>
      </w:r>
      <w:r w:rsidR="00D72D22" w:rsidRPr="2F70C1ED">
        <w:rPr>
          <w:sz w:val="24"/>
          <w:szCs w:val="24"/>
        </w:rPr>
        <w:t>situations,</w:t>
      </w:r>
      <w:r w:rsidRPr="2F70C1ED">
        <w:rPr>
          <w:sz w:val="24"/>
          <w:szCs w:val="24"/>
        </w:rPr>
        <w:t xml:space="preserve"> the </w:t>
      </w:r>
      <w:r w:rsidR="00D71CA5" w:rsidRPr="2F70C1ED">
        <w:rPr>
          <w:sz w:val="24"/>
          <w:szCs w:val="24"/>
        </w:rPr>
        <w:t>trainee</w:t>
      </w:r>
      <w:r w:rsidRPr="2F70C1ED">
        <w:rPr>
          <w:sz w:val="24"/>
          <w:szCs w:val="24"/>
        </w:rPr>
        <w:t xml:space="preserve"> will need to consult the out of programme policy and apply for out of programme experience (OOPE). In these circumstances the subsequent OOPE application should be clearly marked as acting up. </w:t>
      </w:r>
    </w:p>
    <w:p w14:paraId="77D0BD04" w14:textId="77777777" w:rsidR="005048F3" w:rsidRPr="0011345D" w:rsidRDefault="00C71EF0" w:rsidP="02A404D5">
      <w:pPr>
        <w:spacing w:after="0" w:line="259" w:lineRule="auto"/>
        <w:ind w:left="1148" w:right="0" w:firstLine="0"/>
        <w:rPr>
          <w:sz w:val="24"/>
          <w:szCs w:val="24"/>
        </w:rPr>
      </w:pPr>
      <w:r w:rsidRPr="02A404D5">
        <w:rPr>
          <w:sz w:val="24"/>
          <w:szCs w:val="24"/>
        </w:rPr>
        <w:t xml:space="preserve"> </w:t>
      </w:r>
    </w:p>
    <w:p w14:paraId="0D63BCE2" w14:textId="27E3714A" w:rsidR="0058576B" w:rsidRDefault="4A7C7279" w:rsidP="00CB2B5A">
      <w:pPr>
        <w:numPr>
          <w:ilvl w:val="0"/>
          <w:numId w:val="3"/>
        </w:numPr>
        <w:spacing w:after="0"/>
        <w:ind w:left="1276" w:hanging="425"/>
        <w:rPr>
          <w:sz w:val="24"/>
          <w:szCs w:val="24"/>
        </w:rPr>
      </w:pPr>
      <w:r w:rsidRPr="2F70C1ED">
        <w:rPr>
          <w:sz w:val="24"/>
          <w:szCs w:val="24"/>
        </w:rPr>
        <w:t xml:space="preserve">A </w:t>
      </w:r>
      <w:r w:rsidR="5BAE7B12" w:rsidRPr="2F70C1ED">
        <w:rPr>
          <w:sz w:val="24"/>
          <w:szCs w:val="24"/>
        </w:rPr>
        <w:t>trainee</w:t>
      </w:r>
      <w:r w:rsidRPr="2F70C1ED">
        <w:rPr>
          <w:sz w:val="24"/>
          <w:szCs w:val="24"/>
        </w:rPr>
        <w:t xml:space="preserve"> will normally act up within the same </w:t>
      </w:r>
      <w:r w:rsidR="006D2342">
        <w:rPr>
          <w:sz w:val="24"/>
          <w:szCs w:val="24"/>
        </w:rPr>
        <w:t>NHS England</w:t>
      </w:r>
      <w:r w:rsidRPr="2F70C1ED">
        <w:rPr>
          <w:sz w:val="24"/>
          <w:szCs w:val="24"/>
        </w:rPr>
        <w:t xml:space="preserve"> local office area. In exceptional circumstances, a </w:t>
      </w:r>
      <w:r w:rsidR="5BAE7B12" w:rsidRPr="2F70C1ED">
        <w:rPr>
          <w:sz w:val="24"/>
          <w:szCs w:val="24"/>
        </w:rPr>
        <w:t>trainee</w:t>
      </w:r>
      <w:r w:rsidRPr="2F70C1ED">
        <w:rPr>
          <w:sz w:val="24"/>
          <w:szCs w:val="24"/>
        </w:rPr>
        <w:t xml:space="preserve"> may wish to act up in another region. Where the acting up post is in the same training </w:t>
      </w:r>
      <w:r w:rsidRPr="00F03594">
        <w:rPr>
          <w:color w:val="auto"/>
          <w:sz w:val="24"/>
          <w:szCs w:val="24"/>
        </w:rPr>
        <w:t xml:space="preserve">programme in a different </w:t>
      </w:r>
      <w:r w:rsidR="00B179CD" w:rsidRPr="00F03594">
        <w:rPr>
          <w:color w:val="auto"/>
          <w:sz w:val="24"/>
          <w:szCs w:val="24"/>
        </w:rPr>
        <w:t>Local office/</w:t>
      </w:r>
      <w:r w:rsidRPr="00F03594">
        <w:rPr>
          <w:color w:val="auto"/>
          <w:sz w:val="24"/>
          <w:szCs w:val="24"/>
        </w:rPr>
        <w:t>Deanery</w:t>
      </w:r>
      <w:r w:rsidR="00BB1DA7" w:rsidRPr="00F03594">
        <w:rPr>
          <w:rStyle w:val="FootnoteReference"/>
          <w:color w:val="auto"/>
          <w:sz w:val="24"/>
          <w:szCs w:val="24"/>
        </w:rPr>
        <w:footnoteReference w:id="2"/>
      </w:r>
      <w:r w:rsidRPr="00F03594">
        <w:rPr>
          <w:color w:val="auto"/>
          <w:sz w:val="24"/>
          <w:szCs w:val="24"/>
        </w:rPr>
        <w:t xml:space="preserve">, the usual out of programme approval process must be followed. GMC approval is not required in instances where </w:t>
      </w:r>
      <w:r w:rsidR="5BAE7B12" w:rsidRPr="00F03594">
        <w:rPr>
          <w:color w:val="auto"/>
          <w:sz w:val="24"/>
          <w:szCs w:val="24"/>
        </w:rPr>
        <w:t>trainees</w:t>
      </w:r>
      <w:r w:rsidRPr="00F03594">
        <w:rPr>
          <w:color w:val="auto"/>
          <w:sz w:val="24"/>
          <w:szCs w:val="24"/>
        </w:rPr>
        <w:t xml:space="preserve"> are acting up in approved </w:t>
      </w:r>
      <w:r w:rsidRPr="2F70C1ED">
        <w:rPr>
          <w:sz w:val="24"/>
          <w:szCs w:val="24"/>
        </w:rPr>
        <w:t xml:space="preserve">training locations. </w:t>
      </w:r>
    </w:p>
    <w:p w14:paraId="6EDF8FA0" w14:textId="77777777" w:rsidR="00377B0F" w:rsidRDefault="00377B0F" w:rsidP="00377B0F">
      <w:pPr>
        <w:spacing w:after="0"/>
        <w:ind w:left="851" w:firstLine="0"/>
        <w:rPr>
          <w:sz w:val="24"/>
          <w:szCs w:val="24"/>
        </w:rPr>
      </w:pPr>
    </w:p>
    <w:p w14:paraId="1DF04009" w14:textId="4A6C3B7D" w:rsidR="005048F3" w:rsidRPr="00377B0F" w:rsidRDefault="00377B0F" w:rsidP="00CB2B5A">
      <w:pPr>
        <w:numPr>
          <w:ilvl w:val="0"/>
          <w:numId w:val="3"/>
        </w:numPr>
        <w:spacing w:after="0"/>
        <w:ind w:left="1276" w:hanging="425"/>
        <w:rPr>
          <w:sz w:val="32"/>
          <w:szCs w:val="32"/>
        </w:rPr>
      </w:pPr>
      <w:r w:rsidRPr="00377B0F">
        <w:rPr>
          <w:rStyle w:val="ui-provider"/>
          <w:sz w:val="24"/>
          <w:szCs w:val="28"/>
        </w:rPr>
        <w:t>The opportunity to act up is not always available and is given on a case-by-case basis therefore there is no appeals process.</w:t>
      </w:r>
      <w:r w:rsidR="4A7C7279" w:rsidRPr="00377B0F">
        <w:rPr>
          <w:sz w:val="32"/>
          <w:szCs w:val="32"/>
        </w:rPr>
        <w:t xml:space="preserve"> </w:t>
      </w:r>
    </w:p>
    <w:p w14:paraId="24D55D3B" w14:textId="77777777" w:rsidR="005048F3" w:rsidRPr="0011345D" w:rsidRDefault="00C71EF0" w:rsidP="02A404D5">
      <w:pPr>
        <w:spacing w:after="0" w:line="259" w:lineRule="auto"/>
        <w:ind w:left="427" w:right="0" w:firstLine="0"/>
        <w:rPr>
          <w:b/>
          <w:bCs/>
          <w:sz w:val="24"/>
          <w:szCs w:val="24"/>
        </w:rPr>
      </w:pPr>
      <w:r w:rsidRPr="02A404D5">
        <w:rPr>
          <w:b/>
          <w:bCs/>
          <w:sz w:val="24"/>
          <w:szCs w:val="24"/>
        </w:rPr>
        <w:t xml:space="preserve"> </w:t>
      </w:r>
    </w:p>
    <w:p w14:paraId="2866709C" w14:textId="6481B0E7" w:rsidR="005048F3" w:rsidRPr="00F642D4" w:rsidRDefault="00397B41" w:rsidP="00F642D4">
      <w:pPr>
        <w:pStyle w:val="Heading1"/>
        <w:numPr>
          <w:ilvl w:val="0"/>
          <w:numId w:val="15"/>
        </w:numPr>
        <w:spacing w:before="240" w:after="360" w:line="240" w:lineRule="auto"/>
        <w:contextualSpacing/>
        <w:rPr>
          <w:rFonts w:eastAsiaTheme="majorEastAsia" w:cstheme="majorBidi"/>
          <w:b w:val="0"/>
          <w:color w:val="005EB8"/>
          <w:sz w:val="40"/>
          <w:szCs w:val="24"/>
          <w:lang w:eastAsia="en-US"/>
        </w:rPr>
      </w:pPr>
      <w:r w:rsidRPr="00F642D4">
        <w:rPr>
          <w:rFonts w:eastAsiaTheme="majorEastAsia" w:cstheme="majorBidi"/>
          <w:b w:val="0"/>
          <w:color w:val="005EB8"/>
          <w:sz w:val="40"/>
          <w:szCs w:val="24"/>
          <w:lang w:eastAsia="en-US"/>
        </w:rPr>
        <w:t xml:space="preserve">Extensions </w:t>
      </w:r>
    </w:p>
    <w:p w14:paraId="3D4EDFF1" w14:textId="1BDE3110" w:rsidR="005048F3" w:rsidRPr="0011345D" w:rsidRDefault="00397B41" w:rsidP="02A404D5">
      <w:pPr>
        <w:pStyle w:val="ListParagraph"/>
        <w:numPr>
          <w:ilvl w:val="0"/>
          <w:numId w:val="8"/>
        </w:numPr>
        <w:spacing w:after="0"/>
        <w:ind w:left="851" w:hanging="424"/>
        <w:rPr>
          <w:sz w:val="24"/>
          <w:szCs w:val="24"/>
        </w:rPr>
      </w:pPr>
      <w:r w:rsidRPr="30F15CAD">
        <w:rPr>
          <w:sz w:val="24"/>
          <w:szCs w:val="24"/>
        </w:rPr>
        <w:t>There may be some situations</w:t>
      </w:r>
      <w:r w:rsidR="004D6852" w:rsidRPr="30F15CAD">
        <w:rPr>
          <w:sz w:val="24"/>
          <w:szCs w:val="24"/>
        </w:rPr>
        <w:t xml:space="preserve"> in which the Postgraduate Dean may exercise discretion </w:t>
      </w:r>
      <w:r w:rsidR="0061658E" w:rsidRPr="30F15CAD">
        <w:rPr>
          <w:sz w:val="24"/>
          <w:szCs w:val="24"/>
        </w:rPr>
        <w:t>(GG9:1.12)</w:t>
      </w:r>
      <w:r w:rsidR="00AD32D7" w:rsidRPr="30F15CAD">
        <w:rPr>
          <w:sz w:val="24"/>
          <w:szCs w:val="24"/>
        </w:rPr>
        <w:t xml:space="preserve"> </w:t>
      </w:r>
      <w:r w:rsidR="004D6852" w:rsidRPr="30F15CAD">
        <w:rPr>
          <w:sz w:val="24"/>
          <w:szCs w:val="24"/>
        </w:rPr>
        <w:t>to extend the acting up offer</w:t>
      </w:r>
      <w:r w:rsidR="003C60E1" w:rsidRPr="30F15CAD">
        <w:rPr>
          <w:sz w:val="24"/>
          <w:szCs w:val="24"/>
        </w:rPr>
        <w:t xml:space="preserve">, </w:t>
      </w:r>
      <w:bookmarkStart w:id="10" w:name="_Int_sQReMclj"/>
      <w:proofErr w:type="gramStart"/>
      <w:r w:rsidR="003C60E1" w:rsidRPr="30F15CAD">
        <w:rPr>
          <w:sz w:val="24"/>
          <w:szCs w:val="24"/>
        </w:rPr>
        <w:t>in order</w:t>
      </w:r>
      <w:r w:rsidR="004D6852" w:rsidRPr="30F15CAD">
        <w:rPr>
          <w:sz w:val="24"/>
          <w:szCs w:val="24"/>
        </w:rPr>
        <w:t xml:space="preserve"> to</w:t>
      </w:r>
      <w:bookmarkEnd w:id="10"/>
      <w:proofErr w:type="gramEnd"/>
      <w:r w:rsidR="004D6852" w:rsidRPr="30F15CAD">
        <w:rPr>
          <w:sz w:val="24"/>
          <w:szCs w:val="24"/>
        </w:rPr>
        <w:t xml:space="preserve"> aid patient care and ensure patient safety (</w:t>
      </w:r>
      <w:r w:rsidR="00B31D34" w:rsidRPr="30F15CAD">
        <w:rPr>
          <w:sz w:val="24"/>
          <w:szCs w:val="24"/>
        </w:rPr>
        <w:t>e.g., pandemic</w:t>
      </w:r>
      <w:r w:rsidR="0082386E" w:rsidRPr="30F15CAD">
        <w:rPr>
          <w:sz w:val="24"/>
          <w:szCs w:val="24"/>
        </w:rPr>
        <w:t>s</w:t>
      </w:r>
      <w:r w:rsidR="003C60E1" w:rsidRPr="30F15CAD">
        <w:rPr>
          <w:sz w:val="24"/>
          <w:szCs w:val="24"/>
        </w:rPr>
        <w:t xml:space="preserve"> or </w:t>
      </w:r>
      <w:r w:rsidR="00593DAE" w:rsidRPr="30F15CAD">
        <w:rPr>
          <w:sz w:val="24"/>
          <w:szCs w:val="24"/>
        </w:rPr>
        <w:t>events of a catastrophic nature</w:t>
      </w:r>
      <w:r w:rsidR="00B31D34" w:rsidRPr="30F15CAD">
        <w:rPr>
          <w:sz w:val="24"/>
          <w:szCs w:val="24"/>
        </w:rPr>
        <w:t>).</w:t>
      </w:r>
    </w:p>
    <w:p w14:paraId="15F1E4D0" w14:textId="77777777" w:rsidR="005048F3" w:rsidRPr="0011345D" w:rsidRDefault="00C71EF0" w:rsidP="02A404D5">
      <w:pPr>
        <w:spacing w:after="0" w:line="259" w:lineRule="auto"/>
        <w:ind w:left="427" w:right="0" w:firstLine="0"/>
        <w:rPr>
          <w:sz w:val="24"/>
          <w:szCs w:val="24"/>
        </w:rPr>
      </w:pPr>
      <w:r w:rsidRPr="02A404D5">
        <w:rPr>
          <w:sz w:val="24"/>
          <w:szCs w:val="24"/>
        </w:rPr>
        <w:t xml:space="preserve"> </w:t>
      </w:r>
    </w:p>
    <w:p w14:paraId="7BE3C53E" w14:textId="77777777" w:rsidR="005048F3" w:rsidRPr="0011345D" w:rsidRDefault="00C71EF0" w:rsidP="02A404D5">
      <w:pPr>
        <w:spacing w:after="0" w:line="259" w:lineRule="auto"/>
        <w:ind w:left="427" w:right="0" w:firstLine="0"/>
        <w:rPr>
          <w:sz w:val="24"/>
          <w:szCs w:val="24"/>
        </w:rPr>
      </w:pPr>
      <w:r w:rsidRPr="02A404D5">
        <w:rPr>
          <w:sz w:val="24"/>
          <w:szCs w:val="24"/>
        </w:rPr>
        <w:t xml:space="preserve"> </w:t>
      </w:r>
    </w:p>
    <w:p w14:paraId="6C12D8E0" w14:textId="77777777" w:rsidR="005048F3" w:rsidRPr="0011345D" w:rsidRDefault="00C71EF0" w:rsidP="02A404D5">
      <w:pPr>
        <w:spacing w:after="0" w:line="259" w:lineRule="auto"/>
        <w:ind w:left="427" w:right="0" w:firstLine="0"/>
        <w:rPr>
          <w:sz w:val="24"/>
          <w:szCs w:val="24"/>
        </w:rPr>
      </w:pPr>
      <w:r w:rsidRPr="02A404D5">
        <w:rPr>
          <w:sz w:val="24"/>
          <w:szCs w:val="24"/>
        </w:rPr>
        <w:t xml:space="preserve"> </w:t>
      </w:r>
    </w:p>
    <w:p w14:paraId="2A17053C" w14:textId="77777777" w:rsidR="005048F3" w:rsidRPr="0011345D" w:rsidRDefault="00C71EF0" w:rsidP="02A404D5">
      <w:pPr>
        <w:spacing w:after="0" w:line="259" w:lineRule="auto"/>
        <w:ind w:left="427" w:right="0" w:firstLine="0"/>
        <w:rPr>
          <w:sz w:val="24"/>
          <w:szCs w:val="24"/>
        </w:rPr>
      </w:pPr>
      <w:r w:rsidRPr="02A404D5">
        <w:rPr>
          <w:sz w:val="24"/>
          <w:szCs w:val="24"/>
        </w:rPr>
        <w:t xml:space="preserve"> </w:t>
      </w:r>
    </w:p>
    <w:p w14:paraId="50308C03" w14:textId="77777777" w:rsidR="005048F3" w:rsidRPr="0011345D" w:rsidRDefault="00C71EF0" w:rsidP="02A404D5">
      <w:pPr>
        <w:spacing w:after="0" w:line="259" w:lineRule="auto"/>
        <w:ind w:left="427" w:right="0" w:firstLine="0"/>
        <w:rPr>
          <w:sz w:val="24"/>
          <w:szCs w:val="24"/>
        </w:rPr>
      </w:pPr>
      <w:r w:rsidRPr="02A404D5">
        <w:rPr>
          <w:sz w:val="24"/>
          <w:szCs w:val="24"/>
        </w:rPr>
        <w:t xml:space="preserve"> </w:t>
      </w:r>
    </w:p>
    <w:p w14:paraId="71783849" w14:textId="77777777" w:rsidR="005048F3" w:rsidRPr="0011345D" w:rsidRDefault="00C71EF0" w:rsidP="02A404D5">
      <w:pPr>
        <w:spacing w:after="0" w:line="259" w:lineRule="auto"/>
        <w:ind w:left="427" w:right="0" w:firstLine="0"/>
        <w:rPr>
          <w:sz w:val="24"/>
          <w:szCs w:val="24"/>
        </w:rPr>
      </w:pPr>
      <w:r w:rsidRPr="02A404D5">
        <w:rPr>
          <w:sz w:val="24"/>
          <w:szCs w:val="24"/>
        </w:rPr>
        <w:t xml:space="preserve"> </w:t>
      </w:r>
    </w:p>
    <w:p w14:paraId="2C14499F" w14:textId="77777777" w:rsidR="005048F3" w:rsidRPr="0011345D" w:rsidRDefault="00C71EF0" w:rsidP="02A404D5">
      <w:pPr>
        <w:spacing w:after="0" w:line="259" w:lineRule="auto"/>
        <w:ind w:left="427" w:right="0" w:firstLine="0"/>
        <w:rPr>
          <w:sz w:val="24"/>
          <w:szCs w:val="24"/>
        </w:rPr>
      </w:pPr>
      <w:r w:rsidRPr="02A404D5">
        <w:rPr>
          <w:sz w:val="24"/>
          <w:szCs w:val="24"/>
        </w:rPr>
        <w:t xml:space="preserve"> </w:t>
      </w:r>
    </w:p>
    <w:p w14:paraId="05240D25" w14:textId="482F5CD5" w:rsidR="00302A75" w:rsidRDefault="209C1CE8" w:rsidP="48CDA91B">
      <w:pPr>
        <w:spacing w:before="240" w:after="0" w:line="259" w:lineRule="auto"/>
        <w:ind w:left="427" w:right="0" w:firstLine="0"/>
        <w:contextualSpacing/>
        <w:rPr>
          <w:sz w:val="24"/>
          <w:szCs w:val="24"/>
        </w:rPr>
      </w:pPr>
      <w:r w:rsidRPr="48CDA91B">
        <w:rPr>
          <w:sz w:val="24"/>
          <w:szCs w:val="24"/>
        </w:rPr>
        <w:t xml:space="preserve"> </w:t>
      </w:r>
    </w:p>
    <w:p w14:paraId="5C0927ED" w14:textId="77777777" w:rsidR="00302A75" w:rsidRDefault="00302A75">
      <w:pPr>
        <w:spacing w:after="160" w:line="259" w:lineRule="auto"/>
        <w:ind w:left="0" w:right="0" w:firstLine="0"/>
        <w:rPr>
          <w:sz w:val="24"/>
          <w:szCs w:val="24"/>
        </w:rPr>
      </w:pPr>
      <w:r>
        <w:rPr>
          <w:sz w:val="24"/>
          <w:szCs w:val="24"/>
        </w:rPr>
        <w:br w:type="page"/>
      </w:r>
    </w:p>
    <w:p w14:paraId="68E58515" w14:textId="77777777" w:rsidR="005048F3" w:rsidRPr="006D436E" w:rsidRDefault="005048F3" w:rsidP="48CDA91B">
      <w:pPr>
        <w:spacing w:before="240" w:after="0" w:line="259" w:lineRule="auto"/>
        <w:ind w:left="427" w:right="0" w:firstLine="0"/>
        <w:contextualSpacing/>
        <w:rPr>
          <w:rFonts w:eastAsiaTheme="majorEastAsia" w:cstheme="majorBidi"/>
          <w:caps/>
          <w:color w:val="005EB8"/>
          <w:sz w:val="28"/>
          <w:szCs w:val="28"/>
          <w:lang w:eastAsia="en-US"/>
        </w:rPr>
      </w:pPr>
    </w:p>
    <w:p w14:paraId="142D726C" w14:textId="7EAC6962" w:rsidR="005048F3" w:rsidRPr="006D436E" w:rsidRDefault="2014DE99" w:rsidP="48CDA91B">
      <w:pPr>
        <w:spacing w:before="240" w:after="0" w:line="259" w:lineRule="auto"/>
        <w:ind w:left="427" w:right="0" w:firstLine="0"/>
        <w:contextualSpacing/>
        <w:rPr>
          <w:rFonts w:eastAsiaTheme="majorEastAsia" w:cstheme="majorBidi"/>
          <w:caps/>
          <w:color w:val="005EB8"/>
          <w:sz w:val="28"/>
          <w:szCs w:val="28"/>
          <w:lang w:eastAsia="en-US"/>
        </w:rPr>
      </w:pPr>
      <w:r w:rsidRPr="48CDA91B">
        <w:rPr>
          <w:rFonts w:eastAsiaTheme="majorEastAsia" w:cstheme="majorBidi"/>
          <w:caps/>
          <w:color w:val="005EB8"/>
          <w:sz w:val="28"/>
          <w:szCs w:val="28"/>
          <w:lang w:eastAsia="en-US"/>
        </w:rPr>
        <w:t xml:space="preserve">Appendix 1: </w:t>
      </w:r>
      <w:r w:rsidR="602BC799" w:rsidRPr="48CDA91B">
        <w:rPr>
          <w:rFonts w:eastAsiaTheme="majorEastAsia" w:cstheme="majorBidi"/>
          <w:caps/>
          <w:color w:val="005EB8"/>
          <w:sz w:val="28"/>
          <w:szCs w:val="28"/>
          <w:lang w:eastAsia="en-US"/>
        </w:rPr>
        <w:t xml:space="preserve">Sample </w:t>
      </w:r>
      <w:r w:rsidRPr="48CDA91B">
        <w:rPr>
          <w:rFonts w:eastAsiaTheme="majorEastAsia" w:cstheme="majorBidi"/>
          <w:caps/>
          <w:color w:val="005EB8"/>
          <w:sz w:val="28"/>
          <w:szCs w:val="28"/>
          <w:lang w:eastAsia="en-US"/>
        </w:rPr>
        <w:t xml:space="preserve">Application Form  </w:t>
      </w:r>
    </w:p>
    <w:p w14:paraId="2E8B56D4" w14:textId="77777777" w:rsidR="005048F3" w:rsidRPr="0011345D" w:rsidRDefault="00C71EF0" w:rsidP="02A404D5">
      <w:pPr>
        <w:spacing w:after="0" w:line="259" w:lineRule="auto"/>
        <w:ind w:left="427" w:right="0" w:firstLine="0"/>
        <w:rPr>
          <w:sz w:val="24"/>
          <w:szCs w:val="24"/>
        </w:rPr>
      </w:pPr>
      <w:r w:rsidRPr="02A404D5">
        <w:rPr>
          <w:sz w:val="24"/>
          <w:szCs w:val="24"/>
        </w:rPr>
        <w:t xml:space="preserve"> </w:t>
      </w:r>
    </w:p>
    <w:p w14:paraId="328EC255" w14:textId="77777777" w:rsidR="005048F3" w:rsidRPr="0011345D" w:rsidRDefault="1DA02EE7" w:rsidP="02A404D5">
      <w:pPr>
        <w:pStyle w:val="Heading1"/>
        <w:ind w:left="367"/>
        <w:jc w:val="center"/>
        <w:rPr>
          <w:rFonts w:eastAsia="Calibri"/>
          <w:sz w:val="24"/>
          <w:szCs w:val="24"/>
        </w:rPr>
      </w:pPr>
      <w:r w:rsidRPr="02A404D5">
        <w:rPr>
          <w:rFonts w:eastAsia="Calibri"/>
          <w:sz w:val="24"/>
          <w:szCs w:val="24"/>
        </w:rPr>
        <w:t xml:space="preserve">ACTING UP TO CONSULTANT: APPLICATION FORM </w:t>
      </w:r>
    </w:p>
    <w:p w14:paraId="29C1FD03" w14:textId="081A68A8" w:rsidR="005048F3" w:rsidRPr="0011345D" w:rsidRDefault="005048F3" w:rsidP="02A404D5">
      <w:pPr>
        <w:spacing w:after="0" w:line="259" w:lineRule="auto"/>
        <w:ind w:left="367" w:right="0" w:firstLine="0"/>
        <w:rPr>
          <w:rFonts w:eastAsia="Calibri"/>
          <w:sz w:val="24"/>
          <w:szCs w:val="24"/>
        </w:rPr>
      </w:pPr>
    </w:p>
    <w:p w14:paraId="12143688" w14:textId="5FBA74C0" w:rsidR="005048F3" w:rsidRPr="0011345D" w:rsidRDefault="20381DFC" w:rsidP="02A404D5">
      <w:pPr>
        <w:numPr>
          <w:ilvl w:val="0"/>
          <w:numId w:val="4"/>
        </w:numPr>
        <w:spacing w:after="0"/>
        <w:ind w:right="0" w:hanging="360"/>
        <w:rPr>
          <w:sz w:val="24"/>
          <w:szCs w:val="24"/>
        </w:rPr>
      </w:pPr>
      <w:r w:rsidRPr="02A404D5">
        <w:rPr>
          <w:i/>
          <w:iCs/>
          <w:sz w:val="24"/>
          <w:szCs w:val="24"/>
        </w:rPr>
        <w:t>Trainees</w:t>
      </w:r>
      <w:r w:rsidR="1DA02EE7" w:rsidRPr="02A404D5">
        <w:rPr>
          <w:rFonts w:eastAsia="Calibri"/>
          <w:i/>
          <w:iCs/>
          <w:sz w:val="24"/>
          <w:szCs w:val="24"/>
        </w:rPr>
        <w:t xml:space="preserve"> must read the Acting Up guidance</w:t>
      </w:r>
      <w:r w:rsidR="196F7495" w:rsidRPr="02A404D5">
        <w:rPr>
          <w:rFonts w:eastAsia="Calibri"/>
          <w:i/>
          <w:iCs/>
          <w:sz w:val="24"/>
          <w:szCs w:val="24"/>
        </w:rPr>
        <w:t xml:space="preserve"> available within their local </w:t>
      </w:r>
      <w:r w:rsidR="006817A5">
        <w:rPr>
          <w:rFonts w:eastAsia="Calibri"/>
          <w:i/>
          <w:iCs/>
          <w:sz w:val="24"/>
          <w:szCs w:val="24"/>
        </w:rPr>
        <w:t>NHS England</w:t>
      </w:r>
      <w:r w:rsidR="196F7495" w:rsidRPr="02A404D5">
        <w:rPr>
          <w:rFonts w:eastAsia="Calibri"/>
          <w:i/>
          <w:iCs/>
          <w:sz w:val="24"/>
          <w:szCs w:val="24"/>
        </w:rPr>
        <w:t xml:space="preserve"> office</w:t>
      </w:r>
      <w:r w:rsidR="1DA02EE7" w:rsidRPr="02A404D5">
        <w:rPr>
          <w:rFonts w:eastAsia="Calibri"/>
          <w:i/>
          <w:iCs/>
          <w:sz w:val="24"/>
          <w:szCs w:val="24"/>
        </w:rPr>
        <w:t xml:space="preserve"> prior to completing and submitting this </w:t>
      </w:r>
      <w:proofErr w:type="gramStart"/>
      <w:r w:rsidR="1DA02EE7" w:rsidRPr="02A404D5">
        <w:rPr>
          <w:rFonts w:eastAsia="Calibri"/>
          <w:i/>
          <w:iCs/>
          <w:sz w:val="24"/>
          <w:szCs w:val="24"/>
        </w:rPr>
        <w:t>form</w:t>
      </w:r>
      <w:proofErr w:type="gramEnd"/>
      <w:r w:rsidR="1DA02EE7" w:rsidRPr="02A404D5">
        <w:rPr>
          <w:rFonts w:eastAsia="Calibri"/>
          <w:i/>
          <w:iCs/>
          <w:sz w:val="24"/>
          <w:szCs w:val="24"/>
        </w:rPr>
        <w:t xml:space="preserve">  </w:t>
      </w:r>
    </w:p>
    <w:p w14:paraId="2C7CBC1A" w14:textId="58A3AD9F" w:rsidR="005048F3" w:rsidRPr="0011345D" w:rsidRDefault="00CB087D" w:rsidP="02A404D5">
      <w:pPr>
        <w:numPr>
          <w:ilvl w:val="0"/>
          <w:numId w:val="4"/>
        </w:numPr>
        <w:spacing w:after="0"/>
        <w:ind w:right="0" w:hanging="360"/>
        <w:rPr>
          <w:sz w:val="24"/>
          <w:szCs w:val="24"/>
        </w:rPr>
      </w:pPr>
      <w:r w:rsidRPr="02A404D5">
        <w:rPr>
          <w:i/>
          <w:iCs/>
          <w:sz w:val="24"/>
          <w:szCs w:val="24"/>
        </w:rPr>
        <w:t>Trainees</w:t>
      </w:r>
      <w:r w:rsidR="1DA02EE7" w:rsidRPr="02A404D5">
        <w:rPr>
          <w:rFonts w:eastAsia="Calibri"/>
          <w:i/>
          <w:iCs/>
          <w:sz w:val="24"/>
          <w:szCs w:val="24"/>
        </w:rPr>
        <w:t xml:space="preserve"> must complete all sections of this form prior to submission to </w:t>
      </w:r>
      <w:r w:rsidR="006817A5">
        <w:rPr>
          <w:rFonts w:eastAsia="Calibri"/>
          <w:i/>
          <w:iCs/>
          <w:sz w:val="24"/>
          <w:szCs w:val="24"/>
        </w:rPr>
        <w:t>NHS England</w:t>
      </w:r>
      <w:r w:rsidR="1DA02EE7" w:rsidRPr="02A404D5">
        <w:rPr>
          <w:rFonts w:eastAsia="Calibri"/>
          <w:i/>
          <w:iCs/>
          <w:sz w:val="24"/>
          <w:szCs w:val="24"/>
        </w:rPr>
        <w:t xml:space="preserve">, including signatures of support, collecting written evidence, etc.   </w:t>
      </w:r>
    </w:p>
    <w:p w14:paraId="4848E9DE" w14:textId="77777777" w:rsidR="005048F3" w:rsidRPr="0011345D" w:rsidRDefault="00C71EF0" w:rsidP="02A404D5">
      <w:pPr>
        <w:spacing w:after="0" w:line="259" w:lineRule="auto"/>
        <w:ind w:left="67" w:right="0" w:firstLine="0"/>
        <w:rPr>
          <w:rFonts w:eastAsia="Calibri"/>
          <w:b/>
          <w:bCs/>
          <w:sz w:val="24"/>
          <w:szCs w:val="24"/>
        </w:rPr>
      </w:pPr>
      <w:r w:rsidRPr="02A404D5">
        <w:rPr>
          <w:rFonts w:eastAsia="Calibri"/>
          <w:b/>
          <w:bCs/>
          <w:sz w:val="24"/>
          <w:szCs w:val="24"/>
        </w:rPr>
        <w:t xml:space="preserve"> </w:t>
      </w:r>
    </w:p>
    <w:p w14:paraId="3040BADF" w14:textId="36DB80D0" w:rsidR="005048F3" w:rsidRPr="0011345D" w:rsidRDefault="1DA02EE7" w:rsidP="02A404D5">
      <w:pPr>
        <w:pStyle w:val="Heading2"/>
        <w:ind w:left="62"/>
        <w:rPr>
          <w:rFonts w:ascii="Arial" w:hAnsi="Arial" w:cs="Arial"/>
          <w:sz w:val="24"/>
          <w:szCs w:val="24"/>
        </w:rPr>
      </w:pPr>
      <w:r w:rsidRPr="02A404D5">
        <w:rPr>
          <w:rFonts w:ascii="Arial" w:hAnsi="Arial" w:cs="Arial"/>
          <w:sz w:val="24"/>
          <w:szCs w:val="24"/>
        </w:rPr>
        <w:t xml:space="preserve">Section A: </w:t>
      </w:r>
      <w:r w:rsidR="00892836" w:rsidRPr="02A404D5">
        <w:rPr>
          <w:rFonts w:ascii="Arial" w:hAnsi="Arial" w:cs="Arial"/>
          <w:sz w:val="24"/>
          <w:szCs w:val="24"/>
        </w:rPr>
        <w:t>Trainee</w:t>
      </w:r>
      <w:r w:rsidRPr="02A404D5">
        <w:rPr>
          <w:rFonts w:ascii="Arial" w:hAnsi="Arial" w:cs="Arial"/>
          <w:sz w:val="24"/>
          <w:szCs w:val="24"/>
        </w:rPr>
        <w:t xml:space="preserve"> Information </w:t>
      </w:r>
    </w:p>
    <w:tbl>
      <w:tblPr>
        <w:tblStyle w:val="TableGrid"/>
        <w:tblW w:w="10417" w:type="dxa"/>
        <w:tblInd w:w="68" w:type="dxa"/>
        <w:tblCellMar>
          <w:top w:w="47" w:type="dxa"/>
          <w:left w:w="107" w:type="dxa"/>
          <w:right w:w="105" w:type="dxa"/>
        </w:tblCellMar>
        <w:tblLook w:val="04A0" w:firstRow="1" w:lastRow="0" w:firstColumn="1" w:lastColumn="0" w:noHBand="0" w:noVBand="1"/>
      </w:tblPr>
      <w:tblGrid>
        <w:gridCol w:w="3472"/>
        <w:gridCol w:w="1525"/>
        <w:gridCol w:w="211"/>
        <w:gridCol w:w="1533"/>
        <w:gridCol w:w="203"/>
        <w:gridCol w:w="1213"/>
        <w:gridCol w:w="2260"/>
      </w:tblGrid>
      <w:tr w:rsidR="005048F3" w:rsidRPr="0011345D" w14:paraId="60E9ADB9" w14:textId="77777777" w:rsidTr="48CDA91B">
        <w:trPr>
          <w:trHeight w:val="23"/>
        </w:trPr>
        <w:tc>
          <w:tcPr>
            <w:tcW w:w="52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3E4DD2F4"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Surname </w:t>
            </w:r>
          </w:p>
        </w:tc>
        <w:tc>
          <w:tcPr>
            <w:tcW w:w="52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4AA2C197" w14:textId="77777777" w:rsidR="005048F3" w:rsidRPr="0011345D" w:rsidRDefault="1DA02EE7" w:rsidP="02A404D5">
            <w:pPr>
              <w:spacing w:after="0" w:line="259" w:lineRule="auto"/>
              <w:ind w:left="1" w:right="0" w:firstLine="0"/>
              <w:rPr>
                <w:rFonts w:eastAsia="Calibri"/>
                <w:b/>
                <w:bCs/>
                <w:sz w:val="24"/>
                <w:szCs w:val="24"/>
              </w:rPr>
            </w:pPr>
            <w:r w:rsidRPr="02A404D5">
              <w:rPr>
                <w:rFonts w:eastAsia="Calibri"/>
                <w:sz w:val="24"/>
                <w:szCs w:val="24"/>
              </w:rPr>
              <w:t>Forename</w:t>
            </w:r>
            <w:r w:rsidRPr="02A404D5">
              <w:rPr>
                <w:rFonts w:eastAsia="Calibri"/>
                <w:b/>
                <w:bCs/>
                <w:sz w:val="24"/>
                <w:szCs w:val="24"/>
              </w:rPr>
              <w:t xml:space="preserve"> </w:t>
            </w:r>
          </w:p>
        </w:tc>
      </w:tr>
      <w:tr w:rsidR="005048F3" w:rsidRPr="0011345D" w14:paraId="629A5DC3" w14:textId="77777777" w:rsidTr="48CDA91B">
        <w:trPr>
          <w:trHeight w:val="522"/>
        </w:trPr>
        <w:tc>
          <w:tcPr>
            <w:tcW w:w="52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A734F"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tc>
        <w:tc>
          <w:tcPr>
            <w:tcW w:w="52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6AD7D"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788AFBC5" w14:textId="77777777" w:rsidTr="48CDA91B">
        <w:trPr>
          <w:trHeight w:val="23"/>
        </w:trPr>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570BFB5F"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Specialty </w:t>
            </w:r>
          </w:p>
        </w:tc>
        <w:tc>
          <w:tcPr>
            <w:tcW w:w="34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01B75D2F" w14:textId="77777777" w:rsidR="005048F3" w:rsidRPr="0011345D" w:rsidRDefault="1DA02EE7" w:rsidP="02A404D5">
            <w:pPr>
              <w:spacing w:after="0" w:line="259" w:lineRule="auto"/>
              <w:ind w:left="1" w:right="0" w:firstLine="0"/>
              <w:rPr>
                <w:rFonts w:eastAsia="Calibri"/>
                <w:sz w:val="24"/>
                <w:szCs w:val="24"/>
              </w:rPr>
            </w:pPr>
            <w:r w:rsidRPr="02A404D5">
              <w:rPr>
                <w:rFonts w:eastAsia="Calibri"/>
                <w:sz w:val="24"/>
                <w:szCs w:val="24"/>
              </w:rPr>
              <w:t xml:space="preserve">GMC number </w:t>
            </w:r>
          </w:p>
        </w:tc>
        <w:tc>
          <w:tcPr>
            <w:tcW w:w="34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727E763D" w14:textId="77777777" w:rsidR="005048F3" w:rsidRPr="0011345D" w:rsidRDefault="1DA02EE7" w:rsidP="02A404D5">
            <w:pPr>
              <w:spacing w:after="0" w:line="259" w:lineRule="auto"/>
              <w:ind w:left="1" w:right="0" w:firstLine="0"/>
              <w:rPr>
                <w:rFonts w:eastAsia="Calibri"/>
                <w:sz w:val="24"/>
                <w:szCs w:val="24"/>
              </w:rPr>
            </w:pPr>
            <w:r w:rsidRPr="02A404D5">
              <w:rPr>
                <w:rFonts w:eastAsia="Calibri"/>
                <w:sz w:val="24"/>
                <w:szCs w:val="24"/>
              </w:rPr>
              <w:t xml:space="preserve">Mobile No                                         </w:t>
            </w:r>
          </w:p>
        </w:tc>
      </w:tr>
      <w:tr w:rsidR="005048F3" w:rsidRPr="0011345D" w14:paraId="4565374B" w14:textId="77777777" w:rsidTr="48CDA91B">
        <w:trPr>
          <w:trHeight w:val="521"/>
        </w:trPr>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99DD8"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tc>
        <w:tc>
          <w:tcPr>
            <w:tcW w:w="34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922E3"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c>
          <w:tcPr>
            <w:tcW w:w="34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C39E1"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4B775320" w14:textId="77777777" w:rsidTr="48CDA91B">
        <w:trPr>
          <w:trHeight w:val="23"/>
        </w:trPr>
        <w:tc>
          <w:tcPr>
            <w:tcW w:w="4997" w:type="dxa"/>
            <w:gridSpan w:val="2"/>
            <w:tcBorders>
              <w:top w:val="single" w:sz="4" w:space="0" w:color="000000" w:themeColor="text1"/>
              <w:left w:val="single" w:sz="4" w:space="0" w:color="000000" w:themeColor="text1"/>
              <w:bottom w:val="single" w:sz="4" w:space="0" w:color="000000" w:themeColor="text1"/>
              <w:right w:val="nil"/>
            </w:tcBorders>
            <w:shd w:val="clear" w:color="auto" w:fill="EDEDED" w:themeFill="accent3" w:themeFillTint="33"/>
          </w:tcPr>
          <w:p w14:paraId="570707D2"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Current training post   </w:t>
            </w:r>
          </w:p>
        </w:tc>
        <w:tc>
          <w:tcPr>
            <w:tcW w:w="5420" w:type="dxa"/>
            <w:gridSpan w:val="5"/>
            <w:tcBorders>
              <w:top w:val="single" w:sz="4" w:space="0" w:color="000000" w:themeColor="text1"/>
              <w:left w:val="nil"/>
              <w:bottom w:val="single" w:sz="4" w:space="0" w:color="000000" w:themeColor="text1"/>
              <w:right w:val="single" w:sz="4" w:space="0" w:color="000000" w:themeColor="text1"/>
            </w:tcBorders>
            <w:shd w:val="clear" w:color="auto" w:fill="EDEDED" w:themeFill="accent3" w:themeFillTint="33"/>
          </w:tcPr>
          <w:p w14:paraId="43C3D962" w14:textId="77777777" w:rsidR="005048F3" w:rsidRPr="0011345D" w:rsidRDefault="005048F3" w:rsidP="02A404D5">
            <w:pPr>
              <w:spacing w:after="0" w:line="259" w:lineRule="auto"/>
              <w:ind w:left="0" w:right="0" w:firstLine="0"/>
              <w:rPr>
                <w:sz w:val="24"/>
                <w:szCs w:val="24"/>
              </w:rPr>
            </w:pPr>
          </w:p>
        </w:tc>
      </w:tr>
      <w:tr w:rsidR="005048F3" w:rsidRPr="0011345D" w14:paraId="7988D73B" w14:textId="77777777" w:rsidTr="48CDA91B">
        <w:trPr>
          <w:trHeight w:val="23"/>
        </w:trPr>
        <w:tc>
          <w:tcPr>
            <w:tcW w:w="4997" w:type="dxa"/>
            <w:gridSpan w:val="2"/>
            <w:tcBorders>
              <w:top w:val="single" w:sz="4" w:space="0" w:color="000000" w:themeColor="text1"/>
              <w:left w:val="single" w:sz="4" w:space="0" w:color="000000" w:themeColor="text1"/>
              <w:bottom w:val="single" w:sz="4" w:space="0" w:color="000000" w:themeColor="text1"/>
              <w:right w:val="nil"/>
            </w:tcBorders>
          </w:tcPr>
          <w:p w14:paraId="0FBA5BB2" w14:textId="2B768CEA" w:rsidR="008427B4" w:rsidRPr="0011345D" w:rsidRDefault="209C1CE8" w:rsidP="48CDA91B">
            <w:pPr>
              <w:spacing w:after="0" w:line="259" w:lineRule="auto"/>
              <w:ind w:left="0" w:right="0" w:firstLine="0"/>
              <w:rPr>
                <w:rFonts w:eastAsia="Calibri"/>
                <w:sz w:val="24"/>
                <w:szCs w:val="24"/>
              </w:rPr>
            </w:pPr>
            <w:r w:rsidRPr="48CDA91B">
              <w:rPr>
                <w:rFonts w:eastAsia="Calibri"/>
                <w:sz w:val="24"/>
                <w:szCs w:val="24"/>
              </w:rPr>
              <w:t xml:space="preserve"> </w:t>
            </w:r>
          </w:p>
          <w:p w14:paraId="570DAB1B" w14:textId="03773860" w:rsidR="008427B4" w:rsidRPr="0011345D" w:rsidRDefault="008427B4" w:rsidP="02A404D5">
            <w:pPr>
              <w:spacing w:after="0" w:line="259" w:lineRule="auto"/>
              <w:ind w:left="0" w:right="0" w:firstLine="0"/>
              <w:rPr>
                <w:sz w:val="24"/>
                <w:szCs w:val="24"/>
              </w:rPr>
            </w:pPr>
          </w:p>
        </w:tc>
        <w:tc>
          <w:tcPr>
            <w:tcW w:w="5420" w:type="dxa"/>
            <w:gridSpan w:val="5"/>
            <w:tcBorders>
              <w:top w:val="single" w:sz="4" w:space="0" w:color="000000" w:themeColor="text1"/>
              <w:left w:val="nil"/>
              <w:bottom w:val="single" w:sz="4" w:space="0" w:color="000000" w:themeColor="text1"/>
              <w:right w:val="single" w:sz="4" w:space="0" w:color="000000" w:themeColor="text1"/>
            </w:tcBorders>
          </w:tcPr>
          <w:p w14:paraId="426A0D31" w14:textId="77777777" w:rsidR="005048F3" w:rsidRPr="0011345D" w:rsidRDefault="005048F3" w:rsidP="02A404D5">
            <w:pPr>
              <w:spacing w:after="0" w:line="259" w:lineRule="auto"/>
              <w:ind w:left="0" w:right="0" w:firstLine="0"/>
              <w:rPr>
                <w:sz w:val="24"/>
                <w:szCs w:val="24"/>
              </w:rPr>
            </w:pPr>
          </w:p>
        </w:tc>
      </w:tr>
      <w:tr w:rsidR="005048F3" w:rsidRPr="0011345D" w14:paraId="6C23AC28" w14:textId="77777777" w:rsidTr="48CDA91B">
        <w:trPr>
          <w:trHeight w:val="23"/>
        </w:trPr>
        <w:tc>
          <w:tcPr>
            <w:tcW w:w="4997" w:type="dxa"/>
            <w:gridSpan w:val="2"/>
            <w:tcBorders>
              <w:top w:val="single" w:sz="4" w:space="0" w:color="000000" w:themeColor="text1"/>
              <w:left w:val="single" w:sz="4" w:space="0" w:color="000000" w:themeColor="text1"/>
              <w:bottom w:val="single" w:sz="4" w:space="0" w:color="000000" w:themeColor="text1"/>
              <w:right w:val="nil"/>
            </w:tcBorders>
            <w:shd w:val="clear" w:color="auto" w:fill="EDEDED" w:themeFill="accent3" w:themeFillTint="33"/>
          </w:tcPr>
          <w:p w14:paraId="11B5E8C0"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Address of current training post  </w:t>
            </w:r>
          </w:p>
        </w:tc>
        <w:tc>
          <w:tcPr>
            <w:tcW w:w="5420" w:type="dxa"/>
            <w:gridSpan w:val="5"/>
            <w:tcBorders>
              <w:top w:val="single" w:sz="4" w:space="0" w:color="000000" w:themeColor="text1"/>
              <w:left w:val="nil"/>
              <w:bottom w:val="single" w:sz="4" w:space="0" w:color="000000" w:themeColor="text1"/>
              <w:right w:val="single" w:sz="4" w:space="0" w:color="000000" w:themeColor="text1"/>
            </w:tcBorders>
            <w:shd w:val="clear" w:color="auto" w:fill="EDEDED" w:themeFill="accent3" w:themeFillTint="33"/>
          </w:tcPr>
          <w:p w14:paraId="0AAEBA09" w14:textId="77777777" w:rsidR="005048F3" w:rsidRPr="0011345D" w:rsidRDefault="005048F3" w:rsidP="02A404D5">
            <w:pPr>
              <w:spacing w:after="0" w:line="259" w:lineRule="auto"/>
              <w:ind w:left="0" w:right="0" w:firstLine="0"/>
              <w:rPr>
                <w:sz w:val="24"/>
                <w:szCs w:val="24"/>
              </w:rPr>
            </w:pPr>
          </w:p>
        </w:tc>
      </w:tr>
      <w:tr w:rsidR="005048F3" w:rsidRPr="0011345D" w14:paraId="60B0817F" w14:textId="77777777" w:rsidTr="48CDA91B">
        <w:trPr>
          <w:trHeight w:val="23"/>
        </w:trPr>
        <w:tc>
          <w:tcPr>
            <w:tcW w:w="4997" w:type="dxa"/>
            <w:gridSpan w:val="2"/>
            <w:tcBorders>
              <w:top w:val="single" w:sz="4" w:space="0" w:color="000000" w:themeColor="text1"/>
              <w:left w:val="single" w:sz="4" w:space="0" w:color="000000" w:themeColor="text1"/>
              <w:bottom w:val="single" w:sz="4" w:space="0" w:color="000000" w:themeColor="text1"/>
              <w:right w:val="nil"/>
            </w:tcBorders>
          </w:tcPr>
          <w:p w14:paraId="7186DF4C"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p w14:paraId="5AC96BEF" w14:textId="08928AED" w:rsidR="008427B4" w:rsidRPr="0011345D" w:rsidRDefault="008427B4" w:rsidP="48CDA91B">
            <w:pPr>
              <w:spacing w:after="0" w:line="259" w:lineRule="auto"/>
              <w:ind w:left="0" w:right="0" w:firstLine="0"/>
              <w:rPr>
                <w:sz w:val="24"/>
                <w:szCs w:val="24"/>
              </w:rPr>
            </w:pPr>
          </w:p>
          <w:p w14:paraId="2F905FE9" w14:textId="24518739" w:rsidR="008427B4" w:rsidRPr="0011345D" w:rsidRDefault="008427B4" w:rsidP="48CDA91B">
            <w:pPr>
              <w:spacing w:after="0" w:line="259" w:lineRule="auto"/>
              <w:ind w:left="0" w:right="0" w:firstLine="0"/>
              <w:rPr>
                <w:sz w:val="24"/>
                <w:szCs w:val="24"/>
              </w:rPr>
            </w:pPr>
          </w:p>
        </w:tc>
        <w:tc>
          <w:tcPr>
            <w:tcW w:w="5420" w:type="dxa"/>
            <w:gridSpan w:val="5"/>
            <w:tcBorders>
              <w:top w:val="single" w:sz="4" w:space="0" w:color="000000" w:themeColor="text1"/>
              <w:left w:val="nil"/>
              <w:bottom w:val="single" w:sz="4" w:space="0" w:color="000000" w:themeColor="text1"/>
              <w:right w:val="single" w:sz="4" w:space="0" w:color="000000" w:themeColor="text1"/>
            </w:tcBorders>
          </w:tcPr>
          <w:p w14:paraId="50BC3E57" w14:textId="77777777" w:rsidR="005048F3" w:rsidRPr="0011345D" w:rsidRDefault="005048F3" w:rsidP="02A404D5">
            <w:pPr>
              <w:spacing w:after="0" w:line="259" w:lineRule="auto"/>
              <w:ind w:left="0" w:right="0" w:firstLine="0"/>
              <w:rPr>
                <w:sz w:val="24"/>
                <w:szCs w:val="24"/>
              </w:rPr>
            </w:pPr>
          </w:p>
        </w:tc>
      </w:tr>
      <w:tr w:rsidR="005048F3" w:rsidRPr="0011345D" w14:paraId="6FA6EC10" w14:textId="77777777" w:rsidTr="48CDA91B">
        <w:trPr>
          <w:trHeight w:val="23"/>
        </w:trPr>
        <w:tc>
          <w:tcPr>
            <w:tcW w:w="4997" w:type="dxa"/>
            <w:gridSpan w:val="2"/>
            <w:tcBorders>
              <w:top w:val="single" w:sz="4" w:space="0" w:color="000000" w:themeColor="text1"/>
              <w:left w:val="single" w:sz="4" w:space="0" w:color="000000" w:themeColor="text1"/>
              <w:bottom w:val="single" w:sz="4" w:space="0" w:color="000000" w:themeColor="text1"/>
              <w:right w:val="nil"/>
            </w:tcBorders>
            <w:shd w:val="clear" w:color="auto" w:fill="EDEDED" w:themeFill="accent3" w:themeFillTint="33"/>
          </w:tcPr>
          <w:p w14:paraId="6E64C292"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Current employer (if different to above) </w:t>
            </w:r>
          </w:p>
        </w:tc>
        <w:tc>
          <w:tcPr>
            <w:tcW w:w="5420" w:type="dxa"/>
            <w:gridSpan w:val="5"/>
            <w:tcBorders>
              <w:top w:val="single" w:sz="4" w:space="0" w:color="000000" w:themeColor="text1"/>
              <w:left w:val="nil"/>
              <w:bottom w:val="single" w:sz="4" w:space="0" w:color="000000" w:themeColor="text1"/>
              <w:right w:val="single" w:sz="4" w:space="0" w:color="000000" w:themeColor="text1"/>
            </w:tcBorders>
            <w:shd w:val="clear" w:color="auto" w:fill="EDEDED" w:themeFill="accent3" w:themeFillTint="33"/>
          </w:tcPr>
          <w:p w14:paraId="2A894849" w14:textId="77777777" w:rsidR="005048F3" w:rsidRPr="0011345D" w:rsidRDefault="005048F3" w:rsidP="02A404D5">
            <w:pPr>
              <w:spacing w:after="0" w:line="259" w:lineRule="auto"/>
              <w:ind w:left="0" w:right="0" w:firstLine="0"/>
              <w:rPr>
                <w:sz w:val="24"/>
                <w:szCs w:val="24"/>
              </w:rPr>
            </w:pPr>
          </w:p>
        </w:tc>
      </w:tr>
      <w:tr w:rsidR="005048F3" w:rsidRPr="0011345D" w14:paraId="6E97462E" w14:textId="77777777" w:rsidTr="48CDA91B">
        <w:trPr>
          <w:trHeight w:val="520"/>
        </w:trPr>
        <w:tc>
          <w:tcPr>
            <w:tcW w:w="4997" w:type="dxa"/>
            <w:gridSpan w:val="2"/>
            <w:tcBorders>
              <w:top w:val="single" w:sz="4" w:space="0" w:color="000000" w:themeColor="text1"/>
              <w:left w:val="single" w:sz="4" w:space="0" w:color="000000" w:themeColor="text1"/>
              <w:bottom w:val="single" w:sz="4" w:space="0" w:color="000000" w:themeColor="text1"/>
              <w:right w:val="nil"/>
            </w:tcBorders>
          </w:tcPr>
          <w:p w14:paraId="4ED80709" w14:textId="78E5AC87" w:rsidR="008427B4" w:rsidRPr="0011345D" w:rsidRDefault="209C1CE8" w:rsidP="48CDA91B">
            <w:pPr>
              <w:spacing w:after="0" w:line="259" w:lineRule="auto"/>
              <w:ind w:left="0" w:right="0" w:firstLine="0"/>
              <w:rPr>
                <w:rFonts w:eastAsia="Calibri"/>
                <w:sz w:val="24"/>
                <w:szCs w:val="24"/>
              </w:rPr>
            </w:pPr>
            <w:r w:rsidRPr="48CDA91B">
              <w:rPr>
                <w:rFonts w:eastAsia="Calibri"/>
                <w:sz w:val="24"/>
                <w:szCs w:val="24"/>
              </w:rPr>
              <w:t xml:space="preserve"> </w:t>
            </w:r>
          </w:p>
          <w:p w14:paraId="71BB0FF4" w14:textId="1BD4D40F" w:rsidR="008427B4" w:rsidRPr="0011345D" w:rsidRDefault="008427B4" w:rsidP="02A404D5">
            <w:pPr>
              <w:spacing w:after="0" w:line="259" w:lineRule="auto"/>
              <w:ind w:left="0" w:right="0" w:firstLine="0"/>
              <w:rPr>
                <w:sz w:val="24"/>
                <w:szCs w:val="24"/>
              </w:rPr>
            </w:pPr>
          </w:p>
        </w:tc>
        <w:tc>
          <w:tcPr>
            <w:tcW w:w="5420" w:type="dxa"/>
            <w:gridSpan w:val="5"/>
            <w:tcBorders>
              <w:top w:val="single" w:sz="4" w:space="0" w:color="000000" w:themeColor="text1"/>
              <w:left w:val="nil"/>
              <w:bottom w:val="single" w:sz="4" w:space="0" w:color="000000" w:themeColor="text1"/>
              <w:right w:val="single" w:sz="4" w:space="0" w:color="000000" w:themeColor="text1"/>
            </w:tcBorders>
          </w:tcPr>
          <w:p w14:paraId="30600472" w14:textId="77777777" w:rsidR="005048F3" w:rsidRPr="0011345D" w:rsidRDefault="005048F3" w:rsidP="02A404D5">
            <w:pPr>
              <w:spacing w:after="0" w:line="259" w:lineRule="auto"/>
              <w:ind w:left="0" w:right="0" w:firstLine="0"/>
              <w:rPr>
                <w:sz w:val="24"/>
                <w:szCs w:val="24"/>
              </w:rPr>
            </w:pPr>
          </w:p>
        </w:tc>
      </w:tr>
      <w:tr w:rsidR="005048F3" w:rsidRPr="0011345D" w14:paraId="1F9C24F1" w14:textId="77777777" w:rsidTr="48CDA91B">
        <w:trPr>
          <w:trHeight w:val="517"/>
        </w:trPr>
        <w:tc>
          <w:tcPr>
            <w:tcW w:w="49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3C6C3877"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Current email address (for contact regarding the application) </w:t>
            </w:r>
          </w:p>
        </w:tc>
        <w:tc>
          <w:tcPr>
            <w:tcW w:w="54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EFA7C"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7A86D062" w14:textId="77777777" w:rsidTr="48CDA91B">
        <w:trPr>
          <w:trHeight w:val="1054"/>
        </w:trPr>
        <w:tc>
          <w:tcPr>
            <w:tcW w:w="49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4441E660"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Email address for contact whilst acting up (if </w:t>
            </w:r>
          </w:p>
          <w:p w14:paraId="2F2FCCE3" w14:textId="77777777" w:rsidR="005048F3" w:rsidRPr="0011345D" w:rsidRDefault="1DA02EE7" w:rsidP="02A404D5">
            <w:pPr>
              <w:spacing w:after="0" w:line="259" w:lineRule="auto"/>
              <w:ind w:left="0" w:right="0" w:firstLine="0"/>
              <w:rPr>
                <w:rFonts w:eastAsia="Calibri"/>
                <w:sz w:val="24"/>
                <w:szCs w:val="24"/>
              </w:rPr>
            </w:pPr>
            <w:r w:rsidRPr="2F70C1ED">
              <w:rPr>
                <w:rFonts w:eastAsia="Calibri"/>
                <w:sz w:val="24"/>
                <w:szCs w:val="24"/>
              </w:rPr>
              <w:t xml:space="preserve">approved). </w:t>
            </w:r>
            <w:r w:rsidRPr="2F70C1ED">
              <w:rPr>
                <w:rFonts w:eastAsia="Calibri"/>
                <w:b/>
                <w:bCs/>
                <w:color w:val="auto"/>
                <w:sz w:val="24"/>
                <w:szCs w:val="24"/>
              </w:rPr>
              <w:t>It is essential that you provide us with an email that will allow us to contact you whilst acting up.</w:t>
            </w:r>
            <w:r w:rsidRPr="2F70C1ED">
              <w:rPr>
                <w:rFonts w:eastAsia="Calibri"/>
                <w:color w:val="auto"/>
                <w:sz w:val="24"/>
                <w:szCs w:val="24"/>
              </w:rPr>
              <w:t xml:space="preserve"> </w:t>
            </w:r>
          </w:p>
        </w:tc>
        <w:tc>
          <w:tcPr>
            <w:tcW w:w="54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3FC67"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6F3A64B9" w14:textId="77777777" w:rsidTr="48CDA91B">
        <w:trPr>
          <w:trHeight w:val="494"/>
        </w:trPr>
        <w:tc>
          <w:tcPr>
            <w:tcW w:w="49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20F53F0F" w14:textId="77777777" w:rsidR="005048F3" w:rsidRPr="0011345D" w:rsidRDefault="1DA02EE7" w:rsidP="02A404D5">
            <w:pPr>
              <w:spacing w:after="0" w:line="259" w:lineRule="auto"/>
              <w:ind w:left="0" w:right="0" w:firstLine="0"/>
              <w:rPr>
                <w:rFonts w:eastAsia="Calibri"/>
                <w:sz w:val="24"/>
                <w:szCs w:val="24"/>
              </w:rPr>
            </w:pPr>
            <w:r w:rsidRPr="2F70C1ED">
              <w:rPr>
                <w:rFonts w:eastAsia="Calibri"/>
                <w:sz w:val="24"/>
                <w:szCs w:val="24"/>
              </w:rPr>
              <w:t xml:space="preserve">Please confirm that you will be in your last year of training at commencement of the acting up post </w:t>
            </w:r>
            <w:r w:rsidRPr="2F70C1ED">
              <w:rPr>
                <w:rFonts w:eastAsia="Calibri"/>
                <w:b/>
                <w:bCs/>
                <w:color w:val="auto"/>
                <w:sz w:val="24"/>
                <w:szCs w:val="24"/>
              </w:rPr>
              <w:t xml:space="preserve">(a) </w:t>
            </w:r>
          </w:p>
        </w:tc>
        <w:tc>
          <w:tcPr>
            <w:tcW w:w="17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0D4DF" w14:textId="77777777" w:rsidR="005048F3" w:rsidRPr="0011345D" w:rsidRDefault="1DA02EE7" w:rsidP="02A404D5">
            <w:pPr>
              <w:spacing w:after="0" w:line="259" w:lineRule="auto"/>
              <w:ind w:left="1" w:right="0" w:firstLine="0"/>
              <w:rPr>
                <w:rFonts w:eastAsia="Calibri"/>
                <w:sz w:val="24"/>
                <w:szCs w:val="24"/>
              </w:rPr>
            </w:pPr>
            <w:r w:rsidRPr="02A404D5">
              <w:rPr>
                <w:rFonts w:eastAsia="Calibri"/>
                <w:sz w:val="24"/>
                <w:szCs w:val="24"/>
              </w:rPr>
              <w:t xml:space="preserve">Yes / No </w:t>
            </w:r>
          </w:p>
          <w:p w14:paraId="18737895" w14:textId="2A23F0B5" w:rsidR="005048F3" w:rsidRPr="0011345D" w:rsidRDefault="1DA02EE7" w:rsidP="02A404D5">
            <w:pPr>
              <w:spacing w:after="0" w:line="259" w:lineRule="auto"/>
              <w:ind w:left="1" w:right="0" w:firstLine="0"/>
              <w:rPr>
                <w:rFonts w:eastAsia="Calibri"/>
                <w:sz w:val="24"/>
                <w:szCs w:val="24"/>
              </w:rPr>
            </w:pPr>
            <w:r w:rsidRPr="30F15CAD">
              <w:rPr>
                <w:rFonts w:eastAsia="Calibri"/>
                <w:b/>
                <w:bCs/>
                <w:color w:val="auto"/>
                <w:sz w:val="24"/>
                <w:szCs w:val="24"/>
              </w:rPr>
              <w:t>(</w:t>
            </w:r>
            <w:r w:rsidR="6FA3F2B2" w:rsidRPr="30F15CAD">
              <w:rPr>
                <w:rFonts w:eastAsia="Calibri"/>
                <w:b/>
                <w:bCs/>
                <w:color w:val="auto"/>
                <w:sz w:val="24"/>
                <w:szCs w:val="24"/>
              </w:rPr>
              <w:t>Please</w:t>
            </w:r>
            <w:r w:rsidRPr="30F15CAD">
              <w:rPr>
                <w:rFonts w:eastAsia="Calibri"/>
                <w:b/>
                <w:bCs/>
                <w:color w:val="auto"/>
                <w:sz w:val="24"/>
                <w:szCs w:val="24"/>
              </w:rPr>
              <w:t xml:space="preserve"> delete as appropriate)</w:t>
            </w:r>
            <w:r w:rsidRPr="30F15CAD">
              <w:rPr>
                <w:rFonts w:eastAsia="Calibri"/>
                <w:sz w:val="24"/>
                <w:szCs w:val="24"/>
              </w:rPr>
              <w:t xml:space="preserve">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20E5B27D" w14:textId="77777777" w:rsidR="005048F3" w:rsidRPr="0011345D" w:rsidRDefault="1DA02EE7" w:rsidP="02A404D5">
            <w:pPr>
              <w:spacing w:after="0" w:line="274" w:lineRule="auto"/>
              <w:ind w:left="0" w:right="0" w:firstLine="0"/>
              <w:rPr>
                <w:rFonts w:eastAsia="Calibri"/>
                <w:sz w:val="24"/>
                <w:szCs w:val="24"/>
              </w:rPr>
            </w:pPr>
            <w:r w:rsidRPr="02A404D5">
              <w:rPr>
                <w:rFonts w:eastAsia="Calibri"/>
                <w:sz w:val="24"/>
                <w:szCs w:val="24"/>
              </w:rPr>
              <w:t xml:space="preserve">Please confirm your </w:t>
            </w:r>
          </w:p>
          <w:p w14:paraId="26FD2E64"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CCT date </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98905" w14:textId="77777777" w:rsidR="005048F3" w:rsidRPr="0011345D" w:rsidRDefault="00C71EF0" w:rsidP="02A404D5">
            <w:pPr>
              <w:spacing w:after="0" w:line="259" w:lineRule="auto"/>
              <w:ind w:left="2" w:right="0" w:firstLine="0"/>
              <w:rPr>
                <w:rFonts w:eastAsia="Calibri"/>
                <w:b/>
                <w:bCs/>
                <w:sz w:val="24"/>
                <w:szCs w:val="24"/>
              </w:rPr>
            </w:pPr>
            <w:r w:rsidRPr="02A404D5">
              <w:rPr>
                <w:rFonts w:eastAsia="Calibri"/>
                <w:b/>
                <w:bCs/>
                <w:sz w:val="24"/>
                <w:szCs w:val="24"/>
              </w:rPr>
              <w:t xml:space="preserve"> </w:t>
            </w:r>
          </w:p>
        </w:tc>
      </w:tr>
      <w:tr w:rsidR="008427B4" w:rsidRPr="0011345D" w14:paraId="1DC0722A" w14:textId="77777777" w:rsidTr="48CDA91B">
        <w:trPr>
          <w:trHeight w:val="23"/>
        </w:trPr>
        <w:tc>
          <w:tcPr>
            <w:tcW w:w="49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14:paraId="2E36FA3B" w14:textId="77777777" w:rsidR="008427B4" w:rsidRPr="0011345D" w:rsidRDefault="0E4166FE" w:rsidP="02A404D5">
            <w:pPr>
              <w:spacing w:after="0" w:line="259" w:lineRule="auto"/>
              <w:ind w:left="0" w:right="0" w:firstLine="0"/>
              <w:rPr>
                <w:rFonts w:eastAsia="Calibri"/>
                <w:b/>
                <w:bCs/>
                <w:sz w:val="24"/>
                <w:szCs w:val="24"/>
              </w:rPr>
            </w:pPr>
            <w:r w:rsidRPr="02A404D5">
              <w:rPr>
                <w:rFonts w:eastAsia="Calibri"/>
                <w:sz w:val="24"/>
                <w:szCs w:val="24"/>
              </w:rPr>
              <w:t>Current ARCP outcome</w:t>
            </w:r>
            <w:r w:rsidRPr="02A404D5">
              <w:rPr>
                <w:rFonts w:eastAsia="Calibri"/>
                <w:b/>
                <w:bCs/>
                <w:sz w:val="24"/>
                <w:szCs w:val="24"/>
              </w:rPr>
              <w:t xml:space="preserve"> </w:t>
            </w:r>
          </w:p>
        </w:tc>
        <w:tc>
          <w:tcPr>
            <w:tcW w:w="54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34524" w14:textId="77777777" w:rsidR="008427B4" w:rsidRPr="0011345D" w:rsidRDefault="008427B4" w:rsidP="02A404D5">
            <w:pPr>
              <w:spacing w:after="0" w:line="259" w:lineRule="auto"/>
              <w:ind w:left="0" w:right="0" w:firstLine="0"/>
              <w:rPr>
                <w:sz w:val="24"/>
                <w:szCs w:val="24"/>
              </w:rPr>
            </w:pPr>
          </w:p>
          <w:p w14:paraId="5B3BBCA2" w14:textId="5928535F" w:rsidR="008427B4" w:rsidRPr="0011345D" w:rsidRDefault="008427B4" w:rsidP="02A404D5">
            <w:pPr>
              <w:spacing w:after="0" w:line="259" w:lineRule="auto"/>
              <w:ind w:left="0" w:right="0" w:firstLine="0"/>
              <w:rPr>
                <w:sz w:val="24"/>
                <w:szCs w:val="24"/>
              </w:rPr>
            </w:pPr>
          </w:p>
        </w:tc>
      </w:tr>
    </w:tbl>
    <w:p w14:paraId="3B9784CC" w14:textId="4439448D" w:rsidR="005048F3" w:rsidRPr="0011345D" w:rsidRDefault="0F59DBBD" w:rsidP="02A404D5">
      <w:pPr>
        <w:spacing w:after="0" w:line="259" w:lineRule="auto"/>
        <w:ind w:left="0" w:right="0" w:firstLine="0"/>
        <w:rPr>
          <w:rFonts w:eastAsia="Calibri"/>
          <w:b/>
          <w:bCs/>
          <w:color w:val="FF0000"/>
          <w:sz w:val="24"/>
          <w:szCs w:val="24"/>
        </w:rPr>
      </w:pPr>
      <w:r w:rsidRPr="48CDA91B">
        <w:rPr>
          <w:rFonts w:eastAsia="Calibri"/>
          <w:b/>
          <w:bCs/>
          <w:color w:val="auto"/>
          <w:sz w:val="24"/>
          <w:szCs w:val="24"/>
        </w:rPr>
        <w:t>(a)</w:t>
      </w:r>
      <w:r w:rsidRPr="48CDA91B">
        <w:rPr>
          <w:b/>
          <w:bCs/>
          <w:color w:val="auto"/>
          <w:sz w:val="24"/>
          <w:szCs w:val="24"/>
        </w:rPr>
        <w:t xml:space="preserve"> </w:t>
      </w:r>
      <w:r w:rsidRPr="48CDA91B">
        <w:rPr>
          <w:rFonts w:eastAsia="Calibri"/>
          <w:b/>
          <w:bCs/>
          <w:color w:val="auto"/>
          <w:sz w:val="24"/>
          <w:szCs w:val="24"/>
        </w:rPr>
        <w:t xml:space="preserve">Applications without confirmation that </w:t>
      </w:r>
      <w:r w:rsidR="544AD48B" w:rsidRPr="48CDA91B">
        <w:rPr>
          <w:rFonts w:eastAsia="Calibri"/>
          <w:b/>
          <w:bCs/>
          <w:color w:val="auto"/>
          <w:sz w:val="24"/>
          <w:szCs w:val="24"/>
        </w:rPr>
        <w:t>trainees</w:t>
      </w:r>
      <w:r w:rsidRPr="48CDA91B">
        <w:rPr>
          <w:rFonts w:eastAsia="Calibri"/>
          <w:b/>
          <w:bCs/>
          <w:color w:val="auto"/>
          <w:sz w:val="24"/>
          <w:szCs w:val="24"/>
        </w:rPr>
        <w:t xml:space="preserve"> are in their final training year will be rejected.</w:t>
      </w:r>
      <w:r w:rsidRPr="48CDA91B">
        <w:rPr>
          <w:rFonts w:eastAsia="Calibri"/>
          <w:b/>
          <w:bCs/>
          <w:color w:val="FF0000"/>
          <w:sz w:val="24"/>
          <w:szCs w:val="24"/>
        </w:rPr>
        <w:t xml:space="preserve"> </w:t>
      </w:r>
    </w:p>
    <w:p w14:paraId="3ECE4E1E" w14:textId="77777777" w:rsidR="005048F3" w:rsidRPr="0011345D" w:rsidRDefault="00C71EF0" w:rsidP="02A404D5">
      <w:pPr>
        <w:spacing w:after="0" w:line="259" w:lineRule="auto"/>
        <w:ind w:left="67" w:right="0" w:firstLine="0"/>
        <w:rPr>
          <w:rFonts w:eastAsia="Calibri"/>
          <w:b/>
          <w:bCs/>
          <w:sz w:val="24"/>
          <w:szCs w:val="24"/>
        </w:rPr>
      </w:pPr>
      <w:r w:rsidRPr="02A404D5">
        <w:rPr>
          <w:rFonts w:eastAsia="Calibri"/>
          <w:b/>
          <w:bCs/>
          <w:sz w:val="24"/>
          <w:szCs w:val="24"/>
        </w:rPr>
        <w:t xml:space="preserve"> </w:t>
      </w:r>
    </w:p>
    <w:p w14:paraId="0B979DBB" w14:textId="77777777" w:rsidR="005048F3" w:rsidRPr="0011345D" w:rsidRDefault="1DA02EE7" w:rsidP="02A404D5">
      <w:pPr>
        <w:pStyle w:val="Heading2"/>
        <w:ind w:left="62"/>
        <w:rPr>
          <w:rFonts w:ascii="Arial" w:hAnsi="Arial" w:cs="Arial"/>
          <w:sz w:val="24"/>
          <w:szCs w:val="24"/>
        </w:rPr>
      </w:pPr>
      <w:r w:rsidRPr="02A404D5">
        <w:rPr>
          <w:rFonts w:ascii="Arial" w:hAnsi="Arial" w:cs="Arial"/>
          <w:sz w:val="24"/>
          <w:szCs w:val="24"/>
        </w:rPr>
        <w:lastRenderedPageBreak/>
        <w:t xml:space="preserve">Section B: About the planned acting up </w:t>
      </w:r>
      <w:proofErr w:type="gramStart"/>
      <w:r w:rsidRPr="02A404D5">
        <w:rPr>
          <w:rFonts w:ascii="Arial" w:hAnsi="Arial" w:cs="Arial"/>
          <w:sz w:val="24"/>
          <w:szCs w:val="24"/>
        </w:rPr>
        <w:t>post</w:t>
      </w:r>
      <w:proofErr w:type="gramEnd"/>
      <w:r w:rsidRPr="02A404D5">
        <w:rPr>
          <w:rFonts w:ascii="Arial" w:hAnsi="Arial" w:cs="Arial"/>
          <w:sz w:val="24"/>
          <w:szCs w:val="24"/>
        </w:rPr>
        <w:t xml:space="preserve"> </w:t>
      </w:r>
    </w:p>
    <w:tbl>
      <w:tblPr>
        <w:tblStyle w:val="TableGrid"/>
        <w:tblW w:w="10417" w:type="dxa"/>
        <w:tblInd w:w="68" w:type="dxa"/>
        <w:tblCellMar>
          <w:top w:w="37" w:type="dxa"/>
          <w:left w:w="107" w:type="dxa"/>
          <w:right w:w="115" w:type="dxa"/>
        </w:tblCellMar>
        <w:tblLook w:val="04A0" w:firstRow="1" w:lastRow="0" w:firstColumn="1" w:lastColumn="0" w:noHBand="0" w:noVBand="1"/>
      </w:tblPr>
      <w:tblGrid>
        <w:gridCol w:w="2473"/>
        <w:gridCol w:w="1260"/>
        <w:gridCol w:w="1643"/>
        <w:gridCol w:w="361"/>
        <w:gridCol w:w="878"/>
        <w:gridCol w:w="3802"/>
      </w:tblGrid>
      <w:tr w:rsidR="005048F3" w:rsidRPr="0011345D" w14:paraId="0BE43238" w14:textId="77777777" w:rsidTr="48CDA91B">
        <w:trPr>
          <w:trHeight w:val="33"/>
        </w:trPr>
        <w:tc>
          <w:tcPr>
            <w:tcW w:w="3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28AD7B0" w14:textId="77777777" w:rsidR="005048F3" w:rsidRPr="0011345D" w:rsidRDefault="1DA02EE7" w:rsidP="2F70C1ED">
            <w:pPr>
              <w:spacing w:after="0" w:line="259" w:lineRule="auto"/>
              <w:ind w:left="0" w:right="0" w:firstLine="0"/>
              <w:rPr>
                <w:rFonts w:eastAsia="Calibri"/>
                <w:color w:val="auto"/>
                <w:sz w:val="24"/>
                <w:szCs w:val="24"/>
              </w:rPr>
            </w:pPr>
            <w:r w:rsidRPr="2F70C1ED">
              <w:rPr>
                <w:rFonts w:eastAsia="Calibri"/>
                <w:color w:val="auto"/>
                <w:sz w:val="24"/>
                <w:szCs w:val="24"/>
              </w:rPr>
              <w:t xml:space="preserve">Is acting up recognised in your specialty curriculum and will it take place within the region?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16317" w14:textId="77777777" w:rsidR="005048F3" w:rsidRPr="0011345D" w:rsidRDefault="1DA02EE7" w:rsidP="2F70C1ED">
            <w:pPr>
              <w:spacing w:after="0" w:line="259" w:lineRule="auto"/>
              <w:ind w:left="2" w:right="0" w:firstLine="0"/>
              <w:rPr>
                <w:rFonts w:eastAsia="Calibri"/>
                <w:color w:val="auto"/>
                <w:sz w:val="24"/>
                <w:szCs w:val="24"/>
              </w:rPr>
            </w:pPr>
            <w:r w:rsidRPr="2F70C1ED">
              <w:rPr>
                <w:rFonts w:eastAsia="Calibri"/>
                <w:color w:val="auto"/>
                <w:sz w:val="24"/>
                <w:szCs w:val="24"/>
              </w:rPr>
              <w:t xml:space="preserve">Yes / No </w:t>
            </w:r>
          </w:p>
          <w:p w14:paraId="05C32F44" w14:textId="291D16C1" w:rsidR="005048F3" w:rsidRPr="0011345D" w:rsidRDefault="1DA02EE7" w:rsidP="2F70C1ED">
            <w:pPr>
              <w:spacing w:after="0" w:line="259" w:lineRule="auto"/>
              <w:ind w:left="2" w:right="0" w:firstLine="0"/>
              <w:rPr>
                <w:rFonts w:eastAsia="Calibri"/>
                <w:color w:val="auto"/>
                <w:sz w:val="24"/>
                <w:szCs w:val="24"/>
              </w:rPr>
            </w:pPr>
            <w:r w:rsidRPr="30F15CAD">
              <w:rPr>
                <w:rFonts w:eastAsia="Calibri"/>
                <w:b/>
                <w:bCs/>
                <w:color w:val="auto"/>
                <w:sz w:val="24"/>
                <w:szCs w:val="24"/>
              </w:rPr>
              <w:t>(</w:t>
            </w:r>
            <w:r w:rsidR="60C2DB3A" w:rsidRPr="30F15CAD">
              <w:rPr>
                <w:rFonts w:eastAsia="Calibri"/>
                <w:b/>
                <w:bCs/>
                <w:color w:val="auto"/>
                <w:sz w:val="24"/>
                <w:szCs w:val="24"/>
              </w:rPr>
              <w:t>Please</w:t>
            </w:r>
            <w:r w:rsidRPr="30F15CAD">
              <w:rPr>
                <w:rFonts w:eastAsia="Calibri"/>
                <w:b/>
                <w:bCs/>
                <w:color w:val="auto"/>
                <w:sz w:val="24"/>
                <w:szCs w:val="24"/>
              </w:rPr>
              <w:t xml:space="preserve"> delete as appropriate)</w:t>
            </w:r>
            <w:r w:rsidRPr="30F15CAD">
              <w:rPr>
                <w:rFonts w:eastAsia="Calibri"/>
                <w:color w:val="auto"/>
                <w:sz w:val="24"/>
                <w:szCs w:val="24"/>
              </w:rPr>
              <w:t xml:space="preserve"> </w:t>
            </w:r>
          </w:p>
        </w:tc>
        <w:tc>
          <w:tcPr>
            <w:tcW w:w="50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2BF9093D" w14:textId="77777777" w:rsidR="005048F3" w:rsidRPr="0011345D" w:rsidRDefault="1DA02EE7" w:rsidP="2F70C1ED">
            <w:pPr>
              <w:spacing w:after="0" w:line="259" w:lineRule="auto"/>
              <w:ind w:left="0" w:right="0" w:firstLine="0"/>
              <w:rPr>
                <w:rFonts w:eastAsia="Calibri"/>
                <w:b/>
                <w:bCs/>
                <w:color w:val="auto"/>
                <w:sz w:val="24"/>
                <w:szCs w:val="24"/>
              </w:rPr>
            </w:pPr>
            <w:r w:rsidRPr="2F70C1ED">
              <w:rPr>
                <w:rFonts w:eastAsia="Calibri"/>
                <w:b/>
                <w:bCs/>
                <w:color w:val="auto"/>
                <w:sz w:val="24"/>
                <w:szCs w:val="24"/>
              </w:rPr>
              <w:t xml:space="preserve">If you are unable to answer yes to all parts of this question, you should submit an OOPE application </w:t>
            </w:r>
          </w:p>
        </w:tc>
      </w:tr>
      <w:tr w:rsidR="005048F3" w:rsidRPr="0011345D" w14:paraId="3C345D2E" w14:textId="77777777" w:rsidTr="48CDA91B">
        <w:trPr>
          <w:trHeight w:val="518"/>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65B0132F"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Title of acting up post </w:t>
            </w:r>
          </w:p>
          <w:p w14:paraId="4C6745A4" w14:textId="00FC2F52" w:rsidR="008427B4" w:rsidRPr="0011345D" w:rsidRDefault="008427B4" w:rsidP="02A404D5">
            <w:pPr>
              <w:spacing w:after="0" w:line="259" w:lineRule="auto"/>
              <w:ind w:left="0" w:right="0" w:firstLine="0"/>
              <w:rPr>
                <w:sz w:val="24"/>
                <w:szCs w:val="24"/>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7805E" w14:textId="2D5069EB" w:rsidR="005048F3" w:rsidRPr="0011345D" w:rsidRDefault="005048F3" w:rsidP="02A404D5">
            <w:pPr>
              <w:spacing w:after="0" w:line="259" w:lineRule="auto"/>
              <w:ind w:left="0" w:right="0" w:firstLine="0"/>
              <w:rPr>
                <w:sz w:val="24"/>
                <w:szCs w:val="24"/>
              </w:rPr>
            </w:pPr>
          </w:p>
        </w:tc>
      </w:tr>
      <w:tr w:rsidR="005048F3" w:rsidRPr="0011345D" w14:paraId="7AD7D4B5" w14:textId="77777777" w:rsidTr="48CDA91B">
        <w:trPr>
          <w:trHeight w:val="518"/>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6C89B376"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Proposed dates </w:t>
            </w:r>
          </w:p>
          <w:p w14:paraId="3FE78F0B" w14:textId="2EDCED55" w:rsidR="008427B4" w:rsidRPr="0011345D" w:rsidRDefault="008427B4" w:rsidP="02A404D5">
            <w:pPr>
              <w:spacing w:after="0" w:line="259" w:lineRule="auto"/>
              <w:ind w:left="0" w:right="0" w:firstLine="0"/>
              <w:rPr>
                <w:sz w:val="24"/>
                <w:szCs w:val="24"/>
              </w:rPr>
            </w:pPr>
          </w:p>
        </w:tc>
        <w:tc>
          <w:tcPr>
            <w:tcW w:w="32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770F7" w14:textId="77777777" w:rsidR="005048F3" w:rsidRPr="0011345D" w:rsidRDefault="00C71EF0" w:rsidP="02A404D5">
            <w:pPr>
              <w:spacing w:after="0" w:line="259" w:lineRule="auto"/>
              <w:ind w:left="55" w:right="0" w:firstLine="0"/>
              <w:jc w:val="center"/>
              <w:rPr>
                <w:rFonts w:eastAsia="Calibri"/>
                <w:sz w:val="24"/>
                <w:szCs w:val="24"/>
              </w:rPr>
            </w:pPr>
            <w:r w:rsidRPr="02A404D5">
              <w:rPr>
                <w:rFonts w:eastAsia="Calibri"/>
                <w:sz w:val="24"/>
                <w:szCs w:val="24"/>
              </w:rPr>
              <w:t xml:space="preserve"> </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686570A5" w14:textId="77777777" w:rsidR="005048F3" w:rsidRPr="0011345D" w:rsidRDefault="1DA02EE7" w:rsidP="02A404D5">
            <w:pPr>
              <w:spacing w:after="0" w:line="259" w:lineRule="auto"/>
              <w:ind w:left="6" w:right="0" w:firstLine="0"/>
              <w:rPr>
                <w:rFonts w:eastAsia="Calibri"/>
                <w:sz w:val="24"/>
                <w:szCs w:val="24"/>
              </w:rPr>
            </w:pPr>
            <w:r w:rsidRPr="02A404D5">
              <w:rPr>
                <w:rFonts w:eastAsia="Calibri"/>
                <w:sz w:val="24"/>
                <w:szCs w:val="24"/>
              </w:rPr>
              <w:t xml:space="preserve">to </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F5DA2" w14:textId="77777777" w:rsidR="005048F3" w:rsidRPr="0011345D" w:rsidRDefault="00C71EF0" w:rsidP="02A404D5">
            <w:pPr>
              <w:spacing w:after="0" w:line="259" w:lineRule="auto"/>
              <w:ind w:left="58" w:right="0" w:firstLine="0"/>
              <w:jc w:val="center"/>
              <w:rPr>
                <w:rFonts w:eastAsia="Calibri"/>
                <w:sz w:val="24"/>
                <w:szCs w:val="24"/>
              </w:rPr>
            </w:pPr>
            <w:r w:rsidRPr="02A404D5">
              <w:rPr>
                <w:rFonts w:eastAsia="Calibri"/>
                <w:sz w:val="24"/>
                <w:szCs w:val="24"/>
              </w:rPr>
              <w:t xml:space="preserve"> </w:t>
            </w:r>
          </w:p>
        </w:tc>
      </w:tr>
      <w:tr w:rsidR="005048F3" w:rsidRPr="0011345D" w14:paraId="0CE193AB" w14:textId="77777777" w:rsidTr="48CDA91B">
        <w:trPr>
          <w:trHeight w:val="1028"/>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508212F"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Location of acting up </w:t>
            </w:r>
          </w:p>
          <w:p w14:paraId="70B30AE0" w14:textId="7BD37E1F" w:rsidR="005048F3" w:rsidRPr="0011345D" w:rsidRDefault="1DA02EE7" w:rsidP="02A404D5">
            <w:pPr>
              <w:spacing w:after="0" w:line="259" w:lineRule="auto"/>
              <w:ind w:left="0" w:right="0" w:firstLine="0"/>
              <w:rPr>
                <w:rFonts w:eastAsia="Calibri"/>
                <w:sz w:val="24"/>
                <w:szCs w:val="24"/>
              </w:rPr>
            </w:pPr>
            <w:r w:rsidRPr="30F15CAD">
              <w:rPr>
                <w:rFonts w:eastAsia="Calibri"/>
                <w:sz w:val="24"/>
                <w:szCs w:val="24"/>
              </w:rPr>
              <w:t>(</w:t>
            </w:r>
            <w:r w:rsidR="7A4FC30D" w:rsidRPr="30F15CAD">
              <w:rPr>
                <w:rFonts w:eastAsia="Calibri"/>
                <w:sz w:val="24"/>
                <w:szCs w:val="24"/>
              </w:rPr>
              <w:t>Full</w:t>
            </w:r>
            <w:r w:rsidRPr="30F15CAD">
              <w:rPr>
                <w:rFonts w:eastAsia="Calibri"/>
                <w:sz w:val="24"/>
                <w:szCs w:val="24"/>
              </w:rPr>
              <w:t xml:space="preserve"> address) </w:t>
            </w:r>
          </w:p>
          <w:p w14:paraId="00DCBC51" w14:textId="77777777" w:rsidR="008427B4" w:rsidRPr="0011345D" w:rsidRDefault="008427B4" w:rsidP="02A404D5">
            <w:pPr>
              <w:spacing w:after="0" w:line="259" w:lineRule="auto"/>
              <w:ind w:left="0" w:right="0" w:firstLine="0"/>
              <w:rPr>
                <w:sz w:val="24"/>
                <w:szCs w:val="24"/>
              </w:rPr>
            </w:pPr>
          </w:p>
          <w:p w14:paraId="63EDE49C" w14:textId="1FB51469" w:rsidR="008427B4" w:rsidRPr="0011345D" w:rsidRDefault="008427B4" w:rsidP="02A404D5">
            <w:pPr>
              <w:spacing w:after="0" w:line="259" w:lineRule="auto"/>
              <w:ind w:left="0" w:right="0" w:firstLine="0"/>
              <w:rPr>
                <w:sz w:val="24"/>
                <w:szCs w:val="24"/>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4E68" w14:textId="081710B2" w:rsidR="005048F3" w:rsidRPr="0011345D" w:rsidRDefault="00C71EF0" w:rsidP="2F70C1ED">
            <w:pPr>
              <w:spacing w:after="0" w:line="259" w:lineRule="auto"/>
              <w:ind w:left="2" w:right="0" w:firstLine="0"/>
              <w:rPr>
                <w:rFonts w:eastAsia="Calibri"/>
                <w:sz w:val="24"/>
                <w:szCs w:val="24"/>
              </w:rPr>
            </w:pPr>
            <w:r w:rsidRPr="2F70C1ED">
              <w:rPr>
                <w:rFonts w:eastAsia="Calibri"/>
                <w:sz w:val="24"/>
                <w:szCs w:val="24"/>
              </w:rPr>
              <w:t xml:space="preserve"> </w:t>
            </w:r>
          </w:p>
          <w:p w14:paraId="38681B06" w14:textId="04EBBAC4" w:rsidR="005048F3" w:rsidRPr="0011345D" w:rsidRDefault="005048F3" w:rsidP="2F70C1ED">
            <w:pPr>
              <w:spacing w:after="0" w:line="259" w:lineRule="auto"/>
              <w:ind w:left="2" w:right="0" w:firstLine="0"/>
              <w:rPr>
                <w:rFonts w:eastAsia="Calibri"/>
                <w:sz w:val="24"/>
                <w:szCs w:val="24"/>
              </w:rPr>
            </w:pPr>
          </w:p>
        </w:tc>
      </w:tr>
      <w:tr w:rsidR="2F70C1ED" w14:paraId="50B800B4" w14:textId="77777777" w:rsidTr="48CDA91B">
        <w:trPr>
          <w:trHeight w:val="1028"/>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41DB3A7" w14:textId="5F59A6D4" w:rsidR="2F70C1ED" w:rsidRPr="008A1C2C" w:rsidRDefault="2F70C1ED" w:rsidP="2F70C1ED">
            <w:pPr>
              <w:spacing w:line="259" w:lineRule="auto"/>
              <w:ind w:left="0" w:firstLine="0"/>
              <w:rPr>
                <w:rFonts w:eastAsia="Calibri"/>
                <w:color w:val="auto"/>
                <w:sz w:val="24"/>
                <w:szCs w:val="24"/>
              </w:rPr>
            </w:pPr>
            <w:r w:rsidRPr="30F15CAD">
              <w:rPr>
                <w:rFonts w:eastAsia="Calibri"/>
                <w:color w:val="auto"/>
                <w:sz w:val="24"/>
                <w:szCs w:val="24"/>
              </w:rPr>
              <w:t xml:space="preserve">Employer during planned </w:t>
            </w:r>
            <w:bookmarkStart w:id="11" w:name="_Int_eQVsiKyg"/>
            <w:proofErr w:type="gramStart"/>
            <w:r w:rsidRPr="30F15CAD">
              <w:rPr>
                <w:rFonts w:eastAsia="Calibri"/>
                <w:color w:val="auto"/>
                <w:sz w:val="24"/>
                <w:szCs w:val="24"/>
              </w:rPr>
              <w:t>acting</w:t>
            </w:r>
            <w:bookmarkEnd w:id="11"/>
            <w:proofErr w:type="gramEnd"/>
            <w:r w:rsidRPr="30F15CAD">
              <w:rPr>
                <w:rFonts w:eastAsia="Calibri"/>
                <w:color w:val="auto"/>
                <w:sz w:val="24"/>
                <w:szCs w:val="24"/>
              </w:rPr>
              <w:t xml:space="preserve"> up</w:t>
            </w: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0019B" w14:textId="5612393C" w:rsidR="2F70C1ED" w:rsidRDefault="2F70C1ED" w:rsidP="2F70C1ED">
            <w:pPr>
              <w:spacing w:line="259" w:lineRule="auto"/>
              <w:rPr>
                <w:rFonts w:eastAsia="Calibri"/>
                <w:sz w:val="24"/>
                <w:szCs w:val="24"/>
              </w:rPr>
            </w:pPr>
          </w:p>
        </w:tc>
      </w:tr>
      <w:tr w:rsidR="2F70C1ED" w14:paraId="12D8E3F4" w14:textId="77777777" w:rsidTr="48CDA91B">
        <w:trPr>
          <w:trHeight w:val="1028"/>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39B25C16" w14:textId="6763F715" w:rsidR="2F70C1ED" w:rsidRPr="008A1C2C" w:rsidRDefault="2F70C1ED" w:rsidP="2F70C1ED">
            <w:pPr>
              <w:spacing w:line="259" w:lineRule="auto"/>
              <w:ind w:left="0" w:firstLine="0"/>
              <w:rPr>
                <w:rFonts w:eastAsia="Calibri"/>
                <w:color w:val="auto"/>
                <w:sz w:val="24"/>
                <w:szCs w:val="24"/>
              </w:rPr>
            </w:pPr>
            <w:r w:rsidRPr="008A1C2C">
              <w:rPr>
                <w:rFonts w:eastAsia="Calibri"/>
                <w:color w:val="auto"/>
                <w:sz w:val="24"/>
                <w:szCs w:val="24"/>
              </w:rPr>
              <w:t>Funding arrangements of planned post</w:t>
            </w: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180E1" w14:textId="167D61DC" w:rsidR="2F70C1ED" w:rsidRDefault="2F70C1ED" w:rsidP="2F70C1ED">
            <w:pPr>
              <w:spacing w:line="259" w:lineRule="auto"/>
              <w:rPr>
                <w:rFonts w:eastAsia="Calibri"/>
                <w:sz w:val="24"/>
                <w:szCs w:val="24"/>
              </w:rPr>
            </w:pPr>
          </w:p>
        </w:tc>
      </w:tr>
      <w:tr w:rsidR="005048F3" w:rsidRPr="0011345D" w14:paraId="7264FC92" w14:textId="77777777" w:rsidTr="48CDA91B">
        <w:trPr>
          <w:trHeight w:val="827"/>
        </w:trPr>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4EABC78" w14:textId="77777777" w:rsidR="005048F3" w:rsidRPr="0011345D" w:rsidRDefault="1DA02EE7" w:rsidP="02A404D5">
            <w:pPr>
              <w:spacing w:after="0" w:line="259" w:lineRule="auto"/>
              <w:ind w:left="0" w:right="0" w:firstLine="0"/>
              <w:rPr>
                <w:rFonts w:eastAsia="Calibri"/>
                <w:color w:val="FF0000"/>
                <w:sz w:val="24"/>
                <w:szCs w:val="24"/>
              </w:rPr>
            </w:pPr>
            <w:r w:rsidRPr="02A404D5">
              <w:rPr>
                <w:rFonts w:eastAsia="Calibri"/>
                <w:sz w:val="24"/>
                <w:szCs w:val="24"/>
              </w:rPr>
              <w:t>Supervising consultant whilst acting up</w:t>
            </w:r>
            <w:r w:rsidRPr="02A404D5">
              <w:rPr>
                <w:rFonts w:eastAsia="Calibri"/>
                <w:color w:val="FF0000"/>
                <w:sz w:val="24"/>
                <w:szCs w:val="24"/>
              </w:rPr>
              <w:t xml:space="preserve"> </w:t>
            </w:r>
          </w:p>
        </w:tc>
        <w:tc>
          <w:tcPr>
            <w:tcW w:w="32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D2E04" w14:textId="77777777" w:rsidR="005048F3" w:rsidRPr="0011345D" w:rsidRDefault="00C71EF0" w:rsidP="02A404D5">
            <w:pPr>
              <w:spacing w:after="0" w:line="259" w:lineRule="auto"/>
              <w:ind w:left="2" w:right="0" w:firstLine="0"/>
              <w:rPr>
                <w:rFonts w:eastAsia="Calibri"/>
                <w:sz w:val="24"/>
                <w:szCs w:val="24"/>
              </w:rPr>
            </w:pPr>
            <w:r w:rsidRPr="02A404D5">
              <w:rPr>
                <w:rFonts w:eastAsia="Calibri"/>
                <w:sz w:val="24"/>
                <w:szCs w:val="24"/>
              </w:rPr>
              <w:t xml:space="preserve"> </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37EB5B45"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Email </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93DCE" w14:textId="77777777" w:rsidR="005048F3" w:rsidRPr="0011345D" w:rsidRDefault="00C71EF0" w:rsidP="02A404D5">
            <w:pPr>
              <w:spacing w:after="0" w:line="259" w:lineRule="auto"/>
              <w:ind w:left="2" w:right="0" w:firstLine="0"/>
              <w:rPr>
                <w:rFonts w:eastAsia="Calibri"/>
                <w:sz w:val="24"/>
                <w:szCs w:val="24"/>
              </w:rPr>
            </w:pPr>
            <w:r w:rsidRPr="02A404D5">
              <w:rPr>
                <w:rFonts w:eastAsia="Calibri"/>
                <w:sz w:val="24"/>
                <w:szCs w:val="24"/>
              </w:rPr>
              <w:t xml:space="preserve"> </w:t>
            </w:r>
          </w:p>
        </w:tc>
      </w:tr>
      <w:tr w:rsidR="005048F3" w:rsidRPr="0011345D" w14:paraId="0777F588" w14:textId="77777777" w:rsidTr="48CDA91B">
        <w:trPr>
          <w:trHeight w:val="33"/>
        </w:trPr>
        <w:tc>
          <w:tcPr>
            <w:tcW w:w="10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273A6D18" w14:textId="77777777" w:rsidR="005048F3" w:rsidRPr="0011345D" w:rsidRDefault="1DA02EE7" w:rsidP="02A404D5">
            <w:pPr>
              <w:spacing w:after="0" w:line="259" w:lineRule="auto"/>
              <w:ind w:left="0" w:right="0" w:firstLine="0"/>
              <w:rPr>
                <w:rFonts w:eastAsia="Calibri"/>
                <w:sz w:val="24"/>
                <w:szCs w:val="24"/>
              </w:rPr>
            </w:pPr>
            <w:r w:rsidRPr="30F15CAD">
              <w:rPr>
                <w:rFonts w:eastAsia="Calibri"/>
                <w:sz w:val="24"/>
                <w:szCs w:val="24"/>
              </w:rPr>
              <w:t xml:space="preserve">Structure of planned </w:t>
            </w:r>
            <w:bookmarkStart w:id="12" w:name="_Int_RyHkgmZP"/>
            <w:proofErr w:type="gramStart"/>
            <w:r w:rsidRPr="30F15CAD">
              <w:rPr>
                <w:rFonts w:eastAsia="Calibri"/>
                <w:sz w:val="24"/>
                <w:szCs w:val="24"/>
              </w:rPr>
              <w:t>acting</w:t>
            </w:r>
            <w:bookmarkEnd w:id="12"/>
            <w:proofErr w:type="gramEnd"/>
            <w:r w:rsidRPr="30F15CAD">
              <w:rPr>
                <w:rFonts w:eastAsia="Calibri"/>
                <w:sz w:val="24"/>
                <w:szCs w:val="24"/>
              </w:rPr>
              <w:t xml:space="preserve"> up post (where possible a timetable should be provided) </w:t>
            </w:r>
          </w:p>
        </w:tc>
      </w:tr>
      <w:tr w:rsidR="005048F3" w:rsidRPr="0011345D" w14:paraId="1971974D" w14:textId="77777777" w:rsidTr="48CDA91B">
        <w:trPr>
          <w:trHeight w:val="529"/>
        </w:trPr>
        <w:tc>
          <w:tcPr>
            <w:tcW w:w="10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28965"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p w14:paraId="718862B3" w14:textId="77777777" w:rsidR="00B85309" w:rsidRPr="0011345D" w:rsidRDefault="00B85309" w:rsidP="02A404D5">
            <w:pPr>
              <w:spacing w:after="0" w:line="259" w:lineRule="auto"/>
              <w:ind w:left="0" w:right="0" w:firstLine="0"/>
              <w:rPr>
                <w:sz w:val="24"/>
                <w:szCs w:val="24"/>
              </w:rPr>
            </w:pPr>
          </w:p>
          <w:p w14:paraId="512F2622" w14:textId="77777777" w:rsidR="00B85309" w:rsidRPr="0011345D" w:rsidRDefault="00B85309" w:rsidP="02A404D5">
            <w:pPr>
              <w:spacing w:after="0" w:line="259" w:lineRule="auto"/>
              <w:ind w:left="0" w:right="0" w:firstLine="0"/>
              <w:rPr>
                <w:sz w:val="24"/>
                <w:szCs w:val="24"/>
              </w:rPr>
            </w:pPr>
          </w:p>
          <w:p w14:paraId="01C8C747" w14:textId="77777777" w:rsidR="00B85309" w:rsidRPr="0011345D" w:rsidRDefault="00B85309" w:rsidP="02A404D5">
            <w:pPr>
              <w:spacing w:after="0" w:line="259" w:lineRule="auto"/>
              <w:ind w:left="0" w:right="0" w:firstLine="0"/>
              <w:rPr>
                <w:sz w:val="24"/>
                <w:szCs w:val="24"/>
              </w:rPr>
            </w:pPr>
          </w:p>
          <w:p w14:paraId="04F99803" w14:textId="77777777" w:rsidR="00B85309" w:rsidRPr="0011345D" w:rsidRDefault="00B85309" w:rsidP="02A404D5">
            <w:pPr>
              <w:spacing w:after="0" w:line="259" w:lineRule="auto"/>
              <w:ind w:left="0" w:right="0" w:firstLine="0"/>
              <w:rPr>
                <w:sz w:val="24"/>
                <w:szCs w:val="24"/>
              </w:rPr>
            </w:pPr>
          </w:p>
          <w:p w14:paraId="2BFD1C97" w14:textId="5EFFB24C" w:rsidR="48CDA91B" w:rsidRDefault="48CDA91B" w:rsidP="48CDA91B">
            <w:pPr>
              <w:spacing w:after="0" w:line="259" w:lineRule="auto"/>
              <w:ind w:left="0" w:right="0" w:firstLine="0"/>
              <w:rPr>
                <w:sz w:val="24"/>
                <w:szCs w:val="24"/>
              </w:rPr>
            </w:pPr>
          </w:p>
          <w:p w14:paraId="018303F1" w14:textId="00AD4486" w:rsidR="48CDA91B" w:rsidRDefault="48CDA91B" w:rsidP="48CDA91B">
            <w:pPr>
              <w:spacing w:after="0" w:line="259" w:lineRule="auto"/>
              <w:ind w:left="0" w:right="0" w:firstLine="0"/>
              <w:rPr>
                <w:sz w:val="24"/>
                <w:szCs w:val="24"/>
              </w:rPr>
            </w:pPr>
          </w:p>
          <w:p w14:paraId="30FF4D80" w14:textId="44974D37" w:rsidR="48CDA91B" w:rsidRDefault="48CDA91B" w:rsidP="48CDA91B">
            <w:pPr>
              <w:spacing w:after="0" w:line="259" w:lineRule="auto"/>
              <w:ind w:left="0" w:right="0" w:firstLine="0"/>
              <w:rPr>
                <w:sz w:val="24"/>
                <w:szCs w:val="24"/>
              </w:rPr>
            </w:pPr>
          </w:p>
          <w:p w14:paraId="1BD721BA" w14:textId="4F0820D1" w:rsidR="48CDA91B" w:rsidRDefault="48CDA91B" w:rsidP="48CDA91B">
            <w:pPr>
              <w:spacing w:after="0" w:line="259" w:lineRule="auto"/>
              <w:ind w:left="0" w:right="0" w:firstLine="0"/>
              <w:rPr>
                <w:sz w:val="24"/>
                <w:szCs w:val="24"/>
              </w:rPr>
            </w:pPr>
          </w:p>
          <w:p w14:paraId="78D69326" w14:textId="7CB6FA1E" w:rsidR="48CDA91B" w:rsidRDefault="48CDA91B" w:rsidP="48CDA91B">
            <w:pPr>
              <w:spacing w:after="0" w:line="259" w:lineRule="auto"/>
              <w:ind w:left="0" w:right="0" w:firstLine="0"/>
              <w:rPr>
                <w:sz w:val="24"/>
                <w:szCs w:val="24"/>
              </w:rPr>
            </w:pPr>
          </w:p>
          <w:p w14:paraId="253A2FEA" w14:textId="4545F0F8" w:rsidR="48CDA91B" w:rsidRDefault="48CDA91B" w:rsidP="48CDA91B">
            <w:pPr>
              <w:spacing w:after="0" w:line="259" w:lineRule="auto"/>
              <w:ind w:left="0" w:right="0" w:firstLine="0"/>
              <w:rPr>
                <w:sz w:val="24"/>
                <w:szCs w:val="24"/>
              </w:rPr>
            </w:pPr>
          </w:p>
          <w:p w14:paraId="201324A5" w14:textId="653A5C3D" w:rsidR="00B85309" w:rsidRPr="0011345D" w:rsidRDefault="00B85309" w:rsidP="02A404D5">
            <w:pPr>
              <w:spacing w:after="0" w:line="259" w:lineRule="auto"/>
              <w:ind w:left="0" w:right="0" w:firstLine="0"/>
              <w:rPr>
                <w:sz w:val="24"/>
                <w:szCs w:val="24"/>
              </w:rPr>
            </w:pPr>
          </w:p>
        </w:tc>
      </w:tr>
    </w:tbl>
    <w:p w14:paraId="35C611C8" w14:textId="77777777" w:rsidR="005048F3" w:rsidRPr="0011345D" w:rsidRDefault="00C71EF0" w:rsidP="02A404D5">
      <w:pPr>
        <w:spacing w:after="0" w:line="259" w:lineRule="auto"/>
        <w:ind w:left="0" w:right="0" w:firstLine="0"/>
        <w:rPr>
          <w:rFonts w:eastAsia="Calibri"/>
          <w:b/>
          <w:bCs/>
          <w:color w:val="FF0000"/>
          <w:sz w:val="24"/>
          <w:szCs w:val="24"/>
        </w:rPr>
      </w:pPr>
      <w:r w:rsidRPr="02A404D5">
        <w:rPr>
          <w:rFonts w:eastAsia="Calibri"/>
          <w:b/>
          <w:bCs/>
          <w:color w:val="FF0000"/>
          <w:sz w:val="24"/>
          <w:szCs w:val="24"/>
        </w:rPr>
        <w:t xml:space="preserve"> </w:t>
      </w:r>
    </w:p>
    <w:p w14:paraId="7BD6B6A4" w14:textId="7F331643" w:rsidR="02A404D5" w:rsidRDefault="02A404D5" w:rsidP="02A404D5">
      <w:pPr>
        <w:spacing w:after="0" w:line="259" w:lineRule="auto"/>
        <w:ind w:left="0" w:right="0" w:firstLine="0"/>
        <w:rPr>
          <w:b/>
          <w:bCs/>
          <w:color w:val="000000" w:themeColor="text1"/>
          <w:szCs w:val="20"/>
        </w:rPr>
      </w:pPr>
    </w:p>
    <w:p w14:paraId="5D4C1687" w14:textId="3F05FFCD" w:rsidR="02A404D5" w:rsidRDefault="02A404D5" w:rsidP="48CDA91B">
      <w:pPr>
        <w:spacing w:after="0" w:line="259" w:lineRule="auto"/>
        <w:ind w:left="0" w:right="0" w:firstLine="0"/>
        <w:rPr>
          <w:b/>
          <w:bCs/>
          <w:color w:val="000000" w:themeColor="text1"/>
        </w:rPr>
      </w:pPr>
    </w:p>
    <w:p w14:paraId="509412FC" w14:textId="16F81B9E" w:rsidR="48CDA91B" w:rsidRDefault="48CDA91B" w:rsidP="48CDA91B">
      <w:pPr>
        <w:spacing w:after="0" w:line="259" w:lineRule="auto"/>
        <w:ind w:left="0" w:right="0" w:firstLine="0"/>
        <w:rPr>
          <w:b/>
          <w:bCs/>
          <w:color w:val="000000" w:themeColor="text1"/>
        </w:rPr>
      </w:pPr>
    </w:p>
    <w:p w14:paraId="2B924D4E" w14:textId="39FF3919" w:rsidR="48CDA91B" w:rsidRDefault="48CDA91B" w:rsidP="48CDA91B">
      <w:pPr>
        <w:spacing w:after="0" w:line="259" w:lineRule="auto"/>
        <w:ind w:left="0" w:right="0" w:firstLine="0"/>
        <w:rPr>
          <w:b/>
          <w:bCs/>
          <w:color w:val="000000" w:themeColor="text1"/>
        </w:rPr>
      </w:pPr>
    </w:p>
    <w:p w14:paraId="55C406CA" w14:textId="474A3F26" w:rsidR="48CDA91B" w:rsidRDefault="48CDA91B" w:rsidP="48CDA91B">
      <w:pPr>
        <w:spacing w:after="0" w:line="259" w:lineRule="auto"/>
        <w:ind w:left="62" w:right="0" w:hanging="10"/>
        <w:rPr>
          <w:rFonts w:eastAsia="Calibri"/>
          <w:b/>
          <w:bCs/>
          <w:sz w:val="24"/>
          <w:szCs w:val="24"/>
        </w:rPr>
      </w:pPr>
    </w:p>
    <w:p w14:paraId="490F3F66" w14:textId="77777777" w:rsidR="00302A75" w:rsidRDefault="00302A75" w:rsidP="48CDA91B">
      <w:pPr>
        <w:spacing w:after="0" w:line="259" w:lineRule="auto"/>
        <w:ind w:left="62" w:right="0" w:hanging="10"/>
        <w:rPr>
          <w:rFonts w:eastAsia="Calibri"/>
          <w:b/>
          <w:bCs/>
          <w:sz w:val="24"/>
          <w:szCs w:val="24"/>
        </w:rPr>
      </w:pPr>
    </w:p>
    <w:p w14:paraId="43BAB3A9" w14:textId="77777777" w:rsidR="00302A75" w:rsidRDefault="00302A75" w:rsidP="48CDA91B">
      <w:pPr>
        <w:spacing w:after="0" w:line="259" w:lineRule="auto"/>
        <w:ind w:left="62" w:right="0" w:hanging="10"/>
        <w:rPr>
          <w:rFonts w:eastAsia="Calibri"/>
          <w:b/>
          <w:bCs/>
          <w:sz w:val="24"/>
          <w:szCs w:val="24"/>
        </w:rPr>
      </w:pPr>
    </w:p>
    <w:p w14:paraId="34C14390" w14:textId="77777777" w:rsidR="00302A75" w:rsidRDefault="00302A75" w:rsidP="48CDA91B">
      <w:pPr>
        <w:spacing w:after="0" w:line="259" w:lineRule="auto"/>
        <w:ind w:left="62" w:right="0" w:hanging="10"/>
        <w:rPr>
          <w:rFonts w:eastAsia="Calibri"/>
          <w:b/>
          <w:bCs/>
          <w:sz w:val="24"/>
          <w:szCs w:val="24"/>
        </w:rPr>
      </w:pPr>
    </w:p>
    <w:p w14:paraId="0AA4F0F6" w14:textId="6C8B3D73" w:rsidR="005048F3" w:rsidRPr="0011345D" w:rsidRDefault="0F59DBBD" w:rsidP="48CDA91B">
      <w:pPr>
        <w:spacing w:after="0" w:line="259" w:lineRule="auto"/>
        <w:ind w:left="62" w:right="0" w:hanging="10"/>
        <w:rPr>
          <w:rFonts w:eastAsia="Calibri"/>
          <w:b/>
          <w:bCs/>
          <w:sz w:val="24"/>
          <w:szCs w:val="24"/>
        </w:rPr>
      </w:pPr>
      <w:r w:rsidRPr="48CDA91B">
        <w:rPr>
          <w:rFonts w:eastAsia="Calibri"/>
          <w:b/>
          <w:bCs/>
          <w:sz w:val="24"/>
          <w:szCs w:val="24"/>
        </w:rPr>
        <w:lastRenderedPageBreak/>
        <w:t xml:space="preserve">Section C:  </w:t>
      </w:r>
      <w:r w:rsidR="544AD48B" w:rsidRPr="48CDA91B">
        <w:rPr>
          <w:rFonts w:eastAsia="Calibri"/>
          <w:b/>
          <w:bCs/>
          <w:sz w:val="24"/>
          <w:szCs w:val="24"/>
        </w:rPr>
        <w:t>Trainee</w:t>
      </w:r>
      <w:r w:rsidRPr="48CDA91B">
        <w:rPr>
          <w:rFonts w:eastAsia="Calibri"/>
          <w:b/>
          <w:bCs/>
          <w:sz w:val="24"/>
          <w:szCs w:val="24"/>
        </w:rPr>
        <w:t xml:space="preserve"> declaration </w:t>
      </w:r>
    </w:p>
    <w:p w14:paraId="74BCD5E5" w14:textId="77777777" w:rsidR="005048F3" w:rsidRPr="0011345D" w:rsidRDefault="1DA02EE7" w:rsidP="02A404D5">
      <w:pPr>
        <w:pStyle w:val="Heading2"/>
        <w:ind w:left="62"/>
        <w:rPr>
          <w:rFonts w:ascii="Arial" w:hAnsi="Arial" w:cs="Arial"/>
          <w:sz w:val="24"/>
          <w:szCs w:val="24"/>
        </w:rPr>
      </w:pPr>
      <w:r w:rsidRPr="02A404D5">
        <w:rPr>
          <w:rFonts w:ascii="Arial" w:hAnsi="Arial" w:cs="Arial"/>
          <w:sz w:val="24"/>
          <w:szCs w:val="24"/>
        </w:rPr>
        <w:t xml:space="preserve">(Please tick boxes to show compliance) </w:t>
      </w:r>
    </w:p>
    <w:tbl>
      <w:tblPr>
        <w:tblStyle w:val="TableGrid"/>
        <w:tblW w:w="10340" w:type="dxa"/>
        <w:tblInd w:w="145" w:type="dxa"/>
        <w:tblCellMar>
          <w:top w:w="41" w:type="dxa"/>
          <w:left w:w="107" w:type="dxa"/>
          <w:right w:w="115" w:type="dxa"/>
        </w:tblCellMar>
        <w:tblLook w:val="04A0" w:firstRow="1" w:lastRow="0" w:firstColumn="1" w:lastColumn="0" w:noHBand="0" w:noVBand="1"/>
      </w:tblPr>
      <w:tblGrid>
        <w:gridCol w:w="2333"/>
        <w:gridCol w:w="3878"/>
        <w:gridCol w:w="869"/>
        <w:gridCol w:w="2126"/>
        <w:gridCol w:w="1134"/>
      </w:tblGrid>
      <w:tr w:rsidR="005048F3" w:rsidRPr="0011345D" w14:paraId="4554A8AB" w14:textId="77777777" w:rsidTr="30F15CAD">
        <w:trPr>
          <w:trHeight w:val="29"/>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0B66ABCE" w14:textId="77777777" w:rsidR="005048F3" w:rsidRPr="0011345D" w:rsidRDefault="1DA02EE7" w:rsidP="02A404D5">
            <w:pPr>
              <w:spacing w:after="0" w:line="259" w:lineRule="auto"/>
              <w:ind w:left="0" w:right="0" w:firstLine="0"/>
              <w:rPr>
                <w:rFonts w:eastAsia="Calibri"/>
                <w:b/>
                <w:bCs/>
                <w:sz w:val="24"/>
                <w:szCs w:val="24"/>
              </w:rPr>
            </w:pPr>
            <w:r w:rsidRPr="02A404D5">
              <w:rPr>
                <w:rFonts w:eastAsia="Calibri"/>
                <w:b/>
                <w:bCs/>
                <w:sz w:val="24"/>
                <w:szCs w:val="24"/>
              </w:rPr>
              <w:t xml:space="preserve">I have discussed this application with my Educational Supervisor and Training Programme Director and they both support my application.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D9A9D1" w14:textId="77777777" w:rsidR="005048F3" w:rsidRPr="0011345D" w:rsidRDefault="00C71EF0" w:rsidP="02A404D5">
            <w:pPr>
              <w:spacing w:after="0" w:line="259" w:lineRule="auto"/>
              <w:ind w:left="1" w:right="0" w:firstLine="0"/>
              <w:rPr>
                <w:rFonts w:eastAsia="Cambria"/>
                <w:b/>
                <w:bCs/>
                <w:sz w:val="24"/>
                <w:szCs w:val="24"/>
              </w:rPr>
            </w:pPr>
            <w:r w:rsidRPr="02A404D5">
              <w:rPr>
                <w:rFonts w:eastAsia="Cambria"/>
                <w:b/>
                <w:bCs/>
                <w:sz w:val="24"/>
                <w:szCs w:val="24"/>
              </w:rPr>
              <w:t xml:space="preserve"> </w:t>
            </w:r>
          </w:p>
        </w:tc>
      </w:tr>
      <w:tr w:rsidR="005048F3" w:rsidRPr="0011345D" w14:paraId="3C1DF3E5" w14:textId="77777777" w:rsidTr="30F15CAD">
        <w:trPr>
          <w:trHeight w:val="29"/>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BD777C5" w14:textId="6049928C" w:rsidR="005048F3" w:rsidRPr="0011345D" w:rsidRDefault="1DA02EE7" w:rsidP="02A404D5">
            <w:pPr>
              <w:spacing w:after="0" w:line="259" w:lineRule="auto"/>
              <w:ind w:left="0" w:right="0" w:firstLine="0"/>
              <w:jc w:val="both"/>
              <w:rPr>
                <w:rFonts w:eastAsia="Calibri"/>
                <w:sz w:val="24"/>
                <w:szCs w:val="24"/>
              </w:rPr>
            </w:pPr>
            <w:r w:rsidRPr="30F15CAD">
              <w:rPr>
                <w:rFonts w:eastAsia="Calibri"/>
                <w:sz w:val="24"/>
                <w:szCs w:val="24"/>
              </w:rPr>
              <w:t xml:space="preserve">I have completed all relevant parts of the </w:t>
            </w:r>
            <w:bookmarkStart w:id="13" w:name="_Int_K0AATMgJ"/>
            <w:proofErr w:type="gramStart"/>
            <w:r w:rsidRPr="30F15CAD">
              <w:rPr>
                <w:rFonts w:eastAsia="Calibri"/>
                <w:sz w:val="24"/>
                <w:szCs w:val="24"/>
              </w:rPr>
              <w:t>form</w:t>
            </w:r>
            <w:bookmarkEnd w:id="13"/>
            <w:proofErr w:type="gramEnd"/>
            <w:r w:rsidRPr="30F15CAD">
              <w:rPr>
                <w:rFonts w:eastAsia="Calibri"/>
                <w:sz w:val="24"/>
                <w:szCs w:val="24"/>
              </w:rPr>
              <w:t xml:space="preserve"> and, to my knowledge, all information is correct</w:t>
            </w:r>
            <w:r w:rsidR="000D448C" w:rsidRPr="30F15CAD">
              <w:rPr>
                <w:rFonts w:eastAsia="Calibri"/>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1A9DA0"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6A76CC5C" w14:textId="77777777" w:rsidTr="30F15CAD">
        <w:trPr>
          <w:trHeight w:val="29"/>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642259E7"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I have adhered to all guidance and </w:t>
            </w:r>
            <w:r w:rsidRPr="02A404D5">
              <w:rPr>
                <w:rFonts w:eastAsia="Calibri"/>
                <w:b/>
                <w:bCs/>
                <w:sz w:val="24"/>
                <w:szCs w:val="24"/>
              </w:rPr>
              <w:t>provide evidence</w:t>
            </w:r>
            <w:r w:rsidRPr="02A404D5">
              <w:rPr>
                <w:rFonts w:eastAsia="Calibri"/>
                <w:sz w:val="24"/>
                <w:szCs w:val="24"/>
              </w:rPr>
              <w:t xml:space="preserve"> </w:t>
            </w:r>
            <w:r w:rsidRPr="02A404D5">
              <w:rPr>
                <w:rFonts w:eastAsia="Calibri"/>
                <w:b/>
                <w:bCs/>
                <w:sz w:val="24"/>
                <w:szCs w:val="24"/>
              </w:rPr>
              <w:t>attached</w:t>
            </w:r>
            <w:r w:rsidRPr="02A404D5">
              <w:rPr>
                <w:rFonts w:eastAsia="Calibri"/>
                <w:sz w:val="24"/>
                <w:szCs w:val="24"/>
              </w:rPr>
              <w:t xml:space="preserve"> that the local education provider/Trusts affected are aware and supportive of this acting up and proposed timescales (losing Trust, gaining Trust and employer where this is not the same).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DFD839"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55CD3E89" w14:textId="77777777" w:rsidTr="30F15CAD">
        <w:trPr>
          <w:trHeight w:val="39"/>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6A8AD477" w14:textId="54072FBE" w:rsidR="005048F3" w:rsidRPr="0011345D" w:rsidRDefault="1DA02EE7" w:rsidP="02A404D5">
            <w:pPr>
              <w:spacing w:after="0" w:line="259" w:lineRule="auto"/>
              <w:ind w:left="0" w:right="0" w:firstLine="0"/>
              <w:rPr>
                <w:rFonts w:eastAsia="Calibri"/>
                <w:sz w:val="24"/>
                <w:szCs w:val="24"/>
              </w:rPr>
            </w:pPr>
            <w:r w:rsidRPr="30F15CAD">
              <w:rPr>
                <w:rFonts w:eastAsia="Calibri"/>
                <w:sz w:val="24"/>
                <w:szCs w:val="24"/>
              </w:rPr>
              <w:t xml:space="preserve">I provide evidence attached that the acting up local education provider/Trust will fully fund the acting up opportunity (email or letter from relevant authority </w:t>
            </w:r>
            <w:bookmarkStart w:id="14" w:name="_Int_u4XlEe4n"/>
            <w:proofErr w:type="gramStart"/>
            <w:r w:rsidRPr="30F15CAD">
              <w:rPr>
                <w:rFonts w:eastAsia="Calibri"/>
                <w:sz w:val="24"/>
                <w:szCs w:val="24"/>
              </w:rPr>
              <w:t>i.e.</w:t>
            </w:r>
            <w:bookmarkEnd w:id="14"/>
            <w:proofErr w:type="gramEnd"/>
            <w:r w:rsidRPr="30F15CAD">
              <w:rPr>
                <w:rFonts w:eastAsia="Calibri"/>
                <w:sz w:val="24"/>
                <w:szCs w:val="24"/>
              </w:rPr>
              <w:t xml:space="preserve"> DME or deputy)</w:t>
            </w:r>
            <w:r w:rsidR="000D448C" w:rsidRPr="30F15CAD">
              <w:rPr>
                <w:rFonts w:eastAsia="Calibri"/>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05BA69"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6FDA308D" w14:textId="77777777" w:rsidTr="30F15CAD">
        <w:trPr>
          <w:trHeight w:val="29"/>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3DE4F94B" w14:textId="061284C6"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I understand that I must not begin acting up until I have approval from </w:t>
            </w:r>
            <w:r w:rsidR="00545398">
              <w:rPr>
                <w:rFonts w:eastAsia="Calibri"/>
                <w:sz w:val="24"/>
                <w:szCs w:val="24"/>
              </w:rPr>
              <w:t>NHS England</w:t>
            </w:r>
            <w:r w:rsidRPr="02A404D5">
              <w:rPr>
                <w:rFonts w:eastAsia="Calibri"/>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3C7ED3"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0AAA9E5A" w14:textId="77777777" w:rsidTr="30F15CAD">
        <w:trPr>
          <w:trHeight w:val="29"/>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20859181" w14:textId="74B940A6"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I am aware that I cannot act up without supervision being in place and I have inputted details of my supervisory arrangements in section B</w:t>
            </w:r>
            <w:r w:rsidR="000D448C" w:rsidRPr="02A404D5">
              <w:rPr>
                <w:rFonts w:eastAsia="Calibri"/>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2BB424"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5D4BE5D2" w14:textId="77777777" w:rsidTr="30F15CAD">
        <w:trPr>
          <w:trHeight w:val="29"/>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E898AEE" w14:textId="40DBACB7" w:rsidR="005048F3" w:rsidRPr="0011345D" w:rsidRDefault="1DA02EE7" w:rsidP="02A404D5">
            <w:pPr>
              <w:spacing w:after="0" w:line="259" w:lineRule="auto"/>
              <w:ind w:left="0" w:right="0" w:firstLine="0"/>
              <w:rPr>
                <w:rFonts w:eastAsia="Calibri"/>
                <w:sz w:val="24"/>
                <w:szCs w:val="24"/>
              </w:rPr>
            </w:pPr>
            <w:r w:rsidRPr="30F15CAD">
              <w:rPr>
                <w:rFonts w:eastAsia="Calibri"/>
                <w:sz w:val="24"/>
                <w:szCs w:val="24"/>
              </w:rPr>
              <w:t xml:space="preserve">I provide evidence of </w:t>
            </w:r>
            <w:bookmarkStart w:id="15" w:name="_Int_MAqG0sJL"/>
            <w:proofErr w:type="gramStart"/>
            <w:r w:rsidRPr="30F15CAD">
              <w:rPr>
                <w:rFonts w:eastAsia="Calibri"/>
                <w:sz w:val="24"/>
                <w:szCs w:val="24"/>
              </w:rPr>
              <w:t>College</w:t>
            </w:r>
            <w:bookmarkEnd w:id="15"/>
            <w:proofErr w:type="gramEnd"/>
            <w:r w:rsidRPr="30F15CAD">
              <w:rPr>
                <w:rFonts w:eastAsia="Calibri"/>
                <w:sz w:val="24"/>
                <w:szCs w:val="24"/>
              </w:rPr>
              <w:t xml:space="preserve"> approval (where applicable)</w:t>
            </w:r>
            <w:r w:rsidR="000D448C" w:rsidRPr="30F15CAD">
              <w:rPr>
                <w:rFonts w:eastAsia="Calibri"/>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A3BB0F"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6F0117C5" w14:textId="77777777" w:rsidTr="30F15CAD">
        <w:trPr>
          <w:trHeight w:val="29"/>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3BC8C0B" w14:textId="61528F70"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I provide evidence of GMC approval (Where applicable)</w:t>
            </w:r>
            <w:r w:rsidR="000D448C" w:rsidRPr="02A404D5">
              <w:rPr>
                <w:rFonts w:eastAsia="Calibri"/>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556B45"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6761C09F" w14:textId="77777777" w:rsidTr="30F15CAD">
        <w:trPr>
          <w:trHeight w:val="29"/>
        </w:trPr>
        <w:tc>
          <w:tcPr>
            <w:tcW w:w="10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17F9DB60"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Where you have been unable to tick any of the above boxes, please explain why in the field below. Failure to do this will result in your application form being returned. </w:t>
            </w:r>
          </w:p>
        </w:tc>
      </w:tr>
      <w:tr w:rsidR="005048F3" w:rsidRPr="0011345D" w14:paraId="76C34344" w14:textId="77777777" w:rsidTr="30F15CAD">
        <w:trPr>
          <w:trHeight w:val="1085"/>
        </w:trPr>
        <w:tc>
          <w:tcPr>
            <w:tcW w:w="10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27904B"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p w14:paraId="04D762BE"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p w14:paraId="55F3D02A" w14:textId="6FFF60AC"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p w14:paraId="332CAC4F" w14:textId="53DB160F" w:rsidR="004800EC" w:rsidRPr="0011345D" w:rsidRDefault="004800EC" w:rsidP="02A404D5">
            <w:pPr>
              <w:spacing w:after="0" w:line="259" w:lineRule="auto"/>
              <w:ind w:left="0" w:right="0" w:firstLine="0"/>
              <w:rPr>
                <w:sz w:val="24"/>
                <w:szCs w:val="24"/>
              </w:rPr>
            </w:pPr>
          </w:p>
          <w:p w14:paraId="16EA229B" w14:textId="77777777" w:rsidR="004800EC" w:rsidRPr="0011345D" w:rsidRDefault="004800EC" w:rsidP="02A404D5">
            <w:pPr>
              <w:spacing w:after="0" w:line="259" w:lineRule="auto"/>
              <w:ind w:left="0" w:right="0" w:firstLine="0"/>
              <w:rPr>
                <w:sz w:val="24"/>
                <w:szCs w:val="24"/>
              </w:rPr>
            </w:pPr>
          </w:p>
          <w:p w14:paraId="0585BD7E"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tc>
      </w:tr>
      <w:tr w:rsidR="005048F3" w:rsidRPr="0011345D" w14:paraId="37636931" w14:textId="77777777" w:rsidTr="30F15CAD">
        <w:trPr>
          <w:trHeight w:val="341"/>
        </w:trPr>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3BF88642" w14:textId="47686BE1" w:rsidR="005048F3" w:rsidRPr="0011345D" w:rsidRDefault="4E27EB2F" w:rsidP="02A404D5">
            <w:pPr>
              <w:spacing w:after="0" w:line="259" w:lineRule="auto"/>
              <w:ind w:left="0" w:right="0" w:firstLine="0"/>
              <w:rPr>
                <w:rFonts w:eastAsia="Calibri"/>
                <w:sz w:val="24"/>
                <w:szCs w:val="24"/>
              </w:rPr>
            </w:pPr>
            <w:r w:rsidRPr="02A404D5">
              <w:rPr>
                <w:rFonts w:eastAsia="Calibri"/>
                <w:sz w:val="24"/>
                <w:szCs w:val="24"/>
              </w:rPr>
              <w:t>Trainee</w:t>
            </w:r>
            <w:r w:rsidR="65A1E838" w:rsidRPr="02A404D5">
              <w:rPr>
                <w:rFonts w:eastAsia="Calibri"/>
                <w:sz w:val="24"/>
                <w:szCs w:val="24"/>
              </w:rPr>
              <w:t xml:space="preserve"> </w:t>
            </w:r>
            <w:r w:rsidR="1DA02EE7" w:rsidRPr="02A404D5">
              <w:rPr>
                <w:rFonts w:eastAsia="Calibri"/>
                <w:sz w:val="24"/>
                <w:szCs w:val="24"/>
              </w:rPr>
              <w:t xml:space="preserve">name  </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363DF"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C5B504E"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Date </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4A890"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1AFFCF49" w14:textId="77777777" w:rsidTr="30F15CAD">
        <w:trPr>
          <w:trHeight w:val="39"/>
        </w:trPr>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7BC73E36" w14:textId="587E0430" w:rsidR="005048F3" w:rsidRPr="0011345D" w:rsidRDefault="4E27EB2F" w:rsidP="02A404D5">
            <w:pPr>
              <w:spacing w:after="0" w:line="259" w:lineRule="auto"/>
              <w:ind w:left="0" w:right="0" w:firstLine="0"/>
              <w:rPr>
                <w:rFonts w:eastAsia="Calibri"/>
                <w:sz w:val="24"/>
                <w:szCs w:val="24"/>
              </w:rPr>
            </w:pPr>
            <w:r w:rsidRPr="02A404D5">
              <w:rPr>
                <w:rFonts w:eastAsia="Calibri"/>
                <w:sz w:val="24"/>
                <w:szCs w:val="24"/>
              </w:rPr>
              <w:t>Trainee</w:t>
            </w:r>
            <w:r w:rsidR="1DA02EE7" w:rsidRPr="02A404D5">
              <w:rPr>
                <w:rFonts w:eastAsia="Calibri"/>
                <w:sz w:val="24"/>
                <w:szCs w:val="24"/>
              </w:rPr>
              <w:t xml:space="preserve"> Signature </w:t>
            </w:r>
          </w:p>
        </w:tc>
        <w:tc>
          <w:tcPr>
            <w:tcW w:w="80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AA8D6A"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bl>
    <w:p w14:paraId="62BFEAB3" w14:textId="77777777" w:rsidR="005048F3" w:rsidRPr="0011345D" w:rsidRDefault="00C71EF0" w:rsidP="02A404D5">
      <w:pPr>
        <w:spacing w:after="0" w:line="259" w:lineRule="auto"/>
        <w:ind w:left="67" w:right="0" w:firstLine="0"/>
        <w:rPr>
          <w:rFonts w:eastAsia="Calibri"/>
          <w:b/>
          <w:bCs/>
          <w:sz w:val="24"/>
          <w:szCs w:val="24"/>
        </w:rPr>
      </w:pPr>
      <w:r w:rsidRPr="02A404D5">
        <w:rPr>
          <w:rFonts w:eastAsia="Calibri"/>
          <w:b/>
          <w:bCs/>
          <w:sz w:val="24"/>
          <w:szCs w:val="24"/>
        </w:rPr>
        <w:t xml:space="preserve"> </w:t>
      </w:r>
    </w:p>
    <w:p w14:paraId="6ADDF8DA" w14:textId="77777777" w:rsidR="004D7F10" w:rsidRDefault="004D7F10" w:rsidP="02A404D5">
      <w:pPr>
        <w:spacing w:after="0" w:line="259" w:lineRule="auto"/>
        <w:ind w:left="0" w:right="0" w:firstLine="0"/>
        <w:rPr>
          <w:rFonts w:eastAsia="Calibri"/>
          <w:b/>
          <w:bCs/>
          <w:sz w:val="24"/>
          <w:szCs w:val="24"/>
        </w:rPr>
      </w:pPr>
    </w:p>
    <w:p w14:paraId="2DC66756" w14:textId="75737F0C" w:rsidR="005048F3" w:rsidRPr="0011345D" w:rsidRDefault="000D448C" w:rsidP="02A404D5">
      <w:pPr>
        <w:spacing w:after="0" w:line="259" w:lineRule="auto"/>
        <w:ind w:left="0" w:right="0" w:firstLine="0"/>
        <w:rPr>
          <w:rFonts w:eastAsia="Calibri"/>
          <w:b/>
          <w:bCs/>
          <w:sz w:val="24"/>
          <w:szCs w:val="24"/>
        </w:rPr>
      </w:pPr>
      <w:r w:rsidRPr="02A404D5">
        <w:rPr>
          <w:rFonts w:eastAsia="Calibri"/>
          <w:b/>
          <w:bCs/>
          <w:sz w:val="24"/>
          <w:szCs w:val="24"/>
        </w:rPr>
        <w:t>S</w:t>
      </w:r>
      <w:r w:rsidR="1DA02EE7" w:rsidRPr="02A404D5">
        <w:rPr>
          <w:rFonts w:eastAsia="Calibri"/>
          <w:b/>
          <w:bCs/>
          <w:sz w:val="24"/>
          <w:szCs w:val="24"/>
        </w:rPr>
        <w:t xml:space="preserve">ection D:  Training Programme Director Declaration </w:t>
      </w:r>
    </w:p>
    <w:p w14:paraId="2F770BE9" w14:textId="77777777" w:rsidR="005048F3" w:rsidRPr="0011345D" w:rsidRDefault="1DA02EE7" w:rsidP="02A404D5">
      <w:pPr>
        <w:pStyle w:val="Heading2"/>
        <w:ind w:left="62"/>
        <w:rPr>
          <w:rFonts w:ascii="Arial" w:hAnsi="Arial" w:cs="Arial"/>
          <w:sz w:val="24"/>
          <w:szCs w:val="24"/>
        </w:rPr>
      </w:pPr>
      <w:r w:rsidRPr="02A404D5">
        <w:rPr>
          <w:rFonts w:ascii="Arial" w:hAnsi="Arial" w:cs="Arial"/>
          <w:sz w:val="24"/>
          <w:szCs w:val="24"/>
        </w:rPr>
        <w:t xml:space="preserve">(Please tick boxes to show compliance) </w:t>
      </w:r>
    </w:p>
    <w:tbl>
      <w:tblPr>
        <w:tblStyle w:val="TableGrid"/>
        <w:tblW w:w="10340" w:type="dxa"/>
        <w:tblInd w:w="145" w:type="dxa"/>
        <w:tblCellMar>
          <w:top w:w="47" w:type="dxa"/>
          <w:left w:w="107" w:type="dxa"/>
          <w:right w:w="115" w:type="dxa"/>
        </w:tblCellMar>
        <w:tblLook w:val="04A0" w:firstRow="1" w:lastRow="0" w:firstColumn="1" w:lastColumn="0" w:noHBand="0" w:noVBand="1"/>
      </w:tblPr>
      <w:tblGrid>
        <w:gridCol w:w="2332"/>
        <w:gridCol w:w="3879"/>
        <w:gridCol w:w="869"/>
        <w:gridCol w:w="2126"/>
        <w:gridCol w:w="1134"/>
      </w:tblGrid>
      <w:tr w:rsidR="005048F3" w:rsidRPr="0011345D" w14:paraId="080A9FC6" w14:textId="77777777" w:rsidTr="2F70C1ED">
        <w:trPr>
          <w:trHeight w:val="125"/>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0510AFEE" w14:textId="31F3A9FF" w:rsidR="005048F3" w:rsidRPr="0011345D" w:rsidRDefault="1DA02EE7" w:rsidP="02A404D5">
            <w:pPr>
              <w:spacing w:after="0" w:line="259" w:lineRule="auto"/>
              <w:ind w:left="0" w:right="0" w:firstLine="0"/>
              <w:rPr>
                <w:rFonts w:eastAsia="Calibri"/>
                <w:b/>
                <w:bCs/>
                <w:sz w:val="24"/>
                <w:szCs w:val="24"/>
              </w:rPr>
            </w:pPr>
            <w:r w:rsidRPr="02A404D5">
              <w:rPr>
                <w:rFonts w:eastAsia="Calibri"/>
                <w:b/>
                <w:bCs/>
                <w:sz w:val="24"/>
                <w:szCs w:val="24"/>
              </w:rPr>
              <w:t xml:space="preserve">I can confirm that the </w:t>
            </w:r>
            <w:r w:rsidR="4E27EB2F" w:rsidRPr="02A404D5">
              <w:rPr>
                <w:rFonts w:eastAsia="Calibri"/>
                <w:b/>
                <w:bCs/>
                <w:sz w:val="24"/>
                <w:szCs w:val="24"/>
              </w:rPr>
              <w:t>trainee</w:t>
            </w:r>
            <w:r w:rsidRPr="02A404D5">
              <w:rPr>
                <w:rFonts w:eastAsia="Calibri"/>
                <w:b/>
                <w:bCs/>
                <w:sz w:val="24"/>
                <w:szCs w:val="24"/>
              </w:rPr>
              <w:t xml:space="preserve"> is meeting all educational requirement, and this application is appropriate. I support the approval of this acting up period.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39FF78"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r>
      <w:tr w:rsidR="005048F3" w:rsidRPr="0011345D" w14:paraId="2C8EF70B" w14:textId="77777777" w:rsidTr="2F70C1ED">
        <w:trPr>
          <w:trHeight w:val="23"/>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1AA0281A" w14:textId="77777777" w:rsidR="005048F3" w:rsidRPr="0011345D" w:rsidRDefault="1DA02EE7" w:rsidP="2F70C1ED">
            <w:pPr>
              <w:spacing w:after="0" w:line="259" w:lineRule="auto"/>
              <w:ind w:left="0" w:right="0" w:firstLine="0"/>
              <w:rPr>
                <w:rFonts w:eastAsia="Calibri"/>
                <w:color w:val="auto"/>
                <w:sz w:val="24"/>
                <w:szCs w:val="24"/>
              </w:rPr>
            </w:pPr>
            <w:r w:rsidRPr="2F70C1ED">
              <w:rPr>
                <w:rFonts w:eastAsia="Calibri"/>
                <w:color w:val="auto"/>
                <w:sz w:val="24"/>
                <w:szCs w:val="24"/>
              </w:rPr>
              <w:t xml:space="preserve">I can confirm that the relevant trust(s) are aware of and have endorsed the acting </w:t>
            </w:r>
            <w:proofErr w:type="gramStart"/>
            <w:r w:rsidRPr="2F70C1ED">
              <w:rPr>
                <w:rFonts w:eastAsia="Calibri"/>
                <w:color w:val="auto"/>
                <w:sz w:val="24"/>
                <w:szCs w:val="24"/>
              </w:rPr>
              <w:t>up</w:t>
            </w:r>
            <w:proofErr w:type="gramEnd"/>
            <w:r w:rsidRPr="2F70C1ED">
              <w:rPr>
                <w:rFonts w:eastAsia="Calibri"/>
                <w:color w:val="auto"/>
                <w:sz w:val="24"/>
                <w:szCs w:val="24"/>
              </w:rPr>
              <w:t xml:space="preserve"> </w:t>
            </w:r>
          </w:p>
          <w:p w14:paraId="0D2F37A1" w14:textId="646E0040" w:rsidR="005048F3" w:rsidRPr="0011345D" w:rsidRDefault="1DA02EE7" w:rsidP="2F70C1ED">
            <w:pPr>
              <w:spacing w:after="0" w:line="259" w:lineRule="auto"/>
              <w:ind w:left="0" w:right="0" w:firstLine="0"/>
              <w:rPr>
                <w:rFonts w:eastAsia="Calibri"/>
                <w:color w:val="auto"/>
                <w:sz w:val="24"/>
                <w:szCs w:val="24"/>
              </w:rPr>
            </w:pPr>
            <w:r w:rsidRPr="2F70C1ED">
              <w:rPr>
                <w:rFonts w:eastAsia="Calibri"/>
                <w:color w:val="auto"/>
                <w:sz w:val="24"/>
                <w:szCs w:val="24"/>
              </w:rPr>
              <w:t xml:space="preserve">post. </w:t>
            </w:r>
            <w:r w:rsidRPr="2F70C1ED">
              <w:rPr>
                <w:rFonts w:eastAsia="Calibri"/>
                <w:b/>
                <w:bCs/>
                <w:color w:val="auto"/>
                <w:sz w:val="24"/>
                <w:szCs w:val="24"/>
              </w:rPr>
              <w:t xml:space="preserve">Please attach written evidence from the trust which will have been obtained by the </w:t>
            </w:r>
            <w:r w:rsidR="00892836" w:rsidRPr="2F70C1ED">
              <w:rPr>
                <w:rFonts w:eastAsia="Calibri"/>
                <w:b/>
                <w:bCs/>
                <w:color w:val="auto"/>
                <w:sz w:val="24"/>
                <w:szCs w:val="24"/>
              </w:rPr>
              <w:t>trainee</w:t>
            </w:r>
            <w:r w:rsidRPr="2F70C1ED">
              <w:rPr>
                <w:rFonts w:eastAsia="Calibri"/>
                <w:b/>
                <w:bCs/>
                <w:color w:val="auto"/>
                <w:sz w:val="24"/>
                <w:szCs w:val="24"/>
              </w:rPr>
              <w:t>.  Approval cannot be given without this</w:t>
            </w:r>
            <w:r w:rsidRPr="2F70C1ED">
              <w:rPr>
                <w:rFonts w:eastAsia="Calibri"/>
                <w:color w:val="auto"/>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75C838"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2B9BF024" w14:textId="77777777" w:rsidTr="2F70C1ED">
        <w:trPr>
          <w:trHeight w:val="23"/>
        </w:trPr>
        <w:tc>
          <w:tcPr>
            <w:tcW w:w="9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03A82DA7" w14:textId="387AD1AA"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The </w:t>
            </w:r>
            <w:r w:rsidR="4E27EB2F" w:rsidRPr="02A404D5">
              <w:rPr>
                <w:rFonts w:eastAsia="Calibri"/>
                <w:sz w:val="24"/>
                <w:szCs w:val="24"/>
              </w:rPr>
              <w:t>trainee</w:t>
            </w:r>
            <w:r w:rsidRPr="02A404D5">
              <w:rPr>
                <w:rFonts w:eastAsia="Calibri"/>
                <w:sz w:val="24"/>
                <w:szCs w:val="24"/>
              </w:rPr>
              <w:t xml:space="preserve"> will remain in their current post until the application receives </w:t>
            </w:r>
            <w:r w:rsidR="00545398">
              <w:rPr>
                <w:rFonts w:eastAsia="Calibri"/>
                <w:sz w:val="24"/>
                <w:szCs w:val="24"/>
              </w:rPr>
              <w:t>NHS England</w:t>
            </w:r>
            <w:r w:rsidRPr="02A404D5">
              <w:rPr>
                <w:rFonts w:eastAsia="Calibri"/>
                <w:sz w:val="24"/>
                <w:szCs w:val="24"/>
              </w:rPr>
              <w:t xml:space="preserve"> approval.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EC0C2C"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13846078" w14:textId="77777777" w:rsidTr="2F70C1ED">
        <w:trPr>
          <w:trHeight w:val="23"/>
        </w:trPr>
        <w:tc>
          <w:tcPr>
            <w:tcW w:w="10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18586E18"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Where you have been unable to tick any of the above boxes, please explain why in the field below. </w:t>
            </w:r>
          </w:p>
        </w:tc>
      </w:tr>
      <w:tr w:rsidR="005048F3" w:rsidRPr="0011345D" w14:paraId="00C78B80" w14:textId="77777777" w:rsidTr="2F70C1ED">
        <w:trPr>
          <w:trHeight w:val="1085"/>
        </w:trPr>
        <w:tc>
          <w:tcPr>
            <w:tcW w:w="10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759596"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lastRenderedPageBreak/>
              <w:t xml:space="preserve"> </w:t>
            </w:r>
          </w:p>
          <w:p w14:paraId="31F88BF6" w14:textId="3BD40954"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p w14:paraId="50769CA1" w14:textId="7163A068" w:rsidR="00EF456A" w:rsidRPr="0011345D" w:rsidRDefault="00EF456A" w:rsidP="02A404D5">
            <w:pPr>
              <w:spacing w:after="0" w:line="259" w:lineRule="auto"/>
              <w:ind w:left="0" w:right="0" w:firstLine="0"/>
              <w:rPr>
                <w:sz w:val="24"/>
                <w:szCs w:val="24"/>
              </w:rPr>
            </w:pPr>
          </w:p>
          <w:p w14:paraId="160DA068" w14:textId="2F3E5007" w:rsidR="00EF456A" w:rsidRPr="0011345D" w:rsidRDefault="00EF456A" w:rsidP="02A404D5">
            <w:pPr>
              <w:spacing w:after="0" w:line="259" w:lineRule="auto"/>
              <w:ind w:left="0" w:right="0" w:firstLine="0"/>
              <w:rPr>
                <w:sz w:val="24"/>
                <w:szCs w:val="24"/>
              </w:rPr>
            </w:pPr>
          </w:p>
          <w:p w14:paraId="0490ED78" w14:textId="77777777" w:rsidR="004800EC" w:rsidRPr="0011345D" w:rsidRDefault="004800EC" w:rsidP="02A404D5">
            <w:pPr>
              <w:spacing w:after="0" w:line="259" w:lineRule="auto"/>
              <w:ind w:left="0" w:right="0" w:firstLine="0"/>
              <w:rPr>
                <w:sz w:val="24"/>
                <w:szCs w:val="24"/>
              </w:rPr>
            </w:pPr>
          </w:p>
          <w:p w14:paraId="271E287F"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p w14:paraId="4B045898" w14:textId="77777777" w:rsidR="005048F3" w:rsidRPr="0011345D" w:rsidRDefault="00C71EF0" w:rsidP="02A404D5">
            <w:pPr>
              <w:spacing w:after="0" w:line="259" w:lineRule="auto"/>
              <w:ind w:left="0" w:right="0" w:firstLine="0"/>
              <w:rPr>
                <w:rFonts w:eastAsia="Calibri"/>
                <w:sz w:val="24"/>
                <w:szCs w:val="24"/>
              </w:rPr>
            </w:pPr>
            <w:r w:rsidRPr="02A404D5">
              <w:rPr>
                <w:rFonts w:eastAsia="Calibri"/>
                <w:sz w:val="24"/>
                <w:szCs w:val="24"/>
              </w:rPr>
              <w:t xml:space="preserve"> </w:t>
            </w:r>
          </w:p>
        </w:tc>
      </w:tr>
      <w:tr w:rsidR="005048F3" w:rsidRPr="0011345D" w14:paraId="6D37D3AE" w14:textId="77777777" w:rsidTr="2F70C1ED">
        <w:trPr>
          <w:trHeight w:val="23"/>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023F5D88"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Training Programme Director name  </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F3EE71"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00F47B1" w14:textId="77777777" w:rsidR="005048F3" w:rsidRPr="0011345D" w:rsidRDefault="1DA02EE7" w:rsidP="02A404D5">
            <w:pPr>
              <w:spacing w:after="0" w:line="259" w:lineRule="auto"/>
              <w:ind w:left="1" w:right="0" w:firstLine="0"/>
              <w:rPr>
                <w:rFonts w:eastAsia="Calibri"/>
                <w:sz w:val="24"/>
                <w:szCs w:val="24"/>
              </w:rPr>
            </w:pPr>
            <w:r w:rsidRPr="02A404D5">
              <w:rPr>
                <w:rFonts w:eastAsia="Calibri"/>
                <w:sz w:val="24"/>
                <w:szCs w:val="24"/>
              </w:rPr>
              <w:t xml:space="preserve">Date </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3E2C56"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788E2CA4" w14:textId="77777777" w:rsidTr="2F70C1ED">
        <w:trPr>
          <w:trHeight w:val="148"/>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11C09E8B"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Training Programme Director Signature </w:t>
            </w:r>
          </w:p>
        </w:tc>
        <w:tc>
          <w:tcPr>
            <w:tcW w:w="80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EF65E"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bl>
    <w:p w14:paraId="098FFD8D" w14:textId="704EFC81" w:rsidR="02A404D5" w:rsidRDefault="209C1CE8" w:rsidP="48CDA91B">
      <w:pPr>
        <w:spacing w:after="0" w:line="259" w:lineRule="auto"/>
        <w:ind w:left="67" w:right="0" w:firstLine="0"/>
        <w:rPr>
          <w:rFonts w:eastAsia="Calibri"/>
          <w:b/>
          <w:bCs/>
          <w:sz w:val="24"/>
          <w:szCs w:val="24"/>
        </w:rPr>
      </w:pPr>
      <w:r w:rsidRPr="48CDA91B">
        <w:rPr>
          <w:rFonts w:eastAsia="Calibri"/>
          <w:b/>
          <w:bCs/>
          <w:sz w:val="24"/>
          <w:szCs w:val="24"/>
        </w:rPr>
        <w:t xml:space="preserve"> </w:t>
      </w:r>
    </w:p>
    <w:p w14:paraId="04F5D734" w14:textId="21AB2A08" w:rsidR="02A404D5" w:rsidRDefault="02A404D5" w:rsidP="02A404D5">
      <w:pPr>
        <w:spacing w:after="0" w:line="259" w:lineRule="auto"/>
        <w:ind w:left="0" w:right="0" w:firstLine="0"/>
        <w:rPr>
          <w:b/>
          <w:bCs/>
          <w:color w:val="000000" w:themeColor="text1"/>
          <w:szCs w:val="20"/>
        </w:rPr>
      </w:pPr>
    </w:p>
    <w:p w14:paraId="7D80803F" w14:textId="77777777" w:rsidR="005048F3" w:rsidRPr="0011345D" w:rsidRDefault="1DA02EE7" w:rsidP="02A404D5">
      <w:pPr>
        <w:pStyle w:val="Heading2"/>
        <w:ind w:left="62"/>
        <w:rPr>
          <w:rFonts w:ascii="Arial" w:hAnsi="Arial" w:cs="Arial"/>
          <w:sz w:val="24"/>
          <w:szCs w:val="24"/>
        </w:rPr>
      </w:pPr>
      <w:r w:rsidRPr="02A404D5">
        <w:rPr>
          <w:rFonts w:ascii="Arial" w:hAnsi="Arial" w:cs="Arial"/>
          <w:sz w:val="24"/>
          <w:szCs w:val="24"/>
        </w:rPr>
        <w:t xml:space="preserve">Section E:  Postgraduate Dean (or nominated representative) Approval </w:t>
      </w:r>
    </w:p>
    <w:tbl>
      <w:tblPr>
        <w:tblStyle w:val="TableGrid"/>
        <w:tblW w:w="10340" w:type="dxa"/>
        <w:tblInd w:w="145" w:type="dxa"/>
        <w:tblCellMar>
          <w:top w:w="46" w:type="dxa"/>
          <w:left w:w="107" w:type="dxa"/>
          <w:right w:w="90" w:type="dxa"/>
        </w:tblCellMar>
        <w:tblLook w:val="04A0" w:firstRow="1" w:lastRow="0" w:firstColumn="1" w:lastColumn="0" w:noHBand="0" w:noVBand="1"/>
      </w:tblPr>
      <w:tblGrid>
        <w:gridCol w:w="2409"/>
        <w:gridCol w:w="567"/>
        <w:gridCol w:w="3111"/>
        <w:gridCol w:w="142"/>
        <w:gridCol w:w="425"/>
        <w:gridCol w:w="484"/>
        <w:gridCol w:w="2635"/>
        <w:gridCol w:w="567"/>
      </w:tblGrid>
      <w:tr w:rsidR="005048F3" w:rsidRPr="0011345D" w14:paraId="0ADA1455" w14:textId="77777777" w:rsidTr="48CDA91B">
        <w:trPr>
          <w:trHeight w:val="667"/>
        </w:trPr>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5C4DF2F" w14:textId="77777777" w:rsidR="005048F3" w:rsidRPr="0011345D" w:rsidRDefault="1DA02EE7" w:rsidP="2F70C1ED">
            <w:pPr>
              <w:spacing w:after="0" w:line="259" w:lineRule="auto"/>
              <w:ind w:left="0" w:right="0" w:firstLine="0"/>
              <w:rPr>
                <w:rFonts w:eastAsia="Calibri"/>
                <w:b/>
                <w:bCs/>
                <w:color w:val="auto"/>
                <w:sz w:val="24"/>
                <w:szCs w:val="24"/>
              </w:rPr>
            </w:pPr>
            <w:r w:rsidRPr="2F70C1ED">
              <w:rPr>
                <w:rFonts w:eastAsia="Calibri"/>
                <w:b/>
                <w:bCs/>
                <w:color w:val="auto"/>
                <w:sz w:val="24"/>
                <w:szCs w:val="24"/>
              </w:rPr>
              <w:t xml:space="preserve">Is the acting up approved or declined? </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2CB2DB7A" w14:textId="77777777" w:rsidR="005048F3" w:rsidRPr="0011345D" w:rsidRDefault="1DA02EE7" w:rsidP="2F70C1ED">
            <w:pPr>
              <w:spacing w:after="0" w:line="259" w:lineRule="auto"/>
              <w:ind w:left="0" w:right="0" w:firstLine="0"/>
              <w:rPr>
                <w:rFonts w:eastAsia="Calibri"/>
                <w:b/>
                <w:bCs/>
                <w:color w:val="auto"/>
                <w:sz w:val="24"/>
                <w:szCs w:val="24"/>
              </w:rPr>
            </w:pPr>
            <w:r w:rsidRPr="2F70C1ED">
              <w:rPr>
                <w:rFonts w:eastAsia="Calibri"/>
                <w:b/>
                <w:bCs/>
                <w:color w:val="auto"/>
                <w:sz w:val="24"/>
                <w:szCs w:val="24"/>
              </w:rPr>
              <w:t xml:space="preserve">Approved </w:t>
            </w:r>
          </w:p>
          <w:p w14:paraId="649AA325" w14:textId="77777777" w:rsidR="005048F3" w:rsidRPr="0011345D" w:rsidRDefault="1DA02EE7" w:rsidP="2F70C1ED">
            <w:pPr>
              <w:spacing w:after="0" w:line="259" w:lineRule="auto"/>
              <w:ind w:left="0" w:right="0" w:firstLine="0"/>
              <w:rPr>
                <w:rFonts w:eastAsia="Calibri"/>
                <w:color w:val="auto"/>
                <w:sz w:val="24"/>
                <w:szCs w:val="24"/>
              </w:rPr>
            </w:pPr>
            <w:r w:rsidRPr="2F70C1ED">
              <w:rPr>
                <w:rFonts w:eastAsia="Calibri"/>
                <w:b/>
                <w:bCs/>
                <w:color w:val="auto"/>
                <w:sz w:val="24"/>
                <w:szCs w:val="24"/>
              </w:rPr>
              <w:t>Please see conditions on support section below and complete if relevant</w:t>
            </w:r>
            <w:r w:rsidRPr="2F70C1ED">
              <w:rPr>
                <w:rFonts w:eastAsia="Calibri"/>
                <w:color w:val="auto"/>
                <w:sz w:val="24"/>
                <w:szCs w:val="24"/>
              </w:rPr>
              <w:t xml:space="preserve"> </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71BBC1" w14:textId="77777777" w:rsidR="005048F3" w:rsidRPr="0011345D" w:rsidRDefault="00C71EF0" w:rsidP="2F70C1ED">
            <w:pPr>
              <w:spacing w:after="0" w:line="259" w:lineRule="auto"/>
              <w:ind w:left="1" w:right="0" w:firstLine="0"/>
              <w:rPr>
                <w:rFonts w:eastAsia="Calibri"/>
                <w:b/>
                <w:bCs/>
                <w:color w:val="auto"/>
                <w:sz w:val="24"/>
                <w:szCs w:val="24"/>
              </w:rPr>
            </w:pPr>
            <w:r w:rsidRPr="2F70C1ED">
              <w:rPr>
                <w:rFonts w:eastAsia="Calibri"/>
                <w:b/>
                <w:bCs/>
                <w:color w:val="auto"/>
                <w:sz w:val="24"/>
                <w:szCs w:val="24"/>
              </w:rPr>
              <w:t xml:space="preserve"> </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753C9182" w14:textId="77777777" w:rsidR="005048F3" w:rsidRPr="0011345D" w:rsidRDefault="1DA02EE7" w:rsidP="2F70C1ED">
            <w:pPr>
              <w:spacing w:after="0" w:line="259" w:lineRule="auto"/>
              <w:ind w:left="1" w:right="0" w:firstLine="0"/>
              <w:rPr>
                <w:rFonts w:eastAsia="Calibri"/>
                <w:b/>
                <w:bCs/>
                <w:color w:val="auto"/>
                <w:sz w:val="24"/>
                <w:szCs w:val="24"/>
              </w:rPr>
            </w:pPr>
            <w:r w:rsidRPr="2F70C1ED">
              <w:rPr>
                <w:rFonts w:eastAsia="Calibri"/>
                <w:b/>
                <w:bCs/>
                <w:color w:val="auto"/>
                <w:sz w:val="24"/>
                <w:szCs w:val="24"/>
              </w:rPr>
              <w:t xml:space="preserve">Declined </w:t>
            </w:r>
          </w:p>
          <w:p w14:paraId="2FA7237C" w14:textId="77777777" w:rsidR="005048F3" w:rsidRPr="0011345D" w:rsidRDefault="1DA02EE7" w:rsidP="2F70C1ED">
            <w:pPr>
              <w:spacing w:after="0" w:line="259" w:lineRule="auto"/>
              <w:ind w:left="1" w:right="0" w:firstLine="0"/>
              <w:rPr>
                <w:rFonts w:eastAsia="Calibri"/>
                <w:b/>
                <w:bCs/>
                <w:color w:val="auto"/>
                <w:sz w:val="24"/>
                <w:szCs w:val="24"/>
              </w:rPr>
            </w:pPr>
            <w:r w:rsidRPr="2F70C1ED">
              <w:rPr>
                <w:rFonts w:eastAsia="Calibri"/>
                <w:b/>
                <w:bCs/>
                <w:color w:val="auto"/>
                <w:sz w:val="24"/>
                <w:szCs w:val="24"/>
              </w:rPr>
              <w:t xml:space="preserve">Please explain reasons fully below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091E3E" w14:textId="77777777" w:rsidR="005048F3" w:rsidRPr="0011345D" w:rsidRDefault="00C71EF0" w:rsidP="2F70C1ED">
            <w:pPr>
              <w:spacing w:after="0" w:line="259" w:lineRule="auto"/>
              <w:ind w:left="1" w:right="0" w:firstLine="0"/>
              <w:rPr>
                <w:rFonts w:eastAsia="Calibri"/>
                <w:b/>
                <w:bCs/>
                <w:color w:val="auto"/>
                <w:sz w:val="24"/>
                <w:szCs w:val="24"/>
              </w:rPr>
            </w:pPr>
            <w:r w:rsidRPr="2F70C1ED">
              <w:rPr>
                <w:rFonts w:eastAsia="Calibri"/>
                <w:b/>
                <w:bCs/>
                <w:color w:val="auto"/>
                <w:sz w:val="24"/>
                <w:szCs w:val="24"/>
              </w:rPr>
              <w:t xml:space="preserve"> </w:t>
            </w:r>
          </w:p>
        </w:tc>
      </w:tr>
      <w:tr w:rsidR="005048F3" w:rsidRPr="0011345D" w14:paraId="2BA55C5A" w14:textId="77777777" w:rsidTr="48CDA91B">
        <w:trPr>
          <w:trHeight w:val="474"/>
        </w:trPr>
        <w:tc>
          <w:tcPr>
            <w:tcW w:w="103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6B4AB241" w14:textId="19758664" w:rsidR="005048F3" w:rsidRPr="0011345D" w:rsidRDefault="1DA02EE7" w:rsidP="2F70C1ED">
            <w:pPr>
              <w:spacing w:after="0" w:line="259" w:lineRule="auto"/>
              <w:ind w:left="0" w:right="0" w:firstLine="0"/>
              <w:rPr>
                <w:rFonts w:eastAsia="Calibri"/>
                <w:b/>
                <w:bCs/>
                <w:color w:val="auto"/>
                <w:sz w:val="24"/>
                <w:szCs w:val="24"/>
              </w:rPr>
            </w:pPr>
            <w:r w:rsidRPr="2F70C1ED">
              <w:rPr>
                <w:rFonts w:eastAsia="Calibri"/>
                <w:color w:val="auto"/>
                <w:sz w:val="24"/>
                <w:szCs w:val="24"/>
              </w:rPr>
              <w:t xml:space="preserve">Are there any conditions on the approval? </w:t>
            </w:r>
            <w:r w:rsidRPr="2F70C1ED">
              <w:rPr>
                <w:rFonts w:eastAsia="Calibri"/>
                <w:b/>
                <w:bCs/>
                <w:color w:val="auto"/>
                <w:sz w:val="24"/>
                <w:szCs w:val="24"/>
              </w:rPr>
              <w:t xml:space="preserve">This may be proposed dates to be changed to fit with rotational changeover. If </w:t>
            </w:r>
            <w:r w:rsidR="18E8F5B6" w:rsidRPr="2F70C1ED">
              <w:rPr>
                <w:rFonts w:eastAsia="Calibri"/>
                <w:b/>
                <w:bCs/>
                <w:color w:val="auto"/>
                <w:sz w:val="24"/>
                <w:szCs w:val="24"/>
              </w:rPr>
              <w:t>none,</w:t>
            </w:r>
            <w:r w:rsidRPr="2F70C1ED">
              <w:rPr>
                <w:rFonts w:eastAsia="Calibri"/>
                <w:b/>
                <w:bCs/>
                <w:color w:val="auto"/>
                <w:sz w:val="24"/>
                <w:szCs w:val="24"/>
              </w:rPr>
              <w:t xml:space="preserve"> please write n/a. </w:t>
            </w:r>
          </w:p>
        </w:tc>
      </w:tr>
      <w:tr w:rsidR="005048F3" w:rsidRPr="0011345D" w14:paraId="695A85DF" w14:textId="77777777" w:rsidTr="48CDA91B">
        <w:trPr>
          <w:trHeight w:val="174"/>
        </w:trPr>
        <w:tc>
          <w:tcPr>
            <w:tcW w:w="103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B56F2" w14:textId="77777777" w:rsidR="005048F3" w:rsidRPr="0011345D" w:rsidRDefault="005048F3" w:rsidP="02A404D5">
            <w:pPr>
              <w:spacing w:after="0" w:line="259" w:lineRule="auto"/>
              <w:ind w:left="0" w:right="0" w:firstLine="0"/>
              <w:rPr>
                <w:sz w:val="24"/>
                <w:szCs w:val="24"/>
              </w:rPr>
            </w:pPr>
          </w:p>
          <w:p w14:paraId="7C19EDF2" w14:textId="77777777" w:rsidR="00EF456A" w:rsidRPr="0011345D" w:rsidRDefault="00EF456A" w:rsidP="02A404D5">
            <w:pPr>
              <w:spacing w:after="0" w:line="259" w:lineRule="auto"/>
              <w:ind w:left="0" w:right="0" w:firstLine="0"/>
              <w:rPr>
                <w:sz w:val="24"/>
                <w:szCs w:val="24"/>
              </w:rPr>
            </w:pPr>
          </w:p>
          <w:p w14:paraId="762E8D0B" w14:textId="5957D332" w:rsidR="00EF456A" w:rsidRPr="0011345D" w:rsidRDefault="00EF456A" w:rsidP="48CDA91B">
            <w:pPr>
              <w:spacing w:after="0" w:line="259" w:lineRule="auto"/>
              <w:ind w:left="0" w:right="0" w:firstLine="0"/>
              <w:rPr>
                <w:sz w:val="24"/>
                <w:szCs w:val="24"/>
              </w:rPr>
            </w:pPr>
          </w:p>
          <w:p w14:paraId="74F8D891" w14:textId="073DC969" w:rsidR="00EF456A" w:rsidRPr="0011345D" w:rsidRDefault="00EF456A" w:rsidP="48CDA91B">
            <w:pPr>
              <w:spacing w:after="0" w:line="259" w:lineRule="auto"/>
              <w:ind w:left="0" w:right="0" w:firstLine="0"/>
              <w:rPr>
                <w:sz w:val="24"/>
                <w:szCs w:val="24"/>
              </w:rPr>
            </w:pPr>
          </w:p>
          <w:p w14:paraId="7BBF4885" w14:textId="77777777" w:rsidR="00EF456A" w:rsidRPr="0011345D" w:rsidRDefault="00EF456A" w:rsidP="02A404D5">
            <w:pPr>
              <w:spacing w:after="0" w:line="259" w:lineRule="auto"/>
              <w:ind w:left="0" w:right="0" w:firstLine="0"/>
              <w:rPr>
                <w:sz w:val="24"/>
                <w:szCs w:val="24"/>
              </w:rPr>
            </w:pPr>
          </w:p>
          <w:p w14:paraId="0EBFA646" w14:textId="13854BF2" w:rsidR="00EF456A" w:rsidRPr="0011345D" w:rsidRDefault="00EF456A" w:rsidP="02A404D5">
            <w:pPr>
              <w:spacing w:after="0" w:line="259" w:lineRule="auto"/>
              <w:ind w:left="0" w:right="0" w:firstLine="0"/>
              <w:rPr>
                <w:sz w:val="24"/>
                <w:szCs w:val="24"/>
              </w:rPr>
            </w:pPr>
          </w:p>
        </w:tc>
      </w:tr>
      <w:tr w:rsidR="005048F3" w:rsidRPr="0011345D" w14:paraId="243FF0DD" w14:textId="77777777" w:rsidTr="48CDA91B">
        <w:trPr>
          <w:trHeight w:val="24"/>
        </w:trPr>
        <w:tc>
          <w:tcPr>
            <w:tcW w:w="103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0CEAFED" w14:textId="56939F41"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If you have declined the </w:t>
            </w:r>
            <w:r w:rsidR="5EFA3898" w:rsidRPr="02A404D5">
              <w:rPr>
                <w:rFonts w:eastAsia="Calibri"/>
                <w:sz w:val="24"/>
                <w:szCs w:val="24"/>
              </w:rPr>
              <w:t>application,</w:t>
            </w:r>
            <w:r w:rsidRPr="02A404D5">
              <w:rPr>
                <w:rFonts w:eastAsia="Calibri"/>
                <w:sz w:val="24"/>
                <w:szCs w:val="24"/>
              </w:rPr>
              <w:t xml:space="preserve"> you must complete the section below giving full reasons for your decision.  </w:t>
            </w:r>
          </w:p>
        </w:tc>
      </w:tr>
      <w:tr w:rsidR="005048F3" w:rsidRPr="0011345D" w14:paraId="05B37F6D" w14:textId="77777777" w:rsidTr="48CDA91B">
        <w:trPr>
          <w:trHeight w:val="342"/>
        </w:trPr>
        <w:tc>
          <w:tcPr>
            <w:tcW w:w="103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F73CB3" w14:textId="77777777" w:rsidR="005048F3" w:rsidRPr="0011345D" w:rsidRDefault="005048F3" w:rsidP="02A404D5">
            <w:pPr>
              <w:spacing w:after="0" w:line="259" w:lineRule="auto"/>
              <w:ind w:left="0" w:right="0" w:firstLine="0"/>
              <w:rPr>
                <w:sz w:val="24"/>
                <w:szCs w:val="24"/>
              </w:rPr>
            </w:pPr>
          </w:p>
          <w:p w14:paraId="143F48B5" w14:textId="4FCB5362" w:rsidR="00EF456A" w:rsidRPr="0011345D" w:rsidRDefault="00EF456A" w:rsidP="02A404D5">
            <w:pPr>
              <w:spacing w:after="0" w:line="259" w:lineRule="auto"/>
              <w:ind w:left="0" w:right="0" w:firstLine="0"/>
              <w:rPr>
                <w:sz w:val="24"/>
                <w:szCs w:val="24"/>
              </w:rPr>
            </w:pPr>
          </w:p>
          <w:p w14:paraId="464AC5DF" w14:textId="77777777" w:rsidR="004800EC" w:rsidRPr="0011345D" w:rsidRDefault="004800EC" w:rsidP="02A404D5">
            <w:pPr>
              <w:spacing w:after="0" w:line="259" w:lineRule="auto"/>
              <w:ind w:left="0" w:right="0" w:firstLine="0"/>
              <w:rPr>
                <w:sz w:val="24"/>
                <w:szCs w:val="24"/>
              </w:rPr>
            </w:pPr>
          </w:p>
          <w:p w14:paraId="3B475D53" w14:textId="21BD03E0" w:rsidR="00EF456A" w:rsidRPr="0011345D" w:rsidRDefault="00EF456A" w:rsidP="48CDA91B">
            <w:pPr>
              <w:spacing w:after="0" w:line="259" w:lineRule="auto"/>
              <w:ind w:left="0" w:right="0" w:firstLine="0"/>
              <w:rPr>
                <w:sz w:val="24"/>
                <w:szCs w:val="24"/>
              </w:rPr>
            </w:pPr>
          </w:p>
          <w:p w14:paraId="3155919E" w14:textId="77777777" w:rsidR="00EF456A" w:rsidRPr="0011345D" w:rsidRDefault="00EF456A" w:rsidP="02A404D5">
            <w:pPr>
              <w:spacing w:after="0" w:line="259" w:lineRule="auto"/>
              <w:ind w:left="0" w:right="0" w:firstLine="0"/>
              <w:rPr>
                <w:sz w:val="24"/>
                <w:szCs w:val="24"/>
              </w:rPr>
            </w:pPr>
          </w:p>
          <w:p w14:paraId="440818FD" w14:textId="72CCAEAA" w:rsidR="00EF456A" w:rsidRPr="0011345D" w:rsidRDefault="00EF456A" w:rsidP="02A404D5">
            <w:pPr>
              <w:spacing w:after="0" w:line="259" w:lineRule="auto"/>
              <w:ind w:left="0" w:right="0" w:firstLine="0"/>
              <w:rPr>
                <w:sz w:val="24"/>
                <w:szCs w:val="24"/>
              </w:rPr>
            </w:pPr>
          </w:p>
        </w:tc>
      </w:tr>
      <w:tr w:rsidR="005048F3" w:rsidRPr="0011345D" w14:paraId="4F154BB4" w14:textId="77777777" w:rsidTr="48CDA91B">
        <w:trPr>
          <w:trHeight w:val="547"/>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39702B14" w14:textId="55EFACD9"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Name of Postgraduate Dean  </w:t>
            </w:r>
          </w:p>
        </w:tc>
        <w:tc>
          <w:tcPr>
            <w:tcW w:w="38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31720A"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c>
          <w:tcPr>
            <w:tcW w:w="9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6F09FF5" w14:textId="77777777" w:rsidR="005048F3" w:rsidRPr="0011345D" w:rsidRDefault="1DA02EE7" w:rsidP="02A404D5">
            <w:pPr>
              <w:spacing w:after="0" w:line="259" w:lineRule="auto"/>
              <w:ind w:left="1" w:right="0" w:firstLine="0"/>
              <w:rPr>
                <w:rFonts w:eastAsia="Calibri"/>
                <w:sz w:val="24"/>
                <w:szCs w:val="24"/>
              </w:rPr>
            </w:pPr>
            <w:r w:rsidRPr="02A404D5">
              <w:rPr>
                <w:rFonts w:eastAsia="Calibri"/>
                <w:sz w:val="24"/>
                <w:szCs w:val="24"/>
              </w:rPr>
              <w:t xml:space="preserve">Date </w:t>
            </w:r>
          </w:p>
        </w:tc>
        <w:tc>
          <w:tcPr>
            <w:tcW w:w="3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3547EF"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r w:rsidR="005048F3" w:rsidRPr="0011345D" w14:paraId="61B3E672" w14:textId="77777777" w:rsidTr="48CDA91B">
        <w:trPr>
          <w:trHeight w:val="592"/>
        </w:trPr>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7F0614D9"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Signature </w:t>
            </w:r>
          </w:p>
        </w:tc>
        <w:tc>
          <w:tcPr>
            <w:tcW w:w="7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ACE95" w14:textId="77777777" w:rsidR="005048F3" w:rsidRPr="0011345D" w:rsidRDefault="00C71EF0" w:rsidP="02A404D5">
            <w:pPr>
              <w:spacing w:after="0" w:line="259" w:lineRule="auto"/>
              <w:ind w:left="1" w:right="0" w:firstLine="0"/>
              <w:rPr>
                <w:rFonts w:eastAsia="Calibri"/>
                <w:sz w:val="24"/>
                <w:szCs w:val="24"/>
              </w:rPr>
            </w:pPr>
            <w:r w:rsidRPr="02A404D5">
              <w:rPr>
                <w:rFonts w:eastAsia="Calibri"/>
                <w:sz w:val="24"/>
                <w:szCs w:val="24"/>
              </w:rPr>
              <w:t xml:space="preserve"> </w:t>
            </w:r>
          </w:p>
        </w:tc>
      </w:tr>
    </w:tbl>
    <w:p w14:paraId="33BF9F8E" w14:textId="50B6F42E" w:rsidR="005048F3" w:rsidRPr="0011345D" w:rsidRDefault="2DB1E53A" w:rsidP="48CDA91B">
      <w:pPr>
        <w:spacing w:after="0" w:line="259" w:lineRule="auto"/>
        <w:ind w:left="0" w:right="0" w:firstLine="0"/>
        <w:rPr>
          <w:sz w:val="24"/>
          <w:szCs w:val="24"/>
        </w:rPr>
      </w:pPr>
      <w:r w:rsidRPr="48CDA91B">
        <w:rPr>
          <w:sz w:val="24"/>
          <w:szCs w:val="24"/>
        </w:rPr>
        <w:t xml:space="preserve"> </w:t>
      </w:r>
      <w:r w:rsidR="0F59DBBD" w:rsidRPr="48CDA91B">
        <w:rPr>
          <w:sz w:val="24"/>
          <w:szCs w:val="24"/>
        </w:rPr>
        <w:t xml:space="preserve">For Office Use Only  </w:t>
      </w:r>
    </w:p>
    <w:tbl>
      <w:tblPr>
        <w:tblStyle w:val="TableGrid"/>
        <w:tblW w:w="10340" w:type="dxa"/>
        <w:tblInd w:w="145" w:type="dxa"/>
        <w:tblCellMar>
          <w:top w:w="47" w:type="dxa"/>
          <w:left w:w="107" w:type="dxa"/>
          <w:right w:w="115" w:type="dxa"/>
        </w:tblCellMar>
        <w:tblLook w:val="04A0" w:firstRow="1" w:lastRow="0" w:firstColumn="1" w:lastColumn="0" w:noHBand="0" w:noVBand="1"/>
      </w:tblPr>
      <w:tblGrid>
        <w:gridCol w:w="7016"/>
        <w:gridCol w:w="1310"/>
        <w:gridCol w:w="2014"/>
      </w:tblGrid>
      <w:tr w:rsidR="005048F3" w:rsidRPr="0011345D" w14:paraId="18CDE50D" w14:textId="77777777" w:rsidTr="02A404D5">
        <w:trPr>
          <w:trHeight w:val="518"/>
        </w:trPr>
        <w:tc>
          <w:tcPr>
            <w:tcW w:w="7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33A5C0B9" w14:textId="075A60EA" w:rsidR="005048F3" w:rsidRPr="0011345D" w:rsidRDefault="1DA02EE7" w:rsidP="02A404D5">
            <w:pPr>
              <w:spacing w:after="0" w:line="259" w:lineRule="auto"/>
              <w:ind w:left="0" w:right="0" w:firstLine="0"/>
              <w:rPr>
                <w:rFonts w:eastAsia="Calibri"/>
                <w:b/>
                <w:bCs/>
                <w:sz w:val="24"/>
                <w:szCs w:val="24"/>
              </w:rPr>
            </w:pPr>
            <w:r w:rsidRPr="02A404D5">
              <w:rPr>
                <w:rFonts w:eastAsia="Calibri"/>
                <w:b/>
                <w:bCs/>
                <w:sz w:val="24"/>
                <w:szCs w:val="24"/>
              </w:rPr>
              <w:t xml:space="preserve">To be completed by </w:t>
            </w:r>
            <w:r w:rsidR="00527389">
              <w:rPr>
                <w:rFonts w:eastAsia="Calibri"/>
                <w:b/>
                <w:bCs/>
                <w:sz w:val="24"/>
                <w:szCs w:val="24"/>
              </w:rPr>
              <w:t xml:space="preserve">NHS </w:t>
            </w:r>
            <w:r w:rsidRPr="02A404D5">
              <w:rPr>
                <w:rFonts w:eastAsia="Calibri"/>
                <w:b/>
                <w:bCs/>
                <w:sz w:val="24"/>
                <w:szCs w:val="24"/>
              </w:rPr>
              <w:t>E</w:t>
            </w:r>
            <w:r w:rsidR="00527389">
              <w:rPr>
                <w:rFonts w:eastAsia="Calibri"/>
                <w:b/>
                <w:bCs/>
                <w:sz w:val="24"/>
                <w:szCs w:val="24"/>
              </w:rPr>
              <w:t>ngland</w:t>
            </w:r>
            <w:r w:rsidRPr="02A404D5">
              <w:rPr>
                <w:rFonts w:eastAsia="Calibri"/>
                <w:b/>
                <w:bCs/>
                <w:sz w:val="24"/>
                <w:szCs w:val="24"/>
              </w:rPr>
              <w:t xml:space="preserve"> Administration Team </w:t>
            </w:r>
          </w:p>
          <w:p w14:paraId="5958DCC8" w14:textId="4A622EAF" w:rsidR="00EF456A" w:rsidRPr="0011345D" w:rsidRDefault="00EF456A" w:rsidP="02A404D5">
            <w:pPr>
              <w:spacing w:after="0" w:line="259" w:lineRule="auto"/>
              <w:ind w:left="0" w:right="0" w:firstLine="0"/>
              <w:rPr>
                <w:sz w:val="24"/>
                <w:szCs w:val="24"/>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11AC876" w14:textId="77777777" w:rsidR="005048F3" w:rsidRPr="0011345D" w:rsidRDefault="1DA02EE7" w:rsidP="02A404D5">
            <w:pPr>
              <w:spacing w:after="0" w:line="259" w:lineRule="auto"/>
              <w:ind w:left="1" w:right="0" w:firstLine="0"/>
              <w:rPr>
                <w:rFonts w:eastAsia="Calibri"/>
                <w:b/>
                <w:bCs/>
                <w:sz w:val="24"/>
                <w:szCs w:val="24"/>
              </w:rPr>
            </w:pPr>
            <w:r w:rsidRPr="02A404D5">
              <w:rPr>
                <w:rFonts w:eastAsia="Calibri"/>
                <w:b/>
                <w:bCs/>
                <w:sz w:val="24"/>
                <w:szCs w:val="24"/>
              </w:rPr>
              <w:t xml:space="preserve">Yes / No </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3B892E9C" w14:textId="77777777" w:rsidR="005048F3" w:rsidRPr="0011345D" w:rsidRDefault="1DA02EE7" w:rsidP="02A404D5">
            <w:pPr>
              <w:spacing w:after="0" w:line="259" w:lineRule="auto"/>
              <w:ind w:left="1" w:right="0" w:firstLine="0"/>
              <w:rPr>
                <w:rFonts w:eastAsia="Calibri"/>
                <w:b/>
                <w:bCs/>
                <w:sz w:val="24"/>
                <w:szCs w:val="24"/>
              </w:rPr>
            </w:pPr>
            <w:r w:rsidRPr="02A404D5">
              <w:rPr>
                <w:rFonts w:eastAsia="Calibri"/>
                <w:b/>
                <w:bCs/>
                <w:sz w:val="24"/>
                <w:szCs w:val="24"/>
              </w:rPr>
              <w:t xml:space="preserve">Date </w:t>
            </w:r>
          </w:p>
        </w:tc>
      </w:tr>
      <w:tr w:rsidR="005048F3" w:rsidRPr="0011345D" w14:paraId="5FF9A744" w14:textId="77777777" w:rsidTr="02A404D5">
        <w:trPr>
          <w:trHeight w:val="520"/>
        </w:trPr>
        <w:tc>
          <w:tcPr>
            <w:tcW w:w="7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28E0F7C9"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lastRenderedPageBreak/>
              <w:t xml:space="preserve">Complete application </w:t>
            </w:r>
            <w:proofErr w:type="gramStart"/>
            <w:r w:rsidRPr="02A404D5">
              <w:rPr>
                <w:rFonts w:eastAsia="Calibri"/>
                <w:sz w:val="24"/>
                <w:szCs w:val="24"/>
              </w:rPr>
              <w:t>received</w:t>
            </w:r>
            <w:proofErr w:type="gramEnd"/>
            <w:r w:rsidRPr="02A404D5">
              <w:rPr>
                <w:rFonts w:eastAsia="Calibri"/>
                <w:sz w:val="24"/>
                <w:szCs w:val="24"/>
              </w:rPr>
              <w:t xml:space="preserve"> </w:t>
            </w:r>
          </w:p>
          <w:p w14:paraId="2DD8D70D" w14:textId="78DF482E" w:rsidR="00EF456A" w:rsidRPr="0011345D" w:rsidRDefault="00EF456A" w:rsidP="02A404D5">
            <w:pPr>
              <w:spacing w:after="0" w:line="259" w:lineRule="auto"/>
              <w:ind w:left="0" w:right="0" w:firstLine="0"/>
              <w:rPr>
                <w:sz w:val="24"/>
                <w:szCs w:val="24"/>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ED174"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65723"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r>
      <w:tr w:rsidR="005048F3" w:rsidRPr="0011345D" w14:paraId="3C240F1D" w14:textId="77777777" w:rsidTr="02A404D5">
        <w:trPr>
          <w:trHeight w:val="518"/>
        </w:trPr>
        <w:tc>
          <w:tcPr>
            <w:tcW w:w="7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018AD4E" w14:textId="77777777"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Evidence of LEP/trust(s) agreement(s) </w:t>
            </w:r>
            <w:proofErr w:type="gramStart"/>
            <w:r w:rsidRPr="02A404D5">
              <w:rPr>
                <w:rFonts w:eastAsia="Calibri"/>
                <w:sz w:val="24"/>
                <w:szCs w:val="24"/>
              </w:rPr>
              <w:t>provided</w:t>
            </w:r>
            <w:proofErr w:type="gramEnd"/>
            <w:r w:rsidRPr="02A404D5">
              <w:rPr>
                <w:rFonts w:eastAsia="Calibri"/>
                <w:sz w:val="24"/>
                <w:szCs w:val="24"/>
              </w:rPr>
              <w:t xml:space="preserve">  </w:t>
            </w:r>
          </w:p>
          <w:p w14:paraId="0792B579" w14:textId="598EA339" w:rsidR="00EF456A" w:rsidRPr="0011345D" w:rsidRDefault="00EF456A" w:rsidP="02A404D5">
            <w:pPr>
              <w:spacing w:after="0" w:line="259" w:lineRule="auto"/>
              <w:ind w:left="0" w:right="0" w:firstLine="0"/>
              <w:rPr>
                <w:sz w:val="24"/>
                <w:szCs w:val="24"/>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874D"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B4C1E"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r>
      <w:tr w:rsidR="005048F3" w:rsidRPr="0011345D" w14:paraId="7C6F49E2" w14:textId="77777777" w:rsidTr="02A404D5">
        <w:trPr>
          <w:trHeight w:val="518"/>
        </w:trPr>
        <w:tc>
          <w:tcPr>
            <w:tcW w:w="7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4A111E2" w14:textId="014181DD"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P</w:t>
            </w:r>
            <w:r w:rsidR="0A0EB84E" w:rsidRPr="02A404D5">
              <w:rPr>
                <w:rFonts w:eastAsia="Calibri"/>
                <w:sz w:val="24"/>
                <w:szCs w:val="24"/>
              </w:rPr>
              <w:t>ostgraduate</w:t>
            </w:r>
            <w:r w:rsidRPr="02A404D5">
              <w:rPr>
                <w:rFonts w:eastAsia="Calibri"/>
                <w:sz w:val="24"/>
                <w:szCs w:val="24"/>
              </w:rPr>
              <w:t xml:space="preserve"> Dean approval </w:t>
            </w:r>
            <w:proofErr w:type="gramStart"/>
            <w:r w:rsidRPr="02A404D5">
              <w:rPr>
                <w:rFonts w:eastAsia="Calibri"/>
                <w:sz w:val="24"/>
                <w:szCs w:val="24"/>
              </w:rPr>
              <w:t>granted</w:t>
            </w:r>
            <w:proofErr w:type="gramEnd"/>
            <w:r w:rsidRPr="02A404D5">
              <w:rPr>
                <w:rFonts w:eastAsia="Calibri"/>
                <w:sz w:val="24"/>
                <w:szCs w:val="24"/>
              </w:rPr>
              <w:t xml:space="preserve"> </w:t>
            </w:r>
          </w:p>
          <w:p w14:paraId="4E649ACF" w14:textId="5DBD5CE1" w:rsidR="00EF456A" w:rsidRPr="0011345D" w:rsidRDefault="00EF456A" w:rsidP="02A404D5">
            <w:pPr>
              <w:spacing w:after="0" w:line="259" w:lineRule="auto"/>
              <w:ind w:left="0" w:right="0" w:firstLine="0"/>
              <w:rPr>
                <w:sz w:val="24"/>
                <w:szCs w:val="24"/>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3D7C9"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9F2AB"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r>
      <w:tr w:rsidR="005048F3" w:rsidRPr="0011345D" w14:paraId="6C24F3E7" w14:textId="77777777" w:rsidTr="02A404D5">
        <w:trPr>
          <w:trHeight w:val="518"/>
        </w:trPr>
        <w:tc>
          <w:tcPr>
            <w:tcW w:w="7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65680272" w14:textId="2ECBFC7F" w:rsidR="005048F3" w:rsidRPr="0011345D" w:rsidRDefault="32116FB2" w:rsidP="02A404D5">
            <w:pPr>
              <w:spacing w:after="0" w:line="259" w:lineRule="auto"/>
              <w:ind w:left="0" w:right="0" w:firstLine="0"/>
              <w:rPr>
                <w:rFonts w:eastAsia="Calibri"/>
                <w:sz w:val="24"/>
                <w:szCs w:val="24"/>
              </w:rPr>
            </w:pPr>
            <w:r w:rsidRPr="02A404D5">
              <w:rPr>
                <w:rFonts w:eastAsia="Calibri"/>
                <w:sz w:val="24"/>
                <w:szCs w:val="24"/>
              </w:rPr>
              <w:t>Trainee</w:t>
            </w:r>
            <w:r w:rsidR="1DA02EE7" w:rsidRPr="02A404D5">
              <w:rPr>
                <w:rFonts w:eastAsia="Calibri"/>
                <w:sz w:val="24"/>
                <w:szCs w:val="24"/>
              </w:rPr>
              <w:t xml:space="preserve"> informed of </w:t>
            </w:r>
            <w:proofErr w:type="gramStart"/>
            <w:r w:rsidR="1DA02EE7" w:rsidRPr="02A404D5">
              <w:rPr>
                <w:rFonts w:eastAsia="Calibri"/>
                <w:sz w:val="24"/>
                <w:szCs w:val="24"/>
              </w:rPr>
              <w:t>outcome</w:t>
            </w:r>
            <w:proofErr w:type="gramEnd"/>
            <w:r w:rsidR="1DA02EE7" w:rsidRPr="02A404D5">
              <w:rPr>
                <w:rFonts w:eastAsia="Calibri"/>
                <w:sz w:val="24"/>
                <w:szCs w:val="24"/>
              </w:rPr>
              <w:t xml:space="preserve"> </w:t>
            </w:r>
          </w:p>
          <w:p w14:paraId="5472530B" w14:textId="7237E563" w:rsidR="00EF456A" w:rsidRPr="0011345D" w:rsidRDefault="00EF456A" w:rsidP="02A404D5">
            <w:pPr>
              <w:spacing w:after="0" w:line="259" w:lineRule="auto"/>
              <w:ind w:left="0" w:right="0" w:firstLine="0"/>
              <w:rPr>
                <w:sz w:val="24"/>
                <w:szCs w:val="24"/>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8B539"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D1896"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r>
      <w:tr w:rsidR="005048F3" w:rsidRPr="0011345D" w14:paraId="0ED750CE" w14:textId="77777777" w:rsidTr="02A404D5">
        <w:trPr>
          <w:trHeight w:val="518"/>
        </w:trPr>
        <w:tc>
          <w:tcPr>
            <w:tcW w:w="7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E8DDD86" w14:textId="0EA7A806"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Details added to </w:t>
            </w:r>
            <w:r w:rsidR="00477F3C">
              <w:rPr>
                <w:rFonts w:eastAsia="Calibri"/>
                <w:sz w:val="24"/>
                <w:szCs w:val="24"/>
              </w:rPr>
              <w:t>NHS England</w:t>
            </w:r>
            <w:r w:rsidRPr="02A404D5">
              <w:rPr>
                <w:rFonts w:eastAsia="Calibri"/>
                <w:sz w:val="24"/>
                <w:szCs w:val="24"/>
              </w:rPr>
              <w:t xml:space="preserve"> trainee data information systems </w:t>
            </w:r>
            <w:r w:rsidR="114DFF2E" w:rsidRPr="02A404D5">
              <w:rPr>
                <w:rFonts w:eastAsia="Calibri"/>
                <w:sz w:val="24"/>
                <w:szCs w:val="24"/>
              </w:rPr>
              <w:t>(TIS)</w:t>
            </w:r>
          </w:p>
          <w:p w14:paraId="60ADD4B6" w14:textId="6232B670" w:rsidR="00EF456A" w:rsidRPr="0011345D" w:rsidRDefault="00EF456A" w:rsidP="02A404D5">
            <w:pPr>
              <w:spacing w:after="0" w:line="259" w:lineRule="auto"/>
              <w:ind w:left="0" w:right="0" w:firstLine="0"/>
              <w:rPr>
                <w:sz w:val="24"/>
                <w:szCs w:val="24"/>
              </w:rPr>
            </w:pPr>
          </w:p>
        </w:tc>
        <w:tc>
          <w:tcPr>
            <w:tcW w:w="1310" w:type="dxa"/>
            <w:tcBorders>
              <w:top w:val="single" w:sz="4" w:space="0" w:color="000000" w:themeColor="text1"/>
              <w:left w:val="single" w:sz="4" w:space="0" w:color="000000" w:themeColor="text1"/>
              <w:bottom w:val="single" w:sz="4" w:space="0" w:color="000000" w:themeColor="text1"/>
              <w:right w:val="nil"/>
            </w:tcBorders>
          </w:tcPr>
          <w:p w14:paraId="07C62442"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c>
          <w:tcPr>
            <w:tcW w:w="2014" w:type="dxa"/>
            <w:tcBorders>
              <w:top w:val="single" w:sz="4" w:space="0" w:color="000000" w:themeColor="text1"/>
              <w:left w:val="nil"/>
              <w:bottom w:val="single" w:sz="4" w:space="0" w:color="000000" w:themeColor="text1"/>
              <w:right w:val="single" w:sz="4" w:space="0" w:color="000000" w:themeColor="text1"/>
            </w:tcBorders>
          </w:tcPr>
          <w:p w14:paraId="5769BF28" w14:textId="77777777" w:rsidR="005048F3" w:rsidRPr="0011345D" w:rsidRDefault="005048F3" w:rsidP="02A404D5">
            <w:pPr>
              <w:spacing w:after="0" w:line="259" w:lineRule="auto"/>
              <w:ind w:left="0" w:right="0" w:firstLine="0"/>
              <w:rPr>
                <w:sz w:val="24"/>
                <w:szCs w:val="24"/>
              </w:rPr>
            </w:pPr>
          </w:p>
        </w:tc>
      </w:tr>
      <w:tr w:rsidR="005048F3" w:rsidRPr="0011345D" w14:paraId="001AEE7D" w14:textId="77777777" w:rsidTr="02A404D5">
        <w:trPr>
          <w:trHeight w:val="1287"/>
        </w:trPr>
        <w:tc>
          <w:tcPr>
            <w:tcW w:w="7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75439832" w14:textId="63E36273" w:rsidR="005048F3" w:rsidRPr="0011345D" w:rsidRDefault="1DA02EE7" w:rsidP="02A404D5">
            <w:pPr>
              <w:spacing w:after="0" w:line="259" w:lineRule="auto"/>
              <w:ind w:left="0" w:right="0" w:firstLine="0"/>
              <w:rPr>
                <w:rFonts w:eastAsia="Calibri"/>
                <w:sz w:val="24"/>
                <w:szCs w:val="24"/>
              </w:rPr>
            </w:pPr>
            <w:r w:rsidRPr="02A404D5">
              <w:rPr>
                <w:rFonts w:eastAsia="Calibri"/>
                <w:sz w:val="24"/>
                <w:szCs w:val="24"/>
              </w:rPr>
              <w:t xml:space="preserve">Copy of approved form sent </w:t>
            </w:r>
            <w:r w:rsidR="04347C9F" w:rsidRPr="02A404D5">
              <w:rPr>
                <w:rFonts w:eastAsia="Calibri"/>
                <w:sz w:val="24"/>
                <w:szCs w:val="24"/>
              </w:rPr>
              <w:t>to: -</w:t>
            </w:r>
            <w:r w:rsidRPr="02A404D5">
              <w:rPr>
                <w:rFonts w:eastAsia="Calibri"/>
                <w:sz w:val="24"/>
                <w:szCs w:val="24"/>
              </w:rPr>
              <w:t xml:space="preserve"> </w:t>
            </w:r>
          </w:p>
          <w:p w14:paraId="3D329A32" w14:textId="23CCA0A7" w:rsidR="005048F3" w:rsidRPr="0011345D" w:rsidRDefault="32116FB2" w:rsidP="02A404D5">
            <w:pPr>
              <w:numPr>
                <w:ilvl w:val="0"/>
                <w:numId w:val="5"/>
              </w:numPr>
              <w:spacing w:after="0" w:line="259" w:lineRule="auto"/>
              <w:ind w:right="0" w:hanging="360"/>
              <w:rPr>
                <w:sz w:val="24"/>
                <w:szCs w:val="24"/>
              </w:rPr>
            </w:pPr>
            <w:r w:rsidRPr="02A404D5">
              <w:rPr>
                <w:rFonts w:eastAsia="Calibri"/>
                <w:sz w:val="24"/>
                <w:szCs w:val="24"/>
              </w:rPr>
              <w:t>Trainee</w:t>
            </w:r>
          </w:p>
          <w:p w14:paraId="59523685" w14:textId="77777777" w:rsidR="005048F3" w:rsidRPr="0011345D" w:rsidRDefault="1DA02EE7" w:rsidP="02A404D5">
            <w:pPr>
              <w:numPr>
                <w:ilvl w:val="0"/>
                <w:numId w:val="5"/>
              </w:numPr>
              <w:spacing w:after="0" w:line="259" w:lineRule="auto"/>
              <w:ind w:right="0" w:hanging="360"/>
              <w:rPr>
                <w:sz w:val="24"/>
                <w:szCs w:val="24"/>
              </w:rPr>
            </w:pPr>
            <w:r w:rsidRPr="02A404D5">
              <w:rPr>
                <w:rFonts w:eastAsia="Calibri"/>
                <w:sz w:val="24"/>
                <w:szCs w:val="24"/>
              </w:rPr>
              <w:t xml:space="preserve">Losing Local Education Provider </w:t>
            </w:r>
          </w:p>
          <w:p w14:paraId="42027BA9" w14:textId="77777777" w:rsidR="005048F3" w:rsidRPr="0011345D" w:rsidRDefault="1DA02EE7" w:rsidP="02A404D5">
            <w:pPr>
              <w:numPr>
                <w:ilvl w:val="0"/>
                <w:numId w:val="5"/>
              </w:numPr>
              <w:spacing w:after="0" w:line="259" w:lineRule="auto"/>
              <w:ind w:right="0" w:hanging="360"/>
              <w:rPr>
                <w:sz w:val="24"/>
                <w:szCs w:val="24"/>
              </w:rPr>
            </w:pPr>
            <w:r w:rsidRPr="02A404D5">
              <w:rPr>
                <w:rFonts w:eastAsia="Calibri"/>
                <w:sz w:val="24"/>
                <w:szCs w:val="24"/>
              </w:rPr>
              <w:t xml:space="preserve">Gaining Local Education Provider (if different from the above) </w:t>
            </w:r>
          </w:p>
          <w:p w14:paraId="744ED915" w14:textId="77777777" w:rsidR="005048F3" w:rsidRPr="0011345D" w:rsidRDefault="1DA02EE7" w:rsidP="02A404D5">
            <w:pPr>
              <w:numPr>
                <w:ilvl w:val="0"/>
                <w:numId w:val="5"/>
              </w:numPr>
              <w:spacing w:after="0" w:line="259" w:lineRule="auto"/>
              <w:ind w:right="0" w:hanging="360"/>
              <w:rPr>
                <w:sz w:val="24"/>
                <w:szCs w:val="24"/>
              </w:rPr>
            </w:pPr>
            <w:r w:rsidRPr="02A404D5">
              <w:rPr>
                <w:rFonts w:eastAsia="Calibri"/>
                <w:sz w:val="24"/>
                <w:szCs w:val="24"/>
              </w:rPr>
              <w:t xml:space="preserve">Employer (if different from the above) </w:t>
            </w:r>
          </w:p>
          <w:p w14:paraId="0FEB00E7" w14:textId="77777777" w:rsidR="005048F3" w:rsidRPr="0011345D" w:rsidRDefault="1DA02EE7" w:rsidP="02A404D5">
            <w:pPr>
              <w:numPr>
                <w:ilvl w:val="0"/>
                <w:numId w:val="5"/>
              </w:numPr>
              <w:spacing w:after="0" w:line="259" w:lineRule="auto"/>
              <w:ind w:right="0" w:hanging="360"/>
              <w:rPr>
                <w:sz w:val="24"/>
                <w:szCs w:val="24"/>
              </w:rPr>
            </w:pPr>
            <w:r w:rsidRPr="02A404D5">
              <w:rPr>
                <w:rFonts w:eastAsia="Calibri"/>
                <w:sz w:val="24"/>
                <w:szCs w:val="24"/>
              </w:rPr>
              <w:t xml:space="preserve">Training Programme Director </w:t>
            </w:r>
          </w:p>
          <w:p w14:paraId="3253359A" w14:textId="77777777" w:rsidR="005048F3" w:rsidRPr="0011345D" w:rsidRDefault="1DA02EE7" w:rsidP="02A404D5">
            <w:pPr>
              <w:numPr>
                <w:ilvl w:val="0"/>
                <w:numId w:val="5"/>
              </w:numPr>
              <w:spacing w:after="0" w:line="259" w:lineRule="auto"/>
              <w:ind w:right="0" w:hanging="360"/>
              <w:rPr>
                <w:sz w:val="24"/>
                <w:szCs w:val="24"/>
              </w:rPr>
            </w:pPr>
            <w:r w:rsidRPr="02A404D5">
              <w:rPr>
                <w:rFonts w:eastAsia="Calibri"/>
                <w:sz w:val="24"/>
                <w:szCs w:val="24"/>
              </w:rPr>
              <w:t xml:space="preserve">Copy for Trainee File </w:t>
            </w:r>
          </w:p>
          <w:p w14:paraId="458E6493" w14:textId="617DCDF6" w:rsidR="004800EC" w:rsidRPr="0011345D" w:rsidRDefault="004800EC" w:rsidP="02A404D5">
            <w:pPr>
              <w:spacing w:after="0" w:line="259" w:lineRule="auto"/>
              <w:ind w:left="720" w:right="0" w:firstLine="0"/>
              <w:rPr>
                <w:sz w:val="24"/>
                <w:szCs w:val="24"/>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54043"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EEA2E" w14:textId="77777777" w:rsidR="005048F3" w:rsidRPr="0011345D" w:rsidRDefault="00C71EF0" w:rsidP="02A404D5">
            <w:pPr>
              <w:spacing w:after="0" w:line="259" w:lineRule="auto"/>
              <w:ind w:left="1" w:right="0" w:firstLine="0"/>
              <w:rPr>
                <w:rFonts w:eastAsia="Calibri"/>
                <w:b/>
                <w:bCs/>
                <w:sz w:val="24"/>
                <w:szCs w:val="24"/>
              </w:rPr>
            </w:pPr>
            <w:r w:rsidRPr="02A404D5">
              <w:rPr>
                <w:rFonts w:eastAsia="Calibri"/>
                <w:b/>
                <w:bCs/>
                <w:sz w:val="24"/>
                <w:szCs w:val="24"/>
              </w:rPr>
              <w:t xml:space="preserve"> </w:t>
            </w:r>
          </w:p>
        </w:tc>
      </w:tr>
    </w:tbl>
    <w:p w14:paraId="243BDAB3" w14:textId="77777777" w:rsidR="005048F3" w:rsidRPr="0011345D" w:rsidRDefault="00C71EF0" w:rsidP="00FD17C9">
      <w:pPr>
        <w:spacing w:after="0" w:line="259" w:lineRule="auto"/>
        <w:ind w:left="427" w:right="0" w:firstLine="0"/>
        <w:rPr>
          <w:szCs w:val="20"/>
        </w:rPr>
      </w:pPr>
      <w:r w:rsidRPr="0011345D">
        <w:rPr>
          <w:rFonts w:eastAsia="Calibri"/>
          <w:b/>
          <w:szCs w:val="20"/>
        </w:rPr>
        <w:t xml:space="preserve"> </w:t>
      </w:r>
    </w:p>
    <w:p w14:paraId="2741BBBA" w14:textId="77777777" w:rsidR="005048F3" w:rsidRPr="0011345D" w:rsidRDefault="00C71EF0" w:rsidP="00C61B02">
      <w:pPr>
        <w:pStyle w:val="Heading1"/>
        <w:spacing w:before="240" w:after="360" w:line="240" w:lineRule="auto"/>
        <w:contextualSpacing/>
        <w:rPr>
          <w:szCs w:val="20"/>
        </w:rPr>
      </w:pPr>
      <w:r w:rsidRPr="0011345D">
        <w:rPr>
          <w:szCs w:val="20"/>
        </w:rPr>
        <w:t xml:space="preserve">  </w:t>
      </w:r>
    </w:p>
    <w:sectPr w:rsidR="005048F3" w:rsidRPr="0011345D">
      <w:headerReference w:type="even" r:id="rId12"/>
      <w:headerReference w:type="default" r:id="rId13"/>
      <w:footerReference w:type="even" r:id="rId14"/>
      <w:footerReference w:type="default" r:id="rId15"/>
      <w:headerReference w:type="first" r:id="rId16"/>
      <w:footerReference w:type="first" r:id="rId17"/>
      <w:pgSz w:w="11906" w:h="16838"/>
      <w:pgMar w:top="1446" w:right="1023" w:bottom="1468" w:left="653" w:header="513"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2D16" w14:textId="77777777" w:rsidR="008025B7" w:rsidRDefault="008025B7">
      <w:pPr>
        <w:spacing w:after="0" w:line="240" w:lineRule="auto"/>
      </w:pPr>
      <w:r>
        <w:separator/>
      </w:r>
    </w:p>
  </w:endnote>
  <w:endnote w:type="continuationSeparator" w:id="0">
    <w:p w14:paraId="7B0C63E5" w14:textId="77777777" w:rsidR="008025B7" w:rsidRDefault="008025B7">
      <w:pPr>
        <w:spacing w:after="0" w:line="240" w:lineRule="auto"/>
      </w:pPr>
      <w:r>
        <w:continuationSeparator/>
      </w:r>
    </w:p>
  </w:endnote>
  <w:endnote w:type="continuationNotice" w:id="1">
    <w:p w14:paraId="21B58A56" w14:textId="77777777" w:rsidR="008025B7" w:rsidRDefault="00802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E0B1"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36CE01"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82EA"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F2D11D1"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E302"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E84758D"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0A57" w14:textId="77777777" w:rsidR="008025B7" w:rsidRDefault="008025B7">
      <w:pPr>
        <w:spacing w:after="0" w:line="240" w:lineRule="auto"/>
      </w:pPr>
      <w:r>
        <w:separator/>
      </w:r>
    </w:p>
  </w:footnote>
  <w:footnote w:type="continuationSeparator" w:id="0">
    <w:p w14:paraId="1D1AF182" w14:textId="77777777" w:rsidR="008025B7" w:rsidRDefault="008025B7">
      <w:pPr>
        <w:spacing w:after="0" w:line="240" w:lineRule="auto"/>
      </w:pPr>
      <w:r>
        <w:continuationSeparator/>
      </w:r>
    </w:p>
  </w:footnote>
  <w:footnote w:type="continuationNotice" w:id="1">
    <w:p w14:paraId="4DAECCCC" w14:textId="77777777" w:rsidR="008025B7" w:rsidRDefault="008025B7">
      <w:pPr>
        <w:spacing w:after="0" w:line="240" w:lineRule="auto"/>
      </w:pPr>
    </w:p>
  </w:footnote>
  <w:footnote w:id="2">
    <w:p w14:paraId="1FC62004" w14:textId="5A1A2392" w:rsidR="00BB1DA7" w:rsidRDefault="00BB1DA7" w:rsidP="005A142F">
      <w:pPr>
        <w:pStyle w:val="FootnoteText"/>
        <w:ind w:left="427" w:firstLine="0"/>
      </w:pPr>
      <w:r>
        <w:rPr>
          <w:rStyle w:val="FootnoteReference"/>
        </w:rPr>
        <w:footnoteRef/>
      </w:r>
      <w:r w:rsidR="7F4A0EA1" w:rsidRPr="7F4A0EA1">
        <w:t xml:space="preserve"> Terminology is subject to change but refers to the </w:t>
      </w:r>
      <w:r w:rsidR="00835778">
        <w:t>NHS England</w:t>
      </w:r>
      <w:r w:rsidR="7F4A0EA1" w:rsidRPr="7F4A0EA1">
        <w:t xml:space="preserve"> local office where training is delivered commonly referred to as “the deanery”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B54B" w14:textId="77777777" w:rsidR="005048F3" w:rsidRDefault="00C71EF0">
    <w:pPr>
      <w:spacing w:after="0" w:line="259" w:lineRule="auto"/>
      <w:ind w:left="427" w:right="-326" w:firstLine="0"/>
    </w:pPr>
    <w:r>
      <w:rPr>
        <w:noProof/>
      </w:rPr>
      <w:drawing>
        <wp:anchor distT="0" distB="0" distL="114300" distR="114300" simplePos="0" relativeHeight="251658240" behindDoc="0" locked="0" layoutInCell="1" allowOverlap="0" wp14:anchorId="63314B27" wp14:editId="751D0A08">
          <wp:simplePos x="0" y="0"/>
          <wp:positionH relativeFrom="page">
            <wp:posOffset>4618990</wp:posOffset>
          </wp:positionH>
          <wp:positionV relativeFrom="page">
            <wp:posOffset>325755</wp:posOffset>
          </wp:positionV>
          <wp:extent cx="2499360" cy="51181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14FA7246" w:rsidRPr="15FF0ED5">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2AD2" w14:textId="2A72B234" w:rsidR="005048F3" w:rsidRDefault="00B46DED" w:rsidP="00B46DED">
    <w:pPr>
      <w:tabs>
        <w:tab w:val="left" w:pos="720"/>
        <w:tab w:val="right" w:pos="10556"/>
      </w:tabs>
      <w:spacing w:after="0" w:line="259" w:lineRule="auto"/>
      <w:ind w:left="427" w:right="-326" w:firstLine="0"/>
    </w:pPr>
    <w:r>
      <w:rPr>
        <w:noProof/>
      </w:rPr>
      <w:drawing>
        <wp:anchor distT="0" distB="0" distL="114300" distR="114300" simplePos="0" relativeHeight="251660289" behindDoc="1" locked="0" layoutInCell="1" allowOverlap="1" wp14:anchorId="392E7774" wp14:editId="35D5B222">
          <wp:simplePos x="0" y="0"/>
          <wp:positionH relativeFrom="page">
            <wp:posOffset>6258864</wp:posOffset>
          </wp:positionH>
          <wp:positionV relativeFrom="page">
            <wp:posOffset>118387</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4FA7246" w:rsidRPr="15FF0ED5">
      <w:rPr>
        <w:rFonts w:ascii="Calibri" w:eastAsia="Calibri" w:hAnsi="Calibri" w:cs="Calibri"/>
        <w:sz w:val="22"/>
      </w:rPr>
      <w:t xml:space="preserve"> </w:t>
    </w:r>
    <w:r w:rsidR="00C71EF0">
      <w:rPr>
        <w:rFonts w:ascii="Calibri" w:eastAsia="Calibri" w:hAnsi="Calibri" w:cs="Calibri"/>
        <w:sz w:val="22"/>
      </w:rPr>
      <w:tab/>
    </w: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A007" w14:textId="77777777" w:rsidR="005048F3" w:rsidRDefault="00C71EF0">
    <w:pPr>
      <w:spacing w:after="0" w:line="259" w:lineRule="auto"/>
      <w:ind w:left="427" w:right="-326" w:firstLine="0"/>
    </w:pPr>
    <w:r>
      <w:rPr>
        <w:noProof/>
      </w:rPr>
      <w:drawing>
        <wp:anchor distT="0" distB="0" distL="114300" distR="114300" simplePos="0" relativeHeight="251658241" behindDoc="0" locked="0" layoutInCell="1" allowOverlap="0" wp14:anchorId="463E2470" wp14:editId="5908BC72">
          <wp:simplePos x="0" y="0"/>
          <wp:positionH relativeFrom="page">
            <wp:posOffset>4618990</wp:posOffset>
          </wp:positionH>
          <wp:positionV relativeFrom="page">
            <wp:posOffset>325755</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14FA7246" w:rsidRPr="15FF0ED5">
      <w:rPr>
        <w:rFonts w:ascii="Calibri" w:eastAsia="Calibri" w:hAnsi="Calibri" w:cs="Calibri"/>
        <w:sz w:val="22"/>
      </w:rPr>
      <w:t xml:space="preserve"> </w:t>
    </w:r>
    <w:r>
      <w:rPr>
        <w:rFonts w:ascii="Calibri" w:eastAsia="Calibri" w:hAnsi="Calibri" w:cs="Calibri"/>
        <w:sz w:val="22"/>
      </w:rPr>
      <w:tab/>
    </w:r>
  </w:p>
</w:hdr>
</file>

<file path=word/intelligence2.xml><?xml version="1.0" encoding="utf-8"?>
<int2:intelligence xmlns:int2="http://schemas.microsoft.com/office/intelligence/2020/intelligence" xmlns:oel="http://schemas.microsoft.com/office/2019/extlst">
  <int2:observations>
    <int2:bookmark int2:bookmarkName="_Int_bn3Sptrw" int2:invalidationBookmarkName="" int2:hashCode="GxSu4LX2FcbcF2" int2:id="0fhmBTDX">
      <int2:state int2:value="Rejected" int2:type="AugLoop_Acronyms_AcronymsCritique"/>
    </int2:bookmark>
    <int2:bookmark int2:bookmarkName="_Int_3CtLx26N" int2:invalidationBookmarkName="" int2:hashCode="U41poysMGIbgxS" int2:id="4xs3oM68">
      <int2:state int2:value="Rejected" int2:type="AugLoop_Acronyms_AcronymsCritique"/>
    </int2:bookmark>
    <int2:bookmark int2:bookmarkName="_Int_u4XlEe4n" int2:invalidationBookmarkName="" int2:hashCode="LDoO9u9DFubl0c" int2:id="BHe80oTW">
      <int2:state int2:value="Rejected" int2:type="AugLoop_Text_Critique"/>
    </int2:bookmark>
    <int2:bookmark int2:bookmarkName="_Int_3f2uyM07" int2:invalidationBookmarkName="" int2:hashCode="GOMWbeMk8ne5Fg" int2:id="CO4Yejya">
      <int2:state int2:value="Rejected" int2:type="AugLoop_Acronyms_AcronymsCritique"/>
    </int2:bookmark>
    <int2:bookmark int2:bookmarkName="_Int_WhBYdlqc" int2:invalidationBookmarkName="" int2:hashCode="d3DQTHv7eR58lZ" int2:id="DMvezeQp">
      <int2:state int2:value="Rejected" int2:type="AugLoop_Acronyms_AcronymsCritique"/>
    </int2:bookmark>
    <int2:bookmark int2:bookmarkName="_Int_ztKX3pIA" int2:invalidationBookmarkName="" int2:hashCode="8C0qcMGN7GQ/86" int2:id="FweVBHeL">
      <int2:state int2:value="Rejected" int2:type="AugLoop_Acronyms_AcronymsCritique"/>
    </int2:bookmark>
    <int2:bookmark int2:bookmarkName="_Int_MAqG0sJL" int2:invalidationBookmarkName="" int2:hashCode="+MhlVymuaXmixg" int2:id="L2VaPF8Y">
      <int2:state int2:value="Rejected" int2:type="AugLoop_Text_Critique"/>
    </int2:bookmark>
    <int2:bookmark int2:bookmarkName="_Int_BSqQEzm4" int2:invalidationBookmarkName="" int2:hashCode="f1OmjTJDRvyEV6" int2:id="Ommg6976">
      <int2:state int2:value="Rejected" int2:type="AugLoop_Text_Critique"/>
    </int2:bookmark>
    <int2:bookmark int2:bookmarkName="_Int_eQVsiKyg" int2:invalidationBookmarkName="" int2:hashCode="Mu6opq2Bo4fl5V" int2:id="PluekBAQ">
      <int2:state int2:value="Rejected" int2:type="AugLoop_Text_Critique"/>
    </int2:bookmark>
    <int2:bookmark int2:bookmarkName="_Int_sQReMclj" int2:invalidationBookmarkName="" int2:hashCode="e0dMsLOcF3PXGS" int2:id="Qnhnhwzz">
      <int2:state int2:value="Rejected" int2:type="AugLoop_Text_Critique"/>
    </int2:bookmark>
    <int2:bookmark int2:bookmarkName="_Int_K0AATMgJ" int2:invalidationBookmarkName="" int2:hashCode="0As5gVwYfYMs7z" int2:id="WSEO9pyb">
      <int2:state int2:value="Rejected" int2:type="AugLoop_Text_Critique"/>
    </int2:bookmark>
    <int2:bookmark int2:bookmarkName="_Int_nvM47R8C" int2:invalidationBookmarkName="" int2:hashCode="e0dMsLOcF3PXGS" int2:id="cJk41jUo">
      <int2:state int2:value="Rejected" int2:type="AugLoop_Text_Critique"/>
    </int2:bookmark>
    <int2:bookmark int2:bookmarkName="_Int_d919h4er" int2:invalidationBookmarkName="" int2:hashCode="P0WeAmW7SrzPFg" int2:id="vtOtr46C">
      <int2:state int2:value="Rejected" int2:type="AugLoop_Acronyms_AcronymsCritique"/>
    </int2:bookmark>
    <int2:bookmark int2:bookmarkName="_Int_VadWbATY" int2:invalidationBookmarkName="" int2:hashCode="F9Zk9GRBpYogK9" int2:id="q4vj6pLi">
      <int2:state int2:value="Rejected" int2:type="AugLoop_Text_Critique"/>
    </int2:bookmark>
    <int2:bookmark int2:bookmarkName="_Int_RyHkgmZP" int2:invalidationBookmarkName="" int2:hashCode="Mu6opq2Bo4fl5V" int2:id="rwLTD7l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283392"/>
    <w:multiLevelType w:val="hybridMultilevel"/>
    <w:tmpl w:val="3F317B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83E8F"/>
    <w:multiLevelType w:val="hybridMultilevel"/>
    <w:tmpl w:val="74DEE838"/>
    <w:lvl w:ilvl="0" w:tplc="08090017">
      <w:start w:val="1"/>
      <w:numFmt w:val="lowerLetter"/>
      <w:lvlText w:val="%1)"/>
      <w:lvlJc w:val="left"/>
      <w:pPr>
        <w:ind w:left="1142"/>
      </w:pPr>
      <w:rPr>
        <w:b w:val="0"/>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493"/>
      </w:pPr>
      <w:rPr>
        <w:b w:val="0"/>
        <w:i/>
        <w:iCs/>
        <w:strike w:val="0"/>
        <w:dstrike w:val="0"/>
        <w:color w:val="000000"/>
        <w:sz w:val="20"/>
        <w:szCs w:val="20"/>
        <w:u w:val="none" w:color="000000"/>
        <w:bdr w:val="none" w:sz="0" w:space="0" w:color="auto"/>
        <w:shd w:val="clear" w:color="auto" w:fill="auto"/>
        <w:vertAlign w:val="baseline"/>
      </w:rPr>
    </w:lvl>
    <w:lvl w:ilvl="2" w:tplc="86CA5C0A">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5346A28">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BE68308">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26A662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ADA3024">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1CAA12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E1233DE">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29387B"/>
    <w:multiLevelType w:val="hybridMultilevel"/>
    <w:tmpl w:val="78F2595C"/>
    <w:lvl w:ilvl="0" w:tplc="80362634">
      <w:start w:val="1"/>
      <w:numFmt w:val="bullet"/>
      <w:lvlText w:val=""/>
      <w:lvlJc w:val="left"/>
      <w:pPr>
        <w:ind w:left="720" w:hanging="360"/>
      </w:pPr>
      <w:rPr>
        <w:rFonts w:ascii="Symbol" w:hAnsi="Symbol" w:hint="default"/>
      </w:rPr>
    </w:lvl>
    <w:lvl w:ilvl="1" w:tplc="1A4AE8DE">
      <w:start w:val="1"/>
      <w:numFmt w:val="bullet"/>
      <w:lvlText w:val="o"/>
      <w:lvlJc w:val="left"/>
      <w:pPr>
        <w:ind w:left="1440" w:hanging="360"/>
      </w:pPr>
      <w:rPr>
        <w:rFonts w:ascii="Courier New" w:hAnsi="Courier New" w:hint="default"/>
      </w:rPr>
    </w:lvl>
    <w:lvl w:ilvl="2" w:tplc="2E5C0C4E">
      <w:start w:val="1"/>
      <w:numFmt w:val="bullet"/>
      <w:lvlText w:val=""/>
      <w:lvlJc w:val="left"/>
      <w:pPr>
        <w:ind w:left="2160" w:hanging="360"/>
      </w:pPr>
      <w:rPr>
        <w:rFonts w:ascii="Wingdings" w:hAnsi="Wingdings" w:hint="default"/>
      </w:rPr>
    </w:lvl>
    <w:lvl w:ilvl="3" w:tplc="632C135E">
      <w:start w:val="1"/>
      <w:numFmt w:val="bullet"/>
      <w:lvlText w:val=""/>
      <w:lvlJc w:val="left"/>
      <w:pPr>
        <w:ind w:left="2880" w:hanging="360"/>
      </w:pPr>
      <w:rPr>
        <w:rFonts w:ascii="Symbol" w:hAnsi="Symbol" w:hint="default"/>
      </w:rPr>
    </w:lvl>
    <w:lvl w:ilvl="4" w:tplc="844CB92C">
      <w:start w:val="1"/>
      <w:numFmt w:val="bullet"/>
      <w:lvlText w:val="o"/>
      <w:lvlJc w:val="left"/>
      <w:pPr>
        <w:ind w:left="3600" w:hanging="360"/>
      </w:pPr>
      <w:rPr>
        <w:rFonts w:ascii="Courier New" w:hAnsi="Courier New" w:hint="default"/>
      </w:rPr>
    </w:lvl>
    <w:lvl w:ilvl="5" w:tplc="52760488">
      <w:start w:val="1"/>
      <w:numFmt w:val="bullet"/>
      <w:lvlText w:val=""/>
      <w:lvlJc w:val="left"/>
      <w:pPr>
        <w:ind w:left="4320" w:hanging="360"/>
      </w:pPr>
      <w:rPr>
        <w:rFonts w:ascii="Wingdings" w:hAnsi="Wingdings" w:hint="default"/>
      </w:rPr>
    </w:lvl>
    <w:lvl w:ilvl="6" w:tplc="1AE665EA">
      <w:start w:val="1"/>
      <w:numFmt w:val="bullet"/>
      <w:lvlText w:val=""/>
      <w:lvlJc w:val="left"/>
      <w:pPr>
        <w:ind w:left="5040" w:hanging="360"/>
      </w:pPr>
      <w:rPr>
        <w:rFonts w:ascii="Symbol" w:hAnsi="Symbol" w:hint="default"/>
      </w:rPr>
    </w:lvl>
    <w:lvl w:ilvl="7" w:tplc="53E63578">
      <w:start w:val="1"/>
      <w:numFmt w:val="bullet"/>
      <w:lvlText w:val="o"/>
      <w:lvlJc w:val="left"/>
      <w:pPr>
        <w:ind w:left="5760" w:hanging="360"/>
      </w:pPr>
      <w:rPr>
        <w:rFonts w:ascii="Courier New" w:hAnsi="Courier New" w:hint="default"/>
      </w:rPr>
    </w:lvl>
    <w:lvl w:ilvl="8" w:tplc="9672FB58">
      <w:start w:val="1"/>
      <w:numFmt w:val="bullet"/>
      <w:lvlText w:val=""/>
      <w:lvlJc w:val="left"/>
      <w:pPr>
        <w:ind w:left="6480" w:hanging="360"/>
      </w:pPr>
      <w:rPr>
        <w:rFonts w:ascii="Wingdings" w:hAnsi="Wingdings" w:hint="default"/>
      </w:rPr>
    </w:lvl>
  </w:abstractNum>
  <w:abstractNum w:abstractNumId="3" w15:restartNumberingAfterBreak="0">
    <w:nsid w:val="0E8C5544"/>
    <w:multiLevelType w:val="hybridMultilevel"/>
    <w:tmpl w:val="A7A4F0C8"/>
    <w:lvl w:ilvl="0" w:tplc="B65C5D50">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2AB544">
      <w:start w:val="1"/>
      <w:numFmt w:val="bullet"/>
      <w:lvlText w:val="o"/>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32DAFC">
      <w:start w:val="1"/>
      <w:numFmt w:val="bullet"/>
      <w:lvlText w:val="▪"/>
      <w:lvlJc w:val="left"/>
      <w:pPr>
        <w:ind w:left="2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AE11B4">
      <w:start w:val="1"/>
      <w:numFmt w:val="bullet"/>
      <w:lvlText w:val="•"/>
      <w:lvlJc w:val="left"/>
      <w:pPr>
        <w:ind w:left="3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A5B38">
      <w:start w:val="1"/>
      <w:numFmt w:val="bullet"/>
      <w:lvlText w:val="o"/>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C32BE">
      <w:start w:val="1"/>
      <w:numFmt w:val="bullet"/>
      <w:lvlText w:val="▪"/>
      <w:lvlJc w:val="left"/>
      <w:pPr>
        <w:ind w:left="4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7E2C26">
      <w:start w:val="1"/>
      <w:numFmt w:val="bullet"/>
      <w:lvlText w:val="•"/>
      <w:lvlJc w:val="left"/>
      <w:pPr>
        <w:ind w:left="5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AE574">
      <w:start w:val="1"/>
      <w:numFmt w:val="bullet"/>
      <w:lvlText w:val="o"/>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0A553C">
      <w:start w:val="1"/>
      <w:numFmt w:val="bullet"/>
      <w:lvlText w:val="▪"/>
      <w:lvlJc w:val="left"/>
      <w:pPr>
        <w:ind w:left="6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2D5926"/>
    <w:multiLevelType w:val="hybridMultilevel"/>
    <w:tmpl w:val="DD9E8A1E"/>
    <w:lvl w:ilvl="0" w:tplc="DAFCA516">
      <w:start w:val="1"/>
      <w:numFmt w:val="decimal"/>
      <w:lvlText w:val="%1."/>
      <w:lvlJc w:val="left"/>
      <w:pPr>
        <w:ind w:left="782" w:hanging="360"/>
      </w:pPr>
      <w:rPr>
        <w:rFonts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5" w15:restartNumberingAfterBreak="0">
    <w:nsid w:val="282311B6"/>
    <w:multiLevelType w:val="hybridMultilevel"/>
    <w:tmpl w:val="36F22CF0"/>
    <w:lvl w:ilvl="0" w:tplc="08090017">
      <w:start w:val="1"/>
      <w:numFmt w:val="lowerLetter"/>
      <w:lvlText w:val="%1)"/>
      <w:lvlJc w:val="left"/>
      <w:pPr>
        <w:ind w:left="1208" w:hanging="360"/>
      </w:pPr>
    </w:lvl>
    <w:lvl w:ilvl="1" w:tplc="08090019" w:tentative="1">
      <w:start w:val="1"/>
      <w:numFmt w:val="lowerLetter"/>
      <w:lvlText w:val="%2."/>
      <w:lvlJc w:val="left"/>
      <w:pPr>
        <w:ind w:left="1928" w:hanging="360"/>
      </w:pPr>
    </w:lvl>
    <w:lvl w:ilvl="2" w:tplc="0809001B" w:tentative="1">
      <w:start w:val="1"/>
      <w:numFmt w:val="lowerRoman"/>
      <w:lvlText w:val="%3."/>
      <w:lvlJc w:val="right"/>
      <w:pPr>
        <w:ind w:left="2648" w:hanging="180"/>
      </w:pPr>
    </w:lvl>
    <w:lvl w:ilvl="3" w:tplc="0809000F" w:tentative="1">
      <w:start w:val="1"/>
      <w:numFmt w:val="decimal"/>
      <w:lvlText w:val="%4."/>
      <w:lvlJc w:val="left"/>
      <w:pPr>
        <w:ind w:left="3368" w:hanging="360"/>
      </w:pPr>
    </w:lvl>
    <w:lvl w:ilvl="4" w:tplc="08090019" w:tentative="1">
      <w:start w:val="1"/>
      <w:numFmt w:val="lowerLetter"/>
      <w:lvlText w:val="%5."/>
      <w:lvlJc w:val="left"/>
      <w:pPr>
        <w:ind w:left="4088" w:hanging="360"/>
      </w:pPr>
    </w:lvl>
    <w:lvl w:ilvl="5" w:tplc="0809001B" w:tentative="1">
      <w:start w:val="1"/>
      <w:numFmt w:val="lowerRoman"/>
      <w:lvlText w:val="%6."/>
      <w:lvlJc w:val="right"/>
      <w:pPr>
        <w:ind w:left="4808" w:hanging="180"/>
      </w:pPr>
    </w:lvl>
    <w:lvl w:ilvl="6" w:tplc="0809000F" w:tentative="1">
      <w:start w:val="1"/>
      <w:numFmt w:val="decimal"/>
      <w:lvlText w:val="%7."/>
      <w:lvlJc w:val="left"/>
      <w:pPr>
        <w:ind w:left="5528" w:hanging="360"/>
      </w:pPr>
    </w:lvl>
    <w:lvl w:ilvl="7" w:tplc="08090019" w:tentative="1">
      <w:start w:val="1"/>
      <w:numFmt w:val="lowerLetter"/>
      <w:lvlText w:val="%8."/>
      <w:lvlJc w:val="left"/>
      <w:pPr>
        <w:ind w:left="6248" w:hanging="360"/>
      </w:pPr>
    </w:lvl>
    <w:lvl w:ilvl="8" w:tplc="0809001B" w:tentative="1">
      <w:start w:val="1"/>
      <w:numFmt w:val="lowerRoman"/>
      <w:lvlText w:val="%9."/>
      <w:lvlJc w:val="right"/>
      <w:pPr>
        <w:ind w:left="6968" w:hanging="180"/>
      </w:pPr>
    </w:lvl>
  </w:abstractNum>
  <w:abstractNum w:abstractNumId="6" w15:restartNumberingAfterBreak="0">
    <w:nsid w:val="360526E8"/>
    <w:multiLevelType w:val="hybridMultilevel"/>
    <w:tmpl w:val="F2F8D38A"/>
    <w:lvl w:ilvl="0" w:tplc="CF1AB53E">
      <w:start w:val="1"/>
      <w:numFmt w:val="lowerLetter"/>
      <w:lvlText w:val="%1."/>
      <w:lvlJc w:val="left"/>
      <w:pPr>
        <w:ind w:left="1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9EAFF8">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9E2F7E">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27DF6">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BE6BF8">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F423F2">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B8D7DC">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DAFD14">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4A3DBE">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BA6C19"/>
    <w:multiLevelType w:val="hybridMultilevel"/>
    <w:tmpl w:val="8A3E06EA"/>
    <w:lvl w:ilvl="0" w:tplc="AD6C9D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CD24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56CF2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8EB1C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689C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6FD0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847D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84B2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C1A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1D3737"/>
    <w:multiLevelType w:val="hybridMultilevel"/>
    <w:tmpl w:val="105605FA"/>
    <w:lvl w:ilvl="0" w:tplc="D50E0B4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468F2EBF"/>
    <w:multiLevelType w:val="hybridMultilevel"/>
    <w:tmpl w:val="44B8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5223F"/>
    <w:multiLevelType w:val="hybridMultilevel"/>
    <w:tmpl w:val="F326B98A"/>
    <w:lvl w:ilvl="0" w:tplc="7C402DA6">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123C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8A0DA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1606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802E8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B262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D04D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7637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7231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A93185"/>
    <w:multiLevelType w:val="hybridMultilevel"/>
    <w:tmpl w:val="D368DAC0"/>
    <w:lvl w:ilvl="0" w:tplc="F8EE783A">
      <w:start w:val="1"/>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2" w15:restartNumberingAfterBreak="0">
    <w:nsid w:val="6A2C72D1"/>
    <w:multiLevelType w:val="hybridMultilevel"/>
    <w:tmpl w:val="FFFFFFFF"/>
    <w:lvl w:ilvl="0" w:tplc="1C067214">
      <w:start w:val="1"/>
      <w:numFmt w:val="bullet"/>
      <w:lvlText w:val="-"/>
      <w:lvlJc w:val="left"/>
      <w:pPr>
        <w:ind w:left="720" w:hanging="360"/>
      </w:pPr>
      <w:rPr>
        <w:rFonts w:ascii="Calibri" w:hAnsi="Calibri" w:cs="Times New Roman" w:hint="default"/>
      </w:rPr>
    </w:lvl>
    <w:lvl w:ilvl="1" w:tplc="C5B0813E">
      <w:start w:val="1"/>
      <w:numFmt w:val="bullet"/>
      <w:lvlText w:val="o"/>
      <w:lvlJc w:val="left"/>
      <w:pPr>
        <w:ind w:left="1440" w:hanging="360"/>
      </w:pPr>
      <w:rPr>
        <w:rFonts w:ascii="Courier New" w:hAnsi="Courier New" w:cs="Times New Roman" w:hint="default"/>
      </w:rPr>
    </w:lvl>
    <w:lvl w:ilvl="2" w:tplc="93721706">
      <w:start w:val="1"/>
      <w:numFmt w:val="bullet"/>
      <w:lvlText w:val=""/>
      <w:lvlJc w:val="left"/>
      <w:pPr>
        <w:ind w:left="2160" w:hanging="360"/>
      </w:pPr>
      <w:rPr>
        <w:rFonts w:ascii="Wingdings" w:hAnsi="Wingdings" w:hint="default"/>
      </w:rPr>
    </w:lvl>
    <w:lvl w:ilvl="3" w:tplc="B81C9E3A">
      <w:start w:val="1"/>
      <w:numFmt w:val="bullet"/>
      <w:lvlText w:val=""/>
      <w:lvlJc w:val="left"/>
      <w:pPr>
        <w:ind w:left="2880" w:hanging="360"/>
      </w:pPr>
      <w:rPr>
        <w:rFonts w:ascii="Symbol" w:hAnsi="Symbol" w:hint="default"/>
      </w:rPr>
    </w:lvl>
    <w:lvl w:ilvl="4" w:tplc="8BB405AE">
      <w:start w:val="1"/>
      <w:numFmt w:val="bullet"/>
      <w:lvlText w:val="o"/>
      <w:lvlJc w:val="left"/>
      <w:pPr>
        <w:ind w:left="3600" w:hanging="360"/>
      </w:pPr>
      <w:rPr>
        <w:rFonts w:ascii="Courier New" w:hAnsi="Courier New" w:cs="Times New Roman" w:hint="default"/>
      </w:rPr>
    </w:lvl>
    <w:lvl w:ilvl="5" w:tplc="2696B684">
      <w:start w:val="1"/>
      <w:numFmt w:val="bullet"/>
      <w:lvlText w:val=""/>
      <w:lvlJc w:val="left"/>
      <w:pPr>
        <w:ind w:left="4320" w:hanging="360"/>
      </w:pPr>
      <w:rPr>
        <w:rFonts w:ascii="Wingdings" w:hAnsi="Wingdings" w:hint="default"/>
      </w:rPr>
    </w:lvl>
    <w:lvl w:ilvl="6" w:tplc="6442A03E">
      <w:start w:val="1"/>
      <w:numFmt w:val="bullet"/>
      <w:lvlText w:val=""/>
      <w:lvlJc w:val="left"/>
      <w:pPr>
        <w:ind w:left="5040" w:hanging="360"/>
      </w:pPr>
      <w:rPr>
        <w:rFonts w:ascii="Symbol" w:hAnsi="Symbol" w:hint="default"/>
      </w:rPr>
    </w:lvl>
    <w:lvl w:ilvl="7" w:tplc="07164BC4">
      <w:start w:val="1"/>
      <w:numFmt w:val="bullet"/>
      <w:lvlText w:val="o"/>
      <w:lvlJc w:val="left"/>
      <w:pPr>
        <w:ind w:left="5760" w:hanging="360"/>
      </w:pPr>
      <w:rPr>
        <w:rFonts w:ascii="Courier New" w:hAnsi="Courier New" w:cs="Times New Roman" w:hint="default"/>
      </w:rPr>
    </w:lvl>
    <w:lvl w:ilvl="8" w:tplc="22E4F730">
      <w:start w:val="1"/>
      <w:numFmt w:val="bullet"/>
      <w:lvlText w:val=""/>
      <w:lvlJc w:val="left"/>
      <w:pPr>
        <w:ind w:left="6480" w:hanging="360"/>
      </w:pPr>
      <w:rPr>
        <w:rFonts w:ascii="Wingdings" w:hAnsi="Wingdings" w:hint="default"/>
      </w:rPr>
    </w:lvl>
  </w:abstractNum>
  <w:abstractNum w:abstractNumId="13" w15:restartNumberingAfterBreak="0">
    <w:nsid w:val="6A894BD2"/>
    <w:multiLevelType w:val="hybridMultilevel"/>
    <w:tmpl w:val="1D78D25A"/>
    <w:lvl w:ilvl="0" w:tplc="3D66C2AE">
      <w:start w:val="1"/>
      <w:numFmt w:val="lowerRoman"/>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466B04">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646D18">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E49B84">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EA26C">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2497AE">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5414B2">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864E0">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D8B1C6">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E9C31C6"/>
    <w:multiLevelType w:val="hybridMultilevel"/>
    <w:tmpl w:val="57E6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234270"/>
    <w:multiLevelType w:val="hybridMultilevel"/>
    <w:tmpl w:val="88DE27B2"/>
    <w:lvl w:ilvl="0" w:tplc="08090017">
      <w:start w:val="1"/>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num w:numId="1" w16cid:durableId="307590220">
    <w:abstractNumId w:val="13"/>
  </w:num>
  <w:num w:numId="2" w16cid:durableId="1899706765">
    <w:abstractNumId w:val="6"/>
  </w:num>
  <w:num w:numId="3" w16cid:durableId="2018459017">
    <w:abstractNumId w:val="1"/>
  </w:num>
  <w:num w:numId="4" w16cid:durableId="677930086">
    <w:abstractNumId w:val="3"/>
  </w:num>
  <w:num w:numId="5" w16cid:durableId="1380742785">
    <w:abstractNumId w:val="7"/>
  </w:num>
  <w:num w:numId="6" w16cid:durableId="730884582">
    <w:abstractNumId w:val="10"/>
  </w:num>
  <w:num w:numId="7" w16cid:durableId="1049570937">
    <w:abstractNumId w:val="15"/>
  </w:num>
  <w:num w:numId="8" w16cid:durableId="923760730">
    <w:abstractNumId w:val="11"/>
  </w:num>
  <w:num w:numId="9" w16cid:durableId="1704669208">
    <w:abstractNumId w:val="4"/>
  </w:num>
  <w:num w:numId="10" w16cid:durableId="1899587692">
    <w:abstractNumId w:val="0"/>
  </w:num>
  <w:num w:numId="11" w16cid:durableId="1996373338">
    <w:abstractNumId w:val="12"/>
  </w:num>
  <w:num w:numId="12" w16cid:durableId="153693683">
    <w:abstractNumId w:val="2"/>
  </w:num>
  <w:num w:numId="13" w16cid:durableId="83039988">
    <w:abstractNumId w:val="9"/>
  </w:num>
  <w:num w:numId="14" w16cid:durableId="1072316536">
    <w:abstractNumId w:val="14"/>
  </w:num>
  <w:num w:numId="15" w16cid:durableId="807210490">
    <w:abstractNumId w:val="8"/>
  </w:num>
  <w:num w:numId="16" w16cid:durableId="2104760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F3"/>
    <w:rsid w:val="000013E2"/>
    <w:rsid w:val="00006085"/>
    <w:rsid w:val="00006C24"/>
    <w:rsid w:val="00007547"/>
    <w:rsid w:val="00022362"/>
    <w:rsid w:val="00026CA0"/>
    <w:rsid w:val="0003335C"/>
    <w:rsid w:val="00061AAB"/>
    <w:rsid w:val="00076BA6"/>
    <w:rsid w:val="000C4E91"/>
    <w:rsid w:val="000D448C"/>
    <w:rsid w:val="000E79F5"/>
    <w:rsid w:val="000E7F92"/>
    <w:rsid w:val="000F6B5E"/>
    <w:rsid w:val="00101886"/>
    <w:rsid w:val="0010190F"/>
    <w:rsid w:val="00105F9B"/>
    <w:rsid w:val="0011345D"/>
    <w:rsid w:val="00125818"/>
    <w:rsid w:val="001363D2"/>
    <w:rsid w:val="00167315"/>
    <w:rsid w:val="00174FCE"/>
    <w:rsid w:val="001A00E9"/>
    <w:rsid w:val="001B38A3"/>
    <w:rsid w:val="001B4BA4"/>
    <w:rsid w:val="001F2F95"/>
    <w:rsid w:val="00202CDC"/>
    <w:rsid w:val="002044E7"/>
    <w:rsid w:val="00210EF2"/>
    <w:rsid w:val="0021510E"/>
    <w:rsid w:val="00215F24"/>
    <w:rsid w:val="00235AF9"/>
    <w:rsid w:val="0025171D"/>
    <w:rsid w:val="00260482"/>
    <w:rsid w:val="00264213"/>
    <w:rsid w:val="00264AE7"/>
    <w:rsid w:val="002713FA"/>
    <w:rsid w:val="0027361A"/>
    <w:rsid w:val="00291915"/>
    <w:rsid w:val="00296ED9"/>
    <w:rsid w:val="002A2BD0"/>
    <w:rsid w:val="002A2E1B"/>
    <w:rsid w:val="002A594F"/>
    <w:rsid w:val="002B78B3"/>
    <w:rsid w:val="002C1689"/>
    <w:rsid w:val="002C7D61"/>
    <w:rsid w:val="002D612B"/>
    <w:rsid w:val="002E384C"/>
    <w:rsid w:val="002E46AD"/>
    <w:rsid w:val="002E6D94"/>
    <w:rsid w:val="002F1E47"/>
    <w:rsid w:val="002F792F"/>
    <w:rsid w:val="00300D48"/>
    <w:rsid w:val="00302A75"/>
    <w:rsid w:val="003113A0"/>
    <w:rsid w:val="00333369"/>
    <w:rsid w:val="0033732E"/>
    <w:rsid w:val="003408AD"/>
    <w:rsid w:val="00341FBB"/>
    <w:rsid w:val="00350C4F"/>
    <w:rsid w:val="003528C4"/>
    <w:rsid w:val="00357AC7"/>
    <w:rsid w:val="00365DE2"/>
    <w:rsid w:val="00366286"/>
    <w:rsid w:val="00374AD7"/>
    <w:rsid w:val="00377B0F"/>
    <w:rsid w:val="00386C1B"/>
    <w:rsid w:val="00392E7F"/>
    <w:rsid w:val="003938FD"/>
    <w:rsid w:val="00397B41"/>
    <w:rsid w:val="003B240C"/>
    <w:rsid w:val="003C30FC"/>
    <w:rsid w:val="003C60E1"/>
    <w:rsid w:val="00405D77"/>
    <w:rsid w:val="00414435"/>
    <w:rsid w:val="00430784"/>
    <w:rsid w:val="004334FB"/>
    <w:rsid w:val="004519B7"/>
    <w:rsid w:val="00453AC1"/>
    <w:rsid w:val="00477F3C"/>
    <w:rsid w:val="004800EC"/>
    <w:rsid w:val="0048B5BD"/>
    <w:rsid w:val="00494DC3"/>
    <w:rsid w:val="004C14F3"/>
    <w:rsid w:val="004D6852"/>
    <w:rsid w:val="004D7F10"/>
    <w:rsid w:val="004E73AF"/>
    <w:rsid w:val="005048F3"/>
    <w:rsid w:val="00514E34"/>
    <w:rsid w:val="00524ABE"/>
    <w:rsid w:val="00527389"/>
    <w:rsid w:val="00542E05"/>
    <w:rsid w:val="00545398"/>
    <w:rsid w:val="00545F51"/>
    <w:rsid w:val="005511D1"/>
    <w:rsid w:val="00552BE6"/>
    <w:rsid w:val="00565174"/>
    <w:rsid w:val="0058576B"/>
    <w:rsid w:val="00593DAE"/>
    <w:rsid w:val="005A142F"/>
    <w:rsid w:val="005B1B0C"/>
    <w:rsid w:val="005B53CA"/>
    <w:rsid w:val="005E1F6E"/>
    <w:rsid w:val="00601496"/>
    <w:rsid w:val="0061658E"/>
    <w:rsid w:val="00652C23"/>
    <w:rsid w:val="00664EFF"/>
    <w:rsid w:val="006817A5"/>
    <w:rsid w:val="006937B0"/>
    <w:rsid w:val="006B45AB"/>
    <w:rsid w:val="006B5B01"/>
    <w:rsid w:val="006C2A8B"/>
    <w:rsid w:val="006D0622"/>
    <w:rsid w:val="006D2342"/>
    <w:rsid w:val="006D436E"/>
    <w:rsid w:val="006E17B3"/>
    <w:rsid w:val="006F3C97"/>
    <w:rsid w:val="00700574"/>
    <w:rsid w:val="00710037"/>
    <w:rsid w:val="00721B53"/>
    <w:rsid w:val="0074070D"/>
    <w:rsid w:val="007451CF"/>
    <w:rsid w:val="00745FBB"/>
    <w:rsid w:val="00754FD7"/>
    <w:rsid w:val="00756AE8"/>
    <w:rsid w:val="00766CE7"/>
    <w:rsid w:val="00774F29"/>
    <w:rsid w:val="00783D10"/>
    <w:rsid w:val="007913BD"/>
    <w:rsid w:val="007971F4"/>
    <w:rsid w:val="007A05B2"/>
    <w:rsid w:val="007A1E2E"/>
    <w:rsid w:val="007B070E"/>
    <w:rsid w:val="007D4FB9"/>
    <w:rsid w:val="007F5929"/>
    <w:rsid w:val="008025B7"/>
    <w:rsid w:val="00821612"/>
    <w:rsid w:val="00822004"/>
    <w:rsid w:val="0082386E"/>
    <w:rsid w:val="00827C6A"/>
    <w:rsid w:val="00830162"/>
    <w:rsid w:val="008327BE"/>
    <w:rsid w:val="00835778"/>
    <w:rsid w:val="008427B4"/>
    <w:rsid w:val="00853B46"/>
    <w:rsid w:val="00876320"/>
    <w:rsid w:val="00892836"/>
    <w:rsid w:val="00894E94"/>
    <w:rsid w:val="008978E7"/>
    <w:rsid w:val="00897F98"/>
    <w:rsid w:val="008A1C2C"/>
    <w:rsid w:val="008B1233"/>
    <w:rsid w:val="008D07D4"/>
    <w:rsid w:val="00907F59"/>
    <w:rsid w:val="0091533C"/>
    <w:rsid w:val="00922518"/>
    <w:rsid w:val="00937129"/>
    <w:rsid w:val="0094095C"/>
    <w:rsid w:val="00941B48"/>
    <w:rsid w:val="0095176B"/>
    <w:rsid w:val="00956FAC"/>
    <w:rsid w:val="00963988"/>
    <w:rsid w:val="0096565A"/>
    <w:rsid w:val="00980884"/>
    <w:rsid w:val="00984F93"/>
    <w:rsid w:val="0099452E"/>
    <w:rsid w:val="009955F4"/>
    <w:rsid w:val="009D735C"/>
    <w:rsid w:val="009E0FCD"/>
    <w:rsid w:val="009E755C"/>
    <w:rsid w:val="00A03634"/>
    <w:rsid w:val="00A42941"/>
    <w:rsid w:val="00A45798"/>
    <w:rsid w:val="00A636D8"/>
    <w:rsid w:val="00A637D5"/>
    <w:rsid w:val="00A711A8"/>
    <w:rsid w:val="00A81D53"/>
    <w:rsid w:val="00AC739B"/>
    <w:rsid w:val="00AD0E5F"/>
    <w:rsid w:val="00AD32D7"/>
    <w:rsid w:val="00AE4895"/>
    <w:rsid w:val="00AF1130"/>
    <w:rsid w:val="00AF2F72"/>
    <w:rsid w:val="00AF58EA"/>
    <w:rsid w:val="00B02B3D"/>
    <w:rsid w:val="00B07F9C"/>
    <w:rsid w:val="00B110FE"/>
    <w:rsid w:val="00B14082"/>
    <w:rsid w:val="00B179CD"/>
    <w:rsid w:val="00B31D34"/>
    <w:rsid w:val="00B3778F"/>
    <w:rsid w:val="00B46DED"/>
    <w:rsid w:val="00B47948"/>
    <w:rsid w:val="00B70A01"/>
    <w:rsid w:val="00B73137"/>
    <w:rsid w:val="00B83BE3"/>
    <w:rsid w:val="00B85309"/>
    <w:rsid w:val="00B91B4B"/>
    <w:rsid w:val="00BB1DA7"/>
    <w:rsid w:val="00BB3E88"/>
    <w:rsid w:val="00BB764B"/>
    <w:rsid w:val="00BC41E6"/>
    <w:rsid w:val="00BF2116"/>
    <w:rsid w:val="00BF4254"/>
    <w:rsid w:val="00C2207F"/>
    <w:rsid w:val="00C369A7"/>
    <w:rsid w:val="00C43440"/>
    <w:rsid w:val="00C614E1"/>
    <w:rsid w:val="00C61B02"/>
    <w:rsid w:val="00C6524E"/>
    <w:rsid w:val="00C71EF0"/>
    <w:rsid w:val="00CB087D"/>
    <w:rsid w:val="00CB2B5A"/>
    <w:rsid w:val="00CC21F5"/>
    <w:rsid w:val="00CC2ADA"/>
    <w:rsid w:val="00CC382D"/>
    <w:rsid w:val="00CD3D19"/>
    <w:rsid w:val="00CD5FC1"/>
    <w:rsid w:val="00CE16C4"/>
    <w:rsid w:val="00CE4018"/>
    <w:rsid w:val="00CF2D2D"/>
    <w:rsid w:val="00D17ED2"/>
    <w:rsid w:val="00D40E4A"/>
    <w:rsid w:val="00D41EA2"/>
    <w:rsid w:val="00D50E4D"/>
    <w:rsid w:val="00D51EC3"/>
    <w:rsid w:val="00D6701B"/>
    <w:rsid w:val="00D71CA5"/>
    <w:rsid w:val="00D72D22"/>
    <w:rsid w:val="00DA56AB"/>
    <w:rsid w:val="00DA73D5"/>
    <w:rsid w:val="00DD2CEC"/>
    <w:rsid w:val="00DD7B4A"/>
    <w:rsid w:val="00E37FFE"/>
    <w:rsid w:val="00E4012A"/>
    <w:rsid w:val="00E6243E"/>
    <w:rsid w:val="00E7442E"/>
    <w:rsid w:val="00E76660"/>
    <w:rsid w:val="00E828E0"/>
    <w:rsid w:val="00E87EC0"/>
    <w:rsid w:val="00E91512"/>
    <w:rsid w:val="00EA14B3"/>
    <w:rsid w:val="00EA18E8"/>
    <w:rsid w:val="00EB11C3"/>
    <w:rsid w:val="00EB768C"/>
    <w:rsid w:val="00EC0512"/>
    <w:rsid w:val="00EC59DF"/>
    <w:rsid w:val="00EC5F98"/>
    <w:rsid w:val="00ED5D84"/>
    <w:rsid w:val="00EF456A"/>
    <w:rsid w:val="00EF4E96"/>
    <w:rsid w:val="00F02C5D"/>
    <w:rsid w:val="00F03594"/>
    <w:rsid w:val="00F04BBB"/>
    <w:rsid w:val="00F17689"/>
    <w:rsid w:val="00F261A8"/>
    <w:rsid w:val="00F45723"/>
    <w:rsid w:val="00F529AE"/>
    <w:rsid w:val="00F61D9E"/>
    <w:rsid w:val="00F642D4"/>
    <w:rsid w:val="00F67B96"/>
    <w:rsid w:val="00F72C73"/>
    <w:rsid w:val="00F82391"/>
    <w:rsid w:val="00F82B3E"/>
    <w:rsid w:val="00F84DAE"/>
    <w:rsid w:val="00F94D35"/>
    <w:rsid w:val="00FB6AFD"/>
    <w:rsid w:val="00FC2CAE"/>
    <w:rsid w:val="00FC3483"/>
    <w:rsid w:val="00FD17C9"/>
    <w:rsid w:val="00FE4A3C"/>
    <w:rsid w:val="00FF26BE"/>
    <w:rsid w:val="026129A1"/>
    <w:rsid w:val="02A404D5"/>
    <w:rsid w:val="04347C9F"/>
    <w:rsid w:val="054AC04C"/>
    <w:rsid w:val="063E833F"/>
    <w:rsid w:val="07DA53A0"/>
    <w:rsid w:val="07E495B8"/>
    <w:rsid w:val="0880AD3A"/>
    <w:rsid w:val="09B93C06"/>
    <w:rsid w:val="0A0EB84E"/>
    <w:rsid w:val="0AAA9B36"/>
    <w:rsid w:val="0AAFC5F2"/>
    <w:rsid w:val="0C885CEC"/>
    <w:rsid w:val="0CADC4C3"/>
    <w:rsid w:val="0CE61367"/>
    <w:rsid w:val="0E4166FE"/>
    <w:rsid w:val="0E81E3C8"/>
    <w:rsid w:val="0F59DBBD"/>
    <w:rsid w:val="0F85DAD3"/>
    <w:rsid w:val="0FD8C7A5"/>
    <w:rsid w:val="1087C719"/>
    <w:rsid w:val="10B8947E"/>
    <w:rsid w:val="114DFF2E"/>
    <w:rsid w:val="11534BC4"/>
    <w:rsid w:val="118576C5"/>
    <w:rsid w:val="14FA7246"/>
    <w:rsid w:val="15FF0ED5"/>
    <w:rsid w:val="161534CC"/>
    <w:rsid w:val="163B7EAC"/>
    <w:rsid w:val="16C3B748"/>
    <w:rsid w:val="17C47865"/>
    <w:rsid w:val="18E8F5B6"/>
    <w:rsid w:val="196F7495"/>
    <w:rsid w:val="1A5D0708"/>
    <w:rsid w:val="1B42ABE7"/>
    <w:rsid w:val="1C189DF0"/>
    <w:rsid w:val="1D898071"/>
    <w:rsid w:val="1DA02EE7"/>
    <w:rsid w:val="1EBE1F13"/>
    <w:rsid w:val="1F73C680"/>
    <w:rsid w:val="2014DE99"/>
    <w:rsid w:val="20381DFC"/>
    <w:rsid w:val="206A7B34"/>
    <w:rsid w:val="209C1CE8"/>
    <w:rsid w:val="217E3153"/>
    <w:rsid w:val="225039B7"/>
    <w:rsid w:val="2260F341"/>
    <w:rsid w:val="24AF6C93"/>
    <w:rsid w:val="299130BE"/>
    <w:rsid w:val="2D5D02C2"/>
    <w:rsid w:val="2DB1E53A"/>
    <w:rsid w:val="2E026287"/>
    <w:rsid w:val="2E5EDF6A"/>
    <w:rsid w:val="2F70C1ED"/>
    <w:rsid w:val="30007242"/>
    <w:rsid w:val="30F15CAD"/>
    <w:rsid w:val="32116FB2"/>
    <w:rsid w:val="32A2ABCB"/>
    <w:rsid w:val="331ABA21"/>
    <w:rsid w:val="3425DFA2"/>
    <w:rsid w:val="35A69075"/>
    <w:rsid w:val="360B389B"/>
    <w:rsid w:val="380B8427"/>
    <w:rsid w:val="38DE3137"/>
    <w:rsid w:val="3AADBDB0"/>
    <w:rsid w:val="3C4C3B09"/>
    <w:rsid w:val="3D2785D9"/>
    <w:rsid w:val="3DE55E72"/>
    <w:rsid w:val="40B1FBCE"/>
    <w:rsid w:val="412AA39E"/>
    <w:rsid w:val="41C5149E"/>
    <w:rsid w:val="424DA425"/>
    <w:rsid w:val="43AB9D6A"/>
    <w:rsid w:val="44723AA2"/>
    <w:rsid w:val="468A87E7"/>
    <w:rsid w:val="4709DBB9"/>
    <w:rsid w:val="474749C9"/>
    <w:rsid w:val="482D3D7D"/>
    <w:rsid w:val="4833A11F"/>
    <w:rsid w:val="4842B1B7"/>
    <w:rsid w:val="48CDA91B"/>
    <w:rsid w:val="4A7C7279"/>
    <w:rsid w:val="4BDEBF3B"/>
    <w:rsid w:val="4C7E5BAF"/>
    <w:rsid w:val="4C81ED60"/>
    <w:rsid w:val="4E27EB2F"/>
    <w:rsid w:val="4EC0FE8B"/>
    <w:rsid w:val="51AB5026"/>
    <w:rsid w:val="51D813A9"/>
    <w:rsid w:val="527725C8"/>
    <w:rsid w:val="527FE4A9"/>
    <w:rsid w:val="52A324CD"/>
    <w:rsid w:val="531D2F3C"/>
    <w:rsid w:val="537B1FFD"/>
    <w:rsid w:val="544AD48B"/>
    <w:rsid w:val="55455E56"/>
    <w:rsid w:val="56B56025"/>
    <w:rsid w:val="59E483E5"/>
    <w:rsid w:val="59EF2BF6"/>
    <w:rsid w:val="5A366367"/>
    <w:rsid w:val="5BA6548D"/>
    <w:rsid w:val="5BAE7B12"/>
    <w:rsid w:val="5BC24444"/>
    <w:rsid w:val="5CA0EBED"/>
    <w:rsid w:val="5CC2B0CC"/>
    <w:rsid w:val="5D585DC1"/>
    <w:rsid w:val="5E91D89E"/>
    <w:rsid w:val="5EF42E22"/>
    <w:rsid w:val="5EFA3898"/>
    <w:rsid w:val="602BC799"/>
    <w:rsid w:val="6032BFC7"/>
    <w:rsid w:val="606D6BCA"/>
    <w:rsid w:val="60C2DB3A"/>
    <w:rsid w:val="61D9CF39"/>
    <w:rsid w:val="62C4DE23"/>
    <w:rsid w:val="635F940B"/>
    <w:rsid w:val="640ABC95"/>
    <w:rsid w:val="65A1E838"/>
    <w:rsid w:val="665038DD"/>
    <w:rsid w:val="66E617AA"/>
    <w:rsid w:val="680DA9FC"/>
    <w:rsid w:val="69049FFC"/>
    <w:rsid w:val="69141215"/>
    <w:rsid w:val="6AD52D15"/>
    <w:rsid w:val="6B6C8674"/>
    <w:rsid w:val="6E9E375E"/>
    <w:rsid w:val="6EF1298F"/>
    <w:rsid w:val="6FA3F2B2"/>
    <w:rsid w:val="7228CA51"/>
    <w:rsid w:val="72922287"/>
    <w:rsid w:val="7355A0EE"/>
    <w:rsid w:val="75878807"/>
    <w:rsid w:val="7704D588"/>
    <w:rsid w:val="7A4FC30D"/>
    <w:rsid w:val="7AC6FB4B"/>
    <w:rsid w:val="7BDC2CA9"/>
    <w:rsid w:val="7C8F0EC6"/>
    <w:rsid w:val="7D6932BD"/>
    <w:rsid w:val="7E5F3FEB"/>
    <w:rsid w:val="7E9B6898"/>
    <w:rsid w:val="7F4A0E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1353C"/>
  <w15:docId w15:val="{C77FCEE6-8E22-4437-A38C-74CD34A8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987" w:right="56" w:hanging="56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77"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D0E5F"/>
    <w:pPr>
      <w:ind w:left="720"/>
      <w:contextualSpacing/>
    </w:pPr>
  </w:style>
  <w:style w:type="character" w:styleId="CommentReference">
    <w:name w:val="annotation reference"/>
    <w:basedOn w:val="DefaultParagraphFont"/>
    <w:uiPriority w:val="99"/>
    <w:semiHidden/>
    <w:unhideWhenUsed/>
    <w:rsid w:val="00264213"/>
    <w:rPr>
      <w:sz w:val="16"/>
      <w:szCs w:val="16"/>
    </w:rPr>
  </w:style>
  <w:style w:type="paragraph" w:styleId="CommentText">
    <w:name w:val="annotation text"/>
    <w:basedOn w:val="Normal"/>
    <w:link w:val="CommentTextChar"/>
    <w:uiPriority w:val="99"/>
    <w:unhideWhenUsed/>
    <w:rsid w:val="00264213"/>
    <w:pPr>
      <w:spacing w:line="240" w:lineRule="auto"/>
    </w:pPr>
    <w:rPr>
      <w:szCs w:val="20"/>
    </w:rPr>
  </w:style>
  <w:style w:type="character" w:customStyle="1" w:styleId="CommentTextChar">
    <w:name w:val="Comment Text Char"/>
    <w:basedOn w:val="DefaultParagraphFont"/>
    <w:link w:val="CommentText"/>
    <w:uiPriority w:val="99"/>
    <w:rsid w:val="0026421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213"/>
    <w:rPr>
      <w:b/>
      <w:bCs/>
    </w:rPr>
  </w:style>
  <w:style w:type="character" w:customStyle="1" w:styleId="CommentSubjectChar">
    <w:name w:val="Comment Subject Char"/>
    <w:basedOn w:val="CommentTextChar"/>
    <w:link w:val="CommentSubject"/>
    <w:uiPriority w:val="99"/>
    <w:semiHidden/>
    <w:rsid w:val="0026421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6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13"/>
    <w:rPr>
      <w:rFonts w:ascii="Segoe UI" w:eastAsia="Arial" w:hAnsi="Segoe UI" w:cs="Segoe UI"/>
      <w:color w:val="000000"/>
      <w:sz w:val="18"/>
      <w:szCs w:val="18"/>
    </w:rPr>
  </w:style>
  <w:style w:type="paragraph" w:customStyle="1" w:styleId="Default">
    <w:name w:val="Default"/>
    <w:rsid w:val="004519B7"/>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9E755C"/>
    <w:rPr>
      <w:color w:val="954F72" w:themeColor="followedHyperlink"/>
      <w:u w:val="single"/>
    </w:rPr>
  </w:style>
  <w:style w:type="character" w:styleId="UnresolvedMention">
    <w:name w:val="Unresolved Mention"/>
    <w:basedOn w:val="DefaultParagraphFont"/>
    <w:uiPriority w:val="99"/>
    <w:semiHidden/>
    <w:unhideWhenUsed/>
    <w:rsid w:val="00853B46"/>
    <w:rPr>
      <w:color w:val="605E5C"/>
      <w:shd w:val="clear" w:color="auto" w:fill="E1DFDD"/>
    </w:rPr>
  </w:style>
  <w:style w:type="paragraph" w:styleId="Header">
    <w:name w:val="header"/>
    <w:basedOn w:val="Normal"/>
    <w:link w:val="HeaderChar"/>
    <w:uiPriority w:val="99"/>
    <w:semiHidden/>
    <w:unhideWhenUsed/>
    <w:rsid w:val="00061A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1AAB"/>
    <w:rPr>
      <w:rFonts w:ascii="Arial" w:eastAsia="Arial" w:hAnsi="Arial" w:cs="Arial"/>
      <w:color w:val="000000"/>
      <w:sz w:val="20"/>
    </w:rPr>
  </w:style>
  <w:style w:type="paragraph" w:styleId="Footer">
    <w:name w:val="footer"/>
    <w:basedOn w:val="Normal"/>
    <w:link w:val="FooterChar"/>
    <w:uiPriority w:val="99"/>
    <w:semiHidden/>
    <w:unhideWhenUsed/>
    <w:rsid w:val="00061A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1AAB"/>
    <w:rPr>
      <w:rFonts w:ascii="Arial" w:eastAsia="Arial" w:hAnsi="Arial" w:cs="Arial"/>
      <w:color w:val="000000"/>
      <w:sz w:val="20"/>
    </w:rPr>
  </w:style>
  <w:style w:type="paragraph" w:styleId="Revision">
    <w:name w:val="Revision"/>
    <w:hidden/>
    <w:uiPriority w:val="99"/>
    <w:semiHidden/>
    <w:rsid w:val="00A636D8"/>
    <w:pPr>
      <w:spacing w:after="0" w:line="240" w:lineRule="auto"/>
    </w:pPr>
    <w:rPr>
      <w:rFonts w:ascii="Arial" w:eastAsia="Arial" w:hAnsi="Arial" w:cs="Arial"/>
      <w:color w:val="000000"/>
      <w:sz w:val="20"/>
    </w:rPr>
  </w:style>
  <w:style w:type="paragraph" w:styleId="FootnoteText">
    <w:name w:val="footnote text"/>
    <w:basedOn w:val="Normal"/>
    <w:link w:val="FootnoteTextChar"/>
    <w:uiPriority w:val="99"/>
    <w:semiHidden/>
    <w:unhideWhenUsed/>
    <w:rsid w:val="00BB1DA7"/>
    <w:pPr>
      <w:spacing w:after="0" w:line="240" w:lineRule="auto"/>
    </w:pPr>
    <w:rPr>
      <w:szCs w:val="20"/>
    </w:rPr>
  </w:style>
  <w:style w:type="character" w:customStyle="1" w:styleId="FootnoteTextChar">
    <w:name w:val="Footnote Text Char"/>
    <w:basedOn w:val="DefaultParagraphFont"/>
    <w:link w:val="FootnoteText"/>
    <w:uiPriority w:val="99"/>
    <w:semiHidden/>
    <w:rsid w:val="00BB1DA7"/>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B1DA7"/>
    <w:rPr>
      <w:vertAlign w:val="superscript"/>
    </w:rPr>
  </w:style>
  <w:style w:type="character" w:customStyle="1" w:styleId="ui-provider">
    <w:name w:val="ui-provider"/>
    <w:basedOn w:val="DefaultParagraphFont"/>
    <w:rsid w:val="00377B0F"/>
  </w:style>
  <w:style w:type="table" w:customStyle="1" w:styleId="TableGrid1">
    <w:name w:val="Table Grid1"/>
    <w:basedOn w:val="TableNormal"/>
    <w:next w:val="TableGrid0"/>
    <w:rsid w:val="00CC3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CC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714">
      <w:bodyDiv w:val="1"/>
      <w:marLeft w:val="0"/>
      <w:marRight w:val="0"/>
      <w:marTop w:val="0"/>
      <w:marBottom w:val="0"/>
      <w:divBdr>
        <w:top w:val="none" w:sz="0" w:space="0" w:color="auto"/>
        <w:left w:val="none" w:sz="0" w:space="0" w:color="auto"/>
        <w:bottom w:val="none" w:sz="0" w:space="0" w:color="auto"/>
        <w:right w:val="none" w:sz="0" w:space="0" w:color="auto"/>
      </w:divBdr>
    </w:div>
    <w:div w:id="202882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eu.mimecast.com/s/RvNQCwKv9ig579NSViV9S?domain=copmed.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Props1.xml><?xml version="1.0" encoding="utf-8"?>
<ds:datastoreItem xmlns:ds="http://schemas.openxmlformats.org/officeDocument/2006/customXml" ds:itemID="{71466650-3A61-41FF-9169-306F477A8CD8}">
  <ds:schemaRefs>
    <ds:schemaRef ds:uri="http://schemas.openxmlformats.org/officeDocument/2006/bibliography"/>
  </ds:schemaRefs>
</ds:datastoreItem>
</file>

<file path=customXml/itemProps2.xml><?xml version="1.0" encoding="utf-8"?>
<ds:datastoreItem xmlns:ds="http://schemas.openxmlformats.org/officeDocument/2006/customXml" ds:itemID="{B135AC58-53F6-478A-984F-9200FE90BB98}"/>
</file>

<file path=customXml/itemProps3.xml><?xml version="1.0" encoding="utf-8"?>
<ds:datastoreItem xmlns:ds="http://schemas.openxmlformats.org/officeDocument/2006/customXml" ds:itemID="{0EE66706-2A8F-40D7-B482-36EBF8F2D89D}">
  <ds:schemaRefs>
    <ds:schemaRef ds:uri="http://schemas.microsoft.com/sharepoint/v3/contenttype/forms"/>
  </ds:schemaRefs>
</ds:datastoreItem>
</file>

<file path=customXml/itemProps4.xml><?xml version="1.0" encoding="utf-8"?>
<ds:datastoreItem xmlns:ds="http://schemas.openxmlformats.org/officeDocument/2006/customXml" ds:itemID="{BAAAE31D-E0DD-45E0-8025-CAE59C1AB9A1}">
  <ds:schemaRefs>
    <ds:schemaRef ds:uri="http://schemas.microsoft.com/office/2006/metadata/properties"/>
    <ds:schemaRef ds:uri="http://schemas.microsoft.com/office/infopath/2007/PartnerControls"/>
    <ds:schemaRef ds:uri="3106b67d-f1ca-4542-9e9d-56502f2e512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2282</Words>
  <Characters>13011</Characters>
  <Application>Microsoft Office Word</Application>
  <DocSecurity>0</DocSecurity>
  <Lines>108</Lines>
  <Paragraphs>30</Paragraphs>
  <ScaleCrop>false</ScaleCrop>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Leverton</dc:creator>
  <cp:keywords/>
  <cp:lastModifiedBy>Claire Francis</cp:lastModifiedBy>
  <cp:revision>194</cp:revision>
  <cp:lastPrinted>2022-10-20T23:41:00Z</cp:lastPrinted>
  <dcterms:created xsi:type="dcterms:W3CDTF">2019-08-07T06:48:00Z</dcterms:created>
  <dcterms:modified xsi:type="dcterms:W3CDTF">2023-07-31T13:59:00Z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1244000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