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841"/>
        <w:tblW w:w="9507" w:type="dxa"/>
        <w:tblInd w:w="0" w:type="dxa"/>
        <w:tblCellMar>
          <w:top w:w="11" w:type="dxa"/>
          <w:left w:w="107" w:type="dxa"/>
          <w:right w:w="5" w:type="dxa"/>
        </w:tblCellMar>
        <w:tblLook w:val="04A0" w:firstRow="1" w:lastRow="0" w:firstColumn="1" w:lastColumn="0" w:noHBand="0" w:noVBand="1"/>
      </w:tblPr>
      <w:tblGrid>
        <w:gridCol w:w="1886"/>
        <w:gridCol w:w="7621"/>
      </w:tblGrid>
      <w:tr w:rsidR="000F22F2" w:rsidRPr="00C63240" w14:paraId="78B4B147" w14:textId="77777777" w:rsidTr="00CF2ADE">
        <w:trPr>
          <w:trHeight w:val="479"/>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201FD7C" w14:textId="77777777" w:rsidR="000F22F2" w:rsidRPr="00C63240" w:rsidRDefault="000F22F2" w:rsidP="6605C213">
            <w:pPr>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Name of Document </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632B8" w14:textId="0114B032" w:rsidR="000F22F2" w:rsidRPr="00C63240" w:rsidRDefault="7E12A244" w:rsidP="6605C213">
            <w:pPr>
              <w:ind w:left="1"/>
              <w:rPr>
                <w:rFonts w:ascii="Arial" w:eastAsia="Arial" w:hAnsi="Arial" w:cs="Arial"/>
                <w:color w:val="000000"/>
                <w:sz w:val="24"/>
                <w:szCs w:val="24"/>
              </w:rPr>
            </w:pPr>
            <w:r w:rsidRPr="661B751A">
              <w:rPr>
                <w:rFonts w:ascii="Arial" w:hAnsi="Arial" w:cs="Arial"/>
                <w:b/>
                <w:bCs/>
                <w:sz w:val="24"/>
                <w:szCs w:val="24"/>
              </w:rPr>
              <w:t>Educator development needed to deliver approved curricula to GMC</w:t>
            </w:r>
            <w:r w:rsidR="4EE2E65E" w:rsidRPr="661B751A">
              <w:rPr>
                <w:rFonts w:ascii="Arial" w:hAnsi="Arial" w:cs="Arial"/>
                <w:b/>
                <w:bCs/>
                <w:sz w:val="24"/>
                <w:szCs w:val="24"/>
              </w:rPr>
              <w:t>/GDC</w:t>
            </w:r>
            <w:r w:rsidRPr="661B751A">
              <w:rPr>
                <w:rFonts w:ascii="Arial" w:hAnsi="Arial" w:cs="Arial"/>
                <w:b/>
                <w:bCs/>
                <w:sz w:val="24"/>
                <w:szCs w:val="24"/>
              </w:rPr>
              <w:t xml:space="preserve"> standards</w:t>
            </w:r>
            <w:r w:rsidR="577BDAE1" w:rsidRPr="661B751A">
              <w:rPr>
                <w:rFonts w:ascii="Arial" w:hAnsi="Arial" w:cs="Arial"/>
                <w:b/>
                <w:bCs/>
                <w:sz w:val="24"/>
                <w:szCs w:val="24"/>
              </w:rPr>
              <w:t>.</w:t>
            </w:r>
          </w:p>
        </w:tc>
      </w:tr>
      <w:tr w:rsidR="000F22F2" w:rsidRPr="00C63240" w14:paraId="1D0CD0A8" w14:textId="77777777" w:rsidTr="00CF2ADE">
        <w:trPr>
          <w:trHeight w:val="480"/>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701FB7C" w14:textId="77777777" w:rsidR="000F22F2" w:rsidRPr="00C63240" w:rsidRDefault="000F22F2" w:rsidP="6605C213">
            <w:pPr>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Category </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60364" w14:textId="6C26BB75" w:rsidR="000F22F2" w:rsidRPr="00C63240" w:rsidRDefault="000F22F2" w:rsidP="661B751A">
            <w:pPr>
              <w:ind w:left="1"/>
              <w:rPr>
                <w:rFonts w:ascii="Arial" w:eastAsia="Arial" w:hAnsi="Arial" w:cs="Arial"/>
                <w:color w:val="000000" w:themeColor="text1"/>
                <w:sz w:val="24"/>
                <w:szCs w:val="24"/>
              </w:rPr>
            </w:pPr>
            <w:r w:rsidRPr="661B751A">
              <w:rPr>
                <w:rFonts w:ascii="Arial" w:eastAsia="Arial" w:hAnsi="Arial" w:cs="Arial"/>
                <w:color w:val="000000" w:themeColor="text1"/>
                <w:sz w:val="24"/>
                <w:szCs w:val="24"/>
              </w:rPr>
              <w:t>Standard Operating Procedure (SOP)</w:t>
            </w:r>
          </w:p>
          <w:p w14:paraId="3219A647" w14:textId="3AE710C3" w:rsidR="000F22F2" w:rsidRPr="00C63240" w:rsidRDefault="51B2DDA1" w:rsidP="661B751A">
            <w:pPr>
              <w:ind w:left="1"/>
              <w:rPr>
                <w:rFonts w:ascii="Arial" w:eastAsia="Arial" w:hAnsi="Arial" w:cs="Arial"/>
                <w:b/>
                <w:bCs/>
                <w:color w:val="000000"/>
                <w:sz w:val="24"/>
                <w:szCs w:val="24"/>
              </w:rPr>
            </w:pPr>
            <w:r w:rsidRPr="661B751A">
              <w:rPr>
                <w:rFonts w:ascii="Arial" w:eastAsia="Arial" w:hAnsi="Arial" w:cs="Arial"/>
                <w:b/>
                <w:bCs/>
                <w:color w:val="000000" w:themeColor="text1"/>
                <w:sz w:val="24"/>
                <w:szCs w:val="24"/>
              </w:rPr>
              <w:t xml:space="preserve">This SOP is applicable to </w:t>
            </w:r>
            <w:r w:rsidR="4CB0E2E3" w:rsidRPr="661B751A">
              <w:rPr>
                <w:rFonts w:ascii="Arial" w:eastAsia="Arial" w:hAnsi="Arial" w:cs="Arial"/>
                <w:b/>
                <w:bCs/>
                <w:color w:val="000000" w:themeColor="text1"/>
                <w:sz w:val="24"/>
                <w:szCs w:val="24"/>
              </w:rPr>
              <w:t xml:space="preserve">medical and dental training within </w:t>
            </w:r>
            <w:r w:rsidR="003A3B8F">
              <w:rPr>
                <w:rFonts w:ascii="Arial" w:eastAsia="Arial" w:hAnsi="Arial" w:cs="Arial"/>
                <w:b/>
                <w:bCs/>
                <w:color w:val="000000" w:themeColor="text1"/>
                <w:sz w:val="24"/>
                <w:szCs w:val="24"/>
              </w:rPr>
              <w:t>NHS England</w:t>
            </w:r>
            <w:r w:rsidRPr="661B751A">
              <w:rPr>
                <w:rFonts w:ascii="Arial" w:eastAsia="Arial" w:hAnsi="Arial" w:cs="Arial"/>
                <w:b/>
                <w:bCs/>
                <w:color w:val="000000" w:themeColor="text1"/>
                <w:sz w:val="24"/>
                <w:szCs w:val="24"/>
              </w:rPr>
              <w:t>.</w:t>
            </w:r>
          </w:p>
        </w:tc>
      </w:tr>
      <w:tr w:rsidR="000F22F2" w:rsidRPr="00C63240" w14:paraId="02F5EF3E" w14:textId="77777777" w:rsidTr="00CF2ADE">
        <w:trPr>
          <w:trHeight w:val="6855"/>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FAD6EDD" w14:textId="77777777" w:rsidR="000F22F2" w:rsidRPr="00C63240" w:rsidRDefault="000F22F2" w:rsidP="6605C213">
            <w:pPr>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Purpose </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4E72B" w14:textId="3E606A0E" w:rsidR="000F22F2" w:rsidRPr="006973F8" w:rsidRDefault="5CE3B746" w:rsidP="00C44046">
            <w:pPr>
              <w:spacing w:after="10" w:line="271" w:lineRule="auto"/>
              <w:ind w:right="56"/>
              <w:rPr>
                <w:rFonts w:ascii="Arial" w:eastAsia="Arial" w:hAnsi="Arial" w:cs="Arial"/>
                <w:sz w:val="24"/>
                <w:szCs w:val="24"/>
              </w:rPr>
            </w:pPr>
            <w:r w:rsidRPr="41396C9B">
              <w:rPr>
                <w:rFonts w:ascii="Arial" w:eastAsia="Arial" w:hAnsi="Arial" w:cs="Arial"/>
                <w:color w:val="000000" w:themeColor="text1"/>
                <w:sz w:val="24"/>
                <w:szCs w:val="24"/>
              </w:rPr>
              <w:t xml:space="preserve">This document is one of a suite of Standard Operating Procedures to support the </w:t>
            </w:r>
            <w:r w:rsidRPr="006973F8">
              <w:rPr>
                <w:rFonts w:ascii="Arial" w:eastAsia="Arial" w:hAnsi="Arial" w:cs="Arial"/>
                <w:sz w:val="24"/>
                <w:szCs w:val="24"/>
              </w:rPr>
              <w:t>management of trainees across England. This SOP is aligned to the principles of ‘A Reference Guide for Postgraduate Foundation and Specialty Training in the UK’ (The Gold Guide) and ‘A Reference Guide for Postgraduate Dental Core and Specialty Training’ (The Dental Gold Guide).  Please refer to the most recent versions.</w:t>
            </w:r>
          </w:p>
          <w:p w14:paraId="10F8B08A" w14:textId="3E82E2F6" w:rsidR="000F22F2" w:rsidRPr="006973F8" w:rsidRDefault="000F22F2" w:rsidP="41396C9B">
            <w:pPr>
              <w:spacing w:after="10" w:line="271" w:lineRule="auto"/>
              <w:ind w:right="56" w:hanging="370"/>
              <w:rPr>
                <w:rFonts w:ascii="Arial" w:eastAsia="Arial" w:hAnsi="Arial" w:cs="Arial"/>
                <w:sz w:val="24"/>
                <w:szCs w:val="24"/>
              </w:rPr>
            </w:pPr>
          </w:p>
          <w:p w14:paraId="0C1A1C7D" w14:textId="6484B585" w:rsidR="000F22F2" w:rsidRPr="006973F8" w:rsidRDefault="00633342" w:rsidP="00C44046">
            <w:pPr>
              <w:spacing w:after="10" w:line="271" w:lineRule="auto"/>
              <w:ind w:right="56"/>
              <w:rPr>
                <w:rFonts w:ascii="Arial" w:eastAsia="Arial" w:hAnsi="Arial" w:cs="Arial"/>
                <w:sz w:val="24"/>
                <w:szCs w:val="24"/>
              </w:rPr>
            </w:pPr>
            <w:r>
              <w:rPr>
                <w:rFonts w:ascii="Arial" w:eastAsia="Arial" w:hAnsi="Arial" w:cs="Arial"/>
                <w:sz w:val="24"/>
                <w:szCs w:val="24"/>
              </w:rPr>
              <w:t>Since</w:t>
            </w:r>
            <w:r w:rsidR="5CE3B746" w:rsidRPr="006973F8">
              <w:rPr>
                <w:rFonts w:ascii="Arial" w:eastAsia="Arial" w:hAnsi="Arial" w:cs="Arial"/>
                <w:sz w:val="24"/>
                <w:szCs w:val="24"/>
              </w:rPr>
              <w:t xml:space="preserve"> 2020, Foundation Training is embedded within the Gold Guide. Therefore, the </w:t>
            </w:r>
            <w:r w:rsidR="00703038">
              <w:rPr>
                <w:rFonts w:ascii="Arial" w:eastAsia="Arial" w:hAnsi="Arial" w:cs="Arial"/>
                <w:sz w:val="24"/>
                <w:szCs w:val="24"/>
              </w:rPr>
              <w:t>NHS England</w:t>
            </w:r>
            <w:r w:rsidR="5CE3B746" w:rsidRPr="006973F8">
              <w:rPr>
                <w:rFonts w:ascii="Arial" w:eastAsia="Arial" w:hAnsi="Arial" w:cs="Arial"/>
                <w:sz w:val="24"/>
                <w:szCs w:val="24"/>
              </w:rPr>
              <w:t xml:space="preserve"> suite of SOPs applies to all doctors in training, including Foundation, unless specified otherwise. Please note that Foundation-specific differences are highlighted in purple font in the Gold Guide.</w:t>
            </w:r>
          </w:p>
          <w:p w14:paraId="2D1A2CCC" w14:textId="271CD84F" w:rsidR="000F22F2" w:rsidRPr="006973F8" w:rsidRDefault="000F22F2" w:rsidP="41396C9B">
            <w:pPr>
              <w:ind w:right="56" w:hanging="370"/>
              <w:rPr>
                <w:rFonts w:ascii="Arial" w:eastAsia="Arial" w:hAnsi="Arial" w:cs="Arial"/>
                <w:sz w:val="20"/>
                <w:szCs w:val="20"/>
              </w:rPr>
            </w:pPr>
          </w:p>
          <w:p w14:paraId="7D670CE1" w14:textId="77777777" w:rsidR="00EB67DF" w:rsidRDefault="00825E96" w:rsidP="000E5FA0">
            <w:pPr>
              <w:ind w:left="1" w:right="56" w:hanging="20"/>
              <w:rPr>
                <w:rFonts w:ascii="Arial" w:eastAsia="Arial" w:hAnsi="Arial" w:cs="Arial"/>
                <w:sz w:val="24"/>
                <w:szCs w:val="24"/>
              </w:rPr>
            </w:pPr>
            <w:r w:rsidRPr="00825E96">
              <w:rPr>
                <w:rFonts w:ascii="Arial" w:eastAsia="Arial" w:hAnsi="Arial" w:cs="Arial"/>
                <w:sz w:val="24"/>
                <w:szCs w:val="24"/>
              </w:rPr>
              <w:t>Within the SOP, whenever reference is made to the Postgraduate Dean, it refers to the NHS England English Dean/Postgraduate Dean or their nominated representative who will be responsible for managing the process on their behalf.</w:t>
            </w:r>
            <w:r w:rsidR="5CE3B746" w:rsidRPr="00825E96">
              <w:rPr>
                <w:rFonts w:ascii="Arial" w:eastAsia="Arial" w:hAnsi="Arial" w:cs="Arial"/>
                <w:sz w:val="24"/>
                <w:szCs w:val="24"/>
              </w:rPr>
              <w:t xml:space="preserve"> </w:t>
            </w:r>
          </w:p>
          <w:p w14:paraId="68A4AFE2" w14:textId="77777777" w:rsidR="00EB67DF" w:rsidRDefault="00EB67DF" w:rsidP="000E5FA0">
            <w:pPr>
              <w:ind w:left="1" w:right="56" w:hanging="20"/>
              <w:rPr>
                <w:rFonts w:ascii="Arial" w:eastAsia="Arial" w:hAnsi="Arial" w:cs="Arial"/>
                <w:sz w:val="24"/>
                <w:szCs w:val="24"/>
              </w:rPr>
            </w:pPr>
          </w:p>
          <w:p w14:paraId="0E8EA258" w14:textId="10FC66D1" w:rsidR="000F22F2" w:rsidRPr="00EB67DF" w:rsidRDefault="00EB67DF" w:rsidP="000E5FA0">
            <w:pPr>
              <w:ind w:left="1" w:right="56" w:hanging="20"/>
              <w:rPr>
                <w:rFonts w:ascii="Arial" w:eastAsia="Arial" w:hAnsi="Arial" w:cs="Arial"/>
                <w:sz w:val="24"/>
                <w:szCs w:val="24"/>
              </w:rPr>
            </w:pPr>
            <w:r w:rsidRPr="00EB67DF">
              <w:rPr>
                <w:rFonts w:ascii="Arial" w:hAnsi="Arial" w:cs="Arial"/>
                <w:sz w:val="24"/>
                <w:szCs w:val="24"/>
              </w:rPr>
              <w:t>Throughout the document, unless otherwise stated, the term ‘trainee’ refers to postgraduate doctors in training and also applies to postgraduate dentists in training and public health trainees with a medical or non-medical qualification.</w:t>
            </w:r>
            <w:r w:rsidR="5CE3B746" w:rsidRPr="00EB67DF">
              <w:rPr>
                <w:rFonts w:ascii="Arial" w:eastAsia="Arial" w:hAnsi="Arial" w:cs="Arial"/>
                <w:sz w:val="24"/>
                <w:szCs w:val="24"/>
              </w:rPr>
              <w:t xml:space="preserve"> </w:t>
            </w:r>
          </w:p>
          <w:p w14:paraId="1FC91130" w14:textId="7A7E5752" w:rsidR="000F22F2" w:rsidRPr="006973F8" w:rsidRDefault="5CE3B746" w:rsidP="41396C9B">
            <w:pPr>
              <w:ind w:left="1" w:right="56" w:hanging="370"/>
              <w:rPr>
                <w:rFonts w:ascii="Arial" w:eastAsia="Arial" w:hAnsi="Arial" w:cs="Arial"/>
                <w:sz w:val="24"/>
                <w:szCs w:val="24"/>
              </w:rPr>
            </w:pPr>
            <w:r w:rsidRPr="006973F8">
              <w:rPr>
                <w:rFonts w:ascii="Arial" w:eastAsia="Arial" w:hAnsi="Arial" w:cs="Arial"/>
                <w:sz w:val="24"/>
                <w:szCs w:val="24"/>
              </w:rPr>
              <w:t xml:space="preserve"> </w:t>
            </w:r>
          </w:p>
          <w:p w14:paraId="7BC9F149" w14:textId="4E610D03" w:rsidR="000F22F2" w:rsidRPr="006973F8" w:rsidRDefault="5CE3B746" w:rsidP="000E5FA0">
            <w:pPr>
              <w:ind w:left="1" w:right="88" w:hanging="20"/>
              <w:rPr>
                <w:rFonts w:ascii="Arial" w:eastAsia="Arial" w:hAnsi="Arial" w:cs="Arial"/>
                <w:sz w:val="24"/>
                <w:szCs w:val="24"/>
              </w:rPr>
            </w:pPr>
            <w:r w:rsidRPr="006973F8">
              <w:rPr>
                <w:rFonts w:ascii="Arial" w:eastAsia="Arial" w:hAnsi="Arial" w:cs="Arial"/>
                <w:sz w:val="24"/>
                <w:szCs w:val="24"/>
              </w:rPr>
              <w:t xml:space="preserve">This SOP is 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(e.g. Lead Employer). </w:t>
            </w:r>
          </w:p>
          <w:p w14:paraId="2299A516" w14:textId="1390F700" w:rsidR="000F22F2" w:rsidRPr="006973F8" w:rsidRDefault="5CE3B746" w:rsidP="41396C9B">
            <w:pPr>
              <w:ind w:left="1" w:right="56" w:hanging="370"/>
              <w:rPr>
                <w:rFonts w:ascii="Arial" w:eastAsia="Arial" w:hAnsi="Arial" w:cs="Arial"/>
                <w:sz w:val="24"/>
                <w:szCs w:val="24"/>
              </w:rPr>
            </w:pPr>
            <w:r w:rsidRPr="006973F8">
              <w:rPr>
                <w:rFonts w:ascii="Arial" w:eastAsia="Arial" w:hAnsi="Arial" w:cs="Arial"/>
                <w:sz w:val="24"/>
                <w:szCs w:val="24"/>
              </w:rPr>
              <w:t xml:space="preserve"> </w:t>
            </w:r>
          </w:p>
          <w:p w14:paraId="2CF4B80E" w14:textId="6770716F" w:rsidR="000F22F2" w:rsidRPr="006973F8" w:rsidRDefault="00F60551" w:rsidP="41396C9B">
            <w:pPr>
              <w:ind w:left="1" w:right="56" w:hanging="10"/>
              <w:rPr>
                <w:rFonts w:ascii="Arial" w:eastAsia="Arial" w:hAnsi="Arial" w:cs="Arial"/>
                <w:sz w:val="24"/>
                <w:szCs w:val="24"/>
              </w:rPr>
            </w:pPr>
            <w:r>
              <w:rPr>
                <w:rFonts w:ascii="Arial" w:eastAsia="Arial" w:hAnsi="Arial" w:cs="Arial"/>
                <w:sz w:val="24"/>
                <w:szCs w:val="24"/>
              </w:rPr>
              <w:t xml:space="preserve">English Deans </w:t>
            </w:r>
            <w:r w:rsidR="5CE3B746" w:rsidRPr="006973F8">
              <w:rPr>
                <w:rFonts w:ascii="Arial" w:eastAsia="Arial" w:hAnsi="Arial" w:cs="Arial"/>
                <w:sz w:val="24"/>
                <w:szCs w:val="24"/>
              </w:rPr>
              <w:t xml:space="preserve">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sidR="00807EDD">
              <w:rPr>
                <w:rFonts w:ascii="Arial" w:eastAsia="Arial" w:hAnsi="Arial" w:cs="Arial"/>
                <w:sz w:val="24"/>
                <w:szCs w:val="24"/>
              </w:rPr>
              <w:t>English Deans</w:t>
            </w:r>
            <w:r w:rsidR="5CE3B746" w:rsidRPr="006973F8">
              <w:rPr>
                <w:rFonts w:ascii="Arial" w:eastAsia="Arial" w:hAnsi="Arial" w:cs="Arial"/>
                <w:sz w:val="24"/>
                <w:szCs w:val="24"/>
              </w:rPr>
              <w:t xml:space="preserve"> aim to meet and exceed their statutory obligations under the Equality Act 2010 by adopting a continuous improvement approach.</w:t>
            </w:r>
          </w:p>
          <w:p w14:paraId="78877D9D" w14:textId="13A4F457" w:rsidR="000F22F2" w:rsidRPr="00C63240" w:rsidRDefault="000F22F2" w:rsidP="41396C9B">
            <w:pPr>
              <w:ind w:left="1" w:right="56" w:hanging="10"/>
              <w:rPr>
                <w:rFonts w:ascii="Arial" w:eastAsia="Arial" w:hAnsi="Arial" w:cs="Arial"/>
                <w:color w:val="000000" w:themeColor="text1"/>
                <w:sz w:val="24"/>
                <w:szCs w:val="24"/>
              </w:rPr>
            </w:pPr>
          </w:p>
          <w:p w14:paraId="7C166A38" w14:textId="4ACEE310" w:rsidR="000F22F2" w:rsidRPr="00C63240" w:rsidRDefault="5CE3B746" w:rsidP="41396C9B">
            <w:pPr>
              <w:ind w:left="1" w:right="56" w:hanging="10"/>
              <w:rPr>
                <w:rFonts w:ascii="Arial" w:eastAsia="Arial" w:hAnsi="Arial" w:cs="Arial"/>
                <w:color w:val="000000"/>
                <w:sz w:val="24"/>
                <w:szCs w:val="24"/>
              </w:rPr>
            </w:pPr>
            <w:r w:rsidRPr="41396C9B">
              <w:rPr>
                <w:rFonts w:ascii="Arial" w:eastAsia="Arial" w:hAnsi="Arial" w:cs="Arial"/>
                <w:color w:val="000000" w:themeColor="text1"/>
                <w:sz w:val="24"/>
                <w:szCs w:val="24"/>
              </w:rPr>
              <w:t>This suite of SOPs will be routinely screened against relevant Equality and Diversity documentation.</w:t>
            </w:r>
            <w:r w:rsidR="000F22F2" w:rsidRPr="41396C9B">
              <w:rPr>
                <w:rFonts w:ascii="Arial" w:eastAsia="Arial" w:hAnsi="Arial" w:cs="Arial"/>
                <w:color w:val="000000" w:themeColor="text1"/>
                <w:sz w:val="24"/>
                <w:szCs w:val="24"/>
              </w:rPr>
              <w:t xml:space="preserve"> </w:t>
            </w:r>
          </w:p>
        </w:tc>
      </w:tr>
      <w:tr w:rsidR="000F22F2" w:rsidRPr="00C63240" w14:paraId="0356F4C1" w14:textId="77777777" w:rsidTr="002A5A37">
        <w:trPr>
          <w:trHeight w:val="480"/>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FE7CB9B" w14:textId="77777777" w:rsidR="000F22F2" w:rsidRPr="00C63240" w:rsidRDefault="000F22F2" w:rsidP="6605C213">
            <w:pPr>
              <w:rPr>
                <w:rFonts w:ascii="Arial" w:eastAsia="Arial" w:hAnsi="Arial" w:cs="Arial"/>
                <w:color w:val="000000"/>
                <w:sz w:val="24"/>
                <w:szCs w:val="24"/>
              </w:rPr>
            </w:pPr>
            <w:r w:rsidRPr="6605C213">
              <w:rPr>
                <w:rFonts w:ascii="Arial" w:eastAsia="Arial" w:hAnsi="Arial" w:cs="Arial"/>
                <w:b/>
                <w:bCs/>
                <w:color w:val="000000" w:themeColor="text1"/>
                <w:sz w:val="24"/>
                <w:szCs w:val="24"/>
              </w:rPr>
              <w:lastRenderedPageBreak/>
              <w:t xml:space="preserve">Authorised by </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AC7FC" w14:textId="691E08A7" w:rsidR="000F22F2" w:rsidRPr="00C63240" w:rsidRDefault="000F22F2" w:rsidP="6605C213">
            <w:pPr>
              <w:ind w:left="1"/>
              <w:rPr>
                <w:rFonts w:ascii="Arial" w:eastAsia="Arial" w:hAnsi="Arial" w:cs="Arial"/>
                <w:color w:val="000000"/>
                <w:sz w:val="24"/>
                <w:szCs w:val="24"/>
              </w:rPr>
            </w:pPr>
            <w:r w:rsidRPr="6605C213">
              <w:rPr>
                <w:rFonts w:ascii="Arial" w:eastAsia="Arial" w:hAnsi="Arial" w:cs="Arial"/>
                <w:color w:val="000000" w:themeColor="text1"/>
                <w:sz w:val="24"/>
                <w:szCs w:val="24"/>
              </w:rPr>
              <w:t>Health Education England Deans (HEED)</w:t>
            </w:r>
            <w:r w:rsidR="00173BC2">
              <w:rPr>
                <w:rFonts w:ascii="Arial" w:eastAsia="Arial" w:hAnsi="Arial" w:cs="Arial"/>
                <w:color w:val="000000" w:themeColor="text1"/>
                <w:sz w:val="24"/>
                <w:szCs w:val="24"/>
              </w:rPr>
              <w:t>, now English Deans</w:t>
            </w:r>
          </w:p>
        </w:tc>
      </w:tr>
      <w:tr w:rsidR="000F22F2" w:rsidRPr="00C63240" w14:paraId="1A35CEFE" w14:textId="77777777" w:rsidTr="002A5A37">
        <w:trPr>
          <w:trHeight w:val="480"/>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9F83A4C" w14:textId="77777777" w:rsidR="000F22F2" w:rsidRPr="00C63240" w:rsidRDefault="000F22F2" w:rsidP="6605C213">
            <w:pPr>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Date Authorised </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15991" w14:textId="6555F262" w:rsidR="000F22F2" w:rsidRPr="00C63240" w:rsidRDefault="003F389C" w:rsidP="720E6531">
            <w:pPr>
              <w:ind w:left="1"/>
              <w:rPr>
                <w:rFonts w:ascii="Arial" w:eastAsia="Arial" w:hAnsi="Arial" w:cs="Arial"/>
                <w:color w:val="000000"/>
                <w:sz w:val="24"/>
                <w:szCs w:val="24"/>
              </w:rPr>
            </w:pPr>
            <w:r>
              <w:rPr>
                <w:rFonts w:ascii="Arial" w:eastAsia="Arial" w:hAnsi="Arial" w:cs="Arial"/>
                <w:color w:val="000000" w:themeColor="text1"/>
                <w:sz w:val="24"/>
                <w:szCs w:val="24"/>
              </w:rPr>
              <w:t>28</w:t>
            </w:r>
            <w:r w:rsidR="181E2FF7" w:rsidRPr="720E6531">
              <w:rPr>
                <w:rFonts w:ascii="Arial" w:eastAsia="Arial" w:hAnsi="Arial" w:cs="Arial"/>
                <w:color w:val="000000" w:themeColor="text1"/>
                <w:sz w:val="24"/>
                <w:szCs w:val="24"/>
              </w:rPr>
              <w:t>/</w:t>
            </w:r>
            <w:r>
              <w:rPr>
                <w:rFonts w:ascii="Arial" w:eastAsia="Arial" w:hAnsi="Arial" w:cs="Arial"/>
                <w:color w:val="000000" w:themeColor="text1"/>
                <w:sz w:val="24"/>
                <w:szCs w:val="24"/>
              </w:rPr>
              <w:t>04</w:t>
            </w:r>
            <w:r w:rsidR="181E2FF7" w:rsidRPr="720E6531">
              <w:rPr>
                <w:rFonts w:ascii="Arial" w:eastAsia="Arial" w:hAnsi="Arial" w:cs="Arial"/>
                <w:color w:val="000000" w:themeColor="text1"/>
                <w:sz w:val="24"/>
                <w:szCs w:val="24"/>
              </w:rPr>
              <w:t>/2021</w:t>
            </w:r>
          </w:p>
        </w:tc>
      </w:tr>
      <w:tr w:rsidR="00540448" w:rsidRPr="00C63240" w14:paraId="62C98698" w14:textId="77777777" w:rsidTr="002A5A37">
        <w:trPr>
          <w:trHeight w:val="480"/>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4586A7D" w14:textId="1040EF47" w:rsidR="00540448" w:rsidRPr="6605C213" w:rsidRDefault="00540448" w:rsidP="6605C213">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Implementation Date (current version)</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9DE14" w14:textId="15396BAD" w:rsidR="00540448" w:rsidRDefault="00540448" w:rsidP="720E6531">
            <w:pPr>
              <w:ind w:left="1"/>
              <w:rPr>
                <w:rFonts w:ascii="Arial" w:eastAsia="Arial" w:hAnsi="Arial" w:cs="Arial"/>
                <w:color w:val="000000" w:themeColor="text1"/>
                <w:sz w:val="24"/>
                <w:szCs w:val="24"/>
              </w:rPr>
            </w:pPr>
            <w:r w:rsidRPr="00594181">
              <w:rPr>
                <w:rFonts w:ascii="Arial" w:eastAsia="Arial" w:hAnsi="Arial" w:cs="Arial"/>
                <w:sz w:val="24"/>
                <w:szCs w:val="24"/>
              </w:rPr>
              <w:t>0</w:t>
            </w:r>
            <w:r w:rsidR="00594181" w:rsidRPr="00594181">
              <w:rPr>
                <w:rFonts w:ascii="Arial" w:eastAsia="Arial" w:hAnsi="Arial" w:cs="Arial"/>
                <w:sz w:val="24"/>
                <w:szCs w:val="24"/>
              </w:rPr>
              <w:t>2</w:t>
            </w:r>
            <w:r w:rsidRPr="00594181">
              <w:rPr>
                <w:rFonts w:ascii="Arial" w:eastAsia="Arial" w:hAnsi="Arial" w:cs="Arial"/>
                <w:sz w:val="24"/>
                <w:szCs w:val="24"/>
              </w:rPr>
              <w:t>/</w:t>
            </w:r>
            <w:r w:rsidR="00594181" w:rsidRPr="00594181">
              <w:rPr>
                <w:rFonts w:ascii="Arial" w:eastAsia="Arial" w:hAnsi="Arial" w:cs="Arial"/>
                <w:sz w:val="24"/>
                <w:szCs w:val="24"/>
              </w:rPr>
              <w:t>08</w:t>
            </w:r>
            <w:r w:rsidRPr="00594181">
              <w:rPr>
                <w:rFonts w:ascii="Arial" w:eastAsia="Arial" w:hAnsi="Arial" w:cs="Arial"/>
                <w:sz w:val="24"/>
                <w:szCs w:val="24"/>
              </w:rPr>
              <w:t>/202</w:t>
            </w:r>
            <w:r w:rsidR="00594181" w:rsidRPr="00594181">
              <w:rPr>
                <w:rFonts w:ascii="Arial" w:eastAsia="Arial" w:hAnsi="Arial" w:cs="Arial"/>
                <w:sz w:val="24"/>
                <w:szCs w:val="24"/>
              </w:rPr>
              <w:t>3</w:t>
            </w:r>
          </w:p>
        </w:tc>
      </w:tr>
      <w:tr w:rsidR="000F22F2" w:rsidRPr="00C63240" w14:paraId="13617BB3" w14:textId="77777777" w:rsidTr="002A5A37">
        <w:trPr>
          <w:trHeight w:val="710"/>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D52AC69" w14:textId="77777777" w:rsidR="000F22F2" w:rsidRPr="00C63240" w:rsidRDefault="000F22F2" w:rsidP="6605C213">
            <w:pPr>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Next Review Date </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D033A" w14:textId="77777777" w:rsidR="000F22F2" w:rsidRPr="00C63240" w:rsidRDefault="000F22F2" w:rsidP="6605C213">
            <w:pPr>
              <w:ind w:left="1"/>
              <w:rPr>
                <w:rFonts w:ascii="Arial" w:eastAsia="Arial" w:hAnsi="Arial" w:cs="Arial"/>
                <w:color w:val="000000"/>
                <w:sz w:val="24"/>
                <w:szCs w:val="24"/>
              </w:rPr>
            </w:pPr>
            <w:r w:rsidRPr="6605C213">
              <w:rPr>
                <w:rFonts w:ascii="Arial" w:eastAsia="Arial" w:hAnsi="Arial" w:cs="Arial"/>
                <w:color w:val="000000" w:themeColor="text1"/>
                <w:sz w:val="24"/>
                <w:szCs w:val="24"/>
              </w:rPr>
              <w:t xml:space="preserve">SOP to be reviewed in line with any future Gold Guide revisions, or every 12 months, whichever comes first </w:t>
            </w:r>
          </w:p>
        </w:tc>
      </w:tr>
      <w:tr w:rsidR="000F22F2" w:rsidRPr="00C63240" w14:paraId="4A96A5BD" w14:textId="77777777" w:rsidTr="002A5A37">
        <w:trPr>
          <w:trHeight w:val="479"/>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DD33B46" w14:textId="77777777" w:rsidR="000F22F2" w:rsidRPr="00C63240" w:rsidRDefault="000F22F2" w:rsidP="6605C213">
            <w:pPr>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Document Author </w:t>
            </w:r>
          </w:p>
        </w:tc>
        <w:tc>
          <w:tcPr>
            <w:tcW w:w="7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5BD94" w14:textId="409FD8C3" w:rsidR="000F22F2" w:rsidRPr="00C63240" w:rsidRDefault="000B1783" w:rsidP="6605C213">
            <w:pPr>
              <w:ind w:left="1"/>
              <w:rPr>
                <w:rFonts w:ascii="Arial" w:eastAsia="Arial" w:hAnsi="Arial" w:cs="Arial"/>
                <w:color w:val="000000"/>
                <w:sz w:val="24"/>
                <w:szCs w:val="24"/>
              </w:rPr>
            </w:pPr>
            <w:r w:rsidRPr="002F0BC2">
              <w:rPr>
                <w:rFonts w:ascii="Arial" w:hAnsi="Arial" w:cs="Arial"/>
                <w:sz w:val="24"/>
                <w:szCs w:val="24"/>
              </w:rPr>
              <w:t>English Deans and Senior Managers Group (formerly HEED &amp; HEED Senior Managers Group)</w:t>
            </w:r>
          </w:p>
        </w:tc>
      </w:tr>
    </w:tbl>
    <w:p w14:paraId="2F6BB39E" w14:textId="6ECCDEBA" w:rsidR="661B751A" w:rsidRDefault="661B751A" w:rsidP="661B751A">
      <w:pPr>
        <w:rPr>
          <w:sz w:val="24"/>
          <w:szCs w:val="24"/>
        </w:rPr>
      </w:pPr>
    </w:p>
    <w:tbl>
      <w:tblPr>
        <w:tblStyle w:val="TableGrid"/>
        <w:tblpPr w:leftFromText="180" w:rightFromText="180" w:vertAnchor="text" w:horzAnchor="margin" w:tblpY="226"/>
        <w:tblW w:w="9668" w:type="dxa"/>
        <w:tblInd w:w="0" w:type="dxa"/>
        <w:tblCellMar>
          <w:top w:w="11" w:type="dxa"/>
          <w:left w:w="107" w:type="dxa"/>
          <w:right w:w="62" w:type="dxa"/>
        </w:tblCellMar>
        <w:tblLook w:val="04A0" w:firstRow="1" w:lastRow="0" w:firstColumn="1" w:lastColumn="0" w:noHBand="0" w:noVBand="1"/>
      </w:tblPr>
      <w:tblGrid>
        <w:gridCol w:w="1080"/>
        <w:gridCol w:w="1559"/>
        <w:gridCol w:w="1688"/>
        <w:gridCol w:w="5341"/>
      </w:tblGrid>
      <w:tr w:rsidR="007C1E4A" w:rsidRPr="00C63240" w14:paraId="005D4929" w14:textId="77777777" w:rsidTr="002A5A37">
        <w:trPr>
          <w:trHeight w:val="501"/>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491F0644" w14:textId="77777777" w:rsidR="007C1E4A" w:rsidRPr="00C63240" w:rsidRDefault="007C1E4A" w:rsidP="007C1E4A">
            <w:pPr>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Version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46403DC9"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Date </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298F351E"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Author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5F5855B"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b/>
                <w:bCs/>
                <w:color w:val="000000" w:themeColor="text1"/>
                <w:sz w:val="24"/>
                <w:szCs w:val="24"/>
              </w:rPr>
              <w:t xml:space="preserve">Notes  </w:t>
            </w:r>
          </w:p>
          <w:p w14:paraId="6709DC82"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color w:val="000000" w:themeColor="text1"/>
                <w:sz w:val="24"/>
                <w:szCs w:val="24"/>
              </w:rPr>
              <w:t xml:space="preserve">Reason for Change, what has changed, etc </w:t>
            </w:r>
          </w:p>
        </w:tc>
      </w:tr>
      <w:tr w:rsidR="007C1E4A" w:rsidRPr="00C63240" w14:paraId="5E6A7024" w14:textId="77777777" w:rsidTr="007C1E4A">
        <w:trPr>
          <w:trHeight w:val="301"/>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6CE2" w14:textId="77777777" w:rsidR="007C1E4A" w:rsidRPr="00C63240" w:rsidRDefault="007C1E4A" w:rsidP="007C1E4A">
            <w:pPr>
              <w:rPr>
                <w:rFonts w:ascii="Arial" w:eastAsia="Arial" w:hAnsi="Arial" w:cs="Arial"/>
                <w:color w:val="000000"/>
                <w:sz w:val="24"/>
                <w:szCs w:val="24"/>
              </w:rPr>
            </w:pPr>
            <w:r w:rsidRPr="6605C213">
              <w:rPr>
                <w:rFonts w:ascii="Arial" w:eastAsia="Arial" w:hAnsi="Arial" w:cs="Arial"/>
                <w:color w:val="000000" w:themeColor="text1"/>
                <w:sz w:val="24"/>
                <w:szCs w:val="24"/>
              </w:rPr>
              <w:t xml:space="preserve">1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DC6A" w14:textId="0A785546" w:rsidR="007C1E4A" w:rsidRPr="00C63240" w:rsidRDefault="000851D3" w:rsidP="007C1E4A">
            <w:pPr>
              <w:ind w:left="1"/>
              <w:rPr>
                <w:rFonts w:ascii="Arial" w:eastAsia="Arial" w:hAnsi="Arial" w:cs="Arial"/>
                <w:color w:val="000000"/>
                <w:sz w:val="24"/>
                <w:szCs w:val="24"/>
              </w:rPr>
            </w:pPr>
            <w:r>
              <w:rPr>
                <w:rFonts w:ascii="Arial" w:eastAsia="Arial" w:hAnsi="Arial" w:cs="Arial"/>
                <w:color w:val="000000" w:themeColor="text1"/>
                <w:sz w:val="24"/>
                <w:szCs w:val="24"/>
              </w:rPr>
              <w:t>28</w:t>
            </w:r>
            <w:r w:rsidR="007C1E4A" w:rsidRPr="720E6531">
              <w:rPr>
                <w:rFonts w:ascii="Arial" w:eastAsia="Arial" w:hAnsi="Arial" w:cs="Arial"/>
                <w:color w:val="000000" w:themeColor="text1"/>
                <w:sz w:val="24"/>
                <w:szCs w:val="24"/>
              </w:rPr>
              <w:t>/0</w:t>
            </w:r>
            <w:r>
              <w:rPr>
                <w:rFonts w:ascii="Arial" w:eastAsia="Arial" w:hAnsi="Arial" w:cs="Arial"/>
                <w:color w:val="000000" w:themeColor="text1"/>
                <w:sz w:val="24"/>
                <w:szCs w:val="24"/>
              </w:rPr>
              <w:t>4</w:t>
            </w:r>
            <w:r w:rsidR="007C1E4A" w:rsidRPr="720E6531">
              <w:rPr>
                <w:rFonts w:ascii="Arial" w:eastAsia="Arial" w:hAnsi="Arial" w:cs="Arial"/>
                <w:color w:val="000000" w:themeColor="text1"/>
                <w:sz w:val="24"/>
                <w:szCs w:val="24"/>
              </w:rPr>
              <w:t>/2021</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9AD34"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color w:val="000000" w:themeColor="text1"/>
                <w:sz w:val="24"/>
                <w:szCs w:val="24"/>
              </w:rPr>
              <w:t xml:space="preserve">HEED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64FA7" w14:textId="441735D2" w:rsidR="007C1E4A" w:rsidRPr="00124A7C" w:rsidRDefault="00AA4716" w:rsidP="007C1E4A">
            <w:pPr>
              <w:ind w:left="1"/>
              <w:rPr>
                <w:rFonts w:ascii="Arial" w:eastAsia="Arial" w:hAnsi="Arial" w:cs="Arial"/>
                <w:color w:val="000000"/>
                <w:sz w:val="24"/>
                <w:szCs w:val="24"/>
              </w:rPr>
            </w:pPr>
            <w:r>
              <w:rPr>
                <w:rFonts w:ascii="Arial" w:eastAsia="Arial" w:hAnsi="Arial" w:cs="Arial"/>
                <w:color w:val="000000"/>
                <w:sz w:val="24"/>
                <w:szCs w:val="24"/>
              </w:rPr>
              <w:t>Initi</w:t>
            </w:r>
            <w:r w:rsidR="006A5D48">
              <w:rPr>
                <w:rFonts w:ascii="Arial" w:eastAsia="Arial" w:hAnsi="Arial" w:cs="Arial"/>
                <w:color w:val="000000"/>
                <w:sz w:val="24"/>
                <w:szCs w:val="24"/>
              </w:rPr>
              <w:t>a</w:t>
            </w:r>
            <w:r>
              <w:rPr>
                <w:rFonts w:ascii="Arial" w:eastAsia="Arial" w:hAnsi="Arial" w:cs="Arial"/>
                <w:color w:val="000000"/>
                <w:sz w:val="24"/>
                <w:szCs w:val="24"/>
              </w:rPr>
              <w:t>l doc</w:t>
            </w:r>
            <w:r w:rsidR="006A5D48">
              <w:rPr>
                <w:rFonts w:ascii="Arial" w:eastAsia="Arial" w:hAnsi="Arial" w:cs="Arial"/>
                <w:color w:val="000000"/>
                <w:sz w:val="24"/>
                <w:szCs w:val="24"/>
              </w:rPr>
              <w:t>ument</w:t>
            </w:r>
          </w:p>
        </w:tc>
      </w:tr>
      <w:tr w:rsidR="007C1E4A" w:rsidRPr="00C63240" w14:paraId="46B1AEA3" w14:textId="77777777" w:rsidTr="007C1E4A">
        <w:trPr>
          <w:trHeight w:val="300"/>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CF0F2" w14:textId="35A95F02" w:rsidR="007C1E4A" w:rsidRPr="00C63240" w:rsidRDefault="00540448" w:rsidP="007C1E4A">
            <w:pPr>
              <w:rPr>
                <w:rFonts w:ascii="Arial" w:eastAsia="Arial" w:hAnsi="Arial" w:cs="Arial"/>
                <w:color w:val="000000"/>
                <w:sz w:val="24"/>
                <w:szCs w:val="24"/>
              </w:rPr>
            </w:pPr>
            <w:r>
              <w:rPr>
                <w:rFonts w:ascii="Arial" w:eastAsia="Arial" w:hAnsi="Arial" w:cs="Arial"/>
                <w:color w:val="000000"/>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4328D" w14:textId="3F9940BE" w:rsidR="007C1E4A" w:rsidRPr="00C63240" w:rsidRDefault="00540448" w:rsidP="007C1E4A">
            <w:pPr>
              <w:ind w:left="1"/>
              <w:rPr>
                <w:rFonts w:ascii="Arial" w:eastAsia="Arial" w:hAnsi="Arial" w:cs="Arial"/>
                <w:color w:val="000000"/>
                <w:sz w:val="24"/>
                <w:szCs w:val="24"/>
              </w:rPr>
            </w:pPr>
            <w:r>
              <w:rPr>
                <w:rFonts w:ascii="Arial" w:eastAsia="Arial" w:hAnsi="Arial" w:cs="Arial"/>
                <w:color w:val="000000"/>
                <w:sz w:val="24"/>
                <w:szCs w:val="24"/>
              </w:rPr>
              <w:t>11/10/2022</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445BC" w14:textId="2D19F6E5" w:rsidR="007C1E4A" w:rsidRPr="00C63240" w:rsidRDefault="00540448" w:rsidP="007C1E4A">
            <w:pPr>
              <w:ind w:left="1"/>
              <w:rPr>
                <w:rFonts w:ascii="Arial" w:eastAsia="Arial" w:hAnsi="Arial" w:cs="Arial"/>
                <w:color w:val="000000"/>
                <w:sz w:val="24"/>
                <w:szCs w:val="24"/>
              </w:rPr>
            </w:pPr>
            <w:r>
              <w:rPr>
                <w:rFonts w:ascii="Arial" w:eastAsia="Arial" w:hAnsi="Arial" w:cs="Arial"/>
                <w:color w:val="000000"/>
                <w:sz w:val="24"/>
                <w:szCs w:val="24"/>
              </w:rPr>
              <w:t>HEED</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F02B" w14:textId="39C9B2B7" w:rsidR="007C1E4A" w:rsidRPr="00C63240" w:rsidRDefault="00540448" w:rsidP="007C1E4A">
            <w:pPr>
              <w:ind w:left="1"/>
              <w:rPr>
                <w:rFonts w:ascii="Arial" w:eastAsia="Arial" w:hAnsi="Arial" w:cs="Arial"/>
                <w:color w:val="000000"/>
                <w:sz w:val="24"/>
                <w:szCs w:val="24"/>
              </w:rPr>
            </w:pPr>
            <w:r>
              <w:rPr>
                <w:rFonts w:ascii="Arial" w:eastAsia="Arial" w:hAnsi="Arial" w:cs="Arial"/>
                <w:color w:val="000000"/>
                <w:sz w:val="24"/>
                <w:szCs w:val="24"/>
              </w:rPr>
              <w:t>Document signed off at HEED</w:t>
            </w:r>
          </w:p>
        </w:tc>
      </w:tr>
      <w:tr w:rsidR="007C1E4A" w:rsidRPr="00C63240" w14:paraId="3CA02778" w14:textId="77777777" w:rsidTr="007C1E4A">
        <w:trPr>
          <w:trHeight w:val="300"/>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775C" w14:textId="4A0EAC21" w:rsidR="007C1E4A" w:rsidRPr="00C63240" w:rsidRDefault="000E2C4A" w:rsidP="007C1E4A">
            <w:pPr>
              <w:rPr>
                <w:rFonts w:ascii="Arial" w:eastAsia="Arial" w:hAnsi="Arial" w:cs="Arial"/>
                <w:color w:val="000000"/>
                <w:sz w:val="24"/>
                <w:szCs w:val="24"/>
              </w:rPr>
            </w:pPr>
            <w:r w:rsidRPr="00594181">
              <w:rPr>
                <w:rFonts w:ascii="Arial" w:eastAsia="Arial" w:hAnsi="Arial" w:cs="Arial"/>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0DD97" w14:textId="74634EA3" w:rsidR="007C1E4A" w:rsidRPr="00C63240" w:rsidRDefault="00594181" w:rsidP="007C1E4A">
            <w:pPr>
              <w:ind w:left="1"/>
              <w:rPr>
                <w:rFonts w:ascii="Arial" w:eastAsia="Arial" w:hAnsi="Arial" w:cs="Arial"/>
                <w:color w:val="000000"/>
                <w:sz w:val="24"/>
                <w:szCs w:val="24"/>
              </w:rPr>
            </w:pPr>
            <w:r>
              <w:rPr>
                <w:rFonts w:ascii="Arial" w:eastAsia="Arial" w:hAnsi="Arial" w:cs="Arial"/>
                <w:color w:val="000000"/>
                <w:sz w:val="24"/>
                <w:szCs w:val="24"/>
              </w:rPr>
              <w:t>19/07/2023</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A32D" w14:textId="74E46640" w:rsidR="007C1E4A" w:rsidRPr="00C63240" w:rsidRDefault="00594181" w:rsidP="007C1E4A">
            <w:pPr>
              <w:ind w:left="1"/>
              <w:rPr>
                <w:rFonts w:ascii="Arial" w:eastAsia="Arial" w:hAnsi="Arial" w:cs="Arial"/>
                <w:color w:val="000000"/>
                <w:sz w:val="24"/>
                <w:szCs w:val="24"/>
              </w:rPr>
            </w:pPr>
            <w:r>
              <w:rPr>
                <w:rFonts w:ascii="Arial" w:eastAsia="Arial" w:hAnsi="Arial" w:cs="Arial"/>
                <w:color w:val="000000"/>
                <w:sz w:val="24"/>
                <w:szCs w:val="24"/>
              </w:rPr>
              <w:t>HEED</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DCD77" w14:textId="03A687A5" w:rsidR="007C1E4A" w:rsidRPr="00C63240" w:rsidRDefault="00594181" w:rsidP="007C1E4A">
            <w:pPr>
              <w:ind w:left="1"/>
              <w:rPr>
                <w:rFonts w:ascii="Arial" w:eastAsia="Arial" w:hAnsi="Arial" w:cs="Arial"/>
                <w:color w:val="000000"/>
                <w:sz w:val="24"/>
                <w:szCs w:val="24"/>
              </w:rPr>
            </w:pPr>
            <w:r>
              <w:rPr>
                <w:rFonts w:ascii="Arial" w:eastAsia="Arial" w:hAnsi="Arial" w:cs="Arial"/>
                <w:color w:val="000000"/>
                <w:sz w:val="24"/>
                <w:szCs w:val="24"/>
              </w:rPr>
              <w:t>Document signed off at PGMDE Operational Oversight Group</w:t>
            </w:r>
          </w:p>
        </w:tc>
      </w:tr>
      <w:tr w:rsidR="007C1E4A" w:rsidRPr="00C63240" w14:paraId="26182E6B" w14:textId="77777777" w:rsidTr="007C1E4A">
        <w:trPr>
          <w:trHeight w:val="303"/>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70D3E" w14:textId="77777777" w:rsidR="007C1E4A" w:rsidRPr="00C63240" w:rsidRDefault="007C1E4A" w:rsidP="007C1E4A">
            <w:pPr>
              <w:rPr>
                <w:rFonts w:ascii="Arial" w:eastAsia="Arial" w:hAnsi="Arial" w:cs="Arial"/>
                <w:color w:val="000000"/>
                <w:sz w:val="24"/>
                <w:szCs w:val="24"/>
              </w:rPr>
            </w:pPr>
            <w:r w:rsidRPr="6605C213">
              <w:rPr>
                <w:rFonts w:ascii="Arial" w:eastAsia="Arial" w:hAnsi="Arial" w:cs="Arial"/>
                <w:color w:val="000000" w:themeColor="text1"/>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FDE1"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color w:val="000000" w:themeColor="text1"/>
                <w:sz w:val="24"/>
                <w:szCs w:val="24"/>
              </w:rPr>
              <w:t xml:space="preserve"> </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F9254"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color w:val="000000" w:themeColor="text1"/>
                <w:sz w:val="24"/>
                <w:szCs w:val="24"/>
              </w:rPr>
              <w:t xml:space="preserve">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D8872" w14:textId="77777777" w:rsidR="007C1E4A" w:rsidRPr="00C63240" w:rsidRDefault="007C1E4A" w:rsidP="007C1E4A">
            <w:pPr>
              <w:ind w:left="1"/>
              <w:rPr>
                <w:rFonts w:ascii="Arial" w:eastAsia="Arial" w:hAnsi="Arial" w:cs="Arial"/>
                <w:color w:val="000000"/>
                <w:sz w:val="24"/>
                <w:szCs w:val="24"/>
              </w:rPr>
            </w:pPr>
            <w:r w:rsidRPr="6605C213">
              <w:rPr>
                <w:rFonts w:ascii="Arial" w:eastAsia="Arial" w:hAnsi="Arial" w:cs="Arial"/>
                <w:color w:val="000000" w:themeColor="text1"/>
                <w:sz w:val="24"/>
                <w:szCs w:val="24"/>
              </w:rPr>
              <w:t xml:space="preserve"> </w:t>
            </w:r>
          </w:p>
        </w:tc>
      </w:tr>
    </w:tbl>
    <w:p w14:paraId="75BD9DEF" w14:textId="5C69481E" w:rsidR="661B751A" w:rsidRDefault="661B751A" w:rsidP="661B751A">
      <w:pPr>
        <w:rPr>
          <w:sz w:val="24"/>
          <w:szCs w:val="24"/>
        </w:rPr>
      </w:pPr>
    </w:p>
    <w:p w14:paraId="643E4563" w14:textId="77777777" w:rsidR="000C0813" w:rsidRDefault="000C0813" w:rsidP="000C0813">
      <w:pPr>
        <w:rPr>
          <w:rFonts w:eastAsia="Times New Roman" w:cs="Arial"/>
          <w:lang w:eastAsia="en-GB"/>
        </w:rPr>
      </w:pPr>
    </w:p>
    <w:tbl>
      <w:tblPr>
        <w:tblStyle w:val="TableGrid1"/>
        <w:tblW w:w="8926" w:type="dxa"/>
        <w:tblLayout w:type="fixed"/>
        <w:tblLook w:val="04A0" w:firstRow="1" w:lastRow="0" w:firstColumn="1" w:lastColumn="0" w:noHBand="0" w:noVBand="1"/>
      </w:tblPr>
      <w:tblGrid>
        <w:gridCol w:w="8926"/>
      </w:tblGrid>
      <w:tr w:rsidR="000C0813" w14:paraId="7CB8BF9F" w14:textId="77777777" w:rsidTr="5A31EB23">
        <w:trPr>
          <w:trHeight w:val="1298"/>
        </w:trPr>
        <w:tc>
          <w:tcPr>
            <w:tcW w:w="8926" w:type="dxa"/>
            <w:tcBorders>
              <w:top w:val="single" w:sz="4" w:space="0" w:color="auto"/>
              <w:left w:val="single" w:sz="4" w:space="0" w:color="auto"/>
              <w:bottom w:val="single" w:sz="4" w:space="0" w:color="auto"/>
              <w:right w:val="single" w:sz="4" w:space="0" w:color="auto"/>
            </w:tcBorders>
          </w:tcPr>
          <w:p w14:paraId="43F8D1BD" w14:textId="77777777" w:rsidR="000C0813" w:rsidRDefault="000C0813" w:rsidP="00C73012">
            <w:pPr>
              <w:spacing w:before="120" w:after="120"/>
              <w:rPr>
                <w:rFonts w:ascii="Arial" w:hAnsi="Arial" w:cs="Arial"/>
                <w:sz w:val="24"/>
                <w:szCs w:val="24"/>
              </w:rPr>
            </w:pPr>
            <w:r w:rsidRPr="75F154AD">
              <w:rPr>
                <w:rFonts w:ascii="Arial" w:hAnsi="Arial" w:cs="Arial"/>
                <w:sz w:val="24"/>
                <w:szCs w:val="24"/>
                <w:u w:val="single"/>
              </w:rPr>
              <w:t>Related Documents</w:t>
            </w:r>
            <w:r w:rsidRPr="75F154AD">
              <w:rPr>
                <w:rFonts w:ascii="Arial" w:hAnsi="Arial" w:cs="Arial"/>
                <w:sz w:val="24"/>
                <w:szCs w:val="24"/>
              </w:rPr>
              <w:t xml:space="preserve"> </w:t>
            </w:r>
          </w:p>
          <w:p w14:paraId="3B931348" w14:textId="77777777" w:rsidR="000C0813" w:rsidRPr="00D16AF8" w:rsidRDefault="000C0813" w:rsidP="00C73012">
            <w:pPr>
              <w:spacing w:line="259" w:lineRule="auto"/>
              <w:rPr>
                <w:rFonts w:ascii="Arial" w:hAnsi="Arial" w:cs="Arial"/>
                <w:i/>
                <w:iCs/>
                <w:sz w:val="24"/>
                <w:szCs w:val="24"/>
              </w:rPr>
            </w:pPr>
          </w:p>
          <w:p w14:paraId="744F1C6C" w14:textId="24BEE01D" w:rsidR="000C0813" w:rsidRPr="00502234" w:rsidRDefault="000C0813" w:rsidP="00502234">
            <w:pPr>
              <w:pStyle w:val="ListParagraph"/>
              <w:numPr>
                <w:ilvl w:val="0"/>
                <w:numId w:val="7"/>
              </w:numPr>
              <w:rPr>
                <w:rFonts w:ascii="Arial" w:hAnsi="Arial" w:cs="Arial"/>
                <w:i/>
                <w:iCs/>
                <w:sz w:val="24"/>
                <w:szCs w:val="24"/>
              </w:rPr>
            </w:pPr>
            <w:r w:rsidRPr="00502234">
              <w:rPr>
                <w:rFonts w:ascii="Arial" w:hAnsi="Arial" w:cs="Arial"/>
                <w:i/>
                <w:iCs/>
                <w:sz w:val="24"/>
                <w:szCs w:val="24"/>
              </w:rPr>
              <w:t>A Reference Guide for Postgraduate Foundation and Specialty Training in the UK</w:t>
            </w:r>
            <w:r w:rsidR="00502234">
              <w:rPr>
                <w:rFonts w:ascii="Arial" w:hAnsi="Arial" w:cs="Arial"/>
                <w:i/>
                <w:iCs/>
                <w:sz w:val="24"/>
                <w:szCs w:val="24"/>
              </w:rPr>
              <w:t>:</w:t>
            </w:r>
          </w:p>
          <w:p w14:paraId="1A025645" w14:textId="07E56439" w:rsidR="000C0813" w:rsidRPr="006973F8" w:rsidRDefault="00594181" w:rsidP="00502234">
            <w:pPr>
              <w:spacing w:after="10"/>
              <w:ind w:left="454" w:right="58" w:firstLine="313"/>
              <w:rPr>
                <w:rStyle w:val="Hyperlink"/>
                <w:rFonts w:ascii="Arial" w:eastAsia="Arial" w:hAnsi="Arial" w:cs="Arial"/>
                <w:sz w:val="24"/>
                <w:szCs w:val="24"/>
              </w:rPr>
            </w:pPr>
            <w:hyperlink r:id="rId11" w:history="1">
              <w:r w:rsidR="00E72575" w:rsidRPr="00A54E09">
                <w:rPr>
                  <w:rStyle w:val="Hyperlink"/>
                  <w:rFonts w:ascii="Arial" w:eastAsia="Arial" w:hAnsi="Arial" w:cs="Arial"/>
                  <w:sz w:val="24"/>
                  <w:szCs w:val="24"/>
                </w:rPr>
                <w:t>https://www.copmed.org.uk/gold-guide/gold-guide-9th-edition</w:t>
              </w:r>
            </w:hyperlink>
          </w:p>
          <w:p w14:paraId="66B4526E" w14:textId="77777777" w:rsidR="000C0813" w:rsidRDefault="000C0813" w:rsidP="000C0813">
            <w:pPr>
              <w:ind w:left="370" w:hanging="370"/>
              <w:jc w:val="both"/>
              <w:rPr>
                <w:rFonts w:ascii="Arial" w:eastAsia="Arial" w:hAnsi="Arial" w:cs="Arial"/>
                <w:sz w:val="24"/>
                <w:szCs w:val="24"/>
              </w:rPr>
            </w:pPr>
          </w:p>
          <w:p w14:paraId="2ECB3D19" w14:textId="77777777" w:rsidR="000C0813" w:rsidRPr="00502234" w:rsidRDefault="000C0813" w:rsidP="00502234">
            <w:pPr>
              <w:pStyle w:val="ListParagraph"/>
              <w:numPr>
                <w:ilvl w:val="0"/>
                <w:numId w:val="7"/>
              </w:numPr>
              <w:spacing w:after="10"/>
              <w:rPr>
                <w:rFonts w:ascii="Arial" w:eastAsia="Arial" w:hAnsi="Arial" w:cs="Arial"/>
                <w:color w:val="000000" w:themeColor="text1"/>
                <w:sz w:val="24"/>
                <w:szCs w:val="24"/>
              </w:rPr>
            </w:pPr>
            <w:r w:rsidRPr="00502234">
              <w:rPr>
                <w:rFonts w:ascii="Arial" w:eastAsia="Arial" w:hAnsi="Arial" w:cs="Arial"/>
                <w:i/>
                <w:iCs/>
                <w:color w:val="000000" w:themeColor="text1"/>
                <w:sz w:val="24"/>
                <w:szCs w:val="24"/>
              </w:rPr>
              <w:t>Dental Gold Guide: A Reference Guide for Postgraduate Dental Core and Specialty Training in the UK:</w:t>
            </w:r>
          </w:p>
          <w:p w14:paraId="45F3BA94" w14:textId="48CF483F" w:rsidR="000C0813" w:rsidRDefault="00594181" w:rsidP="00502234">
            <w:pPr>
              <w:spacing w:after="10"/>
              <w:ind w:left="738" w:right="58"/>
              <w:rPr>
                <w:rFonts w:ascii="Arial" w:eastAsia="Arial" w:hAnsi="Arial" w:cs="Arial"/>
                <w:color w:val="000000" w:themeColor="text1"/>
                <w:sz w:val="24"/>
                <w:szCs w:val="24"/>
              </w:rPr>
            </w:pPr>
            <w:hyperlink r:id="rId12" w:history="1">
              <w:r w:rsidR="00E72575" w:rsidRPr="00A54E09">
                <w:rPr>
                  <w:rStyle w:val="Hyperlink"/>
                  <w:rFonts w:ascii="Arial" w:eastAsia="Arial" w:hAnsi="Arial" w:cs="Arial"/>
                  <w:sz w:val="24"/>
                  <w:szCs w:val="24"/>
                </w:rPr>
                <w:t>https://www.copdend.org/downloads-list/dental-gold-guide-2021-edition-copy/</w:t>
              </w:r>
            </w:hyperlink>
          </w:p>
          <w:p w14:paraId="32499915" w14:textId="77777777" w:rsidR="000C0813" w:rsidRDefault="000C0813" w:rsidP="000C0813">
            <w:pPr>
              <w:rPr>
                <w:rFonts w:ascii="Arial" w:hAnsi="Arial" w:cs="Arial"/>
                <w:i/>
                <w:iCs/>
                <w:sz w:val="24"/>
                <w:szCs w:val="24"/>
              </w:rPr>
            </w:pPr>
          </w:p>
          <w:p w14:paraId="4C8281E3" w14:textId="77777777" w:rsidR="000C0813" w:rsidRPr="00502234" w:rsidRDefault="000C0813" w:rsidP="00502234">
            <w:pPr>
              <w:pStyle w:val="ListParagraph"/>
              <w:numPr>
                <w:ilvl w:val="0"/>
                <w:numId w:val="7"/>
              </w:numPr>
              <w:rPr>
                <w:rFonts w:ascii="Arial" w:hAnsi="Arial" w:cs="Arial"/>
                <w:i/>
                <w:iCs/>
                <w:sz w:val="24"/>
                <w:szCs w:val="24"/>
              </w:rPr>
            </w:pPr>
            <w:r w:rsidRPr="00502234">
              <w:rPr>
                <w:rFonts w:ascii="Arial" w:hAnsi="Arial" w:cs="Arial"/>
                <w:i/>
                <w:iCs/>
                <w:sz w:val="24"/>
                <w:szCs w:val="24"/>
              </w:rPr>
              <w:t>Promoting Excellence</w:t>
            </w:r>
          </w:p>
          <w:p w14:paraId="45BDB157" w14:textId="6D325F55" w:rsidR="000C0813" w:rsidRPr="00460E4C" w:rsidRDefault="00594181" w:rsidP="00502234">
            <w:pPr>
              <w:ind w:left="738"/>
              <w:rPr>
                <w:rFonts w:ascii="Arial" w:hAnsi="Arial" w:cs="Arial"/>
                <w:sz w:val="24"/>
                <w:szCs w:val="24"/>
              </w:rPr>
            </w:pPr>
            <w:hyperlink r:id="rId13">
              <w:r w:rsidR="000C0813" w:rsidRPr="5A31EB23">
                <w:rPr>
                  <w:rStyle w:val="Hyperlink"/>
                  <w:rFonts w:ascii="Arial" w:hAnsi="Arial" w:cs="Arial"/>
                  <w:sz w:val="24"/>
                  <w:szCs w:val="24"/>
                </w:rPr>
                <w:t>https://www.gmc-uk.org/education/standards-guidance-and-curricula/standards-and-outcomes/promoting-excellence</w:t>
              </w:r>
            </w:hyperlink>
            <w:r w:rsidR="00A27179">
              <w:tab/>
            </w:r>
            <w:r w:rsidR="00A27179">
              <w:br/>
            </w:r>
          </w:p>
          <w:p w14:paraId="7DFD10C6" w14:textId="5F66F09E" w:rsidR="6AF2C0EF" w:rsidRDefault="00594181" w:rsidP="5A31EB23">
            <w:pPr>
              <w:spacing w:after="10"/>
              <w:ind w:left="738" w:right="58"/>
              <w:rPr>
                <w:rFonts w:ascii="Arial" w:eastAsia="Arial" w:hAnsi="Arial" w:cs="Arial"/>
                <w:sz w:val="24"/>
                <w:szCs w:val="24"/>
              </w:rPr>
            </w:pPr>
            <w:hyperlink r:id="rId14">
              <w:r w:rsidR="6AF2C0EF" w:rsidRPr="5A31EB23">
                <w:rPr>
                  <w:rStyle w:val="Hyperlink"/>
                  <w:rFonts w:ascii="Arial" w:eastAsia="Arial" w:hAnsi="Arial" w:cs="Arial"/>
                  <w:sz w:val="24"/>
                  <w:szCs w:val="24"/>
                </w:rPr>
                <w:t>standards-for-education-(revised-2015).pdf (gdc-uk.org)</w:t>
              </w:r>
            </w:hyperlink>
          </w:p>
          <w:p w14:paraId="25B22FA9" w14:textId="77777777" w:rsidR="000C0813" w:rsidRDefault="000C0813" w:rsidP="000C0813">
            <w:pPr>
              <w:rPr>
                <w:rFonts w:ascii="Arial" w:hAnsi="Arial" w:cs="Arial"/>
                <w:i/>
                <w:iCs/>
                <w:sz w:val="24"/>
                <w:szCs w:val="24"/>
              </w:rPr>
            </w:pPr>
          </w:p>
          <w:p w14:paraId="01142414" w14:textId="30DFD296" w:rsidR="000C0813" w:rsidRPr="00CA4652" w:rsidRDefault="000C0813" w:rsidP="00502234">
            <w:pPr>
              <w:pStyle w:val="ListParagraph"/>
              <w:numPr>
                <w:ilvl w:val="0"/>
                <w:numId w:val="3"/>
              </w:numPr>
              <w:ind w:right="-195"/>
              <w:rPr>
                <w:rFonts w:ascii="Arial" w:hAnsi="Arial" w:cs="Arial"/>
                <w:i/>
                <w:iCs/>
                <w:sz w:val="24"/>
                <w:szCs w:val="24"/>
              </w:rPr>
            </w:pPr>
            <w:r w:rsidRPr="00502234">
              <w:rPr>
                <w:rFonts w:ascii="Arial" w:hAnsi="Arial" w:cs="Arial"/>
                <w:i/>
                <w:iCs/>
                <w:sz w:val="24"/>
                <w:szCs w:val="24"/>
              </w:rPr>
              <w:t>Standard Operating Procedure</w:t>
            </w:r>
            <w:r w:rsidR="00502234">
              <w:rPr>
                <w:rFonts w:ascii="Arial" w:hAnsi="Arial" w:cs="Arial"/>
                <w:i/>
                <w:iCs/>
                <w:sz w:val="24"/>
                <w:szCs w:val="24"/>
              </w:rPr>
              <w:t xml:space="preserve"> - </w:t>
            </w:r>
            <w:r w:rsidRPr="00502234">
              <w:rPr>
                <w:rFonts w:ascii="Arial" w:hAnsi="Arial" w:cs="Arial"/>
                <w:i/>
                <w:iCs/>
                <w:sz w:val="24"/>
                <w:szCs w:val="24"/>
              </w:rPr>
              <w:t>PGMDE Complaints</w:t>
            </w:r>
            <w:r w:rsidR="00502234">
              <w:rPr>
                <w:rFonts w:ascii="Arial" w:hAnsi="Arial" w:cs="Arial"/>
                <w:i/>
                <w:iCs/>
                <w:sz w:val="24"/>
                <w:szCs w:val="24"/>
              </w:rPr>
              <w:t>:</w:t>
            </w:r>
            <w:r w:rsidR="00CA4652">
              <w:rPr>
                <w:rFonts w:ascii="Arial" w:hAnsi="Arial" w:cs="Arial"/>
                <w:i/>
                <w:iCs/>
                <w:sz w:val="24"/>
                <w:szCs w:val="24"/>
              </w:rPr>
              <w:br/>
            </w:r>
            <w:hyperlink r:id="rId15" w:history="1">
              <w:r w:rsidR="00CA4652" w:rsidRPr="00A54E09">
                <w:rPr>
                  <w:rStyle w:val="Hyperlink"/>
                  <w:rFonts w:ascii="Arial" w:hAnsi="Arial" w:cs="Arial"/>
                  <w:i/>
                  <w:iCs/>
                  <w:sz w:val="24"/>
                  <w:szCs w:val="24"/>
                </w:rPr>
                <w:t>https://www.hee.nhs.uk/our-work/doctors-training/standard-operating-procedures</w:t>
              </w:r>
            </w:hyperlink>
            <w:r w:rsidR="00CA4652">
              <w:rPr>
                <w:rFonts w:ascii="Arial" w:hAnsi="Arial" w:cs="Arial"/>
                <w:i/>
                <w:iCs/>
                <w:color w:val="FF0000"/>
                <w:sz w:val="24"/>
                <w:szCs w:val="24"/>
              </w:rPr>
              <w:t xml:space="preserve"> </w:t>
            </w:r>
          </w:p>
        </w:tc>
      </w:tr>
    </w:tbl>
    <w:p w14:paraId="569C24FB" w14:textId="77777777" w:rsidR="000C0813" w:rsidRDefault="000C0813" w:rsidP="000C0813">
      <w:pPr>
        <w:rPr>
          <w:rFonts w:eastAsia="Times New Roman" w:cs="Arial"/>
          <w:sz w:val="20"/>
          <w:szCs w:val="20"/>
          <w:lang w:eastAsia="en-GB"/>
        </w:rPr>
      </w:pPr>
    </w:p>
    <w:p w14:paraId="3F439E0E" w14:textId="77777777" w:rsidR="000C0813" w:rsidRDefault="000C0813" w:rsidP="000C0813">
      <w:pPr>
        <w:rPr>
          <w:rFonts w:eastAsia="Times New Roman" w:cs="Arial"/>
          <w:sz w:val="20"/>
          <w:szCs w:val="20"/>
          <w:lang w:eastAsia="en-GB"/>
        </w:rPr>
      </w:pPr>
      <w:r>
        <w:rPr>
          <w:rFonts w:eastAsia="Times New Roman" w:cs="Arial"/>
          <w:sz w:val="20"/>
          <w:szCs w:val="20"/>
          <w:lang w:eastAsia="en-GB"/>
        </w:rPr>
        <w:br w:type="page"/>
      </w:r>
    </w:p>
    <w:p w14:paraId="553732D3" w14:textId="012C6DE2" w:rsidR="661B751A" w:rsidRDefault="661B751A" w:rsidP="661B751A">
      <w:pPr>
        <w:rPr>
          <w:sz w:val="24"/>
          <w:szCs w:val="24"/>
        </w:rPr>
      </w:pPr>
    </w:p>
    <w:p w14:paraId="3A4AE025" w14:textId="57597DAB" w:rsidR="0024057F" w:rsidRPr="007567C0" w:rsidRDefault="0024057F" w:rsidP="007567C0">
      <w:pPr>
        <w:pStyle w:val="Heading1"/>
        <w:spacing w:before="240" w:after="360"/>
        <w:contextualSpacing/>
        <w:rPr>
          <w:rFonts w:cstheme="majorBidi"/>
          <w:b w:val="0"/>
          <w:bCs w:val="0"/>
          <w:color w:val="005EB8"/>
          <w:szCs w:val="24"/>
        </w:rPr>
      </w:pPr>
      <w:r w:rsidRPr="007567C0">
        <w:rPr>
          <w:rFonts w:cstheme="majorBidi"/>
          <w:b w:val="0"/>
          <w:bCs w:val="0"/>
          <w:color w:val="005EB8"/>
          <w:szCs w:val="24"/>
        </w:rPr>
        <w:t xml:space="preserve">Educator development needed to deliver approved curricula to </w:t>
      </w:r>
      <w:r w:rsidR="7014A5E7" w:rsidRPr="007567C0">
        <w:rPr>
          <w:rFonts w:cstheme="majorBidi"/>
          <w:b w:val="0"/>
          <w:bCs w:val="0"/>
          <w:color w:val="005EB8"/>
          <w:szCs w:val="24"/>
        </w:rPr>
        <w:t>G</w:t>
      </w:r>
      <w:r w:rsidR="0D87CB90" w:rsidRPr="007567C0">
        <w:rPr>
          <w:rFonts w:cstheme="majorBidi"/>
          <w:b w:val="0"/>
          <w:bCs w:val="0"/>
          <w:color w:val="005EB8"/>
          <w:szCs w:val="24"/>
        </w:rPr>
        <w:t>e</w:t>
      </w:r>
      <w:r w:rsidR="7014A5E7" w:rsidRPr="007567C0">
        <w:rPr>
          <w:rFonts w:cstheme="majorBidi"/>
          <w:b w:val="0"/>
          <w:bCs w:val="0"/>
          <w:color w:val="005EB8"/>
          <w:szCs w:val="24"/>
        </w:rPr>
        <w:t>neral Medical Council (</w:t>
      </w:r>
      <w:r w:rsidRPr="007567C0">
        <w:rPr>
          <w:rFonts w:cstheme="majorBidi"/>
          <w:b w:val="0"/>
          <w:bCs w:val="0"/>
          <w:color w:val="005EB8"/>
          <w:szCs w:val="24"/>
        </w:rPr>
        <w:t>GMC</w:t>
      </w:r>
      <w:r w:rsidR="2F3D9EFB" w:rsidRPr="007567C0">
        <w:rPr>
          <w:rFonts w:cstheme="majorBidi"/>
          <w:b w:val="0"/>
          <w:bCs w:val="0"/>
          <w:color w:val="005EB8"/>
          <w:szCs w:val="24"/>
        </w:rPr>
        <w:t>)</w:t>
      </w:r>
      <w:r w:rsidR="68171E5C" w:rsidRPr="007567C0">
        <w:rPr>
          <w:rFonts w:cstheme="majorBidi"/>
          <w:b w:val="0"/>
          <w:bCs w:val="0"/>
          <w:color w:val="005EB8"/>
          <w:szCs w:val="24"/>
        </w:rPr>
        <w:t>/</w:t>
      </w:r>
      <w:r w:rsidR="007567C0">
        <w:rPr>
          <w:rFonts w:cstheme="majorBidi"/>
          <w:b w:val="0"/>
          <w:bCs w:val="0"/>
          <w:color w:val="005EB8"/>
          <w:szCs w:val="24"/>
        </w:rPr>
        <w:t xml:space="preserve"> </w:t>
      </w:r>
      <w:r w:rsidR="3DE96D09" w:rsidRPr="007567C0">
        <w:rPr>
          <w:rFonts w:cstheme="majorBidi"/>
          <w:b w:val="0"/>
          <w:bCs w:val="0"/>
          <w:color w:val="005EB8"/>
          <w:szCs w:val="24"/>
        </w:rPr>
        <w:t>General Dental Council (</w:t>
      </w:r>
      <w:r w:rsidR="68171E5C" w:rsidRPr="007567C0">
        <w:rPr>
          <w:rFonts w:cstheme="majorBidi"/>
          <w:b w:val="0"/>
          <w:bCs w:val="0"/>
          <w:color w:val="005EB8"/>
          <w:szCs w:val="24"/>
        </w:rPr>
        <w:t>GDC</w:t>
      </w:r>
      <w:r w:rsidR="5E732413" w:rsidRPr="007567C0">
        <w:rPr>
          <w:rFonts w:cstheme="majorBidi"/>
          <w:b w:val="0"/>
          <w:bCs w:val="0"/>
          <w:color w:val="005EB8"/>
          <w:szCs w:val="24"/>
        </w:rPr>
        <w:t>)</w:t>
      </w:r>
      <w:r w:rsidRPr="007567C0">
        <w:rPr>
          <w:rFonts w:cstheme="majorBidi"/>
          <w:b w:val="0"/>
          <w:bCs w:val="0"/>
          <w:color w:val="005EB8"/>
          <w:szCs w:val="24"/>
        </w:rPr>
        <w:t xml:space="preserve"> standard</w:t>
      </w:r>
      <w:r w:rsidR="2A044E1B" w:rsidRPr="007567C0">
        <w:rPr>
          <w:rFonts w:cstheme="majorBidi"/>
          <w:b w:val="0"/>
          <w:bCs w:val="0"/>
          <w:color w:val="005EB8"/>
          <w:szCs w:val="24"/>
        </w:rPr>
        <w:t>s</w:t>
      </w:r>
    </w:p>
    <w:p w14:paraId="533295F3" w14:textId="77777777" w:rsidR="00F10740" w:rsidRPr="00F52A51" w:rsidRDefault="00F10740" w:rsidP="6605C213">
      <w:pPr>
        <w:rPr>
          <w:rFonts w:ascii="Arial" w:hAnsi="Arial" w:cs="Arial"/>
          <w:b/>
          <w:bCs/>
          <w:sz w:val="24"/>
          <w:szCs w:val="24"/>
        </w:rPr>
      </w:pPr>
    </w:p>
    <w:p w14:paraId="75EA98AE" w14:textId="0EDCD0F6" w:rsidR="0024057F" w:rsidRPr="00DA56BF" w:rsidRDefault="00DA56BF" w:rsidP="00DA56BF">
      <w:pPr>
        <w:pStyle w:val="Heading1"/>
        <w:spacing w:before="240" w:after="360"/>
        <w:contextualSpacing/>
        <w:rPr>
          <w:rFonts w:cstheme="majorBidi"/>
          <w:b w:val="0"/>
          <w:bCs w:val="0"/>
          <w:color w:val="005EB8"/>
          <w:szCs w:val="24"/>
        </w:rPr>
      </w:pPr>
      <w:r>
        <w:rPr>
          <w:rFonts w:cstheme="majorBidi"/>
          <w:b w:val="0"/>
          <w:bCs w:val="0"/>
          <w:color w:val="005EB8"/>
          <w:szCs w:val="24"/>
        </w:rPr>
        <w:t xml:space="preserve">1. </w:t>
      </w:r>
      <w:r w:rsidR="36AB4840" w:rsidRPr="00DA56BF">
        <w:rPr>
          <w:rFonts w:cstheme="majorBidi"/>
          <w:b w:val="0"/>
          <w:bCs w:val="0"/>
          <w:color w:val="005EB8"/>
          <w:szCs w:val="24"/>
        </w:rPr>
        <w:t>Introduction</w:t>
      </w:r>
    </w:p>
    <w:p w14:paraId="50CB16D7" w14:textId="3229A8B4" w:rsidR="0024057F" w:rsidRPr="00F52A51" w:rsidRDefault="36AB4840" w:rsidP="6605C213">
      <w:pPr>
        <w:rPr>
          <w:rFonts w:ascii="Arial" w:hAnsi="Arial" w:cs="Arial"/>
          <w:sz w:val="24"/>
          <w:szCs w:val="24"/>
        </w:rPr>
      </w:pPr>
      <w:r w:rsidRPr="00F52A51">
        <w:rPr>
          <w:rFonts w:ascii="Arial" w:hAnsi="Arial" w:cs="Arial"/>
          <w:sz w:val="24"/>
          <w:szCs w:val="24"/>
        </w:rPr>
        <w:t xml:space="preserve">Educators and faculty are core staff in delivering </w:t>
      </w:r>
      <w:r w:rsidR="52B41187" w:rsidRPr="00F52A51">
        <w:rPr>
          <w:rFonts w:ascii="Arial" w:hAnsi="Arial" w:cs="Arial"/>
          <w:sz w:val="24"/>
          <w:szCs w:val="24"/>
        </w:rPr>
        <w:t xml:space="preserve">Postgraduate Medical </w:t>
      </w:r>
      <w:r w:rsidR="00537D5D" w:rsidRPr="00F52A51">
        <w:rPr>
          <w:rFonts w:ascii="Arial" w:hAnsi="Arial" w:cs="Arial"/>
          <w:sz w:val="24"/>
          <w:szCs w:val="24"/>
        </w:rPr>
        <w:t>and</w:t>
      </w:r>
      <w:r w:rsidR="10ABBC2C" w:rsidRPr="00F52A51">
        <w:rPr>
          <w:rFonts w:ascii="Arial" w:hAnsi="Arial" w:cs="Arial"/>
          <w:sz w:val="24"/>
          <w:szCs w:val="24"/>
        </w:rPr>
        <w:t xml:space="preserve"> Dental </w:t>
      </w:r>
      <w:r w:rsidR="52B41187" w:rsidRPr="00F52A51">
        <w:rPr>
          <w:rFonts w:ascii="Arial" w:hAnsi="Arial" w:cs="Arial"/>
          <w:sz w:val="24"/>
          <w:szCs w:val="24"/>
        </w:rPr>
        <w:t>Education (</w:t>
      </w:r>
      <w:r w:rsidRPr="00F52A51">
        <w:rPr>
          <w:rFonts w:ascii="Arial" w:hAnsi="Arial" w:cs="Arial"/>
          <w:sz w:val="24"/>
          <w:szCs w:val="24"/>
        </w:rPr>
        <w:t>PGMDE</w:t>
      </w:r>
      <w:r w:rsidR="725296BB" w:rsidRPr="00F52A51">
        <w:rPr>
          <w:rFonts w:ascii="Arial" w:hAnsi="Arial" w:cs="Arial"/>
          <w:sz w:val="24"/>
          <w:szCs w:val="24"/>
        </w:rPr>
        <w:t>)</w:t>
      </w:r>
      <w:r w:rsidRPr="00F52A51">
        <w:rPr>
          <w:rFonts w:ascii="Arial" w:hAnsi="Arial" w:cs="Arial"/>
          <w:sz w:val="24"/>
          <w:szCs w:val="24"/>
        </w:rPr>
        <w:t xml:space="preserve"> in England.</w:t>
      </w:r>
      <w:r w:rsidR="3360D27E" w:rsidRPr="00F52A51">
        <w:rPr>
          <w:rFonts w:ascii="Arial" w:hAnsi="Arial" w:cs="Arial"/>
          <w:sz w:val="24"/>
          <w:szCs w:val="24"/>
        </w:rPr>
        <w:t xml:space="preserve"> These may or may not be directly employed by </w:t>
      </w:r>
      <w:r w:rsidR="00086A00">
        <w:rPr>
          <w:rFonts w:ascii="Arial" w:hAnsi="Arial" w:cs="Arial"/>
          <w:sz w:val="24"/>
          <w:szCs w:val="24"/>
        </w:rPr>
        <w:t>NHS England</w:t>
      </w:r>
      <w:r w:rsidR="3360D27E" w:rsidRPr="00F52A51">
        <w:rPr>
          <w:rFonts w:ascii="Arial" w:hAnsi="Arial" w:cs="Arial"/>
          <w:sz w:val="24"/>
          <w:szCs w:val="24"/>
        </w:rPr>
        <w:t>.</w:t>
      </w:r>
    </w:p>
    <w:p w14:paraId="5C8055C2" w14:textId="78BB35B0" w:rsidR="0024057F" w:rsidRPr="00F52A51" w:rsidRDefault="36AB4840" w:rsidP="6605C213">
      <w:pPr>
        <w:rPr>
          <w:rFonts w:ascii="Arial" w:hAnsi="Arial" w:cs="Arial"/>
          <w:sz w:val="24"/>
          <w:szCs w:val="24"/>
        </w:rPr>
      </w:pPr>
      <w:r w:rsidRPr="00F52A51">
        <w:rPr>
          <w:rFonts w:ascii="Arial" w:hAnsi="Arial" w:cs="Arial"/>
          <w:sz w:val="24"/>
          <w:szCs w:val="24"/>
        </w:rPr>
        <w:t xml:space="preserve">They are legally required to deliver this function to enable the delivery of PGMDE to </w:t>
      </w:r>
      <w:r w:rsidR="1AC5242C" w:rsidRPr="00F52A51">
        <w:rPr>
          <w:rFonts w:ascii="Arial" w:hAnsi="Arial" w:cs="Arial"/>
          <w:sz w:val="24"/>
          <w:szCs w:val="24"/>
        </w:rPr>
        <w:t xml:space="preserve">the </w:t>
      </w:r>
      <w:r w:rsidRPr="00F52A51">
        <w:rPr>
          <w:rFonts w:ascii="Arial" w:hAnsi="Arial" w:cs="Arial"/>
          <w:sz w:val="24"/>
          <w:szCs w:val="24"/>
        </w:rPr>
        <w:t>GMC and GDC standards.</w:t>
      </w:r>
    </w:p>
    <w:p w14:paraId="604306B9" w14:textId="63D2CE91" w:rsidR="0024057F" w:rsidRPr="00F52A51" w:rsidRDefault="421CCD49" w:rsidP="6605C213">
      <w:pPr>
        <w:rPr>
          <w:rFonts w:ascii="Arial" w:hAnsi="Arial" w:cs="Arial"/>
          <w:sz w:val="24"/>
          <w:szCs w:val="24"/>
        </w:rPr>
      </w:pPr>
      <w:r w:rsidRPr="00F52A51">
        <w:rPr>
          <w:rFonts w:ascii="Arial" w:hAnsi="Arial" w:cs="Arial"/>
          <w:sz w:val="24"/>
          <w:szCs w:val="24"/>
        </w:rPr>
        <w:t xml:space="preserve">Roles in scope include Postgraduate </w:t>
      </w:r>
      <w:r w:rsidR="3743EBDE" w:rsidRPr="00F52A51">
        <w:rPr>
          <w:rFonts w:ascii="Arial" w:hAnsi="Arial" w:cs="Arial"/>
          <w:sz w:val="24"/>
          <w:szCs w:val="24"/>
        </w:rPr>
        <w:t>D</w:t>
      </w:r>
      <w:r w:rsidRPr="00F52A51">
        <w:rPr>
          <w:rFonts w:ascii="Arial" w:hAnsi="Arial" w:cs="Arial"/>
          <w:sz w:val="24"/>
          <w:szCs w:val="24"/>
        </w:rPr>
        <w:t>ental/</w:t>
      </w:r>
      <w:r w:rsidR="2487AB3A" w:rsidRPr="00F52A51">
        <w:rPr>
          <w:rFonts w:ascii="Arial" w:hAnsi="Arial" w:cs="Arial"/>
          <w:sz w:val="24"/>
          <w:szCs w:val="24"/>
        </w:rPr>
        <w:t>M</w:t>
      </w:r>
      <w:r w:rsidRPr="00F52A51">
        <w:rPr>
          <w:rFonts w:ascii="Arial" w:hAnsi="Arial" w:cs="Arial"/>
          <w:sz w:val="24"/>
          <w:szCs w:val="24"/>
        </w:rPr>
        <w:t xml:space="preserve">edical </w:t>
      </w:r>
      <w:r w:rsidR="63B4591B" w:rsidRPr="00F52A51">
        <w:rPr>
          <w:rFonts w:ascii="Arial" w:hAnsi="Arial" w:cs="Arial"/>
          <w:sz w:val="24"/>
          <w:szCs w:val="24"/>
        </w:rPr>
        <w:t>D</w:t>
      </w:r>
      <w:r w:rsidRPr="00F52A51">
        <w:rPr>
          <w:rFonts w:ascii="Arial" w:hAnsi="Arial" w:cs="Arial"/>
          <w:sz w:val="24"/>
          <w:szCs w:val="24"/>
        </w:rPr>
        <w:t xml:space="preserve">ean, </w:t>
      </w:r>
      <w:r w:rsidR="4BF9B75C" w:rsidRPr="00F52A51">
        <w:rPr>
          <w:rFonts w:ascii="Arial" w:hAnsi="Arial" w:cs="Arial"/>
          <w:sz w:val="24"/>
          <w:szCs w:val="24"/>
        </w:rPr>
        <w:t>D</w:t>
      </w:r>
      <w:r w:rsidRPr="00F52A51">
        <w:rPr>
          <w:rFonts w:ascii="Arial" w:hAnsi="Arial" w:cs="Arial"/>
          <w:sz w:val="24"/>
          <w:szCs w:val="24"/>
        </w:rPr>
        <w:t xml:space="preserve">eputy </w:t>
      </w:r>
      <w:r w:rsidR="21DC9C31" w:rsidRPr="00F52A51">
        <w:rPr>
          <w:rFonts w:ascii="Arial" w:hAnsi="Arial" w:cs="Arial"/>
          <w:sz w:val="24"/>
          <w:szCs w:val="24"/>
        </w:rPr>
        <w:t>D</w:t>
      </w:r>
      <w:r w:rsidRPr="00F52A51">
        <w:rPr>
          <w:rFonts w:ascii="Arial" w:hAnsi="Arial" w:cs="Arial"/>
          <w:sz w:val="24"/>
          <w:szCs w:val="24"/>
        </w:rPr>
        <w:t xml:space="preserve">ean, Heads of School, Training Programme </w:t>
      </w:r>
      <w:r w:rsidR="3EAEDA50" w:rsidRPr="00F52A51">
        <w:rPr>
          <w:rFonts w:ascii="Arial" w:hAnsi="Arial" w:cs="Arial"/>
          <w:sz w:val="24"/>
          <w:szCs w:val="24"/>
        </w:rPr>
        <w:t>D</w:t>
      </w:r>
      <w:r w:rsidR="4DB6BAE3" w:rsidRPr="00F52A51">
        <w:rPr>
          <w:rFonts w:ascii="Arial" w:hAnsi="Arial" w:cs="Arial"/>
          <w:sz w:val="24"/>
          <w:szCs w:val="24"/>
        </w:rPr>
        <w:t>i</w:t>
      </w:r>
      <w:r w:rsidRPr="00F52A51">
        <w:rPr>
          <w:rFonts w:ascii="Arial" w:hAnsi="Arial" w:cs="Arial"/>
          <w:sz w:val="24"/>
          <w:szCs w:val="24"/>
        </w:rPr>
        <w:t>rectors</w:t>
      </w:r>
      <w:r w:rsidR="2C09E076" w:rsidRPr="00F52A51">
        <w:rPr>
          <w:rFonts w:ascii="Arial" w:hAnsi="Arial" w:cs="Arial"/>
          <w:sz w:val="24"/>
          <w:szCs w:val="24"/>
        </w:rPr>
        <w:t>, A</w:t>
      </w:r>
      <w:r w:rsidRPr="00F52A51">
        <w:rPr>
          <w:rFonts w:ascii="Arial" w:hAnsi="Arial" w:cs="Arial"/>
          <w:sz w:val="24"/>
          <w:szCs w:val="24"/>
        </w:rPr>
        <w:t xml:space="preserve">ssociate </w:t>
      </w:r>
      <w:r w:rsidR="1503AAAA" w:rsidRPr="00F52A51">
        <w:rPr>
          <w:rFonts w:ascii="Arial" w:hAnsi="Arial" w:cs="Arial"/>
          <w:sz w:val="24"/>
          <w:szCs w:val="24"/>
        </w:rPr>
        <w:t>D</w:t>
      </w:r>
      <w:r w:rsidRPr="00F52A51">
        <w:rPr>
          <w:rFonts w:ascii="Arial" w:hAnsi="Arial" w:cs="Arial"/>
          <w:sz w:val="24"/>
          <w:szCs w:val="24"/>
        </w:rPr>
        <w:t>eans</w:t>
      </w:r>
      <w:r w:rsidR="61CE05E6" w:rsidRPr="00F52A51">
        <w:rPr>
          <w:rFonts w:ascii="Arial" w:hAnsi="Arial" w:cs="Arial"/>
          <w:sz w:val="24"/>
          <w:szCs w:val="24"/>
        </w:rPr>
        <w:t xml:space="preserve"> and </w:t>
      </w:r>
      <w:r w:rsidR="0317982D" w:rsidRPr="00F52A51">
        <w:rPr>
          <w:rFonts w:ascii="Arial" w:hAnsi="Arial" w:cs="Arial"/>
          <w:sz w:val="24"/>
          <w:szCs w:val="24"/>
        </w:rPr>
        <w:t>F</w:t>
      </w:r>
      <w:r w:rsidR="61CE05E6" w:rsidRPr="00F52A51">
        <w:rPr>
          <w:rFonts w:ascii="Arial" w:hAnsi="Arial" w:cs="Arial"/>
          <w:sz w:val="24"/>
          <w:szCs w:val="24"/>
        </w:rPr>
        <w:t>ellows</w:t>
      </w:r>
      <w:r w:rsidRPr="00F52A51">
        <w:rPr>
          <w:rFonts w:ascii="Arial" w:hAnsi="Arial" w:cs="Arial"/>
          <w:sz w:val="24"/>
          <w:szCs w:val="24"/>
        </w:rPr>
        <w:t xml:space="preserve">. </w:t>
      </w:r>
    </w:p>
    <w:p w14:paraId="3DC2F4B3" w14:textId="61E47FF2" w:rsidR="0024057F" w:rsidRPr="00F52A51" w:rsidRDefault="1264C4A5" w:rsidP="6605C213">
      <w:pPr>
        <w:rPr>
          <w:rFonts w:ascii="Arial" w:hAnsi="Arial" w:cs="Arial"/>
          <w:sz w:val="24"/>
          <w:szCs w:val="24"/>
        </w:rPr>
      </w:pPr>
      <w:r w:rsidRPr="00F52A51">
        <w:rPr>
          <w:rFonts w:ascii="Arial" w:hAnsi="Arial" w:cs="Arial"/>
          <w:sz w:val="24"/>
          <w:szCs w:val="24"/>
        </w:rPr>
        <w:t xml:space="preserve">This SOP sets out the steps to be followed </w:t>
      </w:r>
      <w:r w:rsidR="174F0F50" w:rsidRPr="00F52A51">
        <w:rPr>
          <w:rFonts w:ascii="Arial" w:hAnsi="Arial" w:cs="Arial"/>
          <w:sz w:val="24"/>
          <w:szCs w:val="24"/>
        </w:rPr>
        <w:t>in each local office.</w:t>
      </w:r>
      <w:r w:rsidR="4CE88719" w:rsidRPr="00F52A51">
        <w:rPr>
          <w:rFonts w:ascii="Arial" w:hAnsi="Arial" w:cs="Arial"/>
          <w:sz w:val="24"/>
          <w:szCs w:val="24"/>
        </w:rPr>
        <w:t xml:space="preserve"> The term trainer/educator/faculty can be used inter</w:t>
      </w:r>
      <w:r w:rsidR="1DF81430" w:rsidRPr="00F52A51">
        <w:rPr>
          <w:rFonts w:ascii="Arial" w:hAnsi="Arial" w:cs="Arial"/>
          <w:sz w:val="24"/>
          <w:szCs w:val="24"/>
        </w:rPr>
        <w:t xml:space="preserve"> </w:t>
      </w:r>
      <w:r w:rsidR="4CE88719" w:rsidRPr="00F52A51">
        <w:rPr>
          <w:rFonts w:ascii="Arial" w:hAnsi="Arial" w:cs="Arial"/>
          <w:sz w:val="24"/>
          <w:szCs w:val="24"/>
        </w:rPr>
        <w:t>chang</w:t>
      </w:r>
      <w:r w:rsidR="013F4164" w:rsidRPr="00F52A51">
        <w:rPr>
          <w:rFonts w:ascii="Arial" w:hAnsi="Arial" w:cs="Arial"/>
          <w:sz w:val="24"/>
          <w:szCs w:val="24"/>
        </w:rPr>
        <w:t>e</w:t>
      </w:r>
      <w:r w:rsidR="4CE88719" w:rsidRPr="00F52A51">
        <w:rPr>
          <w:rFonts w:ascii="Arial" w:hAnsi="Arial" w:cs="Arial"/>
          <w:sz w:val="24"/>
          <w:szCs w:val="24"/>
        </w:rPr>
        <w:t>ably in this conte</w:t>
      </w:r>
      <w:r w:rsidR="678D8ED9" w:rsidRPr="00F52A51">
        <w:rPr>
          <w:rFonts w:ascii="Arial" w:hAnsi="Arial" w:cs="Arial"/>
          <w:sz w:val="24"/>
          <w:szCs w:val="24"/>
        </w:rPr>
        <w:t>xt</w:t>
      </w:r>
      <w:r w:rsidR="6AEC49FA" w:rsidRPr="00F52A51">
        <w:rPr>
          <w:rFonts w:ascii="Arial" w:hAnsi="Arial" w:cs="Arial"/>
          <w:sz w:val="24"/>
          <w:szCs w:val="24"/>
        </w:rPr>
        <w:t xml:space="preserve">. </w:t>
      </w:r>
    </w:p>
    <w:p w14:paraId="5389272E" w14:textId="0EFBF617" w:rsidR="0024057F" w:rsidRPr="00F52A51" w:rsidRDefault="6AEC49FA" w:rsidP="6605C213">
      <w:pPr>
        <w:rPr>
          <w:rFonts w:ascii="Arial" w:hAnsi="Arial" w:cs="Arial"/>
          <w:sz w:val="24"/>
          <w:szCs w:val="24"/>
        </w:rPr>
      </w:pPr>
      <w:r w:rsidRPr="00F52A51">
        <w:rPr>
          <w:rFonts w:ascii="Arial" w:hAnsi="Arial" w:cs="Arial"/>
          <w:sz w:val="24"/>
          <w:szCs w:val="24"/>
        </w:rPr>
        <w:t>The GMC standards ‘Promoting Excellence’</w:t>
      </w:r>
      <w:r w:rsidR="5875AB67" w:rsidRPr="00F52A51">
        <w:rPr>
          <w:rFonts w:ascii="Arial" w:hAnsi="Arial" w:cs="Arial"/>
          <w:sz w:val="24"/>
          <w:szCs w:val="24"/>
        </w:rPr>
        <w:t xml:space="preserve"> (see Related Documents)</w:t>
      </w:r>
      <w:r w:rsidRPr="00F52A51">
        <w:rPr>
          <w:rFonts w:ascii="Arial" w:hAnsi="Arial" w:cs="Arial"/>
          <w:sz w:val="24"/>
          <w:szCs w:val="24"/>
        </w:rPr>
        <w:t xml:space="preserve"> and the GDC Standards for Education underpin this SOP.</w:t>
      </w:r>
    </w:p>
    <w:p w14:paraId="481660C7" w14:textId="6F2A1ED7" w:rsidR="661B751A" w:rsidRPr="00F52A51" w:rsidRDefault="661B751A" w:rsidP="661B751A">
      <w:pPr>
        <w:rPr>
          <w:rFonts w:ascii="Arial" w:hAnsi="Arial" w:cs="Arial"/>
          <w:sz w:val="24"/>
          <w:szCs w:val="24"/>
        </w:rPr>
      </w:pPr>
    </w:p>
    <w:p w14:paraId="7E5BD36E" w14:textId="3E2AF2A9" w:rsidR="0024057F" w:rsidRPr="00160CC8" w:rsidRDefault="00160CC8" w:rsidP="00160CC8">
      <w:pPr>
        <w:pStyle w:val="Heading1"/>
        <w:spacing w:before="240" w:after="360"/>
        <w:contextualSpacing/>
        <w:rPr>
          <w:rFonts w:cstheme="majorBidi"/>
          <w:b w:val="0"/>
          <w:bCs w:val="0"/>
          <w:color w:val="005EB8"/>
          <w:szCs w:val="24"/>
        </w:rPr>
      </w:pPr>
      <w:r>
        <w:rPr>
          <w:rFonts w:cstheme="majorBidi"/>
          <w:b w:val="0"/>
          <w:bCs w:val="0"/>
          <w:color w:val="005EB8"/>
          <w:szCs w:val="24"/>
        </w:rPr>
        <w:t xml:space="preserve">2. </w:t>
      </w:r>
      <w:r w:rsidR="174F0F50" w:rsidRPr="00160CC8">
        <w:rPr>
          <w:rFonts w:cstheme="majorBidi"/>
          <w:b w:val="0"/>
          <w:bCs w:val="0"/>
          <w:color w:val="005EB8"/>
          <w:szCs w:val="24"/>
        </w:rPr>
        <w:t>Recruitment</w:t>
      </w:r>
    </w:p>
    <w:p w14:paraId="5E394FDE" w14:textId="443A1051" w:rsidR="0024057F" w:rsidRPr="00F52A51" w:rsidRDefault="174F0F50" w:rsidP="6605C213">
      <w:pPr>
        <w:rPr>
          <w:rFonts w:ascii="Arial" w:hAnsi="Arial" w:cs="Arial"/>
          <w:sz w:val="24"/>
          <w:szCs w:val="24"/>
        </w:rPr>
      </w:pPr>
      <w:r w:rsidRPr="00F52A51">
        <w:rPr>
          <w:rFonts w:ascii="Arial" w:hAnsi="Arial" w:cs="Arial"/>
          <w:sz w:val="24"/>
          <w:szCs w:val="24"/>
        </w:rPr>
        <w:t xml:space="preserve">Educators should be </w:t>
      </w:r>
      <w:r w:rsidR="6875D87C" w:rsidRPr="00F52A51">
        <w:rPr>
          <w:rFonts w:ascii="Arial" w:hAnsi="Arial" w:cs="Arial"/>
          <w:sz w:val="24"/>
          <w:szCs w:val="24"/>
        </w:rPr>
        <w:t>appointed</w:t>
      </w:r>
      <w:r w:rsidRPr="00F52A51">
        <w:rPr>
          <w:rFonts w:ascii="Arial" w:hAnsi="Arial" w:cs="Arial"/>
          <w:sz w:val="24"/>
          <w:szCs w:val="24"/>
        </w:rPr>
        <w:t xml:space="preserve"> to national job description</w:t>
      </w:r>
      <w:r w:rsidR="5574EC76" w:rsidRPr="00F52A51">
        <w:rPr>
          <w:rFonts w:ascii="Arial" w:hAnsi="Arial" w:cs="Arial"/>
          <w:sz w:val="24"/>
          <w:szCs w:val="24"/>
        </w:rPr>
        <w:t>s</w:t>
      </w:r>
      <w:r w:rsidRPr="00F52A51">
        <w:rPr>
          <w:rFonts w:ascii="Arial" w:hAnsi="Arial" w:cs="Arial"/>
          <w:sz w:val="24"/>
          <w:szCs w:val="24"/>
        </w:rPr>
        <w:t xml:space="preserve"> where</w:t>
      </w:r>
      <w:r w:rsidR="2A9AB282" w:rsidRPr="00F52A51">
        <w:rPr>
          <w:rFonts w:ascii="Arial" w:hAnsi="Arial" w:cs="Arial"/>
          <w:sz w:val="24"/>
          <w:szCs w:val="24"/>
        </w:rPr>
        <w:t xml:space="preserve"> available</w:t>
      </w:r>
      <w:r w:rsidR="46148543" w:rsidRPr="00F52A51">
        <w:rPr>
          <w:rFonts w:ascii="Arial" w:hAnsi="Arial" w:cs="Arial"/>
          <w:sz w:val="24"/>
          <w:szCs w:val="24"/>
        </w:rPr>
        <w:t>.</w:t>
      </w:r>
    </w:p>
    <w:p w14:paraId="34B0987C" w14:textId="15BA7B40" w:rsidR="0024057F" w:rsidRPr="00F52A51" w:rsidRDefault="7E5D1102" w:rsidP="6605C213">
      <w:pPr>
        <w:rPr>
          <w:rFonts w:ascii="Arial" w:hAnsi="Arial" w:cs="Arial"/>
          <w:sz w:val="24"/>
          <w:szCs w:val="24"/>
        </w:rPr>
      </w:pPr>
      <w:r w:rsidRPr="00F52A51">
        <w:rPr>
          <w:rFonts w:ascii="Arial" w:hAnsi="Arial" w:cs="Arial"/>
          <w:sz w:val="24"/>
          <w:szCs w:val="24"/>
        </w:rPr>
        <w:t xml:space="preserve">If a national job description is not available, educators must be selected against </w:t>
      </w:r>
      <w:r w:rsidR="49378842" w:rsidRPr="00F52A51">
        <w:rPr>
          <w:rFonts w:ascii="Arial" w:hAnsi="Arial" w:cs="Arial"/>
          <w:sz w:val="24"/>
          <w:szCs w:val="24"/>
        </w:rPr>
        <w:t xml:space="preserve">suitable criteria, developed prior to </w:t>
      </w:r>
      <w:r w:rsidR="543FE838" w:rsidRPr="00F52A51">
        <w:rPr>
          <w:rFonts w:ascii="Arial" w:hAnsi="Arial" w:cs="Arial"/>
          <w:sz w:val="24"/>
          <w:szCs w:val="24"/>
        </w:rPr>
        <w:t>them taking up the role</w:t>
      </w:r>
      <w:r w:rsidR="49378842" w:rsidRPr="00F52A51">
        <w:rPr>
          <w:rFonts w:ascii="Arial" w:hAnsi="Arial" w:cs="Arial"/>
          <w:sz w:val="24"/>
          <w:szCs w:val="24"/>
        </w:rPr>
        <w:t>.</w:t>
      </w:r>
    </w:p>
    <w:p w14:paraId="0D21772E" w14:textId="1C58A431" w:rsidR="661B751A" w:rsidRPr="00F52A51" w:rsidRDefault="661B751A" w:rsidP="661B751A">
      <w:pPr>
        <w:rPr>
          <w:rFonts w:ascii="Arial" w:hAnsi="Arial" w:cs="Arial"/>
          <w:sz w:val="24"/>
          <w:szCs w:val="24"/>
        </w:rPr>
      </w:pPr>
    </w:p>
    <w:p w14:paraId="36DEE433" w14:textId="7DF23110" w:rsidR="0024057F" w:rsidRPr="00160CC8" w:rsidRDefault="00160CC8" w:rsidP="00160CC8">
      <w:pPr>
        <w:pStyle w:val="Heading1"/>
        <w:spacing w:before="240" w:after="360"/>
        <w:contextualSpacing/>
        <w:rPr>
          <w:rFonts w:cstheme="majorBidi"/>
          <w:b w:val="0"/>
          <w:bCs w:val="0"/>
          <w:color w:val="005EB8"/>
          <w:szCs w:val="24"/>
        </w:rPr>
      </w:pPr>
      <w:r>
        <w:rPr>
          <w:rFonts w:cstheme="majorBidi"/>
          <w:b w:val="0"/>
          <w:bCs w:val="0"/>
          <w:color w:val="005EB8"/>
          <w:szCs w:val="24"/>
        </w:rPr>
        <w:t xml:space="preserve">3. </w:t>
      </w:r>
      <w:r w:rsidR="4FB571E6" w:rsidRPr="00160CC8">
        <w:rPr>
          <w:rFonts w:cstheme="majorBidi"/>
          <w:b w:val="0"/>
          <w:bCs w:val="0"/>
          <w:color w:val="005EB8"/>
          <w:szCs w:val="24"/>
        </w:rPr>
        <w:t>Induction</w:t>
      </w:r>
    </w:p>
    <w:p w14:paraId="05932BCA" w14:textId="002BDEF0" w:rsidR="4FB571E6" w:rsidRDefault="4FB571E6" w:rsidP="6605C213">
      <w:pPr>
        <w:rPr>
          <w:rFonts w:ascii="Arial" w:hAnsi="Arial" w:cs="Arial"/>
          <w:sz w:val="24"/>
          <w:szCs w:val="24"/>
        </w:rPr>
      </w:pPr>
      <w:r w:rsidRPr="00F52A51">
        <w:rPr>
          <w:rFonts w:ascii="Arial" w:hAnsi="Arial" w:cs="Arial"/>
          <w:sz w:val="24"/>
          <w:szCs w:val="24"/>
        </w:rPr>
        <w:t xml:space="preserve">Educators must receive a suitable induction </w:t>
      </w:r>
      <w:r w:rsidR="00537D5D" w:rsidRPr="00F52A51">
        <w:rPr>
          <w:rFonts w:ascii="Arial" w:hAnsi="Arial" w:cs="Arial"/>
          <w:sz w:val="24"/>
          <w:szCs w:val="24"/>
        </w:rPr>
        <w:t>led by their</w:t>
      </w:r>
      <w:r w:rsidRPr="00F52A51">
        <w:rPr>
          <w:rFonts w:ascii="Arial" w:hAnsi="Arial" w:cs="Arial"/>
          <w:sz w:val="24"/>
          <w:szCs w:val="24"/>
        </w:rPr>
        <w:t xml:space="preserve"> line manager</w:t>
      </w:r>
      <w:r w:rsidR="00537D5D" w:rsidRPr="00F52A51">
        <w:rPr>
          <w:rFonts w:ascii="Arial" w:hAnsi="Arial" w:cs="Arial"/>
          <w:sz w:val="24"/>
          <w:szCs w:val="24"/>
        </w:rPr>
        <w:t xml:space="preserve"> and to include relevant stakeholders</w:t>
      </w:r>
      <w:r w:rsidR="00537D5D">
        <w:rPr>
          <w:rFonts w:ascii="Arial" w:hAnsi="Arial" w:cs="Arial"/>
          <w:sz w:val="24"/>
          <w:szCs w:val="24"/>
        </w:rPr>
        <w:t>. It should include</w:t>
      </w:r>
      <w:r w:rsidR="07CD5B45" w:rsidRPr="661B751A">
        <w:rPr>
          <w:rFonts w:ascii="Arial" w:hAnsi="Arial" w:cs="Arial"/>
          <w:sz w:val="24"/>
          <w:szCs w:val="24"/>
        </w:rPr>
        <w:t xml:space="preserve"> </w:t>
      </w:r>
      <w:r w:rsidR="75ECD742" w:rsidRPr="661B751A">
        <w:rPr>
          <w:rFonts w:ascii="Arial" w:hAnsi="Arial" w:cs="Arial"/>
          <w:sz w:val="24"/>
          <w:szCs w:val="24"/>
        </w:rPr>
        <w:t>g</w:t>
      </w:r>
      <w:r w:rsidRPr="661B751A">
        <w:rPr>
          <w:rFonts w:ascii="Arial" w:hAnsi="Arial" w:cs="Arial"/>
          <w:sz w:val="24"/>
          <w:szCs w:val="24"/>
        </w:rPr>
        <w:t>overnanc</w:t>
      </w:r>
      <w:r w:rsidR="4ECD390F" w:rsidRPr="661B751A">
        <w:rPr>
          <w:rFonts w:ascii="Arial" w:hAnsi="Arial" w:cs="Arial"/>
          <w:sz w:val="24"/>
          <w:szCs w:val="24"/>
        </w:rPr>
        <w:t xml:space="preserve">e </w:t>
      </w:r>
      <w:r w:rsidR="288BD281" w:rsidRPr="661B751A">
        <w:rPr>
          <w:rFonts w:ascii="Arial" w:hAnsi="Arial" w:cs="Arial"/>
          <w:sz w:val="24"/>
          <w:szCs w:val="24"/>
        </w:rPr>
        <w:t>and</w:t>
      </w:r>
      <w:r w:rsidRPr="661B751A">
        <w:rPr>
          <w:rFonts w:ascii="Arial" w:hAnsi="Arial" w:cs="Arial"/>
          <w:sz w:val="24"/>
          <w:szCs w:val="24"/>
        </w:rPr>
        <w:t xml:space="preserve"> confirmation of R</w:t>
      </w:r>
      <w:r w:rsidR="3A0151D9" w:rsidRPr="661B751A">
        <w:rPr>
          <w:rFonts w:ascii="Arial" w:hAnsi="Arial" w:cs="Arial"/>
          <w:sz w:val="24"/>
          <w:szCs w:val="24"/>
        </w:rPr>
        <w:t xml:space="preserve">esponsible </w:t>
      </w:r>
      <w:r w:rsidRPr="661B751A">
        <w:rPr>
          <w:rFonts w:ascii="Arial" w:hAnsi="Arial" w:cs="Arial"/>
          <w:sz w:val="24"/>
          <w:szCs w:val="24"/>
        </w:rPr>
        <w:t>O</w:t>
      </w:r>
      <w:r w:rsidR="34140E79" w:rsidRPr="661B751A">
        <w:rPr>
          <w:rFonts w:ascii="Arial" w:hAnsi="Arial" w:cs="Arial"/>
          <w:sz w:val="24"/>
          <w:szCs w:val="24"/>
        </w:rPr>
        <w:t>fficer</w:t>
      </w:r>
      <w:r w:rsidRPr="661B751A">
        <w:rPr>
          <w:rFonts w:ascii="Arial" w:hAnsi="Arial" w:cs="Arial"/>
          <w:sz w:val="24"/>
          <w:szCs w:val="24"/>
        </w:rPr>
        <w:t xml:space="preserve"> if applicable</w:t>
      </w:r>
      <w:r w:rsidR="0DBD1309" w:rsidRPr="661B751A">
        <w:rPr>
          <w:rFonts w:ascii="Arial" w:hAnsi="Arial" w:cs="Arial"/>
          <w:sz w:val="24"/>
          <w:szCs w:val="24"/>
        </w:rPr>
        <w:t>.</w:t>
      </w:r>
      <w:r w:rsidR="36CCC290" w:rsidRPr="661B751A">
        <w:rPr>
          <w:rFonts w:ascii="Arial" w:hAnsi="Arial" w:cs="Arial"/>
          <w:sz w:val="24"/>
          <w:szCs w:val="24"/>
        </w:rPr>
        <w:t xml:space="preserve"> Educators should </w:t>
      </w:r>
      <w:r w:rsidR="3CDA0AA7" w:rsidRPr="661B751A">
        <w:rPr>
          <w:rFonts w:ascii="Arial" w:hAnsi="Arial" w:cs="Arial"/>
          <w:sz w:val="24"/>
          <w:szCs w:val="24"/>
        </w:rPr>
        <w:t>have access to</w:t>
      </w:r>
      <w:r w:rsidR="36CCC290" w:rsidRPr="661B751A">
        <w:rPr>
          <w:rFonts w:ascii="Arial" w:hAnsi="Arial" w:cs="Arial"/>
          <w:sz w:val="24"/>
          <w:szCs w:val="24"/>
        </w:rPr>
        <w:t xml:space="preserve"> adequate IT support including equipment</w:t>
      </w:r>
      <w:r w:rsidR="6C09C68D" w:rsidRPr="661B751A">
        <w:rPr>
          <w:rFonts w:ascii="Arial" w:hAnsi="Arial" w:cs="Arial"/>
          <w:sz w:val="24"/>
          <w:szCs w:val="24"/>
        </w:rPr>
        <w:t>.</w:t>
      </w:r>
      <w:r w:rsidR="36CCC290" w:rsidRPr="661B751A">
        <w:rPr>
          <w:rFonts w:ascii="Arial" w:hAnsi="Arial" w:cs="Arial"/>
          <w:sz w:val="24"/>
          <w:szCs w:val="24"/>
        </w:rPr>
        <w:t xml:space="preserve"> </w:t>
      </w:r>
      <w:r w:rsidR="7AC28D36" w:rsidRPr="661B751A">
        <w:rPr>
          <w:rFonts w:ascii="Arial" w:hAnsi="Arial" w:cs="Arial"/>
          <w:sz w:val="24"/>
          <w:szCs w:val="24"/>
        </w:rPr>
        <w:t xml:space="preserve"> Objectives for the role should be set within 6 weeks of commencing the post.</w:t>
      </w:r>
    </w:p>
    <w:p w14:paraId="59E07603" w14:textId="212DF0BD" w:rsidR="661B751A" w:rsidRDefault="661B751A" w:rsidP="661B751A">
      <w:pPr>
        <w:rPr>
          <w:rFonts w:ascii="Arial" w:hAnsi="Arial" w:cs="Arial"/>
          <w:sz w:val="24"/>
          <w:szCs w:val="24"/>
        </w:rPr>
      </w:pPr>
    </w:p>
    <w:p w14:paraId="03A9B6D1" w14:textId="0F631F23" w:rsidR="7AC28D36" w:rsidRPr="00160CC8" w:rsidRDefault="00160CC8" w:rsidP="00160CC8">
      <w:pPr>
        <w:pStyle w:val="Heading1"/>
        <w:spacing w:before="240" w:after="360"/>
        <w:contextualSpacing/>
        <w:rPr>
          <w:rFonts w:cstheme="majorBidi"/>
          <w:b w:val="0"/>
          <w:bCs w:val="0"/>
          <w:color w:val="005EB8"/>
          <w:szCs w:val="24"/>
        </w:rPr>
      </w:pPr>
      <w:r>
        <w:rPr>
          <w:rFonts w:cstheme="majorBidi"/>
          <w:b w:val="0"/>
          <w:bCs w:val="0"/>
          <w:color w:val="005EB8"/>
          <w:szCs w:val="24"/>
        </w:rPr>
        <w:lastRenderedPageBreak/>
        <w:t xml:space="preserve">4. </w:t>
      </w:r>
      <w:r w:rsidR="7AC28D36" w:rsidRPr="00160CC8">
        <w:rPr>
          <w:rFonts w:cstheme="majorBidi"/>
          <w:b w:val="0"/>
          <w:bCs w:val="0"/>
          <w:color w:val="005EB8"/>
          <w:szCs w:val="24"/>
        </w:rPr>
        <w:t>Performance and development</w:t>
      </w:r>
    </w:p>
    <w:p w14:paraId="0F8ADDF5" w14:textId="4F4A2A68" w:rsidR="7AC28D36" w:rsidRPr="00E214AB" w:rsidRDefault="7AC28D36" w:rsidP="6605C213">
      <w:pPr>
        <w:rPr>
          <w:rFonts w:ascii="Arial" w:hAnsi="Arial" w:cs="Arial"/>
          <w:b/>
          <w:bCs/>
          <w:sz w:val="24"/>
          <w:szCs w:val="24"/>
        </w:rPr>
      </w:pPr>
      <w:r w:rsidRPr="00BA72DF">
        <w:rPr>
          <w:rFonts w:ascii="Arial" w:hAnsi="Arial" w:cs="Arial"/>
          <w:sz w:val="24"/>
          <w:szCs w:val="24"/>
        </w:rPr>
        <w:t>Educators m</w:t>
      </w:r>
      <w:r w:rsidRPr="6605C213">
        <w:rPr>
          <w:rFonts w:ascii="Arial" w:hAnsi="Arial" w:cs="Arial"/>
          <w:sz w:val="24"/>
          <w:szCs w:val="24"/>
        </w:rPr>
        <w:t>ust receive an annual appraisal against their educational responsibilities as defined in</w:t>
      </w:r>
      <w:r w:rsidR="00E214AB" w:rsidRPr="6605C213">
        <w:rPr>
          <w:rFonts w:ascii="Arial" w:hAnsi="Arial" w:cs="Arial"/>
          <w:sz w:val="24"/>
          <w:szCs w:val="24"/>
        </w:rPr>
        <w:t xml:space="preserve"> t</w:t>
      </w:r>
      <w:r w:rsidRPr="6605C213">
        <w:rPr>
          <w:rFonts w:ascii="Arial" w:hAnsi="Arial" w:cs="Arial"/>
          <w:sz w:val="24"/>
          <w:szCs w:val="24"/>
        </w:rPr>
        <w:t>he job description or cr</w:t>
      </w:r>
      <w:r w:rsidR="294E96B7" w:rsidRPr="6605C213">
        <w:rPr>
          <w:rFonts w:ascii="Arial" w:hAnsi="Arial" w:cs="Arial"/>
          <w:sz w:val="24"/>
          <w:szCs w:val="24"/>
        </w:rPr>
        <w:t>i</w:t>
      </w:r>
      <w:r w:rsidRPr="6605C213">
        <w:rPr>
          <w:rFonts w:ascii="Arial" w:hAnsi="Arial" w:cs="Arial"/>
          <w:sz w:val="24"/>
          <w:szCs w:val="24"/>
        </w:rPr>
        <w:t>teria and performance against the objectives set at employment.</w:t>
      </w:r>
    </w:p>
    <w:p w14:paraId="6CB9F393" w14:textId="574B692B" w:rsidR="0024057F" w:rsidRPr="00F10740" w:rsidRDefault="00537D5D" w:rsidP="6605C213">
      <w:pPr>
        <w:rPr>
          <w:rFonts w:ascii="Arial" w:hAnsi="Arial" w:cs="Arial"/>
          <w:sz w:val="24"/>
          <w:szCs w:val="24"/>
        </w:rPr>
      </w:pPr>
      <w:r>
        <w:rPr>
          <w:rFonts w:ascii="Arial" w:hAnsi="Arial" w:cs="Arial"/>
          <w:sz w:val="24"/>
          <w:szCs w:val="24"/>
        </w:rPr>
        <w:t xml:space="preserve">Educators </w:t>
      </w:r>
      <w:r w:rsidR="0024057F" w:rsidRPr="6605C213">
        <w:rPr>
          <w:rFonts w:ascii="Arial" w:hAnsi="Arial" w:cs="Arial"/>
          <w:sz w:val="24"/>
          <w:szCs w:val="24"/>
        </w:rPr>
        <w:t>must have enough time in job plans to meet their educational responsibilities so that they can carry out their role in a way that promotes safe and effective care and a positive learning experience.</w:t>
      </w:r>
    </w:p>
    <w:p w14:paraId="34C239ED" w14:textId="7C86FFD0" w:rsidR="0024057F" w:rsidRPr="00F10740" w:rsidRDefault="0024057F" w:rsidP="6605C213">
      <w:pPr>
        <w:rPr>
          <w:rFonts w:ascii="Arial" w:hAnsi="Arial" w:cs="Arial"/>
          <w:sz w:val="24"/>
          <w:szCs w:val="24"/>
        </w:rPr>
      </w:pPr>
      <w:r w:rsidRPr="6605C213">
        <w:rPr>
          <w:rFonts w:ascii="Arial" w:hAnsi="Arial" w:cs="Arial"/>
          <w:sz w:val="24"/>
          <w:szCs w:val="24"/>
        </w:rPr>
        <w:t>Educators must have access to appropriately funded resources they need to meet the requirements of the training programme or curriculum</w:t>
      </w:r>
      <w:r w:rsidR="18D56AC6" w:rsidRPr="6605C213">
        <w:rPr>
          <w:rFonts w:ascii="Arial" w:hAnsi="Arial" w:cs="Arial"/>
          <w:sz w:val="24"/>
          <w:szCs w:val="24"/>
        </w:rPr>
        <w:t xml:space="preserve">, </w:t>
      </w:r>
      <w:r w:rsidR="00537D5D">
        <w:rPr>
          <w:rFonts w:ascii="Arial" w:hAnsi="Arial" w:cs="Arial"/>
          <w:sz w:val="24"/>
          <w:szCs w:val="24"/>
        </w:rPr>
        <w:t>e.g.</w:t>
      </w:r>
      <w:r w:rsidR="18D56AC6" w:rsidRPr="6605C213">
        <w:rPr>
          <w:rFonts w:ascii="Arial" w:hAnsi="Arial" w:cs="Arial"/>
          <w:sz w:val="24"/>
          <w:szCs w:val="24"/>
        </w:rPr>
        <w:t xml:space="preserve"> </w:t>
      </w:r>
      <w:r w:rsidR="18D56AC6" w:rsidRPr="392620FC">
        <w:rPr>
          <w:rFonts w:ascii="Arial" w:hAnsi="Arial" w:cs="Arial"/>
          <w:sz w:val="24"/>
          <w:szCs w:val="24"/>
        </w:rPr>
        <w:t>study leave</w:t>
      </w:r>
      <w:r w:rsidRPr="6605C213">
        <w:rPr>
          <w:rFonts w:ascii="Arial" w:hAnsi="Arial" w:cs="Arial"/>
          <w:sz w:val="24"/>
          <w:szCs w:val="24"/>
        </w:rPr>
        <w:t>.</w:t>
      </w:r>
    </w:p>
    <w:p w14:paraId="16232EDD" w14:textId="5902F007" w:rsidR="6605C213" w:rsidRDefault="6605C213" w:rsidP="6605C213">
      <w:pPr>
        <w:rPr>
          <w:rFonts w:ascii="Arial" w:hAnsi="Arial" w:cs="Arial"/>
          <w:sz w:val="24"/>
          <w:szCs w:val="24"/>
        </w:rPr>
      </w:pPr>
    </w:p>
    <w:p w14:paraId="59614805" w14:textId="292E8A84" w:rsidR="1EF7C229" w:rsidRDefault="00160CC8" w:rsidP="00160CC8">
      <w:pPr>
        <w:pStyle w:val="Heading1"/>
        <w:spacing w:before="240" w:after="360"/>
        <w:contextualSpacing/>
        <w:rPr>
          <w:b w:val="0"/>
          <w:bCs w:val="0"/>
          <w:sz w:val="24"/>
          <w:szCs w:val="24"/>
        </w:rPr>
      </w:pPr>
      <w:r>
        <w:rPr>
          <w:rFonts w:cstheme="majorBidi"/>
          <w:b w:val="0"/>
          <w:bCs w:val="0"/>
          <w:color w:val="005EB8"/>
          <w:szCs w:val="24"/>
        </w:rPr>
        <w:t>5</w:t>
      </w:r>
      <w:r w:rsidR="1EF7C229" w:rsidRPr="00160CC8">
        <w:rPr>
          <w:rFonts w:cstheme="majorBidi"/>
          <w:b w:val="0"/>
          <w:bCs w:val="0"/>
          <w:color w:val="005EB8"/>
          <w:szCs w:val="24"/>
        </w:rPr>
        <w:t>.</w:t>
      </w:r>
      <w:r>
        <w:rPr>
          <w:rFonts w:cstheme="majorBidi"/>
          <w:b w:val="0"/>
          <w:bCs w:val="0"/>
          <w:color w:val="005EB8"/>
          <w:szCs w:val="24"/>
        </w:rPr>
        <w:t xml:space="preserve"> </w:t>
      </w:r>
      <w:r w:rsidR="00203A13">
        <w:rPr>
          <w:rFonts w:cstheme="majorBidi"/>
          <w:b w:val="0"/>
          <w:bCs w:val="0"/>
          <w:color w:val="005EB8"/>
          <w:szCs w:val="24"/>
        </w:rPr>
        <w:t>NHS England</w:t>
      </w:r>
      <w:r w:rsidR="1EF7C229" w:rsidRPr="00160CC8">
        <w:rPr>
          <w:rFonts w:cstheme="majorBidi"/>
          <w:b w:val="0"/>
          <w:bCs w:val="0"/>
          <w:color w:val="005EB8"/>
          <w:szCs w:val="24"/>
        </w:rPr>
        <w:t xml:space="preserve"> Responsibilities</w:t>
      </w:r>
    </w:p>
    <w:p w14:paraId="1A3505C0" w14:textId="436BEB06" w:rsidR="0024057F" w:rsidRPr="00F10740" w:rsidRDefault="00E214AB" w:rsidP="6605C213">
      <w:pPr>
        <w:rPr>
          <w:rFonts w:ascii="Arial" w:hAnsi="Arial" w:cs="Arial"/>
          <w:sz w:val="24"/>
          <w:szCs w:val="24"/>
        </w:rPr>
      </w:pPr>
      <w:r w:rsidRPr="661B751A">
        <w:rPr>
          <w:rFonts w:ascii="Arial" w:hAnsi="Arial" w:cs="Arial"/>
          <w:sz w:val="24"/>
          <w:szCs w:val="24"/>
        </w:rPr>
        <w:t>I</w:t>
      </w:r>
      <w:r w:rsidR="1CF1A1A9" w:rsidRPr="661B751A">
        <w:rPr>
          <w:rFonts w:ascii="Arial" w:hAnsi="Arial" w:cs="Arial"/>
          <w:sz w:val="24"/>
          <w:szCs w:val="24"/>
        </w:rPr>
        <w:t>f an educator raises a concern or has a difficulty</w:t>
      </w:r>
      <w:r w:rsidR="1F57D925" w:rsidRPr="661B751A">
        <w:rPr>
          <w:rFonts w:ascii="Arial" w:hAnsi="Arial" w:cs="Arial"/>
          <w:sz w:val="24"/>
          <w:szCs w:val="24"/>
        </w:rPr>
        <w:t xml:space="preserve"> as part of their educational responsibilities</w:t>
      </w:r>
      <w:r w:rsidR="1CF1A1A9" w:rsidRPr="661B751A">
        <w:rPr>
          <w:rFonts w:ascii="Arial" w:hAnsi="Arial" w:cs="Arial"/>
          <w:sz w:val="24"/>
          <w:szCs w:val="24"/>
        </w:rPr>
        <w:t xml:space="preserve">, </w:t>
      </w:r>
      <w:r w:rsidR="000908BB">
        <w:rPr>
          <w:rFonts w:ascii="Arial" w:hAnsi="Arial" w:cs="Arial"/>
          <w:sz w:val="24"/>
          <w:szCs w:val="24"/>
        </w:rPr>
        <w:t>NHS England</w:t>
      </w:r>
      <w:r w:rsidR="0024057F" w:rsidRPr="661B751A">
        <w:rPr>
          <w:rFonts w:ascii="Arial" w:hAnsi="Arial" w:cs="Arial"/>
          <w:sz w:val="24"/>
          <w:szCs w:val="24"/>
        </w:rPr>
        <w:t xml:space="preserve"> must support educators by dealing effectively </w:t>
      </w:r>
      <w:r w:rsidR="00737473" w:rsidRPr="661B751A">
        <w:rPr>
          <w:rFonts w:ascii="Arial" w:hAnsi="Arial" w:cs="Arial"/>
          <w:sz w:val="24"/>
          <w:szCs w:val="24"/>
        </w:rPr>
        <w:t xml:space="preserve">with </w:t>
      </w:r>
      <w:r w:rsidR="3165B849" w:rsidRPr="661B751A">
        <w:rPr>
          <w:rFonts w:ascii="Arial" w:hAnsi="Arial" w:cs="Arial"/>
          <w:sz w:val="24"/>
          <w:szCs w:val="24"/>
        </w:rPr>
        <w:t>these</w:t>
      </w:r>
      <w:r w:rsidR="17CFFC67" w:rsidRPr="661B751A">
        <w:rPr>
          <w:rFonts w:ascii="Arial" w:hAnsi="Arial" w:cs="Arial"/>
          <w:sz w:val="24"/>
          <w:szCs w:val="24"/>
        </w:rPr>
        <w:t xml:space="preserve">. The </w:t>
      </w:r>
      <w:r w:rsidR="000908BB">
        <w:rPr>
          <w:rFonts w:ascii="Arial" w:hAnsi="Arial" w:cs="Arial"/>
          <w:sz w:val="24"/>
          <w:szCs w:val="24"/>
        </w:rPr>
        <w:t>NHS England</w:t>
      </w:r>
      <w:r w:rsidR="455486AB" w:rsidRPr="661B751A">
        <w:rPr>
          <w:rFonts w:ascii="Arial" w:hAnsi="Arial" w:cs="Arial"/>
          <w:sz w:val="24"/>
          <w:szCs w:val="24"/>
        </w:rPr>
        <w:t xml:space="preserve"> </w:t>
      </w:r>
      <w:r w:rsidR="17CFFC67" w:rsidRPr="661B751A">
        <w:rPr>
          <w:rFonts w:ascii="Arial" w:hAnsi="Arial" w:cs="Arial"/>
          <w:sz w:val="24"/>
          <w:szCs w:val="24"/>
        </w:rPr>
        <w:t>PGMDE complain</w:t>
      </w:r>
      <w:r w:rsidR="61DEE650" w:rsidRPr="661B751A">
        <w:rPr>
          <w:rFonts w:ascii="Arial" w:hAnsi="Arial" w:cs="Arial"/>
          <w:sz w:val="24"/>
          <w:szCs w:val="24"/>
        </w:rPr>
        <w:t>t</w:t>
      </w:r>
      <w:r w:rsidR="17CFFC67" w:rsidRPr="661B751A">
        <w:rPr>
          <w:rFonts w:ascii="Arial" w:hAnsi="Arial" w:cs="Arial"/>
          <w:sz w:val="24"/>
          <w:szCs w:val="24"/>
        </w:rPr>
        <w:t xml:space="preserve">s </w:t>
      </w:r>
      <w:r w:rsidR="0A7256D9" w:rsidRPr="661B751A">
        <w:rPr>
          <w:rFonts w:ascii="Arial" w:hAnsi="Arial" w:cs="Arial"/>
          <w:sz w:val="24"/>
          <w:szCs w:val="24"/>
        </w:rPr>
        <w:t xml:space="preserve">process can be found at </w:t>
      </w:r>
      <w:hyperlink r:id="rId16">
        <w:r w:rsidR="0A7256D9" w:rsidRPr="661B751A">
          <w:rPr>
            <w:rStyle w:val="Hyperlink"/>
            <w:rFonts w:ascii="Arial" w:hAnsi="Arial" w:cs="Arial"/>
            <w:sz w:val="24"/>
            <w:szCs w:val="24"/>
          </w:rPr>
          <w:t>https://www.hee.nhs.uk/our-work/doctors-training/raising-concerns-about-training-revalidation-including-complaints</w:t>
        </w:r>
      </w:hyperlink>
      <w:r w:rsidR="0A7256D9" w:rsidRPr="661B751A">
        <w:rPr>
          <w:rFonts w:ascii="Arial" w:hAnsi="Arial" w:cs="Arial"/>
          <w:sz w:val="24"/>
          <w:szCs w:val="24"/>
        </w:rPr>
        <w:t xml:space="preserve"> and </w:t>
      </w:r>
      <w:r w:rsidR="000908BB">
        <w:rPr>
          <w:rFonts w:ascii="Arial" w:hAnsi="Arial" w:cs="Arial"/>
          <w:sz w:val="24"/>
          <w:szCs w:val="24"/>
        </w:rPr>
        <w:t xml:space="preserve">the </w:t>
      </w:r>
      <w:r w:rsidR="0A7256D9" w:rsidRPr="661B751A">
        <w:rPr>
          <w:rFonts w:ascii="Arial" w:hAnsi="Arial" w:cs="Arial"/>
          <w:sz w:val="24"/>
          <w:szCs w:val="24"/>
        </w:rPr>
        <w:t>Complaints SOP</w:t>
      </w:r>
      <w:r w:rsidR="17CFFC67" w:rsidRPr="661B751A">
        <w:rPr>
          <w:rFonts w:ascii="Arial" w:hAnsi="Arial" w:cs="Arial"/>
          <w:sz w:val="24"/>
          <w:szCs w:val="24"/>
        </w:rPr>
        <w:t xml:space="preserve"> can be found </w:t>
      </w:r>
      <w:hyperlink r:id="rId17" w:history="1">
        <w:r w:rsidR="17CFFC67" w:rsidRPr="003E2533">
          <w:rPr>
            <w:rStyle w:val="Hyperlink"/>
            <w:rFonts w:ascii="Arial" w:hAnsi="Arial" w:cs="Arial"/>
            <w:sz w:val="24"/>
            <w:szCs w:val="24"/>
          </w:rPr>
          <w:t>here</w:t>
        </w:r>
      </w:hyperlink>
      <w:r w:rsidR="00024B94" w:rsidRPr="661B751A">
        <w:rPr>
          <w:rFonts w:ascii="Arial" w:hAnsi="Arial" w:cs="Arial"/>
          <w:sz w:val="24"/>
          <w:szCs w:val="24"/>
        </w:rPr>
        <w:t>.</w:t>
      </w:r>
    </w:p>
    <w:p w14:paraId="7F2A699E" w14:textId="7F00015F" w:rsidR="0024057F" w:rsidRPr="00BA72DF" w:rsidRDefault="000908BB" w:rsidP="6605C213">
      <w:pPr>
        <w:rPr>
          <w:rFonts w:ascii="Arial" w:hAnsi="Arial" w:cs="Arial"/>
          <w:sz w:val="24"/>
          <w:szCs w:val="24"/>
        </w:rPr>
      </w:pPr>
      <w:r>
        <w:rPr>
          <w:rFonts w:ascii="Arial" w:hAnsi="Arial" w:cs="Arial"/>
          <w:sz w:val="24"/>
          <w:szCs w:val="24"/>
        </w:rPr>
        <w:t>NHS England</w:t>
      </w:r>
      <w:r w:rsidR="0024057F" w:rsidRPr="661B751A">
        <w:rPr>
          <w:rFonts w:ascii="Arial" w:hAnsi="Arial" w:cs="Arial"/>
          <w:sz w:val="24"/>
          <w:szCs w:val="24"/>
        </w:rPr>
        <w:t xml:space="preserve"> </w:t>
      </w:r>
      <w:r w:rsidR="6F50227D" w:rsidRPr="661B751A">
        <w:rPr>
          <w:rFonts w:ascii="Arial" w:hAnsi="Arial" w:cs="Arial"/>
          <w:sz w:val="24"/>
          <w:szCs w:val="24"/>
        </w:rPr>
        <w:t xml:space="preserve">will </w:t>
      </w:r>
      <w:r w:rsidR="0024057F" w:rsidRPr="661B751A">
        <w:rPr>
          <w:rFonts w:ascii="Arial" w:hAnsi="Arial" w:cs="Arial"/>
          <w:sz w:val="24"/>
          <w:szCs w:val="24"/>
        </w:rPr>
        <w:t>support educators to liaise with each other to make sure they have a consistent approach to education and training, both locally and across specialties and professions.</w:t>
      </w:r>
      <w:r w:rsidR="1F5EE4F9" w:rsidRPr="661B751A">
        <w:rPr>
          <w:rFonts w:ascii="Arial" w:hAnsi="Arial" w:cs="Arial"/>
          <w:sz w:val="24"/>
          <w:szCs w:val="24"/>
        </w:rPr>
        <w:t xml:space="preserve"> This will be done via </w:t>
      </w:r>
      <w:r w:rsidR="00B10160">
        <w:rPr>
          <w:rFonts w:ascii="Arial" w:hAnsi="Arial" w:cs="Arial"/>
          <w:sz w:val="24"/>
          <w:szCs w:val="24"/>
        </w:rPr>
        <w:t>English Deans</w:t>
      </w:r>
      <w:r w:rsidR="1F5EE4F9" w:rsidRPr="661B751A">
        <w:rPr>
          <w:rFonts w:ascii="Arial" w:hAnsi="Arial" w:cs="Arial"/>
          <w:sz w:val="24"/>
          <w:szCs w:val="24"/>
        </w:rPr>
        <w:t xml:space="preserve">, Regional and Local </w:t>
      </w:r>
      <w:r w:rsidR="00E214AB" w:rsidRPr="661B751A">
        <w:rPr>
          <w:rFonts w:ascii="Arial" w:hAnsi="Arial" w:cs="Arial"/>
          <w:sz w:val="24"/>
          <w:szCs w:val="24"/>
        </w:rPr>
        <w:t>P</w:t>
      </w:r>
      <w:r w:rsidR="1F5EE4F9" w:rsidRPr="661B751A">
        <w:rPr>
          <w:rFonts w:ascii="Arial" w:hAnsi="Arial" w:cs="Arial"/>
          <w:sz w:val="24"/>
          <w:szCs w:val="24"/>
        </w:rPr>
        <w:t xml:space="preserve">ostgraduate </w:t>
      </w:r>
      <w:r w:rsidR="00E214AB" w:rsidRPr="00BA72DF">
        <w:rPr>
          <w:rFonts w:ascii="Arial" w:hAnsi="Arial" w:cs="Arial"/>
          <w:sz w:val="24"/>
          <w:szCs w:val="24"/>
        </w:rPr>
        <w:t>D</w:t>
      </w:r>
      <w:r w:rsidR="1F5EE4F9" w:rsidRPr="00BA72DF">
        <w:rPr>
          <w:rFonts w:ascii="Arial" w:hAnsi="Arial" w:cs="Arial"/>
          <w:sz w:val="24"/>
          <w:szCs w:val="24"/>
        </w:rPr>
        <w:t>eans, and their teams.</w:t>
      </w:r>
    </w:p>
    <w:p w14:paraId="1922CE8F" w14:textId="3727C086" w:rsidR="00910FCD" w:rsidRPr="00F10740" w:rsidRDefault="0024057F" w:rsidP="6605C213">
      <w:pPr>
        <w:rPr>
          <w:rFonts w:ascii="Arial" w:hAnsi="Arial" w:cs="Arial"/>
          <w:sz w:val="24"/>
          <w:szCs w:val="24"/>
        </w:rPr>
      </w:pPr>
      <w:r w:rsidRPr="00BA72DF">
        <w:rPr>
          <w:rFonts w:ascii="Arial" w:hAnsi="Arial" w:cs="Arial"/>
          <w:sz w:val="24"/>
          <w:szCs w:val="24"/>
        </w:rPr>
        <w:t>Trainers</w:t>
      </w:r>
      <w:r w:rsidR="0A8BF93A" w:rsidRPr="00BA72DF">
        <w:rPr>
          <w:rFonts w:ascii="Arial" w:hAnsi="Arial" w:cs="Arial"/>
          <w:sz w:val="24"/>
          <w:szCs w:val="24"/>
        </w:rPr>
        <w:t xml:space="preserve"> and educators acting as </w:t>
      </w:r>
      <w:r w:rsidR="204A1584" w:rsidRPr="00BA72DF">
        <w:rPr>
          <w:rFonts w:ascii="Arial" w:hAnsi="Arial" w:cs="Arial"/>
          <w:sz w:val="24"/>
          <w:szCs w:val="24"/>
        </w:rPr>
        <w:t>C</w:t>
      </w:r>
      <w:r w:rsidR="0A8BF93A" w:rsidRPr="00BA72DF">
        <w:rPr>
          <w:rFonts w:ascii="Arial" w:hAnsi="Arial" w:cs="Arial"/>
          <w:sz w:val="24"/>
          <w:szCs w:val="24"/>
        </w:rPr>
        <w:t xml:space="preserve">linical and </w:t>
      </w:r>
      <w:r w:rsidR="4224885E" w:rsidRPr="00BA72DF">
        <w:rPr>
          <w:rFonts w:ascii="Arial" w:hAnsi="Arial" w:cs="Arial"/>
          <w:sz w:val="24"/>
          <w:szCs w:val="24"/>
        </w:rPr>
        <w:t>E</w:t>
      </w:r>
      <w:r w:rsidR="0A8BF93A" w:rsidRPr="00BA72DF">
        <w:rPr>
          <w:rFonts w:ascii="Arial" w:hAnsi="Arial" w:cs="Arial"/>
          <w:sz w:val="24"/>
          <w:szCs w:val="24"/>
        </w:rPr>
        <w:t xml:space="preserve">ducational </w:t>
      </w:r>
      <w:r w:rsidR="319704C3" w:rsidRPr="00BA72DF">
        <w:rPr>
          <w:rFonts w:ascii="Arial" w:hAnsi="Arial" w:cs="Arial"/>
          <w:sz w:val="24"/>
          <w:szCs w:val="24"/>
        </w:rPr>
        <w:t>S</w:t>
      </w:r>
      <w:r w:rsidR="00E214AB" w:rsidRPr="00BA72DF">
        <w:rPr>
          <w:rFonts w:ascii="Arial" w:hAnsi="Arial" w:cs="Arial"/>
          <w:sz w:val="24"/>
          <w:szCs w:val="24"/>
        </w:rPr>
        <w:t>upervisors</w:t>
      </w:r>
      <w:r w:rsidRPr="00BA72DF">
        <w:rPr>
          <w:rFonts w:ascii="Arial" w:hAnsi="Arial" w:cs="Arial"/>
          <w:sz w:val="24"/>
          <w:szCs w:val="24"/>
        </w:rPr>
        <w:t xml:space="preserve"> must be developed and supported, as set out in GMC requirements for recognising and approving trainers.</w:t>
      </w:r>
      <w:r w:rsidR="00E214AB" w:rsidRPr="00BA72DF">
        <w:rPr>
          <w:rFonts w:ascii="Arial" w:hAnsi="Arial" w:cs="Arial"/>
          <w:sz w:val="24"/>
          <w:szCs w:val="24"/>
        </w:rPr>
        <w:t xml:space="preserve"> </w:t>
      </w:r>
      <w:r w:rsidR="5E287EC1" w:rsidRPr="00BA72DF">
        <w:rPr>
          <w:rFonts w:ascii="Arial" w:hAnsi="Arial" w:cs="Arial"/>
          <w:sz w:val="24"/>
          <w:szCs w:val="24"/>
        </w:rPr>
        <w:t>This</w:t>
      </w:r>
      <w:r w:rsidR="5E287EC1" w:rsidRPr="5A6C9D40">
        <w:rPr>
          <w:rFonts w:ascii="Arial" w:hAnsi="Arial" w:cs="Arial"/>
          <w:sz w:val="24"/>
          <w:szCs w:val="24"/>
        </w:rPr>
        <w:t xml:space="preserve"> will be done in conjunction with local employers.</w:t>
      </w:r>
    </w:p>
    <w:sectPr w:rsidR="00910FCD" w:rsidRPr="00F1074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3C48" w14:textId="77777777" w:rsidR="00942B96" w:rsidRDefault="00942B96" w:rsidP="00F10740">
      <w:pPr>
        <w:spacing w:after="0" w:line="240" w:lineRule="auto"/>
      </w:pPr>
      <w:r>
        <w:separator/>
      </w:r>
    </w:p>
  </w:endnote>
  <w:endnote w:type="continuationSeparator" w:id="0">
    <w:p w14:paraId="6DD9201C" w14:textId="77777777" w:rsidR="00942B96" w:rsidRDefault="00942B96" w:rsidP="00F10740">
      <w:pPr>
        <w:spacing w:after="0" w:line="240" w:lineRule="auto"/>
      </w:pPr>
      <w:r>
        <w:continuationSeparator/>
      </w:r>
    </w:p>
  </w:endnote>
  <w:endnote w:type="continuationNotice" w:id="1">
    <w:p w14:paraId="64E9F7C8" w14:textId="77777777" w:rsidR="00942B96" w:rsidRDefault="00942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37287"/>
      <w:docPartObj>
        <w:docPartGallery w:val="Page Numbers (Bottom of Page)"/>
        <w:docPartUnique/>
      </w:docPartObj>
    </w:sdtPr>
    <w:sdtEndPr>
      <w:rPr>
        <w:noProof/>
      </w:rPr>
    </w:sdtEndPr>
    <w:sdtContent>
      <w:p w14:paraId="10F3F957" w14:textId="7A73A5F4" w:rsidR="0075473F" w:rsidRDefault="00754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FF9268" w14:textId="77777777" w:rsidR="007B6221" w:rsidRDefault="007B6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CD29" w14:textId="77777777" w:rsidR="00942B96" w:rsidRDefault="00942B96" w:rsidP="00F10740">
      <w:pPr>
        <w:spacing w:after="0" w:line="240" w:lineRule="auto"/>
      </w:pPr>
      <w:r>
        <w:separator/>
      </w:r>
    </w:p>
  </w:footnote>
  <w:footnote w:type="continuationSeparator" w:id="0">
    <w:p w14:paraId="455EDBAD" w14:textId="77777777" w:rsidR="00942B96" w:rsidRDefault="00942B96" w:rsidP="00F10740">
      <w:pPr>
        <w:spacing w:after="0" w:line="240" w:lineRule="auto"/>
      </w:pPr>
      <w:r>
        <w:continuationSeparator/>
      </w:r>
    </w:p>
  </w:footnote>
  <w:footnote w:type="continuationNotice" w:id="1">
    <w:p w14:paraId="1D235A1D" w14:textId="77777777" w:rsidR="00942B96" w:rsidRDefault="00942B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B635" w14:textId="105FB4A5" w:rsidR="00F10740" w:rsidRDefault="002208FF">
    <w:pPr>
      <w:pStyle w:val="Header"/>
    </w:pPr>
    <w:r>
      <w:rPr>
        <w:noProof/>
      </w:rPr>
      <w:drawing>
        <wp:anchor distT="0" distB="0" distL="114300" distR="114300" simplePos="0" relativeHeight="251659264" behindDoc="1" locked="0" layoutInCell="1" allowOverlap="1" wp14:anchorId="42A1DA09" wp14:editId="6F2896D0">
          <wp:simplePos x="0" y="0"/>
          <wp:positionH relativeFrom="page">
            <wp:posOffset>6313336</wp:posOffset>
          </wp:positionH>
          <wp:positionV relativeFrom="page">
            <wp:posOffset>91137</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F8B1"/>
    <w:multiLevelType w:val="hybridMultilevel"/>
    <w:tmpl w:val="B8DA3220"/>
    <w:lvl w:ilvl="0" w:tplc="64EE9AC6">
      <w:start w:val="1"/>
      <w:numFmt w:val="bullet"/>
      <w:lvlText w:val=""/>
      <w:lvlJc w:val="left"/>
      <w:pPr>
        <w:ind w:left="720" w:hanging="360"/>
      </w:pPr>
      <w:rPr>
        <w:rFonts w:ascii="Symbol" w:hAnsi="Symbol" w:hint="default"/>
      </w:rPr>
    </w:lvl>
    <w:lvl w:ilvl="1" w:tplc="4354699C">
      <w:start w:val="1"/>
      <w:numFmt w:val="bullet"/>
      <w:lvlText w:val="o"/>
      <w:lvlJc w:val="left"/>
      <w:pPr>
        <w:ind w:left="1440" w:hanging="360"/>
      </w:pPr>
      <w:rPr>
        <w:rFonts w:ascii="Courier New" w:hAnsi="Courier New" w:hint="default"/>
      </w:rPr>
    </w:lvl>
    <w:lvl w:ilvl="2" w:tplc="12C67C6C">
      <w:start w:val="1"/>
      <w:numFmt w:val="bullet"/>
      <w:lvlText w:val=""/>
      <w:lvlJc w:val="left"/>
      <w:pPr>
        <w:ind w:left="2160" w:hanging="360"/>
      </w:pPr>
      <w:rPr>
        <w:rFonts w:ascii="Wingdings" w:hAnsi="Wingdings" w:hint="default"/>
      </w:rPr>
    </w:lvl>
    <w:lvl w:ilvl="3" w:tplc="B914D2C0">
      <w:start w:val="1"/>
      <w:numFmt w:val="bullet"/>
      <w:lvlText w:val=""/>
      <w:lvlJc w:val="left"/>
      <w:pPr>
        <w:ind w:left="2880" w:hanging="360"/>
      </w:pPr>
      <w:rPr>
        <w:rFonts w:ascii="Symbol" w:hAnsi="Symbol" w:hint="default"/>
      </w:rPr>
    </w:lvl>
    <w:lvl w:ilvl="4" w:tplc="BEA6727A">
      <w:start w:val="1"/>
      <w:numFmt w:val="bullet"/>
      <w:lvlText w:val="o"/>
      <w:lvlJc w:val="left"/>
      <w:pPr>
        <w:ind w:left="3600" w:hanging="360"/>
      </w:pPr>
      <w:rPr>
        <w:rFonts w:ascii="Courier New" w:hAnsi="Courier New" w:hint="default"/>
      </w:rPr>
    </w:lvl>
    <w:lvl w:ilvl="5" w:tplc="4566EE94">
      <w:start w:val="1"/>
      <w:numFmt w:val="bullet"/>
      <w:lvlText w:val=""/>
      <w:lvlJc w:val="left"/>
      <w:pPr>
        <w:ind w:left="4320" w:hanging="360"/>
      </w:pPr>
      <w:rPr>
        <w:rFonts w:ascii="Wingdings" w:hAnsi="Wingdings" w:hint="default"/>
      </w:rPr>
    </w:lvl>
    <w:lvl w:ilvl="6" w:tplc="29EC86D6">
      <w:start w:val="1"/>
      <w:numFmt w:val="bullet"/>
      <w:lvlText w:val=""/>
      <w:lvlJc w:val="left"/>
      <w:pPr>
        <w:ind w:left="5040" w:hanging="360"/>
      </w:pPr>
      <w:rPr>
        <w:rFonts w:ascii="Symbol" w:hAnsi="Symbol" w:hint="default"/>
      </w:rPr>
    </w:lvl>
    <w:lvl w:ilvl="7" w:tplc="6128A87E">
      <w:start w:val="1"/>
      <w:numFmt w:val="bullet"/>
      <w:lvlText w:val="o"/>
      <w:lvlJc w:val="left"/>
      <w:pPr>
        <w:ind w:left="5760" w:hanging="360"/>
      </w:pPr>
      <w:rPr>
        <w:rFonts w:ascii="Courier New" w:hAnsi="Courier New" w:hint="default"/>
      </w:rPr>
    </w:lvl>
    <w:lvl w:ilvl="8" w:tplc="7E64359C">
      <w:start w:val="1"/>
      <w:numFmt w:val="bullet"/>
      <w:lvlText w:val=""/>
      <w:lvlJc w:val="left"/>
      <w:pPr>
        <w:ind w:left="6480" w:hanging="360"/>
      </w:pPr>
      <w:rPr>
        <w:rFonts w:ascii="Wingdings" w:hAnsi="Wingdings" w:hint="default"/>
      </w:rPr>
    </w:lvl>
  </w:abstractNum>
  <w:abstractNum w:abstractNumId="1" w15:restartNumberingAfterBreak="0">
    <w:nsid w:val="0729387B"/>
    <w:multiLevelType w:val="hybridMultilevel"/>
    <w:tmpl w:val="78F2595C"/>
    <w:lvl w:ilvl="0" w:tplc="80362634">
      <w:start w:val="1"/>
      <w:numFmt w:val="bullet"/>
      <w:lvlText w:val=""/>
      <w:lvlJc w:val="left"/>
      <w:pPr>
        <w:ind w:left="720" w:hanging="360"/>
      </w:pPr>
      <w:rPr>
        <w:rFonts w:ascii="Symbol" w:hAnsi="Symbol" w:hint="default"/>
      </w:rPr>
    </w:lvl>
    <w:lvl w:ilvl="1" w:tplc="1A4AE8DE">
      <w:start w:val="1"/>
      <w:numFmt w:val="bullet"/>
      <w:lvlText w:val="o"/>
      <w:lvlJc w:val="left"/>
      <w:pPr>
        <w:ind w:left="1440" w:hanging="360"/>
      </w:pPr>
      <w:rPr>
        <w:rFonts w:ascii="Courier New" w:hAnsi="Courier New" w:hint="default"/>
      </w:rPr>
    </w:lvl>
    <w:lvl w:ilvl="2" w:tplc="2E5C0C4E">
      <w:start w:val="1"/>
      <w:numFmt w:val="bullet"/>
      <w:lvlText w:val=""/>
      <w:lvlJc w:val="left"/>
      <w:pPr>
        <w:ind w:left="2160" w:hanging="360"/>
      </w:pPr>
      <w:rPr>
        <w:rFonts w:ascii="Wingdings" w:hAnsi="Wingdings" w:hint="default"/>
      </w:rPr>
    </w:lvl>
    <w:lvl w:ilvl="3" w:tplc="632C135E">
      <w:start w:val="1"/>
      <w:numFmt w:val="bullet"/>
      <w:lvlText w:val=""/>
      <w:lvlJc w:val="left"/>
      <w:pPr>
        <w:ind w:left="2880" w:hanging="360"/>
      </w:pPr>
      <w:rPr>
        <w:rFonts w:ascii="Symbol" w:hAnsi="Symbol" w:hint="default"/>
      </w:rPr>
    </w:lvl>
    <w:lvl w:ilvl="4" w:tplc="844CB92C">
      <w:start w:val="1"/>
      <w:numFmt w:val="bullet"/>
      <w:lvlText w:val="o"/>
      <w:lvlJc w:val="left"/>
      <w:pPr>
        <w:ind w:left="3600" w:hanging="360"/>
      </w:pPr>
      <w:rPr>
        <w:rFonts w:ascii="Courier New" w:hAnsi="Courier New" w:hint="default"/>
      </w:rPr>
    </w:lvl>
    <w:lvl w:ilvl="5" w:tplc="52760488">
      <w:start w:val="1"/>
      <w:numFmt w:val="bullet"/>
      <w:lvlText w:val=""/>
      <w:lvlJc w:val="left"/>
      <w:pPr>
        <w:ind w:left="4320" w:hanging="360"/>
      </w:pPr>
      <w:rPr>
        <w:rFonts w:ascii="Wingdings" w:hAnsi="Wingdings" w:hint="default"/>
      </w:rPr>
    </w:lvl>
    <w:lvl w:ilvl="6" w:tplc="1AE665EA">
      <w:start w:val="1"/>
      <w:numFmt w:val="bullet"/>
      <w:lvlText w:val=""/>
      <w:lvlJc w:val="left"/>
      <w:pPr>
        <w:ind w:left="5040" w:hanging="360"/>
      </w:pPr>
      <w:rPr>
        <w:rFonts w:ascii="Symbol" w:hAnsi="Symbol" w:hint="default"/>
      </w:rPr>
    </w:lvl>
    <w:lvl w:ilvl="7" w:tplc="53E63578">
      <w:start w:val="1"/>
      <w:numFmt w:val="bullet"/>
      <w:lvlText w:val="o"/>
      <w:lvlJc w:val="left"/>
      <w:pPr>
        <w:ind w:left="5760" w:hanging="360"/>
      </w:pPr>
      <w:rPr>
        <w:rFonts w:ascii="Courier New" w:hAnsi="Courier New" w:hint="default"/>
      </w:rPr>
    </w:lvl>
    <w:lvl w:ilvl="8" w:tplc="9672FB58">
      <w:start w:val="1"/>
      <w:numFmt w:val="bullet"/>
      <w:lvlText w:val=""/>
      <w:lvlJc w:val="left"/>
      <w:pPr>
        <w:ind w:left="6480" w:hanging="360"/>
      </w:pPr>
      <w:rPr>
        <w:rFonts w:ascii="Wingdings" w:hAnsi="Wingdings" w:hint="default"/>
      </w:rPr>
    </w:lvl>
  </w:abstractNum>
  <w:abstractNum w:abstractNumId="2" w15:restartNumberingAfterBreak="0">
    <w:nsid w:val="13A7277D"/>
    <w:multiLevelType w:val="hybridMultilevel"/>
    <w:tmpl w:val="25F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02B6A"/>
    <w:multiLevelType w:val="hybridMultilevel"/>
    <w:tmpl w:val="6ED4479A"/>
    <w:lvl w:ilvl="0" w:tplc="76587664">
      <w:start w:val="1"/>
      <w:numFmt w:val="decimal"/>
      <w:lvlText w:val="%1."/>
      <w:lvlJc w:val="left"/>
      <w:pPr>
        <w:ind w:left="720" w:hanging="360"/>
      </w:pPr>
      <w:rPr>
        <w:rFonts w:ascii="Arial" w:hAnsi="Arial" w:cs="Arial" w:hint="default"/>
        <w:b/>
        <w:bCs/>
        <w:sz w:val="24"/>
        <w:szCs w:val="24"/>
      </w:rPr>
    </w:lvl>
    <w:lvl w:ilvl="1" w:tplc="5B08A4F2">
      <w:start w:val="1"/>
      <w:numFmt w:val="lowerLetter"/>
      <w:lvlText w:val="%2."/>
      <w:lvlJc w:val="left"/>
      <w:pPr>
        <w:ind w:left="1440" w:hanging="360"/>
      </w:pPr>
    </w:lvl>
    <w:lvl w:ilvl="2" w:tplc="8B9411E8">
      <w:start w:val="1"/>
      <w:numFmt w:val="lowerRoman"/>
      <w:lvlText w:val="%3."/>
      <w:lvlJc w:val="right"/>
      <w:pPr>
        <w:ind w:left="2160" w:hanging="180"/>
      </w:pPr>
    </w:lvl>
    <w:lvl w:ilvl="3" w:tplc="5F9C4A1E">
      <w:start w:val="1"/>
      <w:numFmt w:val="decimal"/>
      <w:lvlText w:val="%4."/>
      <w:lvlJc w:val="left"/>
      <w:pPr>
        <w:ind w:left="2880" w:hanging="360"/>
      </w:pPr>
    </w:lvl>
    <w:lvl w:ilvl="4" w:tplc="C9C89486">
      <w:start w:val="1"/>
      <w:numFmt w:val="lowerLetter"/>
      <w:lvlText w:val="%5."/>
      <w:lvlJc w:val="left"/>
      <w:pPr>
        <w:ind w:left="3600" w:hanging="360"/>
      </w:pPr>
    </w:lvl>
    <w:lvl w:ilvl="5" w:tplc="75B06CF4">
      <w:start w:val="1"/>
      <w:numFmt w:val="lowerRoman"/>
      <w:lvlText w:val="%6."/>
      <w:lvlJc w:val="right"/>
      <w:pPr>
        <w:ind w:left="4320" w:hanging="180"/>
      </w:pPr>
    </w:lvl>
    <w:lvl w:ilvl="6" w:tplc="28B4F022">
      <w:start w:val="1"/>
      <w:numFmt w:val="decimal"/>
      <w:lvlText w:val="%7."/>
      <w:lvlJc w:val="left"/>
      <w:pPr>
        <w:ind w:left="5040" w:hanging="360"/>
      </w:pPr>
    </w:lvl>
    <w:lvl w:ilvl="7" w:tplc="D304FC60">
      <w:start w:val="1"/>
      <w:numFmt w:val="lowerLetter"/>
      <w:lvlText w:val="%8."/>
      <w:lvlJc w:val="left"/>
      <w:pPr>
        <w:ind w:left="5760" w:hanging="360"/>
      </w:pPr>
    </w:lvl>
    <w:lvl w:ilvl="8" w:tplc="9C3E94A8">
      <w:start w:val="1"/>
      <w:numFmt w:val="lowerRoman"/>
      <w:lvlText w:val="%9."/>
      <w:lvlJc w:val="right"/>
      <w:pPr>
        <w:ind w:left="6480" w:hanging="180"/>
      </w:pPr>
    </w:lvl>
  </w:abstractNum>
  <w:abstractNum w:abstractNumId="4" w15:restartNumberingAfterBreak="0">
    <w:nsid w:val="468F2EBF"/>
    <w:multiLevelType w:val="hybridMultilevel"/>
    <w:tmpl w:val="44B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B56DC"/>
    <w:multiLevelType w:val="hybridMultilevel"/>
    <w:tmpl w:val="0780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B11B35"/>
    <w:multiLevelType w:val="hybridMultilevel"/>
    <w:tmpl w:val="C2D2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44223">
    <w:abstractNumId w:val="0"/>
  </w:num>
  <w:num w:numId="2" w16cid:durableId="1456095017">
    <w:abstractNumId w:val="3"/>
  </w:num>
  <w:num w:numId="3" w16cid:durableId="848253502">
    <w:abstractNumId w:val="2"/>
  </w:num>
  <w:num w:numId="4" w16cid:durableId="1410301938">
    <w:abstractNumId w:val="5"/>
  </w:num>
  <w:num w:numId="5" w16cid:durableId="1985501888">
    <w:abstractNumId w:val="1"/>
  </w:num>
  <w:num w:numId="6" w16cid:durableId="1384719707">
    <w:abstractNumId w:val="4"/>
  </w:num>
  <w:num w:numId="7" w16cid:durableId="2125734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7F"/>
    <w:rsid w:val="00024B94"/>
    <w:rsid w:val="000254C7"/>
    <w:rsid w:val="00035BE8"/>
    <w:rsid w:val="00053B62"/>
    <w:rsid w:val="000719DD"/>
    <w:rsid w:val="000851D3"/>
    <w:rsid w:val="00086A00"/>
    <w:rsid w:val="00087C05"/>
    <w:rsid w:val="000908BB"/>
    <w:rsid w:val="000B1783"/>
    <w:rsid w:val="000C0813"/>
    <w:rsid w:val="000D4E15"/>
    <w:rsid w:val="000E2C4A"/>
    <w:rsid w:val="000E5FA0"/>
    <w:rsid w:val="000F22F2"/>
    <w:rsid w:val="00100F78"/>
    <w:rsid w:val="00124A7C"/>
    <w:rsid w:val="00160CC8"/>
    <w:rsid w:val="00173BC2"/>
    <w:rsid w:val="00177F28"/>
    <w:rsid w:val="00180C5A"/>
    <w:rsid w:val="001C0233"/>
    <w:rsid w:val="002034D5"/>
    <w:rsid w:val="00203A13"/>
    <w:rsid w:val="002048F1"/>
    <w:rsid w:val="00206BDC"/>
    <w:rsid w:val="002208FF"/>
    <w:rsid w:val="0024057F"/>
    <w:rsid w:val="002461D2"/>
    <w:rsid w:val="002464BF"/>
    <w:rsid w:val="002840D9"/>
    <w:rsid w:val="002A5A37"/>
    <w:rsid w:val="002B7E67"/>
    <w:rsid w:val="002C49FD"/>
    <w:rsid w:val="002C766D"/>
    <w:rsid w:val="002F0627"/>
    <w:rsid w:val="0031167A"/>
    <w:rsid w:val="0032753F"/>
    <w:rsid w:val="0039625E"/>
    <w:rsid w:val="003A3B8F"/>
    <w:rsid w:val="003C31E5"/>
    <w:rsid w:val="003D127B"/>
    <w:rsid w:val="003E2533"/>
    <w:rsid w:val="003F389C"/>
    <w:rsid w:val="0043665C"/>
    <w:rsid w:val="004418D4"/>
    <w:rsid w:val="00442CD5"/>
    <w:rsid w:val="00460E4C"/>
    <w:rsid w:val="00466542"/>
    <w:rsid w:val="0048503F"/>
    <w:rsid w:val="004D3275"/>
    <w:rsid w:val="00502234"/>
    <w:rsid w:val="0053367B"/>
    <w:rsid w:val="005357CB"/>
    <w:rsid w:val="00537D5D"/>
    <w:rsid w:val="00540448"/>
    <w:rsid w:val="005624DB"/>
    <w:rsid w:val="00594181"/>
    <w:rsid w:val="005D3A63"/>
    <w:rsid w:val="005D3CEE"/>
    <w:rsid w:val="005E05AB"/>
    <w:rsid w:val="006138C3"/>
    <w:rsid w:val="00621E45"/>
    <w:rsid w:val="00633342"/>
    <w:rsid w:val="00641F4E"/>
    <w:rsid w:val="00663A09"/>
    <w:rsid w:val="006973F8"/>
    <w:rsid w:val="006A5D48"/>
    <w:rsid w:val="006B6E6F"/>
    <w:rsid w:val="006E661A"/>
    <w:rsid w:val="006F3261"/>
    <w:rsid w:val="00703038"/>
    <w:rsid w:val="00703C84"/>
    <w:rsid w:val="00737473"/>
    <w:rsid w:val="007472B5"/>
    <w:rsid w:val="0075473F"/>
    <w:rsid w:val="007567C0"/>
    <w:rsid w:val="00757EAD"/>
    <w:rsid w:val="00771124"/>
    <w:rsid w:val="00791868"/>
    <w:rsid w:val="007A5A26"/>
    <w:rsid w:val="007B6221"/>
    <w:rsid w:val="007C1E4A"/>
    <w:rsid w:val="007D6F48"/>
    <w:rsid w:val="00807EDD"/>
    <w:rsid w:val="0081421D"/>
    <w:rsid w:val="00825E96"/>
    <w:rsid w:val="008318CC"/>
    <w:rsid w:val="008342CE"/>
    <w:rsid w:val="008B7210"/>
    <w:rsid w:val="00910FCD"/>
    <w:rsid w:val="00942B96"/>
    <w:rsid w:val="00944B32"/>
    <w:rsid w:val="009529BA"/>
    <w:rsid w:val="00995BD4"/>
    <w:rsid w:val="009D6AB5"/>
    <w:rsid w:val="009E0A13"/>
    <w:rsid w:val="009F35DC"/>
    <w:rsid w:val="00A11E9E"/>
    <w:rsid w:val="00A25FD0"/>
    <w:rsid w:val="00A27179"/>
    <w:rsid w:val="00A5289C"/>
    <w:rsid w:val="00A56B85"/>
    <w:rsid w:val="00A72DC9"/>
    <w:rsid w:val="00AA4716"/>
    <w:rsid w:val="00AF6BD4"/>
    <w:rsid w:val="00B10160"/>
    <w:rsid w:val="00B110BF"/>
    <w:rsid w:val="00B14CEB"/>
    <w:rsid w:val="00B22578"/>
    <w:rsid w:val="00B41B27"/>
    <w:rsid w:val="00B61C18"/>
    <w:rsid w:val="00B659D4"/>
    <w:rsid w:val="00B847B0"/>
    <w:rsid w:val="00B87CC6"/>
    <w:rsid w:val="00B913BF"/>
    <w:rsid w:val="00BA72DF"/>
    <w:rsid w:val="00BF609F"/>
    <w:rsid w:val="00C41347"/>
    <w:rsid w:val="00C44046"/>
    <w:rsid w:val="00C63240"/>
    <w:rsid w:val="00C63C0D"/>
    <w:rsid w:val="00C67FC0"/>
    <w:rsid w:val="00C80094"/>
    <w:rsid w:val="00C84193"/>
    <w:rsid w:val="00C94510"/>
    <w:rsid w:val="00CA4652"/>
    <w:rsid w:val="00CD12DD"/>
    <w:rsid w:val="00CE334B"/>
    <w:rsid w:val="00CE54A9"/>
    <w:rsid w:val="00CF2ADE"/>
    <w:rsid w:val="00CF4E32"/>
    <w:rsid w:val="00CF737A"/>
    <w:rsid w:val="00CF7C14"/>
    <w:rsid w:val="00D00912"/>
    <w:rsid w:val="00D77C7A"/>
    <w:rsid w:val="00DA56BF"/>
    <w:rsid w:val="00DC1AE2"/>
    <w:rsid w:val="00DC472E"/>
    <w:rsid w:val="00E0192C"/>
    <w:rsid w:val="00E1457C"/>
    <w:rsid w:val="00E214AB"/>
    <w:rsid w:val="00E30812"/>
    <w:rsid w:val="00E40AB3"/>
    <w:rsid w:val="00E47E6A"/>
    <w:rsid w:val="00E662D6"/>
    <w:rsid w:val="00E72575"/>
    <w:rsid w:val="00E83BD0"/>
    <w:rsid w:val="00EB67DF"/>
    <w:rsid w:val="00EE087C"/>
    <w:rsid w:val="00EF20D2"/>
    <w:rsid w:val="00EF3316"/>
    <w:rsid w:val="00F05BE8"/>
    <w:rsid w:val="00F10740"/>
    <w:rsid w:val="00F24C6A"/>
    <w:rsid w:val="00F37499"/>
    <w:rsid w:val="00F44BAC"/>
    <w:rsid w:val="00F52A51"/>
    <w:rsid w:val="00F562E3"/>
    <w:rsid w:val="00F60551"/>
    <w:rsid w:val="00F61A35"/>
    <w:rsid w:val="00F61D0B"/>
    <w:rsid w:val="01385427"/>
    <w:rsid w:val="013F4164"/>
    <w:rsid w:val="01B705F3"/>
    <w:rsid w:val="029D0685"/>
    <w:rsid w:val="0317982D"/>
    <w:rsid w:val="039891F5"/>
    <w:rsid w:val="03CA6242"/>
    <w:rsid w:val="03E8F01B"/>
    <w:rsid w:val="04D17A46"/>
    <w:rsid w:val="06492F24"/>
    <w:rsid w:val="06ECD06A"/>
    <w:rsid w:val="07155815"/>
    <w:rsid w:val="071D459B"/>
    <w:rsid w:val="07CD5B45"/>
    <w:rsid w:val="081F6D0E"/>
    <w:rsid w:val="08F22C2F"/>
    <w:rsid w:val="0917CBC5"/>
    <w:rsid w:val="09D23873"/>
    <w:rsid w:val="0A7256D9"/>
    <w:rsid w:val="0A8BF93A"/>
    <w:rsid w:val="0B59E427"/>
    <w:rsid w:val="0BDAD4D6"/>
    <w:rsid w:val="0D2C9A7D"/>
    <w:rsid w:val="0D87CB90"/>
    <w:rsid w:val="0DBD1309"/>
    <w:rsid w:val="0F957DE5"/>
    <w:rsid w:val="0FB3982E"/>
    <w:rsid w:val="0FF60FFE"/>
    <w:rsid w:val="1000EC38"/>
    <w:rsid w:val="100FF146"/>
    <w:rsid w:val="1065FBED"/>
    <w:rsid w:val="10ABBC2C"/>
    <w:rsid w:val="10BC3A5B"/>
    <w:rsid w:val="10E29E56"/>
    <w:rsid w:val="1264C4A5"/>
    <w:rsid w:val="1318E2D6"/>
    <w:rsid w:val="13570677"/>
    <w:rsid w:val="1360F586"/>
    <w:rsid w:val="137B0589"/>
    <w:rsid w:val="1489287E"/>
    <w:rsid w:val="149D7F1F"/>
    <w:rsid w:val="14B8D553"/>
    <w:rsid w:val="1503AAAA"/>
    <w:rsid w:val="1627D271"/>
    <w:rsid w:val="1739CB72"/>
    <w:rsid w:val="174F0F50"/>
    <w:rsid w:val="17CFFC67"/>
    <w:rsid w:val="181E2FF7"/>
    <w:rsid w:val="18D56AC6"/>
    <w:rsid w:val="1986C5B7"/>
    <w:rsid w:val="1A52F536"/>
    <w:rsid w:val="1A95A9C9"/>
    <w:rsid w:val="1AC5242C"/>
    <w:rsid w:val="1C47CC30"/>
    <w:rsid w:val="1CF1A1A9"/>
    <w:rsid w:val="1D5E7E00"/>
    <w:rsid w:val="1DF81430"/>
    <w:rsid w:val="1EF7C229"/>
    <w:rsid w:val="1F57D925"/>
    <w:rsid w:val="1F5EE4F9"/>
    <w:rsid w:val="203862CB"/>
    <w:rsid w:val="204A1584"/>
    <w:rsid w:val="206C357A"/>
    <w:rsid w:val="20E4FB9C"/>
    <w:rsid w:val="20EE2A2D"/>
    <w:rsid w:val="2199A10C"/>
    <w:rsid w:val="21DC9C31"/>
    <w:rsid w:val="2334A5E5"/>
    <w:rsid w:val="23FCE1E7"/>
    <w:rsid w:val="2487AB3A"/>
    <w:rsid w:val="2502C8B2"/>
    <w:rsid w:val="25102C52"/>
    <w:rsid w:val="271C419B"/>
    <w:rsid w:val="274EF5C7"/>
    <w:rsid w:val="27CDB479"/>
    <w:rsid w:val="288BD281"/>
    <w:rsid w:val="28B811FC"/>
    <w:rsid w:val="28B8EBA5"/>
    <w:rsid w:val="28C0F26F"/>
    <w:rsid w:val="28F52CEB"/>
    <w:rsid w:val="294E96B7"/>
    <w:rsid w:val="299C9C28"/>
    <w:rsid w:val="2A044E1B"/>
    <w:rsid w:val="2A08ED26"/>
    <w:rsid w:val="2A37DD0C"/>
    <w:rsid w:val="2A9AB282"/>
    <w:rsid w:val="2B13B5E4"/>
    <w:rsid w:val="2B322504"/>
    <w:rsid w:val="2BCC3BB2"/>
    <w:rsid w:val="2BDC28AE"/>
    <w:rsid w:val="2C09E076"/>
    <w:rsid w:val="2C3495C7"/>
    <w:rsid w:val="2D404E7D"/>
    <w:rsid w:val="2DF7C605"/>
    <w:rsid w:val="2E692E4E"/>
    <w:rsid w:val="2F3D9EFB"/>
    <w:rsid w:val="30304BDB"/>
    <w:rsid w:val="3165B849"/>
    <w:rsid w:val="319704C3"/>
    <w:rsid w:val="32F8AF39"/>
    <w:rsid w:val="334A1BA2"/>
    <w:rsid w:val="3360D27E"/>
    <w:rsid w:val="34140E79"/>
    <w:rsid w:val="34657F42"/>
    <w:rsid w:val="35150313"/>
    <w:rsid w:val="36AB4840"/>
    <w:rsid w:val="36CCC290"/>
    <w:rsid w:val="373496DC"/>
    <w:rsid w:val="3743EBDE"/>
    <w:rsid w:val="378FDD49"/>
    <w:rsid w:val="38B5E531"/>
    <w:rsid w:val="392620FC"/>
    <w:rsid w:val="39446088"/>
    <w:rsid w:val="3A0151D9"/>
    <w:rsid w:val="3A0EA6A5"/>
    <w:rsid w:val="3BC0A725"/>
    <w:rsid w:val="3BED85F3"/>
    <w:rsid w:val="3CAF26D2"/>
    <w:rsid w:val="3CDA0AA7"/>
    <w:rsid w:val="3D0DBCB2"/>
    <w:rsid w:val="3D0EB2DC"/>
    <w:rsid w:val="3DE96D09"/>
    <w:rsid w:val="3DFEA94E"/>
    <w:rsid w:val="3EAEDA50"/>
    <w:rsid w:val="3F9A79AF"/>
    <w:rsid w:val="407B0408"/>
    <w:rsid w:val="409D594C"/>
    <w:rsid w:val="41396C9B"/>
    <w:rsid w:val="413E23B3"/>
    <w:rsid w:val="421A3FD4"/>
    <w:rsid w:val="421CCD49"/>
    <w:rsid w:val="4224885E"/>
    <w:rsid w:val="42D21A71"/>
    <w:rsid w:val="42E02990"/>
    <w:rsid w:val="432B5D94"/>
    <w:rsid w:val="43B61203"/>
    <w:rsid w:val="43FE6E03"/>
    <w:rsid w:val="4467C615"/>
    <w:rsid w:val="448518D9"/>
    <w:rsid w:val="450E190A"/>
    <w:rsid w:val="455486AB"/>
    <w:rsid w:val="457B3FDC"/>
    <w:rsid w:val="46148543"/>
    <w:rsid w:val="46B3FE32"/>
    <w:rsid w:val="47159625"/>
    <w:rsid w:val="47880AFA"/>
    <w:rsid w:val="4827727F"/>
    <w:rsid w:val="4880C188"/>
    <w:rsid w:val="48E8381A"/>
    <w:rsid w:val="491B0724"/>
    <w:rsid w:val="4929D63B"/>
    <w:rsid w:val="49378842"/>
    <w:rsid w:val="49858A5D"/>
    <w:rsid w:val="49C1DC86"/>
    <w:rsid w:val="49F52662"/>
    <w:rsid w:val="4B1F4C17"/>
    <w:rsid w:val="4B2744A5"/>
    <w:rsid w:val="4B5B9C4F"/>
    <w:rsid w:val="4BF9B75C"/>
    <w:rsid w:val="4CB0E2E3"/>
    <w:rsid w:val="4CE88719"/>
    <w:rsid w:val="4D8651C1"/>
    <w:rsid w:val="4DB6BAE3"/>
    <w:rsid w:val="4DC7BFEC"/>
    <w:rsid w:val="4ECD390F"/>
    <w:rsid w:val="4EE2E65E"/>
    <w:rsid w:val="4F222222"/>
    <w:rsid w:val="4F7CE76F"/>
    <w:rsid w:val="4FA765FA"/>
    <w:rsid w:val="4FB571E6"/>
    <w:rsid w:val="50A0AD00"/>
    <w:rsid w:val="50EFE39D"/>
    <w:rsid w:val="51B2DDA1"/>
    <w:rsid w:val="527CB45E"/>
    <w:rsid w:val="52B41187"/>
    <w:rsid w:val="53381D1B"/>
    <w:rsid w:val="543FE838"/>
    <w:rsid w:val="54856ECB"/>
    <w:rsid w:val="5574EC76"/>
    <w:rsid w:val="5672B9AB"/>
    <w:rsid w:val="56E71851"/>
    <w:rsid w:val="5735218D"/>
    <w:rsid w:val="577BDAE1"/>
    <w:rsid w:val="57965D90"/>
    <w:rsid w:val="5820F6FA"/>
    <w:rsid w:val="5875AB67"/>
    <w:rsid w:val="59254E58"/>
    <w:rsid w:val="597A3FB8"/>
    <w:rsid w:val="5A31EB23"/>
    <w:rsid w:val="5A6C9D40"/>
    <w:rsid w:val="5B6295DA"/>
    <w:rsid w:val="5BAA2DF3"/>
    <w:rsid w:val="5BB42FFC"/>
    <w:rsid w:val="5CE3B746"/>
    <w:rsid w:val="5CFE663B"/>
    <w:rsid w:val="5D50100F"/>
    <w:rsid w:val="5D959A80"/>
    <w:rsid w:val="5DF51E5C"/>
    <w:rsid w:val="5E287EC1"/>
    <w:rsid w:val="5E732413"/>
    <w:rsid w:val="5EC2E64E"/>
    <w:rsid w:val="5EC4FC5F"/>
    <w:rsid w:val="5FDA89D1"/>
    <w:rsid w:val="60DC03D3"/>
    <w:rsid w:val="6160D7A4"/>
    <w:rsid w:val="61CE05E6"/>
    <w:rsid w:val="61DEE650"/>
    <w:rsid w:val="620B2DDD"/>
    <w:rsid w:val="620E09FD"/>
    <w:rsid w:val="63B4591B"/>
    <w:rsid w:val="64453DA9"/>
    <w:rsid w:val="64D4F4A9"/>
    <w:rsid w:val="6584809B"/>
    <w:rsid w:val="6605C213"/>
    <w:rsid w:val="661B751A"/>
    <w:rsid w:val="667C0ECB"/>
    <w:rsid w:val="66D69C21"/>
    <w:rsid w:val="678D8ED9"/>
    <w:rsid w:val="679B03B2"/>
    <w:rsid w:val="67B1D748"/>
    <w:rsid w:val="68171E5C"/>
    <w:rsid w:val="6875D87C"/>
    <w:rsid w:val="6AEC49FA"/>
    <w:rsid w:val="6AF2C0EF"/>
    <w:rsid w:val="6BB05876"/>
    <w:rsid w:val="6C09C68D"/>
    <w:rsid w:val="6C291923"/>
    <w:rsid w:val="6F50227D"/>
    <w:rsid w:val="7014A5E7"/>
    <w:rsid w:val="703925AE"/>
    <w:rsid w:val="70C177A2"/>
    <w:rsid w:val="71655B61"/>
    <w:rsid w:val="720E6531"/>
    <w:rsid w:val="725296BB"/>
    <w:rsid w:val="725D5D4C"/>
    <w:rsid w:val="738BB90F"/>
    <w:rsid w:val="75ECD742"/>
    <w:rsid w:val="76634B42"/>
    <w:rsid w:val="778C08C3"/>
    <w:rsid w:val="77B1D826"/>
    <w:rsid w:val="77B50843"/>
    <w:rsid w:val="77C0A28F"/>
    <w:rsid w:val="79021202"/>
    <w:rsid w:val="790B47C5"/>
    <w:rsid w:val="79C9B30F"/>
    <w:rsid w:val="79E589C2"/>
    <w:rsid w:val="7A2F3C9B"/>
    <w:rsid w:val="7AC28D36"/>
    <w:rsid w:val="7B07895A"/>
    <w:rsid w:val="7B4C8FE3"/>
    <w:rsid w:val="7B752096"/>
    <w:rsid w:val="7BC0234F"/>
    <w:rsid w:val="7BE0EA64"/>
    <w:rsid w:val="7E12A244"/>
    <w:rsid w:val="7E5D11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D16B3"/>
  <w15:chartTrackingRefBased/>
  <w15:docId w15:val="{EFEB50F3-5962-46FD-8E8B-8C47E3A4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7C0"/>
    <w:pPr>
      <w:keepNext/>
      <w:keepLines/>
      <w:spacing w:before="400" w:after="200"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3B62"/>
    <w:rPr>
      <w:sz w:val="16"/>
      <w:szCs w:val="16"/>
    </w:rPr>
  </w:style>
  <w:style w:type="paragraph" w:styleId="CommentText">
    <w:name w:val="annotation text"/>
    <w:basedOn w:val="Normal"/>
    <w:link w:val="CommentTextChar"/>
    <w:uiPriority w:val="99"/>
    <w:unhideWhenUsed/>
    <w:rsid w:val="00053B62"/>
    <w:pPr>
      <w:spacing w:line="240" w:lineRule="auto"/>
    </w:pPr>
    <w:rPr>
      <w:sz w:val="20"/>
      <w:szCs w:val="20"/>
    </w:rPr>
  </w:style>
  <w:style w:type="character" w:customStyle="1" w:styleId="CommentTextChar">
    <w:name w:val="Comment Text Char"/>
    <w:basedOn w:val="DefaultParagraphFont"/>
    <w:link w:val="CommentText"/>
    <w:uiPriority w:val="99"/>
    <w:rsid w:val="00053B62"/>
    <w:rPr>
      <w:sz w:val="20"/>
      <w:szCs w:val="20"/>
    </w:rPr>
  </w:style>
  <w:style w:type="paragraph" w:styleId="CommentSubject">
    <w:name w:val="annotation subject"/>
    <w:basedOn w:val="CommentText"/>
    <w:next w:val="CommentText"/>
    <w:link w:val="CommentSubjectChar"/>
    <w:uiPriority w:val="99"/>
    <w:semiHidden/>
    <w:unhideWhenUsed/>
    <w:rsid w:val="00053B62"/>
    <w:rPr>
      <w:b/>
      <w:bCs/>
    </w:rPr>
  </w:style>
  <w:style w:type="character" w:customStyle="1" w:styleId="CommentSubjectChar">
    <w:name w:val="Comment Subject Char"/>
    <w:basedOn w:val="CommentTextChar"/>
    <w:link w:val="CommentSubject"/>
    <w:uiPriority w:val="99"/>
    <w:semiHidden/>
    <w:rsid w:val="00053B62"/>
    <w:rPr>
      <w:b/>
      <w:bCs/>
      <w:sz w:val="20"/>
      <w:szCs w:val="20"/>
    </w:rPr>
  </w:style>
  <w:style w:type="paragraph" w:styleId="BalloonText">
    <w:name w:val="Balloon Text"/>
    <w:basedOn w:val="Normal"/>
    <w:link w:val="BalloonTextChar"/>
    <w:uiPriority w:val="99"/>
    <w:semiHidden/>
    <w:unhideWhenUsed/>
    <w:rsid w:val="00053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B62"/>
    <w:rPr>
      <w:rFonts w:ascii="Segoe UI" w:hAnsi="Segoe UI" w:cs="Segoe UI"/>
      <w:sz w:val="18"/>
      <w:szCs w:val="18"/>
    </w:rPr>
  </w:style>
  <w:style w:type="table" w:customStyle="1" w:styleId="TableGrid">
    <w:name w:val="TableGrid"/>
    <w:rsid w:val="00C63240"/>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F10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740"/>
  </w:style>
  <w:style w:type="paragraph" w:styleId="Footer">
    <w:name w:val="footer"/>
    <w:basedOn w:val="Normal"/>
    <w:link w:val="FooterChar"/>
    <w:uiPriority w:val="99"/>
    <w:unhideWhenUsed/>
    <w:rsid w:val="00F10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740"/>
  </w:style>
  <w:style w:type="character" w:styleId="Hyperlink">
    <w:name w:val="Hyperlink"/>
    <w:basedOn w:val="DefaultParagraphFont"/>
    <w:uiPriority w:val="99"/>
    <w:unhideWhenUsed/>
    <w:rsid w:val="00177F28"/>
    <w:rPr>
      <w:color w:val="0563C1" w:themeColor="hyperlink"/>
      <w:u w:val="single"/>
    </w:rPr>
  </w:style>
  <w:style w:type="table" w:customStyle="1" w:styleId="TableGrid1">
    <w:name w:val="Table Grid1"/>
    <w:basedOn w:val="TableNormal"/>
    <w:next w:val="TableGrid0"/>
    <w:rsid w:val="00177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177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460E4C"/>
    <w:rPr>
      <w:color w:val="605E5C"/>
      <w:shd w:val="clear" w:color="auto" w:fill="E1DFDD"/>
    </w:rPr>
  </w:style>
  <w:style w:type="character" w:styleId="FollowedHyperlink">
    <w:name w:val="FollowedHyperlink"/>
    <w:basedOn w:val="DefaultParagraphFont"/>
    <w:uiPriority w:val="99"/>
    <w:semiHidden/>
    <w:unhideWhenUsed/>
    <w:rsid w:val="006973F8"/>
    <w:rPr>
      <w:color w:val="954F72" w:themeColor="followedHyperlink"/>
      <w:u w:val="single"/>
    </w:rPr>
  </w:style>
  <w:style w:type="character" w:customStyle="1" w:styleId="Heading1Char">
    <w:name w:val="Heading 1 Char"/>
    <w:basedOn w:val="DefaultParagraphFont"/>
    <w:link w:val="Heading1"/>
    <w:uiPriority w:val="9"/>
    <w:rsid w:val="007567C0"/>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4939">
      <w:bodyDiv w:val="1"/>
      <w:marLeft w:val="0"/>
      <w:marRight w:val="0"/>
      <w:marTop w:val="0"/>
      <w:marBottom w:val="0"/>
      <w:divBdr>
        <w:top w:val="none" w:sz="0" w:space="0" w:color="auto"/>
        <w:left w:val="none" w:sz="0" w:space="0" w:color="auto"/>
        <w:bottom w:val="none" w:sz="0" w:space="0" w:color="auto"/>
        <w:right w:val="none" w:sz="0" w:space="0" w:color="auto"/>
      </w:divBdr>
    </w:div>
    <w:div w:id="8846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education/standards-guidance-and-curricula/standards-and-outcomes/promoting-excell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pdend.org/downloads-list/dental-gold-guide-2021-edition-copy/" TargetMode="External"/><Relationship Id="rId17" Type="http://schemas.openxmlformats.org/officeDocument/2006/relationships/hyperlink" Target="https://www.hee.nhs.uk/our-work/doctors-training/standard-operating-procedures" TargetMode="External"/><Relationship Id="rId2" Type="http://schemas.openxmlformats.org/officeDocument/2006/relationships/customXml" Target="../customXml/item2.xml"/><Relationship Id="rId16" Type="http://schemas.openxmlformats.org/officeDocument/2006/relationships/hyperlink" Target="https://www.hee.nhs.uk/our-work/doctors-training/raising-concerns-about-training-revalidation-including-complai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med.org.uk/gold-guide/gold-guide-9th-edition" TargetMode="External"/><Relationship Id="rId5" Type="http://schemas.openxmlformats.org/officeDocument/2006/relationships/numbering" Target="numbering.xml"/><Relationship Id="rId15" Type="http://schemas.openxmlformats.org/officeDocument/2006/relationships/hyperlink" Target="https://www.hee.nhs.uk/our-work/doctors-training/standard-operating-procedur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dc-uk.org/docs/default-source/quality-assurance/standards-for-education-(revised-2015).pdf?sfvrsn=1f1a3f8a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2FC640B5-8025-427A-946A-BDE26AA7939F}">
  <ds:schemaRefs>
    <ds:schemaRef ds:uri="http://schemas.openxmlformats.org/officeDocument/2006/bibliography"/>
  </ds:schemaRefs>
</ds:datastoreItem>
</file>

<file path=customXml/itemProps2.xml><?xml version="1.0" encoding="utf-8"?>
<ds:datastoreItem xmlns:ds="http://schemas.openxmlformats.org/officeDocument/2006/customXml" ds:itemID="{288A7766-181D-42E6-AEEA-B6F0E1436557}"/>
</file>

<file path=customXml/itemProps3.xml><?xml version="1.0" encoding="utf-8"?>
<ds:datastoreItem xmlns:ds="http://schemas.openxmlformats.org/officeDocument/2006/customXml" ds:itemID="{7533EA2D-F02D-4DCF-8F75-79CA0693DE6D}">
  <ds:schemaRefs>
    <ds:schemaRef ds:uri="http://schemas.microsoft.com/sharepoint/v3/contenttype/forms"/>
  </ds:schemaRefs>
</ds:datastoreItem>
</file>

<file path=customXml/itemProps4.xml><?xml version="1.0" encoding="utf-8"?>
<ds:datastoreItem xmlns:ds="http://schemas.openxmlformats.org/officeDocument/2006/customXml" ds:itemID="{1F217C6B-C236-4E34-9394-65D00628A0F4}">
  <ds:schemaRefs>
    <ds:schemaRef ds:uri="http://purl.org/dc/dcmitype/"/>
    <ds:schemaRef ds:uri="http://schemas.microsoft.com/office/2006/documentManagement/types"/>
    <ds:schemaRef ds:uri="http://purl.org/dc/elements/1.1/"/>
    <ds:schemaRef ds:uri="2ed1f87e-03e8-47c4-97bb-b918d0e81377"/>
    <ds:schemaRef ds:uri="http://schemas.microsoft.com/office/2006/metadata/properties"/>
    <ds:schemaRef ds:uri="http://schemas.microsoft.com/office/infopath/2007/PartnerControls"/>
    <ds:schemaRef ds:uri="http://schemas.openxmlformats.org/package/2006/metadata/core-properties"/>
    <ds:schemaRef ds:uri="3106b67d-f1ca-4542-9e9d-56502f2e512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Namita Kumar</dc:creator>
  <cp:keywords/>
  <dc:description/>
  <cp:lastModifiedBy>Claire Francis</cp:lastModifiedBy>
  <cp:revision>59</cp:revision>
  <cp:lastPrinted>2022-10-21T00:51:00Z</cp:lastPrinted>
  <dcterms:created xsi:type="dcterms:W3CDTF">2022-07-26T16:02:00Z</dcterms:created>
  <dcterms:modified xsi:type="dcterms:W3CDTF">2023-07-31T14:02:00Z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1251500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