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CE8CF" w14:textId="77777777" w:rsidR="00E223C8" w:rsidRPr="00E07DCF" w:rsidRDefault="00A31B65" w:rsidP="0B8DFBB1">
      <w:pPr>
        <w:spacing w:after="0" w:line="259" w:lineRule="auto"/>
        <w:ind w:left="0" w:firstLine="0"/>
        <w:jc w:val="right"/>
        <w:rPr>
          <w:sz w:val="24"/>
          <w:szCs w:val="24"/>
        </w:rPr>
      </w:pPr>
      <w:r w:rsidRPr="0B8DFBB1">
        <w:rPr>
          <w:sz w:val="24"/>
          <w:szCs w:val="24"/>
        </w:rPr>
        <w:t xml:space="preserve"> </w:t>
      </w:r>
    </w:p>
    <w:tbl>
      <w:tblPr>
        <w:tblStyle w:val="TableGrid1"/>
        <w:tblW w:w="10349" w:type="dxa"/>
        <w:tblInd w:w="-289" w:type="dxa"/>
        <w:tblCellMar>
          <w:top w:w="11" w:type="dxa"/>
          <w:left w:w="107" w:type="dxa"/>
          <w:right w:w="5" w:type="dxa"/>
        </w:tblCellMar>
        <w:tblLook w:val="04A0" w:firstRow="1" w:lastRow="0" w:firstColumn="1" w:lastColumn="0" w:noHBand="0" w:noVBand="1"/>
      </w:tblPr>
      <w:tblGrid>
        <w:gridCol w:w="1141"/>
        <w:gridCol w:w="1702"/>
        <w:gridCol w:w="135"/>
        <w:gridCol w:w="1567"/>
        <w:gridCol w:w="5804"/>
      </w:tblGrid>
      <w:tr w:rsidR="00E223C8" w:rsidRPr="00E07DCF" w14:paraId="2C9EEC26" w14:textId="77777777" w:rsidTr="00506231">
        <w:trPr>
          <w:trHeight w:val="66"/>
        </w:trPr>
        <w:tc>
          <w:tcPr>
            <w:tcW w:w="29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24D625F4" w14:textId="77777777" w:rsidR="00E223C8" w:rsidRPr="00E07DCF" w:rsidRDefault="186D4010" w:rsidP="0B8DFBB1">
            <w:pPr>
              <w:spacing w:after="0" w:line="259" w:lineRule="auto"/>
              <w:ind w:left="0" w:firstLine="0"/>
              <w:jc w:val="left"/>
              <w:rPr>
                <w:b/>
                <w:bCs/>
                <w:sz w:val="24"/>
                <w:szCs w:val="24"/>
              </w:rPr>
            </w:pPr>
            <w:r w:rsidRPr="0B8DFBB1">
              <w:rPr>
                <w:b/>
                <w:bCs/>
                <w:sz w:val="24"/>
                <w:szCs w:val="24"/>
              </w:rPr>
              <w:t xml:space="preserve">Name of Document </w:t>
            </w:r>
          </w:p>
          <w:p w14:paraId="406C5126" w14:textId="5BDF6943" w:rsidR="0080577C" w:rsidRPr="00E07DCF" w:rsidRDefault="0080577C" w:rsidP="0B8DFBB1">
            <w:pPr>
              <w:spacing w:after="0" w:line="259" w:lineRule="auto"/>
              <w:ind w:left="0" w:firstLine="0"/>
              <w:jc w:val="left"/>
              <w:rPr>
                <w:sz w:val="24"/>
                <w:szCs w:val="24"/>
              </w:rPr>
            </w:pP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71F3B4" w14:textId="77777777" w:rsidR="00E223C8" w:rsidRPr="00E07DCF" w:rsidRDefault="186D4010" w:rsidP="0B8DFBB1">
            <w:pPr>
              <w:spacing w:after="0" w:line="259" w:lineRule="auto"/>
              <w:ind w:left="1" w:firstLine="0"/>
              <w:jc w:val="left"/>
              <w:rPr>
                <w:b/>
                <w:bCs/>
                <w:sz w:val="24"/>
                <w:szCs w:val="24"/>
              </w:rPr>
            </w:pPr>
            <w:r w:rsidRPr="7D63C95D">
              <w:rPr>
                <w:b/>
                <w:bCs/>
                <w:sz w:val="24"/>
                <w:szCs w:val="24"/>
              </w:rPr>
              <w:t xml:space="preserve">Out of Programme (OOP) Guidance </w:t>
            </w:r>
          </w:p>
        </w:tc>
      </w:tr>
      <w:tr w:rsidR="00E223C8" w:rsidRPr="00E07DCF" w14:paraId="78132A0C" w14:textId="77777777" w:rsidTr="00506231">
        <w:trPr>
          <w:trHeight w:val="66"/>
        </w:trPr>
        <w:tc>
          <w:tcPr>
            <w:tcW w:w="29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6F998E01" w14:textId="77777777" w:rsidR="00E223C8" w:rsidRPr="00E07DCF" w:rsidRDefault="186D4010" w:rsidP="0B8DFBB1">
            <w:pPr>
              <w:spacing w:after="0" w:line="259" w:lineRule="auto"/>
              <w:ind w:left="0" w:firstLine="0"/>
              <w:jc w:val="left"/>
              <w:rPr>
                <w:b/>
                <w:bCs/>
                <w:sz w:val="24"/>
                <w:szCs w:val="24"/>
              </w:rPr>
            </w:pPr>
            <w:r w:rsidRPr="0B8DFBB1">
              <w:rPr>
                <w:b/>
                <w:bCs/>
                <w:sz w:val="24"/>
                <w:szCs w:val="24"/>
              </w:rPr>
              <w:t xml:space="preserve">Category </w:t>
            </w:r>
          </w:p>
          <w:p w14:paraId="67D64AA4" w14:textId="467AC9B9" w:rsidR="0080577C" w:rsidRPr="00E07DCF" w:rsidRDefault="0080577C" w:rsidP="0B8DFBB1">
            <w:pPr>
              <w:spacing w:after="0" w:line="259" w:lineRule="auto"/>
              <w:ind w:left="0" w:firstLine="0"/>
              <w:jc w:val="left"/>
              <w:rPr>
                <w:sz w:val="24"/>
                <w:szCs w:val="24"/>
              </w:rPr>
            </w:pP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3E265" w14:textId="14669FA9" w:rsidR="00E223C8" w:rsidRPr="00E07DCF" w:rsidRDefault="186D4010" w:rsidP="553233AA">
            <w:pPr>
              <w:spacing w:after="0" w:line="259" w:lineRule="auto"/>
              <w:ind w:left="1" w:firstLine="0"/>
              <w:jc w:val="left"/>
              <w:rPr>
                <w:sz w:val="24"/>
                <w:szCs w:val="24"/>
              </w:rPr>
            </w:pPr>
            <w:r w:rsidRPr="553233AA">
              <w:rPr>
                <w:sz w:val="24"/>
                <w:szCs w:val="24"/>
              </w:rPr>
              <w:t>Standard Operating Procedure (SOP)</w:t>
            </w:r>
          </w:p>
          <w:p w14:paraId="2870E31E" w14:textId="0623144B" w:rsidR="00E223C8" w:rsidRPr="00E07DCF" w:rsidRDefault="30AB8681" w:rsidP="553233AA">
            <w:pPr>
              <w:tabs>
                <w:tab w:val="left" w:pos="7230"/>
              </w:tabs>
              <w:spacing w:after="0" w:line="240" w:lineRule="auto"/>
              <w:ind w:left="0" w:right="13"/>
              <w:rPr>
                <w:sz w:val="24"/>
                <w:szCs w:val="24"/>
              </w:rPr>
            </w:pPr>
            <w:r w:rsidRPr="77B5140D">
              <w:rPr>
                <w:b/>
                <w:bCs/>
                <w:color w:val="000000" w:themeColor="text1"/>
                <w:sz w:val="24"/>
                <w:szCs w:val="24"/>
              </w:rPr>
              <w:t xml:space="preserve">        This SOP is applicable to all doctors in training within </w:t>
            </w:r>
            <w:r w:rsidR="39416D27" w:rsidRPr="77B5140D">
              <w:rPr>
                <w:b/>
                <w:bCs/>
                <w:color w:val="000000" w:themeColor="text1"/>
                <w:sz w:val="24"/>
                <w:szCs w:val="24"/>
              </w:rPr>
              <w:t>NHS</w:t>
            </w:r>
            <w:r w:rsidR="00A263BE">
              <w:rPr>
                <w:b/>
                <w:bCs/>
                <w:color w:val="000000" w:themeColor="text1"/>
                <w:sz w:val="24"/>
                <w:szCs w:val="24"/>
              </w:rPr>
              <w:t xml:space="preserve"> </w:t>
            </w:r>
            <w:r w:rsidR="39416D27" w:rsidRPr="77B5140D">
              <w:rPr>
                <w:b/>
                <w:bCs/>
                <w:color w:val="000000" w:themeColor="text1"/>
                <w:sz w:val="24"/>
                <w:szCs w:val="24"/>
              </w:rPr>
              <w:t>E</w:t>
            </w:r>
            <w:r w:rsidR="00A263BE">
              <w:rPr>
                <w:b/>
                <w:bCs/>
                <w:color w:val="000000" w:themeColor="text1"/>
                <w:sz w:val="24"/>
                <w:szCs w:val="24"/>
              </w:rPr>
              <w:t>ngland</w:t>
            </w:r>
            <w:r w:rsidRPr="77B5140D">
              <w:rPr>
                <w:b/>
                <w:bCs/>
                <w:color w:val="000000" w:themeColor="text1"/>
                <w:sz w:val="24"/>
                <w:szCs w:val="24"/>
              </w:rPr>
              <w:t>.</w:t>
            </w:r>
          </w:p>
          <w:p w14:paraId="22FA5171" w14:textId="11A207C6" w:rsidR="00E223C8" w:rsidRPr="00E07DCF" w:rsidRDefault="00E223C8" w:rsidP="553233AA">
            <w:pPr>
              <w:spacing w:after="0" w:line="259" w:lineRule="auto"/>
              <w:ind w:left="1" w:firstLine="0"/>
              <w:jc w:val="left"/>
              <w:rPr>
                <w:sz w:val="24"/>
                <w:szCs w:val="24"/>
                <w:highlight w:val="yellow"/>
              </w:rPr>
            </w:pPr>
          </w:p>
        </w:tc>
      </w:tr>
      <w:tr w:rsidR="00703C6B" w:rsidRPr="00E07DCF" w14:paraId="6FCCD63C" w14:textId="77777777" w:rsidTr="00743398">
        <w:trPr>
          <w:trHeight w:val="681"/>
        </w:trPr>
        <w:tc>
          <w:tcPr>
            <w:tcW w:w="29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124111F0" w14:textId="6D95682C" w:rsidR="00703C6B" w:rsidRPr="00E07DCF" w:rsidRDefault="379EDD0A" w:rsidP="0B8DFBB1">
            <w:pPr>
              <w:spacing w:after="0" w:line="259" w:lineRule="auto"/>
              <w:ind w:left="0" w:firstLine="0"/>
              <w:jc w:val="left"/>
              <w:rPr>
                <w:b/>
                <w:bCs/>
                <w:sz w:val="24"/>
                <w:szCs w:val="24"/>
              </w:rPr>
            </w:pPr>
            <w:r w:rsidRPr="77B5140D">
              <w:rPr>
                <w:b/>
                <w:bCs/>
                <w:sz w:val="24"/>
                <w:szCs w:val="24"/>
              </w:rPr>
              <w:t xml:space="preserve">Purpose </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3A26AE" w14:textId="359702EA" w:rsidR="00703C6B" w:rsidRPr="008013DE" w:rsidRDefault="19435121" w:rsidP="553233AA">
            <w:pPr>
              <w:spacing w:after="0" w:line="240" w:lineRule="auto"/>
              <w:ind w:left="0" w:firstLine="0"/>
              <w:rPr>
                <w:color w:val="auto"/>
                <w:sz w:val="24"/>
                <w:szCs w:val="24"/>
              </w:rPr>
            </w:pPr>
            <w:r w:rsidRPr="553233AA">
              <w:rPr>
                <w:color w:val="000000" w:themeColor="text1"/>
                <w:sz w:val="24"/>
                <w:szCs w:val="24"/>
              </w:rPr>
              <w:t xml:space="preserve">This document is one of a suite of Standard Operating Procedures to support the management of trainees across England. This SOP is aligned to the </w:t>
            </w:r>
            <w:r w:rsidRPr="008013DE">
              <w:rPr>
                <w:color w:val="auto"/>
                <w:sz w:val="24"/>
                <w:szCs w:val="24"/>
              </w:rPr>
              <w:t>principles of ‘A Reference Guide for Postgraduate Foundation and Specialty Training in the UK’ (The Gold Guide) and ‘A Reference Guide for Postgraduate Dental Core and Specialty Training’ (The Dental Gold Guide).  Please refer to the most recent versions.</w:t>
            </w:r>
            <w:r w:rsidR="695C63C4" w:rsidRPr="008013DE">
              <w:rPr>
                <w:color w:val="auto"/>
                <w:sz w:val="24"/>
                <w:szCs w:val="24"/>
              </w:rPr>
              <w:t xml:space="preserve"> Currently, there is a separate SOP for Dentists in Training.</w:t>
            </w:r>
          </w:p>
          <w:p w14:paraId="1345B0BF" w14:textId="5D8C9BE3" w:rsidR="00703C6B" w:rsidRPr="008013DE" w:rsidRDefault="00703C6B" w:rsidP="553233AA">
            <w:pPr>
              <w:spacing w:after="10" w:line="271" w:lineRule="auto"/>
              <w:ind w:left="0" w:right="56" w:hanging="370"/>
              <w:rPr>
                <w:color w:val="auto"/>
                <w:sz w:val="24"/>
                <w:szCs w:val="24"/>
              </w:rPr>
            </w:pPr>
          </w:p>
          <w:p w14:paraId="196CC522" w14:textId="74459CA5" w:rsidR="00703C6B" w:rsidRPr="00E07DCF" w:rsidRDefault="00AE6E7F" w:rsidP="00AE6E7F">
            <w:pPr>
              <w:spacing w:after="10" w:line="271" w:lineRule="auto"/>
              <w:ind w:left="0" w:right="56" w:firstLine="0"/>
              <w:rPr>
                <w:color w:val="000000" w:themeColor="text1"/>
                <w:sz w:val="24"/>
                <w:szCs w:val="24"/>
              </w:rPr>
            </w:pPr>
            <w:r>
              <w:rPr>
                <w:color w:val="auto"/>
                <w:sz w:val="24"/>
                <w:szCs w:val="24"/>
              </w:rPr>
              <w:t>Since</w:t>
            </w:r>
            <w:r w:rsidR="288FEE66" w:rsidRPr="77B5140D">
              <w:rPr>
                <w:color w:val="auto"/>
                <w:sz w:val="24"/>
                <w:szCs w:val="24"/>
              </w:rPr>
              <w:t xml:space="preserve"> 2020, Foundation Training is embedded within the Gold Guide. Therefore</w:t>
            </w:r>
            <w:r w:rsidR="288FEE66" w:rsidRPr="003C518C">
              <w:rPr>
                <w:color w:val="auto"/>
                <w:sz w:val="24"/>
                <w:szCs w:val="24"/>
              </w:rPr>
              <w:t xml:space="preserve">, the </w:t>
            </w:r>
            <w:r>
              <w:rPr>
                <w:color w:val="auto"/>
                <w:sz w:val="24"/>
                <w:szCs w:val="24"/>
              </w:rPr>
              <w:t>NHS England</w:t>
            </w:r>
            <w:r w:rsidR="288FEE66" w:rsidRPr="003C518C">
              <w:rPr>
                <w:color w:val="auto"/>
                <w:sz w:val="24"/>
                <w:szCs w:val="24"/>
              </w:rPr>
              <w:t xml:space="preserve"> suite </w:t>
            </w:r>
            <w:r w:rsidR="288FEE66" w:rsidRPr="77B5140D">
              <w:rPr>
                <w:color w:val="auto"/>
                <w:sz w:val="24"/>
                <w:szCs w:val="24"/>
              </w:rPr>
              <w:t xml:space="preserve">of SOPs applies to all doctors in training, including Foundation, unless </w:t>
            </w:r>
            <w:r w:rsidR="288FEE66" w:rsidRPr="77B5140D">
              <w:rPr>
                <w:color w:val="000000" w:themeColor="text1"/>
                <w:sz w:val="24"/>
                <w:szCs w:val="24"/>
              </w:rPr>
              <w:t>specified otherwise. Please note that Foundation-specific differences are highlighted in purple font in the Gold Guide.</w:t>
            </w:r>
          </w:p>
          <w:p w14:paraId="49FD98A8" w14:textId="481D5965" w:rsidR="00703C6B" w:rsidRPr="00E07DCF" w:rsidRDefault="00703C6B" w:rsidP="553233AA">
            <w:pPr>
              <w:spacing w:after="0" w:line="240" w:lineRule="auto"/>
              <w:ind w:left="0" w:right="56" w:hanging="370"/>
              <w:rPr>
                <w:color w:val="000000" w:themeColor="text1"/>
                <w:szCs w:val="20"/>
              </w:rPr>
            </w:pPr>
          </w:p>
          <w:p w14:paraId="78ACE857" w14:textId="2C61C523" w:rsidR="00703C6B" w:rsidRDefault="00E11AD2" w:rsidP="0039051D">
            <w:pPr>
              <w:spacing w:after="0" w:line="240" w:lineRule="auto"/>
              <w:ind w:left="1" w:right="56" w:hanging="1"/>
              <w:rPr>
                <w:color w:val="000000" w:themeColor="text1"/>
                <w:sz w:val="24"/>
                <w:szCs w:val="24"/>
              </w:rPr>
            </w:pPr>
            <w:r w:rsidRPr="00E11AD2">
              <w:rPr>
                <w:color w:val="auto"/>
                <w:sz w:val="24"/>
                <w:szCs w:val="24"/>
              </w:rPr>
              <w:t>Within the SOP, whenever reference is made to the Postgraduate Dean, it refers to the NHS England English Dean/Postgraduate Dean or their nominated representative who will be responsible for managing the process on their behalf</w:t>
            </w:r>
            <w:r w:rsidR="19435121" w:rsidRPr="553233AA">
              <w:rPr>
                <w:color w:val="000000" w:themeColor="text1"/>
                <w:sz w:val="24"/>
                <w:szCs w:val="24"/>
              </w:rPr>
              <w:t xml:space="preserve">.  </w:t>
            </w:r>
          </w:p>
          <w:p w14:paraId="5D1473B4" w14:textId="77777777" w:rsidR="00A04393" w:rsidRDefault="00A04393" w:rsidP="0039051D">
            <w:pPr>
              <w:spacing w:after="0" w:line="240" w:lineRule="auto"/>
              <w:ind w:left="1" w:right="56" w:hanging="1"/>
              <w:rPr>
                <w:color w:val="000000" w:themeColor="text1"/>
                <w:sz w:val="24"/>
                <w:szCs w:val="24"/>
              </w:rPr>
            </w:pPr>
          </w:p>
          <w:p w14:paraId="3F692A09" w14:textId="54BC4655" w:rsidR="00A04393" w:rsidRPr="00A04393" w:rsidRDefault="00A04393" w:rsidP="0039051D">
            <w:pPr>
              <w:spacing w:after="0" w:line="240" w:lineRule="auto"/>
              <w:ind w:left="1" w:right="56" w:hanging="1"/>
              <w:rPr>
                <w:color w:val="000000" w:themeColor="text1"/>
                <w:sz w:val="24"/>
                <w:szCs w:val="24"/>
              </w:rPr>
            </w:pPr>
            <w:r w:rsidRPr="00A04393">
              <w:rPr>
                <w:color w:val="auto"/>
                <w:sz w:val="24"/>
                <w:szCs w:val="24"/>
              </w:rPr>
              <w:t>Throughout the document, unless otherwise stated, the term ‘trainee’ refers to postgraduate doctors in training and also applies to public health trainees with a medical or non-medical qualification.</w:t>
            </w:r>
          </w:p>
          <w:p w14:paraId="71125F7F" w14:textId="28B04929" w:rsidR="00703C6B" w:rsidRPr="00E07DCF" w:rsidRDefault="19435121" w:rsidP="553233AA">
            <w:pPr>
              <w:spacing w:after="0" w:line="240" w:lineRule="auto"/>
              <w:ind w:left="1" w:right="56" w:hanging="370"/>
              <w:rPr>
                <w:color w:val="000000" w:themeColor="text1"/>
                <w:sz w:val="24"/>
                <w:szCs w:val="24"/>
              </w:rPr>
            </w:pPr>
            <w:r w:rsidRPr="553233AA">
              <w:rPr>
                <w:color w:val="000000" w:themeColor="text1"/>
                <w:sz w:val="24"/>
                <w:szCs w:val="24"/>
              </w:rPr>
              <w:t xml:space="preserve"> </w:t>
            </w:r>
          </w:p>
          <w:p w14:paraId="3537A599" w14:textId="0823F1A1" w:rsidR="00703C6B" w:rsidRDefault="19435121" w:rsidP="0039051D">
            <w:pPr>
              <w:spacing w:after="0" w:line="240" w:lineRule="auto"/>
              <w:ind w:left="1" w:right="88" w:hanging="1"/>
              <w:rPr>
                <w:color w:val="auto"/>
                <w:sz w:val="24"/>
                <w:szCs w:val="24"/>
              </w:rPr>
            </w:pPr>
            <w:r w:rsidRPr="553233AA">
              <w:rPr>
                <w:color w:val="000000" w:themeColor="text1"/>
                <w:sz w:val="24"/>
                <w:szCs w:val="24"/>
              </w:rPr>
              <w:t xml:space="preserve">This SOP is intended to be a guide to encourage consistency of practice across England. Due to the complex nature of training, there will be </w:t>
            </w:r>
            <w:r w:rsidRPr="008013DE">
              <w:rPr>
                <w:color w:val="auto"/>
                <w:sz w:val="24"/>
                <w:szCs w:val="24"/>
              </w:rPr>
              <w:t xml:space="preserve">occasions where Postgraduate Deans will apply their discretion in enacting this SOP to take account of individual circumstances and varying local structures (e.g. Lead Employer). </w:t>
            </w:r>
          </w:p>
          <w:p w14:paraId="5E93989D" w14:textId="77777777" w:rsidR="001372D0" w:rsidRDefault="001372D0" w:rsidP="0039051D">
            <w:pPr>
              <w:spacing w:after="0" w:line="240" w:lineRule="auto"/>
              <w:ind w:left="1" w:right="88" w:hanging="1"/>
              <w:rPr>
                <w:color w:val="auto"/>
                <w:sz w:val="24"/>
                <w:szCs w:val="24"/>
              </w:rPr>
            </w:pPr>
          </w:p>
          <w:p w14:paraId="024072B4" w14:textId="092BE7C9" w:rsidR="001372D0" w:rsidRPr="001372D0" w:rsidRDefault="001372D0" w:rsidP="0039051D">
            <w:pPr>
              <w:spacing w:after="0" w:line="240" w:lineRule="auto"/>
              <w:ind w:left="1" w:right="88" w:hanging="1"/>
              <w:rPr>
                <w:color w:val="auto"/>
                <w:sz w:val="24"/>
                <w:szCs w:val="24"/>
              </w:rPr>
            </w:pPr>
            <w:r w:rsidRPr="001372D0">
              <w:rPr>
                <w:color w:val="auto"/>
                <w:sz w:val="24"/>
                <w:szCs w:val="24"/>
              </w:rPr>
              <w:t>Local offices should ensure they review the associated PAG document</w:t>
            </w:r>
            <w:r>
              <w:rPr>
                <w:color w:val="auto"/>
                <w:sz w:val="24"/>
                <w:szCs w:val="24"/>
              </w:rPr>
              <w:t>s</w:t>
            </w:r>
            <w:r w:rsidRPr="001372D0">
              <w:rPr>
                <w:color w:val="auto"/>
                <w:sz w:val="24"/>
                <w:szCs w:val="24"/>
              </w:rPr>
              <w:t>.</w:t>
            </w:r>
          </w:p>
          <w:p w14:paraId="7ED6442A" w14:textId="286DB3EA" w:rsidR="00703C6B" w:rsidRPr="008013DE" w:rsidRDefault="19435121" w:rsidP="553233AA">
            <w:pPr>
              <w:spacing w:after="0" w:line="240" w:lineRule="auto"/>
              <w:ind w:left="1" w:right="56" w:hanging="370"/>
              <w:rPr>
                <w:color w:val="auto"/>
                <w:sz w:val="24"/>
                <w:szCs w:val="24"/>
              </w:rPr>
            </w:pPr>
            <w:r w:rsidRPr="008013DE">
              <w:rPr>
                <w:color w:val="auto"/>
                <w:sz w:val="24"/>
                <w:szCs w:val="24"/>
              </w:rPr>
              <w:t xml:space="preserve"> </w:t>
            </w:r>
          </w:p>
          <w:p w14:paraId="1131E688" w14:textId="79CD8FC2" w:rsidR="00703C6B" w:rsidRPr="008013DE" w:rsidRDefault="00743398" w:rsidP="553233AA">
            <w:pPr>
              <w:spacing w:after="0" w:line="240" w:lineRule="auto"/>
              <w:ind w:left="1" w:right="56" w:hanging="10"/>
              <w:rPr>
                <w:color w:val="auto"/>
                <w:sz w:val="24"/>
                <w:szCs w:val="24"/>
              </w:rPr>
            </w:pPr>
            <w:r>
              <w:rPr>
                <w:color w:val="auto"/>
                <w:sz w:val="24"/>
                <w:szCs w:val="24"/>
              </w:rPr>
              <w:t>English Deans</w:t>
            </w:r>
            <w:r w:rsidR="288FEE66" w:rsidRPr="003C518C">
              <w:rPr>
                <w:color w:val="auto"/>
                <w:sz w:val="24"/>
                <w:szCs w:val="24"/>
              </w:rPr>
              <w:t xml:space="preserve"> are committed to equality, diversity and inclusion (EDI), with a duty to eliminate discrimination, promote equality and ensure inclusive opportunities are available to all with regards to age, disability, gender, ethnicity, sexual orientation, religion or belief in the design and delivery of all our services.</w:t>
            </w:r>
            <w:r>
              <w:rPr>
                <w:color w:val="auto"/>
                <w:sz w:val="24"/>
                <w:szCs w:val="24"/>
              </w:rPr>
              <w:t xml:space="preserve"> English Deans</w:t>
            </w:r>
            <w:r w:rsidR="288FEE66" w:rsidRPr="003C518C">
              <w:rPr>
                <w:color w:val="auto"/>
                <w:sz w:val="24"/>
                <w:szCs w:val="24"/>
              </w:rPr>
              <w:t xml:space="preserve"> aim to meet and exceed their statutory obligations under the Equality </w:t>
            </w:r>
            <w:r w:rsidR="288FEE66" w:rsidRPr="77B5140D">
              <w:rPr>
                <w:color w:val="auto"/>
                <w:sz w:val="24"/>
                <w:szCs w:val="24"/>
              </w:rPr>
              <w:t>Act 2010 by adopting a continuous improvement approach.</w:t>
            </w:r>
          </w:p>
          <w:p w14:paraId="376BAD53" w14:textId="3E7A8BC6" w:rsidR="00703C6B" w:rsidRPr="00E07DCF" w:rsidRDefault="00703C6B" w:rsidP="553233AA">
            <w:pPr>
              <w:spacing w:after="0" w:line="240" w:lineRule="auto"/>
              <w:ind w:left="1" w:right="56" w:hanging="10"/>
              <w:rPr>
                <w:color w:val="000000" w:themeColor="text1"/>
                <w:sz w:val="24"/>
                <w:szCs w:val="24"/>
              </w:rPr>
            </w:pPr>
          </w:p>
          <w:p w14:paraId="1A4F506B" w14:textId="38A0F2A0" w:rsidR="00703C6B" w:rsidRPr="00743398" w:rsidRDefault="19435121" w:rsidP="00743398">
            <w:pPr>
              <w:spacing w:after="0" w:line="240" w:lineRule="auto"/>
              <w:ind w:left="1" w:right="56" w:hanging="10"/>
              <w:rPr>
                <w:color w:val="000000" w:themeColor="text1"/>
                <w:sz w:val="24"/>
                <w:szCs w:val="24"/>
              </w:rPr>
            </w:pPr>
            <w:r w:rsidRPr="553233AA">
              <w:rPr>
                <w:color w:val="000000" w:themeColor="text1"/>
                <w:sz w:val="24"/>
                <w:szCs w:val="24"/>
              </w:rPr>
              <w:lastRenderedPageBreak/>
              <w:t>This suite of SOPs will be routinely screened against relevant Equality and Diversity documentation.</w:t>
            </w:r>
          </w:p>
        </w:tc>
      </w:tr>
      <w:tr w:rsidR="00703C6B" w:rsidRPr="00E07DCF" w14:paraId="518CDBD8" w14:textId="77777777" w:rsidTr="00506231">
        <w:trPr>
          <w:trHeight w:val="66"/>
        </w:trPr>
        <w:tc>
          <w:tcPr>
            <w:tcW w:w="29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2043B2EF" w14:textId="2E3CC676" w:rsidR="00703C6B" w:rsidRPr="00E07DCF" w:rsidRDefault="00703C6B" w:rsidP="0B8DFBB1">
            <w:pPr>
              <w:spacing w:after="0" w:line="259" w:lineRule="auto"/>
              <w:ind w:left="0" w:firstLine="0"/>
              <w:jc w:val="left"/>
              <w:rPr>
                <w:b/>
                <w:bCs/>
                <w:sz w:val="24"/>
                <w:szCs w:val="24"/>
              </w:rPr>
            </w:pPr>
            <w:r w:rsidRPr="0B8DFBB1">
              <w:rPr>
                <w:b/>
                <w:bCs/>
                <w:sz w:val="24"/>
                <w:szCs w:val="24"/>
              </w:rPr>
              <w:lastRenderedPageBreak/>
              <w:t xml:space="preserve">Authorised by </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344D78" w14:textId="7D2EB54D" w:rsidR="00703C6B" w:rsidRPr="003C518C" w:rsidRDefault="379EDD0A" w:rsidP="77B5140D">
            <w:pPr>
              <w:spacing w:after="0" w:line="259" w:lineRule="auto"/>
              <w:ind w:left="1" w:firstLine="0"/>
              <w:jc w:val="left"/>
              <w:rPr>
                <w:color w:val="auto"/>
                <w:sz w:val="24"/>
                <w:szCs w:val="24"/>
              </w:rPr>
            </w:pPr>
            <w:r w:rsidRPr="003C518C">
              <w:rPr>
                <w:color w:val="auto"/>
                <w:sz w:val="24"/>
                <w:szCs w:val="24"/>
              </w:rPr>
              <w:t>Health Education England Deans (HEED</w:t>
            </w:r>
            <w:r w:rsidR="00C65900" w:rsidRPr="003C518C">
              <w:rPr>
                <w:color w:val="auto"/>
                <w:sz w:val="24"/>
                <w:szCs w:val="24"/>
              </w:rPr>
              <w:t>s</w:t>
            </w:r>
            <w:r w:rsidRPr="003C518C">
              <w:rPr>
                <w:color w:val="auto"/>
                <w:sz w:val="24"/>
                <w:szCs w:val="24"/>
              </w:rPr>
              <w:t>)</w:t>
            </w:r>
            <w:r w:rsidR="00C65900" w:rsidRPr="003C518C">
              <w:rPr>
                <w:color w:val="auto"/>
                <w:sz w:val="24"/>
                <w:szCs w:val="24"/>
              </w:rPr>
              <w:t>, now English Deans</w:t>
            </w:r>
            <w:r w:rsidRPr="003C518C">
              <w:rPr>
                <w:color w:val="auto"/>
                <w:sz w:val="24"/>
                <w:szCs w:val="24"/>
              </w:rPr>
              <w:t xml:space="preserve"> </w:t>
            </w:r>
          </w:p>
        </w:tc>
      </w:tr>
      <w:tr w:rsidR="00703C6B" w:rsidRPr="00E07DCF" w14:paraId="170D1011" w14:textId="77777777" w:rsidTr="00506231">
        <w:trPr>
          <w:trHeight w:val="66"/>
        </w:trPr>
        <w:tc>
          <w:tcPr>
            <w:tcW w:w="29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23DAD2D9" w14:textId="1A23B0D4" w:rsidR="00703C6B" w:rsidRPr="00E07DCF" w:rsidRDefault="00703C6B" w:rsidP="0B8DFBB1">
            <w:pPr>
              <w:spacing w:after="0" w:line="259" w:lineRule="auto"/>
              <w:ind w:left="0" w:firstLine="0"/>
              <w:jc w:val="left"/>
              <w:rPr>
                <w:b/>
                <w:bCs/>
                <w:sz w:val="24"/>
                <w:szCs w:val="24"/>
              </w:rPr>
            </w:pPr>
            <w:r w:rsidRPr="0B8DFBB1">
              <w:rPr>
                <w:b/>
                <w:bCs/>
                <w:sz w:val="24"/>
                <w:szCs w:val="24"/>
              </w:rPr>
              <w:t xml:space="preserve">Date Authorised </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D79F75" w14:textId="77777777" w:rsidR="00703C6B" w:rsidRPr="003C518C" w:rsidRDefault="379EDD0A" w:rsidP="77B5140D">
            <w:pPr>
              <w:spacing w:after="0" w:line="259" w:lineRule="auto"/>
              <w:ind w:left="1" w:firstLine="0"/>
              <w:jc w:val="left"/>
              <w:rPr>
                <w:color w:val="auto"/>
                <w:sz w:val="24"/>
                <w:szCs w:val="24"/>
              </w:rPr>
            </w:pPr>
            <w:r w:rsidRPr="003C518C">
              <w:rPr>
                <w:color w:val="auto"/>
                <w:sz w:val="24"/>
                <w:szCs w:val="24"/>
              </w:rPr>
              <w:t xml:space="preserve">27/06/2017 </w:t>
            </w:r>
          </w:p>
        </w:tc>
      </w:tr>
      <w:tr w:rsidR="0039051D" w:rsidRPr="00E07DCF" w14:paraId="677AF261" w14:textId="77777777" w:rsidTr="00506231">
        <w:trPr>
          <w:trHeight w:val="66"/>
        </w:trPr>
        <w:tc>
          <w:tcPr>
            <w:tcW w:w="29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2D6D8E03" w14:textId="60E34F5C" w:rsidR="0039051D" w:rsidRPr="0B8DFBB1" w:rsidRDefault="0039051D" w:rsidP="0B8DFBB1">
            <w:pPr>
              <w:spacing w:after="0" w:line="259" w:lineRule="auto"/>
              <w:ind w:left="0" w:firstLine="0"/>
              <w:jc w:val="left"/>
              <w:rPr>
                <w:b/>
                <w:bCs/>
                <w:sz w:val="24"/>
                <w:szCs w:val="24"/>
              </w:rPr>
            </w:pPr>
            <w:r>
              <w:rPr>
                <w:b/>
                <w:bCs/>
                <w:sz w:val="24"/>
                <w:szCs w:val="24"/>
              </w:rPr>
              <w:t>Implementation Date (current version)</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EDE51A" w14:textId="38913CC9" w:rsidR="0039051D" w:rsidRPr="0B8DFBB1" w:rsidRDefault="0039051D" w:rsidP="0B8DFBB1">
            <w:pPr>
              <w:spacing w:after="0" w:line="259" w:lineRule="auto"/>
              <w:ind w:left="1" w:firstLine="0"/>
              <w:jc w:val="left"/>
              <w:rPr>
                <w:sz w:val="24"/>
                <w:szCs w:val="24"/>
              </w:rPr>
            </w:pPr>
            <w:r w:rsidRPr="00A532E5">
              <w:rPr>
                <w:color w:val="auto"/>
                <w:sz w:val="24"/>
                <w:szCs w:val="24"/>
              </w:rPr>
              <w:t>0</w:t>
            </w:r>
            <w:r w:rsidR="00A532E5" w:rsidRPr="00A532E5">
              <w:rPr>
                <w:color w:val="auto"/>
                <w:sz w:val="24"/>
                <w:szCs w:val="24"/>
              </w:rPr>
              <w:t>2</w:t>
            </w:r>
            <w:r w:rsidRPr="00A532E5">
              <w:rPr>
                <w:color w:val="auto"/>
                <w:sz w:val="24"/>
                <w:szCs w:val="24"/>
              </w:rPr>
              <w:t>/</w:t>
            </w:r>
            <w:r w:rsidR="00A532E5" w:rsidRPr="00A532E5">
              <w:rPr>
                <w:color w:val="auto"/>
                <w:sz w:val="24"/>
                <w:szCs w:val="24"/>
              </w:rPr>
              <w:t>08</w:t>
            </w:r>
            <w:r w:rsidRPr="00A532E5">
              <w:rPr>
                <w:color w:val="auto"/>
                <w:sz w:val="24"/>
                <w:szCs w:val="24"/>
              </w:rPr>
              <w:t>/202</w:t>
            </w:r>
            <w:r w:rsidR="00A532E5" w:rsidRPr="00A532E5">
              <w:rPr>
                <w:color w:val="auto"/>
                <w:sz w:val="24"/>
                <w:szCs w:val="24"/>
              </w:rPr>
              <w:t>3</w:t>
            </w:r>
          </w:p>
        </w:tc>
      </w:tr>
      <w:tr w:rsidR="00703C6B" w:rsidRPr="00E07DCF" w14:paraId="4D7ABCCF" w14:textId="77777777" w:rsidTr="00506231">
        <w:trPr>
          <w:trHeight w:val="66"/>
        </w:trPr>
        <w:tc>
          <w:tcPr>
            <w:tcW w:w="29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6B2E175E" w14:textId="77777777" w:rsidR="00703C6B" w:rsidRPr="00E07DCF" w:rsidRDefault="00703C6B" w:rsidP="0B8DFBB1">
            <w:pPr>
              <w:spacing w:after="0" w:line="259" w:lineRule="auto"/>
              <w:ind w:left="0" w:firstLine="0"/>
              <w:jc w:val="left"/>
              <w:rPr>
                <w:b/>
                <w:bCs/>
                <w:sz w:val="24"/>
                <w:szCs w:val="24"/>
              </w:rPr>
            </w:pPr>
            <w:r w:rsidRPr="0B8DFBB1">
              <w:rPr>
                <w:b/>
                <w:bCs/>
                <w:sz w:val="24"/>
                <w:szCs w:val="24"/>
              </w:rPr>
              <w:t xml:space="preserve">Next Review Date </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435E04" w14:textId="47572A29" w:rsidR="00703C6B" w:rsidRPr="00E07DCF" w:rsidRDefault="00703C6B" w:rsidP="0B8DFBB1">
            <w:pPr>
              <w:spacing w:after="0" w:line="259" w:lineRule="auto"/>
              <w:ind w:left="1" w:firstLine="0"/>
              <w:jc w:val="left"/>
              <w:rPr>
                <w:sz w:val="24"/>
                <w:szCs w:val="24"/>
              </w:rPr>
            </w:pPr>
            <w:r w:rsidRPr="0B8DFBB1">
              <w:rPr>
                <w:sz w:val="24"/>
                <w:szCs w:val="24"/>
              </w:rPr>
              <w:t xml:space="preserve">SOP to be reviewed in line with any future Gold Guide revisions, or every 12 months, whichever comes first </w:t>
            </w:r>
          </w:p>
        </w:tc>
      </w:tr>
      <w:tr w:rsidR="00703C6B" w:rsidRPr="00E07DCF" w14:paraId="19725241" w14:textId="77777777" w:rsidTr="00506231">
        <w:trPr>
          <w:trHeight w:val="479"/>
        </w:trPr>
        <w:tc>
          <w:tcPr>
            <w:tcW w:w="29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78AA269D" w14:textId="77777777" w:rsidR="00703C6B" w:rsidRPr="00E07DCF" w:rsidRDefault="00703C6B" w:rsidP="0B8DFBB1">
            <w:pPr>
              <w:spacing w:after="0" w:line="259" w:lineRule="auto"/>
              <w:ind w:left="0" w:firstLine="0"/>
              <w:jc w:val="left"/>
              <w:rPr>
                <w:b/>
                <w:bCs/>
                <w:sz w:val="24"/>
                <w:szCs w:val="24"/>
              </w:rPr>
            </w:pPr>
            <w:r w:rsidRPr="0B8DFBB1">
              <w:rPr>
                <w:b/>
                <w:bCs/>
                <w:sz w:val="24"/>
                <w:szCs w:val="24"/>
              </w:rPr>
              <w:t xml:space="preserve">Document Author </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A442B2" w14:textId="77777777" w:rsidR="00703C6B" w:rsidRDefault="00645239" w:rsidP="0B8DFBB1">
            <w:pPr>
              <w:spacing w:after="0" w:line="259" w:lineRule="auto"/>
              <w:ind w:left="1" w:firstLine="0"/>
              <w:jc w:val="left"/>
              <w:rPr>
                <w:color w:val="auto"/>
                <w:sz w:val="24"/>
                <w:szCs w:val="24"/>
              </w:rPr>
            </w:pPr>
            <w:r w:rsidRPr="00C90C2C">
              <w:rPr>
                <w:color w:val="auto"/>
                <w:sz w:val="24"/>
                <w:szCs w:val="24"/>
              </w:rPr>
              <w:t>English Deans and Senior Managers Group (formerly HEED &amp; HEED Senior Managers Group)</w:t>
            </w:r>
          </w:p>
          <w:p w14:paraId="329857F0" w14:textId="69764AD1" w:rsidR="00645239" w:rsidRPr="00E07DCF" w:rsidRDefault="00645239" w:rsidP="0B8DFBB1">
            <w:pPr>
              <w:spacing w:after="0" w:line="259" w:lineRule="auto"/>
              <w:ind w:left="1" w:firstLine="0"/>
              <w:jc w:val="left"/>
              <w:rPr>
                <w:sz w:val="24"/>
                <w:szCs w:val="24"/>
              </w:rPr>
            </w:pPr>
          </w:p>
        </w:tc>
      </w:tr>
      <w:tr w:rsidR="00E223C8" w:rsidRPr="00E07DCF" w14:paraId="0518D570" w14:textId="77777777" w:rsidTr="00506231">
        <w:tblPrEx>
          <w:tblCellMar>
            <w:right w:w="62" w:type="dxa"/>
          </w:tblCellMar>
        </w:tblPrEx>
        <w:trPr>
          <w:trHeight w:val="468"/>
        </w:trPr>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vAlign w:val="center"/>
          </w:tcPr>
          <w:p w14:paraId="58073EFB" w14:textId="26A00E1A" w:rsidR="00E223C8" w:rsidRPr="00E07DCF" w:rsidRDefault="00A31B65" w:rsidP="0B8DFBB1">
            <w:pPr>
              <w:spacing w:after="0" w:line="259" w:lineRule="auto"/>
              <w:ind w:left="0" w:firstLine="0"/>
              <w:jc w:val="left"/>
              <w:rPr>
                <w:b/>
                <w:bCs/>
                <w:sz w:val="24"/>
                <w:szCs w:val="24"/>
              </w:rPr>
            </w:pPr>
            <w:r w:rsidRPr="0B8DFBB1">
              <w:rPr>
                <w:sz w:val="24"/>
                <w:szCs w:val="24"/>
              </w:rPr>
              <w:t xml:space="preserve"> </w:t>
            </w:r>
            <w:r w:rsidR="186D4010" w:rsidRPr="0B8DFBB1">
              <w:rPr>
                <w:b/>
                <w:bCs/>
                <w:sz w:val="24"/>
                <w:szCs w:val="24"/>
              </w:rPr>
              <w:t xml:space="preserve">Version </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vAlign w:val="center"/>
          </w:tcPr>
          <w:p w14:paraId="290809FD" w14:textId="77777777" w:rsidR="00E223C8" w:rsidRPr="00E07DCF" w:rsidRDefault="186D4010" w:rsidP="0B8DFBB1">
            <w:pPr>
              <w:spacing w:after="0" w:line="259" w:lineRule="auto"/>
              <w:ind w:left="1" w:firstLine="0"/>
              <w:jc w:val="left"/>
              <w:rPr>
                <w:b/>
                <w:bCs/>
                <w:sz w:val="24"/>
                <w:szCs w:val="24"/>
              </w:rPr>
            </w:pPr>
            <w:r w:rsidRPr="0B8DFBB1">
              <w:rPr>
                <w:b/>
                <w:bCs/>
                <w:sz w:val="24"/>
                <w:szCs w:val="24"/>
              </w:rPr>
              <w:t xml:space="preserve">Date </w:t>
            </w:r>
          </w:p>
        </w:tc>
        <w:tc>
          <w:tcPr>
            <w:tcW w:w="17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vAlign w:val="center"/>
          </w:tcPr>
          <w:p w14:paraId="3473EA7B" w14:textId="77777777" w:rsidR="00E223C8" w:rsidRPr="00E07DCF" w:rsidRDefault="186D4010" w:rsidP="0B8DFBB1">
            <w:pPr>
              <w:spacing w:after="0" w:line="259" w:lineRule="auto"/>
              <w:ind w:left="1" w:firstLine="0"/>
              <w:jc w:val="left"/>
              <w:rPr>
                <w:b/>
                <w:bCs/>
                <w:sz w:val="24"/>
                <w:szCs w:val="24"/>
              </w:rPr>
            </w:pPr>
            <w:r w:rsidRPr="0B8DFBB1">
              <w:rPr>
                <w:b/>
                <w:bCs/>
                <w:sz w:val="24"/>
                <w:szCs w:val="24"/>
              </w:rPr>
              <w:t xml:space="preserve">Author </w:t>
            </w:r>
          </w:p>
        </w:tc>
        <w:tc>
          <w:tcPr>
            <w:tcW w:w="5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5DF733AB" w14:textId="77777777" w:rsidR="00E223C8" w:rsidRPr="00E07DCF" w:rsidRDefault="186D4010" w:rsidP="0B8DFBB1">
            <w:pPr>
              <w:spacing w:after="0" w:line="259" w:lineRule="auto"/>
              <w:ind w:left="1" w:firstLine="0"/>
              <w:jc w:val="left"/>
              <w:rPr>
                <w:b/>
                <w:bCs/>
                <w:sz w:val="24"/>
                <w:szCs w:val="24"/>
              </w:rPr>
            </w:pPr>
            <w:r w:rsidRPr="0B8DFBB1">
              <w:rPr>
                <w:b/>
                <w:bCs/>
                <w:sz w:val="24"/>
                <w:szCs w:val="24"/>
              </w:rPr>
              <w:t xml:space="preserve">Notes  </w:t>
            </w:r>
          </w:p>
          <w:p w14:paraId="6F860FCB" w14:textId="77777777" w:rsidR="00E223C8" w:rsidRPr="00E07DCF" w:rsidRDefault="186D4010" w:rsidP="0B8DFBB1">
            <w:pPr>
              <w:spacing w:after="0" w:line="259" w:lineRule="auto"/>
              <w:ind w:left="1" w:firstLine="0"/>
              <w:jc w:val="left"/>
              <w:rPr>
                <w:sz w:val="24"/>
                <w:szCs w:val="24"/>
              </w:rPr>
            </w:pPr>
            <w:r w:rsidRPr="0B8DFBB1">
              <w:rPr>
                <w:sz w:val="24"/>
                <w:szCs w:val="24"/>
              </w:rPr>
              <w:t xml:space="preserve">Reason for Change, what has changed, etc </w:t>
            </w:r>
          </w:p>
        </w:tc>
      </w:tr>
      <w:tr w:rsidR="00E223C8" w:rsidRPr="00E07DCF" w14:paraId="2A8B9EDA" w14:textId="77777777" w:rsidTr="77B5140D">
        <w:tblPrEx>
          <w:tblCellMar>
            <w:right w:w="62" w:type="dxa"/>
          </w:tblCellMar>
        </w:tblPrEx>
        <w:trPr>
          <w:trHeight w:val="282"/>
        </w:trPr>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C0D260" w14:textId="77777777" w:rsidR="00E223C8" w:rsidRPr="003C518C" w:rsidRDefault="186D4010" w:rsidP="77B5140D">
            <w:pPr>
              <w:spacing w:after="0" w:line="259" w:lineRule="auto"/>
              <w:ind w:left="0" w:firstLine="0"/>
              <w:jc w:val="left"/>
              <w:rPr>
                <w:color w:val="auto"/>
                <w:sz w:val="24"/>
                <w:szCs w:val="24"/>
              </w:rPr>
            </w:pPr>
            <w:r w:rsidRPr="003C518C">
              <w:rPr>
                <w:color w:val="auto"/>
                <w:sz w:val="24"/>
                <w:szCs w:val="24"/>
              </w:rPr>
              <w:t xml:space="preserve">1 </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3788E" w14:textId="77777777" w:rsidR="00E223C8" w:rsidRPr="003C518C" w:rsidRDefault="186D4010" w:rsidP="77B5140D">
            <w:pPr>
              <w:spacing w:after="0" w:line="259" w:lineRule="auto"/>
              <w:ind w:left="1" w:firstLine="0"/>
              <w:jc w:val="left"/>
              <w:rPr>
                <w:color w:val="auto"/>
                <w:sz w:val="24"/>
                <w:szCs w:val="24"/>
              </w:rPr>
            </w:pPr>
            <w:r w:rsidRPr="003C518C">
              <w:rPr>
                <w:color w:val="auto"/>
                <w:sz w:val="24"/>
                <w:szCs w:val="24"/>
              </w:rPr>
              <w:t xml:space="preserve">27/06/2017 </w:t>
            </w:r>
          </w:p>
        </w:tc>
        <w:tc>
          <w:tcPr>
            <w:tcW w:w="17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44A498" w14:textId="01F5AC99" w:rsidR="00E223C8" w:rsidRPr="003C518C" w:rsidRDefault="186D4010" w:rsidP="77B5140D">
            <w:pPr>
              <w:spacing w:after="0" w:line="259" w:lineRule="auto"/>
              <w:ind w:left="1" w:firstLine="0"/>
              <w:jc w:val="left"/>
              <w:rPr>
                <w:color w:val="auto"/>
                <w:sz w:val="24"/>
                <w:szCs w:val="24"/>
              </w:rPr>
            </w:pPr>
            <w:r w:rsidRPr="003C518C">
              <w:rPr>
                <w:color w:val="auto"/>
                <w:sz w:val="24"/>
                <w:szCs w:val="24"/>
              </w:rPr>
              <w:t>HEED</w:t>
            </w:r>
          </w:p>
        </w:tc>
        <w:tc>
          <w:tcPr>
            <w:tcW w:w="5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6B4039" w14:textId="77777777" w:rsidR="00E223C8" w:rsidRPr="003C518C" w:rsidRDefault="186D4010" w:rsidP="77B5140D">
            <w:pPr>
              <w:spacing w:after="0" w:line="259" w:lineRule="auto"/>
              <w:ind w:left="1" w:firstLine="0"/>
              <w:jc w:val="left"/>
              <w:rPr>
                <w:color w:val="auto"/>
                <w:sz w:val="24"/>
                <w:szCs w:val="24"/>
              </w:rPr>
            </w:pPr>
            <w:r w:rsidRPr="003C518C">
              <w:rPr>
                <w:color w:val="auto"/>
                <w:sz w:val="24"/>
                <w:szCs w:val="24"/>
              </w:rPr>
              <w:t xml:space="preserve">Document signed off at HEED </w:t>
            </w:r>
          </w:p>
        </w:tc>
      </w:tr>
      <w:tr w:rsidR="00E223C8" w:rsidRPr="00E07DCF" w14:paraId="32463DCD" w14:textId="77777777" w:rsidTr="77B5140D">
        <w:tblPrEx>
          <w:tblCellMar>
            <w:right w:w="62" w:type="dxa"/>
          </w:tblCellMar>
        </w:tblPrEx>
        <w:trPr>
          <w:trHeight w:val="281"/>
        </w:trPr>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59EA5C" w14:textId="150EB69F" w:rsidR="00E223C8" w:rsidRPr="003C518C" w:rsidRDefault="00B153A0" w:rsidP="77B5140D">
            <w:pPr>
              <w:spacing w:after="0" w:line="259" w:lineRule="auto"/>
              <w:ind w:left="0" w:firstLine="0"/>
              <w:jc w:val="left"/>
              <w:rPr>
                <w:color w:val="auto"/>
                <w:sz w:val="24"/>
                <w:szCs w:val="24"/>
              </w:rPr>
            </w:pPr>
            <w:r w:rsidRPr="003C518C">
              <w:rPr>
                <w:color w:val="auto"/>
                <w:sz w:val="24"/>
                <w:szCs w:val="24"/>
              </w:rPr>
              <w:t>2</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80AB1C" w14:textId="63019F4D" w:rsidR="00E223C8" w:rsidRPr="003C518C" w:rsidRDefault="00B153A0" w:rsidP="77B5140D">
            <w:pPr>
              <w:spacing w:after="0" w:line="259" w:lineRule="auto"/>
              <w:ind w:left="1" w:firstLine="0"/>
              <w:jc w:val="left"/>
              <w:rPr>
                <w:color w:val="auto"/>
                <w:sz w:val="24"/>
                <w:szCs w:val="24"/>
              </w:rPr>
            </w:pPr>
            <w:r w:rsidRPr="003C518C">
              <w:rPr>
                <w:color w:val="auto"/>
                <w:sz w:val="24"/>
                <w:szCs w:val="24"/>
              </w:rPr>
              <w:t>22/06/2018</w:t>
            </w:r>
            <w:r w:rsidR="00A31B65" w:rsidRPr="003C518C">
              <w:rPr>
                <w:color w:val="auto"/>
                <w:sz w:val="24"/>
                <w:szCs w:val="24"/>
              </w:rPr>
              <w:t xml:space="preserve"> </w:t>
            </w:r>
          </w:p>
        </w:tc>
        <w:tc>
          <w:tcPr>
            <w:tcW w:w="17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3102EC" w14:textId="3D4990EA" w:rsidR="00E223C8" w:rsidRPr="003C518C" w:rsidRDefault="00B153A0" w:rsidP="77B5140D">
            <w:pPr>
              <w:spacing w:after="0" w:line="259" w:lineRule="auto"/>
              <w:ind w:left="1" w:firstLine="0"/>
              <w:jc w:val="left"/>
              <w:rPr>
                <w:color w:val="auto"/>
                <w:sz w:val="24"/>
                <w:szCs w:val="24"/>
              </w:rPr>
            </w:pPr>
            <w:r w:rsidRPr="003C518C">
              <w:rPr>
                <w:color w:val="auto"/>
                <w:sz w:val="24"/>
                <w:szCs w:val="24"/>
              </w:rPr>
              <w:t>HEE</w:t>
            </w:r>
            <w:r w:rsidR="5AEBD8F1" w:rsidRPr="003C518C">
              <w:rPr>
                <w:color w:val="auto"/>
                <w:sz w:val="24"/>
                <w:szCs w:val="24"/>
              </w:rPr>
              <w:t>D</w:t>
            </w:r>
            <w:r w:rsidR="00A31B65" w:rsidRPr="003C518C">
              <w:rPr>
                <w:color w:val="auto"/>
                <w:sz w:val="24"/>
                <w:szCs w:val="24"/>
              </w:rPr>
              <w:t xml:space="preserve"> </w:t>
            </w:r>
          </w:p>
        </w:tc>
        <w:tc>
          <w:tcPr>
            <w:tcW w:w="5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4A08F4" w14:textId="388474DD" w:rsidR="00E223C8" w:rsidRPr="003C518C" w:rsidRDefault="565FA7BE" w:rsidP="77B5140D">
            <w:pPr>
              <w:spacing w:after="0" w:line="259" w:lineRule="auto"/>
              <w:ind w:left="1" w:firstLine="0"/>
              <w:jc w:val="left"/>
              <w:rPr>
                <w:color w:val="auto"/>
                <w:sz w:val="24"/>
                <w:szCs w:val="24"/>
              </w:rPr>
            </w:pPr>
            <w:r w:rsidRPr="003C518C">
              <w:rPr>
                <w:color w:val="auto"/>
                <w:sz w:val="24"/>
                <w:szCs w:val="24"/>
              </w:rPr>
              <w:t>Document signed off at HEED</w:t>
            </w:r>
          </w:p>
        </w:tc>
      </w:tr>
      <w:tr w:rsidR="00E223C8" w:rsidRPr="00E07DCF" w14:paraId="496282C6" w14:textId="77777777" w:rsidTr="77B5140D">
        <w:tblPrEx>
          <w:tblCellMar>
            <w:right w:w="62" w:type="dxa"/>
          </w:tblCellMar>
        </w:tblPrEx>
        <w:trPr>
          <w:trHeight w:val="281"/>
        </w:trPr>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BDAE0D" w14:textId="573B2EF2" w:rsidR="00E223C8" w:rsidRPr="003C518C" w:rsidRDefault="379EDD0A" w:rsidP="77B5140D">
            <w:pPr>
              <w:spacing w:after="0" w:line="259" w:lineRule="auto"/>
              <w:ind w:left="0" w:firstLine="0"/>
              <w:jc w:val="left"/>
              <w:rPr>
                <w:color w:val="auto"/>
                <w:sz w:val="24"/>
                <w:szCs w:val="24"/>
              </w:rPr>
            </w:pPr>
            <w:r w:rsidRPr="003C518C">
              <w:rPr>
                <w:color w:val="auto"/>
                <w:sz w:val="24"/>
                <w:szCs w:val="24"/>
              </w:rPr>
              <w:t>3</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CAF4A0" w14:textId="1D4453B7" w:rsidR="00E223C8" w:rsidRPr="003C518C" w:rsidRDefault="379EDD0A" w:rsidP="77B5140D">
            <w:pPr>
              <w:spacing w:after="0" w:line="259" w:lineRule="auto"/>
              <w:ind w:left="1" w:firstLine="0"/>
              <w:jc w:val="left"/>
              <w:rPr>
                <w:color w:val="auto"/>
                <w:sz w:val="24"/>
                <w:szCs w:val="24"/>
              </w:rPr>
            </w:pPr>
            <w:r w:rsidRPr="003C518C">
              <w:rPr>
                <w:color w:val="auto"/>
                <w:sz w:val="24"/>
                <w:szCs w:val="24"/>
              </w:rPr>
              <w:t>17/09/2019</w:t>
            </w:r>
          </w:p>
        </w:tc>
        <w:tc>
          <w:tcPr>
            <w:tcW w:w="17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177809" w14:textId="43CCBB47" w:rsidR="00E223C8" w:rsidRPr="003C518C" w:rsidRDefault="379EDD0A" w:rsidP="77B5140D">
            <w:pPr>
              <w:spacing w:after="0" w:line="259" w:lineRule="auto"/>
              <w:ind w:left="1" w:firstLine="0"/>
              <w:jc w:val="left"/>
              <w:rPr>
                <w:color w:val="auto"/>
                <w:sz w:val="24"/>
                <w:szCs w:val="24"/>
              </w:rPr>
            </w:pPr>
            <w:r w:rsidRPr="003C518C">
              <w:rPr>
                <w:color w:val="auto"/>
                <w:sz w:val="24"/>
                <w:szCs w:val="24"/>
              </w:rPr>
              <w:t>HEED</w:t>
            </w:r>
          </w:p>
        </w:tc>
        <w:tc>
          <w:tcPr>
            <w:tcW w:w="5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64F045" w14:textId="7FB1A9E2" w:rsidR="00E223C8" w:rsidRPr="003C518C" w:rsidRDefault="379EDD0A" w:rsidP="77B5140D">
            <w:pPr>
              <w:spacing w:after="0" w:line="259" w:lineRule="auto"/>
              <w:jc w:val="left"/>
              <w:rPr>
                <w:color w:val="auto"/>
                <w:sz w:val="24"/>
                <w:szCs w:val="24"/>
              </w:rPr>
            </w:pPr>
            <w:r w:rsidRPr="003C518C">
              <w:rPr>
                <w:color w:val="auto"/>
                <w:sz w:val="24"/>
                <w:szCs w:val="24"/>
              </w:rPr>
              <w:t>Document signed off at HEED</w:t>
            </w:r>
          </w:p>
        </w:tc>
      </w:tr>
      <w:tr w:rsidR="00E223C8" w:rsidRPr="00E07DCF" w14:paraId="26D82D80" w14:textId="77777777" w:rsidTr="77B5140D">
        <w:tblPrEx>
          <w:tblCellMar>
            <w:right w:w="62" w:type="dxa"/>
          </w:tblCellMar>
        </w:tblPrEx>
        <w:trPr>
          <w:trHeight w:val="283"/>
        </w:trPr>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3FBB7F" w14:textId="651E49AF" w:rsidR="00E223C8" w:rsidRPr="003C518C" w:rsidRDefault="19F9D4AB" w:rsidP="77B5140D">
            <w:pPr>
              <w:spacing w:after="0" w:line="259" w:lineRule="auto"/>
              <w:ind w:left="0" w:firstLine="0"/>
              <w:jc w:val="left"/>
              <w:rPr>
                <w:color w:val="auto"/>
                <w:sz w:val="24"/>
                <w:szCs w:val="24"/>
              </w:rPr>
            </w:pPr>
            <w:r w:rsidRPr="003C518C">
              <w:rPr>
                <w:color w:val="auto"/>
                <w:sz w:val="24"/>
                <w:szCs w:val="24"/>
              </w:rPr>
              <w:t>4</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08E19D" w14:textId="366F4BE5" w:rsidR="00E223C8" w:rsidRPr="003C518C" w:rsidRDefault="050DF86E" w:rsidP="77B5140D">
            <w:pPr>
              <w:spacing w:after="0" w:line="259" w:lineRule="auto"/>
              <w:jc w:val="left"/>
              <w:rPr>
                <w:color w:val="auto"/>
                <w:sz w:val="24"/>
                <w:szCs w:val="24"/>
              </w:rPr>
            </w:pPr>
            <w:r w:rsidRPr="003C518C">
              <w:rPr>
                <w:color w:val="auto"/>
                <w:sz w:val="24"/>
                <w:szCs w:val="24"/>
              </w:rPr>
              <w:t>28</w:t>
            </w:r>
            <w:r w:rsidR="19F9D4AB" w:rsidRPr="003C518C">
              <w:rPr>
                <w:color w:val="auto"/>
                <w:sz w:val="24"/>
                <w:szCs w:val="24"/>
              </w:rPr>
              <w:t>/</w:t>
            </w:r>
            <w:r w:rsidRPr="003C518C">
              <w:rPr>
                <w:color w:val="auto"/>
                <w:sz w:val="24"/>
                <w:szCs w:val="24"/>
              </w:rPr>
              <w:t>04</w:t>
            </w:r>
            <w:r w:rsidR="19F9D4AB" w:rsidRPr="003C518C">
              <w:rPr>
                <w:color w:val="auto"/>
                <w:sz w:val="24"/>
                <w:szCs w:val="24"/>
              </w:rPr>
              <w:t>/202</w:t>
            </w:r>
            <w:r w:rsidR="267ACD07" w:rsidRPr="003C518C">
              <w:rPr>
                <w:color w:val="auto"/>
                <w:sz w:val="24"/>
                <w:szCs w:val="24"/>
              </w:rPr>
              <w:t>1</w:t>
            </w:r>
          </w:p>
        </w:tc>
        <w:tc>
          <w:tcPr>
            <w:tcW w:w="17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C3FBC8" w14:textId="7BEBB97F" w:rsidR="00E223C8" w:rsidRPr="003C518C" w:rsidRDefault="19F9D4AB" w:rsidP="77B5140D">
            <w:pPr>
              <w:spacing w:after="0" w:line="259" w:lineRule="auto"/>
              <w:ind w:left="1" w:firstLine="0"/>
              <w:jc w:val="left"/>
              <w:rPr>
                <w:color w:val="auto"/>
                <w:sz w:val="24"/>
                <w:szCs w:val="24"/>
              </w:rPr>
            </w:pPr>
            <w:r w:rsidRPr="003C518C">
              <w:rPr>
                <w:color w:val="auto"/>
                <w:sz w:val="24"/>
                <w:szCs w:val="24"/>
              </w:rPr>
              <w:t>HEED</w:t>
            </w:r>
            <w:r w:rsidR="00A31B65" w:rsidRPr="003C518C">
              <w:rPr>
                <w:color w:val="auto"/>
                <w:sz w:val="24"/>
                <w:szCs w:val="24"/>
              </w:rPr>
              <w:t xml:space="preserve"> </w:t>
            </w:r>
          </w:p>
        </w:tc>
        <w:tc>
          <w:tcPr>
            <w:tcW w:w="5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9F06E4" w14:textId="134DD36B" w:rsidR="00E223C8" w:rsidRPr="003C518C" w:rsidRDefault="050DF86E" w:rsidP="77B5140D">
            <w:pPr>
              <w:spacing w:after="0" w:line="259" w:lineRule="auto"/>
              <w:ind w:left="1" w:firstLine="0"/>
              <w:jc w:val="left"/>
              <w:rPr>
                <w:color w:val="auto"/>
                <w:sz w:val="24"/>
                <w:szCs w:val="24"/>
              </w:rPr>
            </w:pPr>
            <w:r w:rsidRPr="003C518C">
              <w:rPr>
                <w:color w:val="auto"/>
                <w:sz w:val="24"/>
                <w:szCs w:val="24"/>
              </w:rPr>
              <w:t>Document signed off at HEED</w:t>
            </w:r>
          </w:p>
        </w:tc>
      </w:tr>
      <w:tr w:rsidR="00AD320E" w:rsidRPr="00E07DCF" w14:paraId="34FF3134" w14:textId="77777777" w:rsidTr="77B5140D">
        <w:tblPrEx>
          <w:tblCellMar>
            <w:right w:w="62" w:type="dxa"/>
          </w:tblCellMar>
        </w:tblPrEx>
        <w:trPr>
          <w:trHeight w:val="283"/>
        </w:trPr>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A27B04" w14:textId="55FDBDA7" w:rsidR="00AD320E" w:rsidRPr="003C518C" w:rsidRDefault="09F253FB" w:rsidP="77B5140D">
            <w:pPr>
              <w:spacing w:after="0" w:line="259" w:lineRule="auto"/>
              <w:ind w:left="0" w:firstLine="0"/>
              <w:jc w:val="left"/>
              <w:rPr>
                <w:color w:val="auto"/>
                <w:sz w:val="24"/>
                <w:szCs w:val="24"/>
              </w:rPr>
            </w:pPr>
            <w:r w:rsidRPr="003C518C">
              <w:rPr>
                <w:color w:val="auto"/>
                <w:sz w:val="24"/>
                <w:szCs w:val="24"/>
              </w:rPr>
              <w:t>5</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60585" w14:textId="4E809DE4" w:rsidR="00AD320E" w:rsidRPr="003C518C" w:rsidRDefault="09F253FB" w:rsidP="77B5140D">
            <w:pPr>
              <w:spacing w:after="0" w:line="259" w:lineRule="auto"/>
              <w:jc w:val="left"/>
              <w:rPr>
                <w:color w:val="auto"/>
                <w:sz w:val="24"/>
                <w:szCs w:val="24"/>
              </w:rPr>
            </w:pPr>
            <w:r w:rsidRPr="003C518C">
              <w:rPr>
                <w:color w:val="auto"/>
                <w:sz w:val="24"/>
                <w:szCs w:val="24"/>
              </w:rPr>
              <w:t>11/10/2022</w:t>
            </w:r>
          </w:p>
        </w:tc>
        <w:tc>
          <w:tcPr>
            <w:tcW w:w="17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E9A94" w14:textId="2BAF4475" w:rsidR="00AD320E" w:rsidRPr="003C518C" w:rsidRDefault="09F253FB" w:rsidP="77B5140D">
            <w:pPr>
              <w:spacing w:after="0" w:line="259" w:lineRule="auto"/>
              <w:ind w:left="1" w:firstLine="0"/>
              <w:jc w:val="left"/>
              <w:rPr>
                <w:color w:val="auto"/>
                <w:sz w:val="24"/>
                <w:szCs w:val="24"/>
              </w:rPr>
            </w:pPr>
            <w:r w:rsidRPr="003C518C">
              <w:rPr>
                <w:color w:val="auto"/>
                <w:sz w:val="24"/>
                <w:szCs w:val="24"/>
              </w:rPr>
              <w:t>HEED</w:t>
            </w:r>
          </w:p>
        </w:tc>
        <w:tc>
          <w:tcPr>
            <w:tcW w:w="5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1D02BF" w14:textId="5B233864" w:rsidR="00AD320E" w:rsidRPr="003C518C" w:rsidRDefault="09F253FB" w:rsidP="77B5140D">
            <w:pPr>
              <w:spacing w:after="0" w:line="259" w:lineRule="auto"/>
              <w:ind w:left="1" w:firstLine="0"/>
              <w:jc w:val="left"/>
              <w:rPr>
                <w:color w:val="auto"/>
                <w:sz w:val="24"/>
                <w:szCs w:val="24"/>
              </w:rPr>
            </w:pPr>
            <w:r w:rsidRPr="003C518C">
              <w:rPr>
                <w:color w:val="auto"/>
                <w:sz w:val="24"/>
                <w:szCs w:val="24"/>
              </w:rPr>
              <w:t>Document signed off at HEED</w:t>
            </w:r>
          </w:p>
        </w:tc>
      </w:tr>
      <w:tr w:rsidR="003C518C" w:rsidRPr="00E07DCF" w14:paraId="52CE674A" w14:textId="77777777" w:rsidTr="77B5140D">
        <w:tblPrEx>
          <w:tblCellMar>
            <w:right w:w="62" w:type="dxa"/>
          </w:tblCellMar>
        </w:tblPrEx>
        <w:trPr>
          <w:trHeight w:val="283"/>
        </w:trPr>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0AE2BB" w14:textId="535D5281" w:rsidR="003C518C" w:rsidRPr="003C518C" w:rsidRDefault="003C518C" w:rsidP="77B5140D">
            <w:pPr>
              <w:spacing w:after="0" w:line="259" w:lineRule="auto"/>
              <w:ind w:left="0" w:firstLine="0"/>
              <w:jc w:val="left"/>
              <w:rPr>
                <w:color w:val="auto"/>
                <w:sz w:val="24"/>
                <w:szCs w:val="24"/>
              </w:rPr>
            </w:pPr>
            <w:r w:rsidRPr="00A532E5">
              <w:rPr>
                <w:color w:val="auto"/>
                <w:sz w:val="24"/>
                <w:szCs w:val="24"/>
              </w:rPr>
              <w:t>6</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9156D" w14:textId="33B6FC2A" w:rsidR="003C518C" w:rsidRPr="003C518C" w:rsidRDefault="00A532E5" w:rsidP="77B5140D">
            <w:pPr>
              <w:spacing w:after="0" w:line="259" w:lineRule="auto"/>
              <w:jc w:val="left"/>
              <w:rPr>
                <w:color w:val="auto"/>
                <w:sz w:val="24"/>
                <w:szCs w:val="24"/>
              </w:rPr>
            </w:pPr>
            <w:r>
              <w:rPr>
                <w:color w:val="auto"/>
                <w:sz w:val="24"/>
                <w:szCs w:val="24"/>
              </w:rPr>
              <w:t>19/07/2023</w:t>
            </w:r>
          </w:p>
        </w:tc>
        <w:tc>
          <w:tcPr>
            <w:tcW w:w="17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A7A2E2" w14:textId="71EF820C" w:rsidR="003C518C" w:rsidRPr="003C518C" w:rsidRDefault="00A532E5" w:rsidP="77B5140D">
            <w:pPr>
              <w:spacing w:after="0" w:line="259" w:lineRule="auto"/>
              <w:ind w:left="1" w:firstLine="0"/>
              <w:jc w:val="left"/>
              <w:rPr>
                <w:color w:val="auto"/>
                <w:sz w:val="24"/>
                <w:szCs w:val="24"/>
              </w:rPr>
            </w:pPr>
            <w:r>
              <w:rPr>
                <w:color w:val="auto"/>
                <w:sz w:val="24"/>
                <w:szCs w:val="24"/>
              </w:rPr>
              <w:t>HEED</w:t>
            </w:r>
          </w:p>
        </w:tc>
        <w:tc>
          <w:tcPr>
            <w:tcW w:w="5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2078FE" w14:textId="033DF1DC" w:rsidR="003C518C" w:rsidRPr="003C518C" w:rsidRDefault="00A532E5" w:rsidP="77B5140D">
            <w:pPr>
              <w:spacing w:after="0" w:line="259" w:lineRule="auto"/>
              <w:ind w:left="1" w:firstLine="0"/>
              <w:jc w:val="left"/>
              <w:rPr>
                <w:color w:val="auto"/>
                <w:sz w:val="24"/>
                <w:szCs w:val="24"/>
              </w:rPr>
            </w:pPr>
            <w:r>
              <w:rPr>
                <w:color w:val="auto"/>
                <w:sz w:val="24"/>
                <w:szCs w:val="24"/>
              </w:rPr>
              <w:t>Document signed off at PGMDE Operational Oversight Group</w:t>
            </w:r>
          </w:p>
        </w:tc>
      </w:tr>
    </w:tbl>
    <w:p w14:paraId="4E5644B7" w14:textId="3E87850B" w:rsidR="00E223C8" w:rsidRPr="00E07DCF" w:rsidRDefault="00A31B65" w:rsidP="77B5140D">
      <w:pPr>
        <w:spacing w:after="0" w:line="259" w:lineRule="auto"/>
        <w:ind w:left="0" w:firstLine="0"/>
        <w:jc w:val="left"/>
        <w:rPr>
          <w:color w:val="FF0000"/>
          <w:sz w:val="24"/>
          <w:szCs w:val="24"/>
        </w:rPr>
      </w:pPr>
      <w:r w:rsidRPr="77B5140D">
        <w:rPr>
          <w:color w:val="FF0000"/>
          <w:sz w:val="24"/>
          <w:szCs w:val="24"/>
        </w:rPr>
        <w:t xml:space="preserve"> </w:t>
      </w:r>
    </w:p>
    <w:p w14:paraId="79DBBF7C" w14:textId="77777777" w:rsidR="001D5AD5" w:rsidRDefault="001D5AD5" w:rsidP="0B8DFBB1">
      <w:pPr>
        <w:spacing w:after="0" w:line="259" w:lineRule="auto"/>
        <w:ind w:left="0" w:firstLine="0"/>
        <w:jc w:val="left"/>
        <w:rPr>
          <w:sz w:val="24"/>
          <w:szCs w:val="24"/>
          <w:u w:val="single"/>
        </w:rPr>
      </w:pPr>
    </w:p>
    <w:p w14:paraId="2B3921E9" w14:textId="77777777" w:rsidR="00A7213C" w:rsidRDefault="00A7213C" w:rsidP="00A7213C">
      <w:pPr>
        <w:rPr>
          <w:rFonts w:eastAsia="Times New Roman"/>
        </w:rPr>
      </w:pPr>
    </w:p>
    <w:tbl>
      <w:tblPr>
        <w:tblStyle w:val="TableGrid1"/>
        <w:tblW w:w="8926" w:type="dxa"/>
        <w:tblInd w:w="0" w:type="dxa"/>
        <w:tblLayout w:type="fixed"/>
        <w:tblLook w:val="04A0" w:firstRow="1" w:lastRow="0" w:firstColumn="1" w:lastColumn="0" w:noHBand="0" w:noVBand="1"/>
      </w:tblPr>
      <w:tblGrid>
        <w:gridCol w:w="8926"/>
      </w:tblGrid>
      <w:tr w:rsidR="00A7213C" w14:paraId="343FE15D" w14:textId="77777777" w:rsidTr="00C73012">
        <w:trPr>
          <w:trHeight w:val="1298"/>
        </w:trPr>
        <w:tc>
          <w:tcPr>
            <w:tcW w:w="8926" w:type="dxa"/>
            <w:tcBorders>
              <w:top w:val="single" w:sz="4" w:space="0" w:color="auto"/>
              <w:left w:val="single" w:sz="4" w:space="0" w:color="auto"/>
              <w:bottom w:val="single" w:sz="4" w:space="0" w:color="auto"/>
              <w:right w:val="single" w:sz="4" w:space="0" w:color="auto"/>
            </w:tcBorders>
          </w:tcPr>
          <w:p w14:paraId="49D6B50C" w14:textId="77777777" w:rsidR="00A7213C" w:rsidRDefault="00A7213C" w:rsidP="00C73012">
            <w:pPr>
              <w:spacing w:before="120" w:after="120"/>
              <w:rPr>
                <w:sz w:val="24"/>
                <w:szCs w:val="24"/>
              </w:rPr>
            </w:pPr>
            <w:r w:rsidRPr="75F154AD">
              <w:rPr>
                <w:sz w:val="24"/>
                <w:szCs w:val="24"/>
                <w:u w:val="single"/>
              </w:rPr>
              <w:t>Related Documents</w:t>
            </w:r>
            <w:r w:rsidRPr="75F154AD">
              <w:rPr>
                <w:sz w:val="24"/>
                <w:szCs w:val="24"/>
              </w:rPr>
              <w:t xml:space="preserve"> </w:t>
            </w:r>
          </w:p>
          <w:p w14:paraId="4CEC5930" w14:textId="77777777" w:rsidR="00A7213C" w:rsidRPr="00D16AF8" w:rsidRDefault="00A7213C" w:rsidP="00C73012">
            <w:pPr>
              <w:spacing w:line="259" w:lineRule="auto"/>
              <w:rPr>
                <w:i/>
                <w:iCs/>
                <w:sz w:val="24"/>
                <w:szCs w:val="24"/>
              </w:rPr>
            </w:pPr>
          </w:p>
          <w:p w14:paraId="01AA96DF" w14:textId="4A1A74A1" w:rsidR="00A7213C" w:rsidRPr="003A26DA" w:rsidRDefault="00A7213C" w:rsidP="00A7213C">
            <w:pPr>
              <w:numPr>
                <w:ilvl w:val="0"/>
                <w:numId w:val="31"/>
              </w:numPr>
              <w:spacing w:after="0" w:line="259" w:lineRule="auto"/>
              <w:contextualSpacing/>
              <w:jc w:val="left"/>
              <w:rPr>
                <w:color w:val="000000" w:themeColor="text1"/>
                <w:sz w:val="24"/>
                <w:szCs w:val="24"/>
              </w:rPr>
            </w:pPr>
            <w:r w:rsidRPr="003A26DA">
              <w:rPr>
                <w:i/>
                <w:iCs/>
                <w:sz w:val="24"/>
                <w:szCs w:val="24"/>
              </w:rPr>
              <w:t>Gold Guide 9</w:t>
            </w:r>
            <w:r w:rsidRPr="003A26DA">
              <w:rPr>
                <w:i/>
                <w:iCs/>
                <w:sz w:val="24"/>
                <w:szCs w:val="24"/>
                <w:vertAlign w:val="superscript"/>
              </w:rPr>
              <w:t>th</w:t>
            </w:r>
            <w:r w:rsidRPr="003A26DA">
              <w:rPr>
                <w:i/>
                <w:iCs/>
                <w:sz w:val="24"/>
                <w:szCs w:val="24"/>
              </w:rPr>
              <w:t xml:space="preserve"> Edition: A Reference Guide for Postgraduate Foundation and Specialty Training in the UK</w:t>
            </w:r>
            <w:r>
              <w:rPr>
                <w:i/>
                <w:iCs/>
                <w:sz w:val="24"/>
                <w:szCs w:val="24"/>
              </w:rPr>
              <w:t>:</w:t>
            </w:r>
            <w:r>
              <w:rPr>
                <w:i/>
                <w:iCs/>
                <w:sz w:val="24"/>
                <w:szCs w:val="24"/>
              </w:rPr>
              <w:br/>
            </w:r>
            <w:r w:rsidRPr="003A26DA">
              <w:rPr>
                <w:i/>
                <w:iCs/>
                <w:sz w:val="24"/>
                <w:szCs w:val="24"/>
              </w:rPr>
              <w:t xml:space="preserve"> </w:t>
            </w:r>
            <w:hyperlink r:id="rId10">
              <w:r w:rsidRPr="003A26DA">
                <w:rPr>
                  <w:color w:val="0563C1" w:themeColor="hyperlink"/>
                  <w:sz w:val="24"/>
                  <w:szCs w:val="24"/>
                  <w:u w:val="single"/>
                </w:rPr>
                <w:t>https://www.copmed.org.uk/gold-guide/gold-guide-9th-edition</w:t>
              </w:r>
            </w:hyperlink>
          </w:p>
          <w:p w14:paraId="086A95D3" w14:textId="77777777" w:rsidR="00A7213C" w:rsidRPr="003A26DA" w:rsidRDefault="00A7213C" w:rsidP="00A7213C">
            <w:pPr>
              <w:spacing w:after="0" w:line="259" w:lineRule="auto"/>
              <w:ind w:left="370" w:hanging="370"/>
              <w:jc w:val="left"/>
              <w:rPr>
                <w:color w:val="000000" w:themeColor="text1"/>
                <w:szCs w:val="20"/>
                <w:highlight w:val="yellow"/>
              </w:rPr>
            </w:pPr>
          </w:p>
          <w:p w14:paraId="02D9FABF" w14:textId="40D86C2E" w:rsidR="00A7213C" w:rsidRPr="00A7213C" w:rsidRDefault="00A7213C" w:rsidP="00A7213C">
            <w:pPr>
              <w:pStyle w:val="ListParagraph"/>
              <w:numPr>
                <w:ilvl w:val="0"/>
                <w:numId w:val="33"/>
              </w:numPr>
              <w:spacing w:after="0" w:line="259" w:lineRule="auto"/>
              <w:jc w:val="left"/>
              <w:rPr>
                <w:i/>
                <w:iCs/>
                <w:color w:val="auto"/>
                <w:sz w:val="24"/>
                <w:szCs w:val="24"/>
              </w:rPr>
            </w:pPr>
            <w:r w:rsidRPr="00A7213C">
              <w:rPr>
                <w:i/>
                <w:iCs/>
                <w:color w:val="auto"/>
                <w:sz w:val="24"/>
                <w:szCs w:val="24"/>
              </w:rPr>
              <w:t>Appendix 4, Gold Guide 9</w:t>
            </w:r>
            <w:r w:rsidRPr="00A7213C">
              <w:rPr>
                <w:i/>
                <w:iCs/>
                <w:color w:val="auto"/>
                <w:sz w:val="24"/>
                <w:szCs w:val="24"/>
                <w:vertAlign w:val="superscript"/>
              </w:rPr>
              <w:t>th</w:t>
            </w:r>
            <w:r w:rsidRPr="00A7213C">
              <w:rPr>
                <w:i/>
                <w:iCs/>
                <w:color w:val="auto"/>
                <w:sz w:val="24"/>
                <w:szCs w:val="24"/>
              </w:rPr>
              <w:t xml:space="preserve"> edition</w:t>
            </w:r>
            <w:r>
              <w:rPr>
                <w:i/>
                <w:iCs/>
                <w:color w:val="auto"/>
                <w:sz w:val="24"/>
                <w:szCs w:val="24"/>
              </w:rPr>
              <w:t xml:space="preserve">: </w:t>
            </w:r>
          </w:p>
          <w:p w14:paraId="4D337707" w14:textId="16031AF0" w:rsidR="00A7213C" w:rsidRDefault="00A532E5" w:rsidP="00A7213C">
            <w:pPr>
              <w:spacing w:after="0" w:line="259" w:lineRule="auto"/>
              <w:ind w:left="720" w:firstLine="0"/>
              <w:contextualSpacing/>
              <w:jc w:val="left"/>
              <w:rPr>
                <w:color w:val="000000" w:themeColor="text1"/>
                <w:sz w:val="24"/>
                <w:szCs w:val="24"/>
              </w:rPr>
            </w:pPr>
            <w:hyperlink r:id="rId11">
              <w:r w:rsidR="00A7213C" w:rsidRPr="003A26DA">
                <w:rPr>
                  <w:color w:val="0563C1" w:themeColor="hyperlink"/>
                  <w:sz w:val="24"/>
                  <w:szCs w:val="24"/>
                  <w:u w:val="single"/>
                </w:rPr>
                <w:t>https://www.copmed.org.uk/gold-guide/gold-guide-9th-edition</w:t>
              </w:r>
            </w:hyperlink>
            <w:r w:rsidR="00A7213C">
              <w:rPr>
                <w:color w:val="000000" w:themeColor="text1"/>
                <w:sz w:val="24"/>
                <w:szCs w:val="24"/>
              </w:rPr>
              <w:t xml:space="preserve"> and download GG9 Appendix 4 – Out of Programme Form</w:t>
            </w:r>
          </w:p>
          <w:p w14:paraId="4A6A1B8A" w14:textId="77777777" w:rsidR="00A7213C" w:rsidRPr="00A7213C" w:rsidRDefault="00A7213C" w:rsidP="00A7213C">
            <w:pPr>
              <w:spacing w:after="0" w:line="259" w:lineRule="auto"/>
              <w:ind w:left="720" w:firstLine="0"/>
              <w:contextualSpacing/>
              <w:jc w:val="left"/>
              <w:rPr>
                <w:color w:val="auto"/>
                <w:sz w:val="24"/>
                <w:szCs w:val="24"/>
              </w:rPr>
            </w:pPr>
          </w:p>
          <w:p w14:paraId="4EDA02B3" w14:textId="40535F25" w:rsidR="00A7213C" w:rsidRPr="00A7213C" w:rsidRDefault="00A7213C" w:rsidP="00B64901">
            <w:pPr>
              <w:pStyle w:val="ListParagraph"/>
              <w:numPr>
                <w:ilvl w:val="0"/>
                <w:numId w:val="32"/>
              </w:numPr>
              <w:spacing w:after="0" w:line="259" w:lineRule="auto"/>
              <w:jc w:val="left"/>
              <w:rPr>
                <w:rStyle w:val="Hyperlink"/>
                <w:sz w:val="22"/>
                <w:szCs w:val="24"/>
              </w:rPr>
            </w:pPr>
            <w:r w:rsidRPr="00A7213C">
              <w:rPr>
                <w:i/>
                <w:iCs/>
                <w:color w:val="auto"/>
                <w:sz w:val="24"/>
                <w:szCs w:val="24"/>
              </w:rPr>
              <w:t xml:space="preserve">GMC </w:t>
            </w:r>
            <w:r w:rsidRPr="00A7213C">
              <w:rPr>
                <w:i/>
                <w:iCs/>
                <w:sz w:val="24"/>
                <w:szCs w:val="24"/>
              </w:rPr>
              <w:t>Approved Training Sites</w:t>
            </w:r>
            <w:r>
              <w:rPr>
                <w:i/>
                <w:iCs/>
                <w:sz w:val="24"/>
                <w:szCs w:val="24"/>
              </w:rPr>
              <w:t>:</w:t>
            </w:r>
            <w:r>
              <w:rPr>
                <w:i/>
                <w:iCs/>
                <w:sz w:val="24"/>
                <w:szCs w:val="24"/>
              </w:rPr>
              <w:br/>
            </w:r>
            <w:hyperlink r:id="rId12">
              <w:r w:rsidRPr="00A7213C">
                <w:rPr>
                  <w:rStyle w:val="Hyperlink"/>
                  <w:sz w:val="22"/>
                  <w:szCs w:val="24"/>
                </w:rPr>
                <w:t>http://www.gmc</w:t>
              </w:r>
            </w:hyperlink>
            <w:hyperlink r:id="rId13">
              <w:r w:rsidRPr="00A7213C">
                <w:rPr>
                  <w:rStyle w:val="Hyperlink"/>
                  <w:sz w:val="28"/>
                  <w:szCs w:val="28"/>
                </w:rPr>
                <w:t>-</w:t>
              </w:r>
            </w:hyperlink>
            <w:hyperlink r:id="rId14">
              <w:r w:rsidRPr="00A7213C">
                <w:rPr>
                  <w:rStyle w:val="Hyperlink"/>
                  <w:sz w:val="22"/>
                  <w:szCs w:val="24"/>
                </w:rPr>
                <w:t>uk.org/education/28373.asp</w:t>
              </w:r>
            </w:hyperlink>
          </w:p>
          <w:p w14:paraId="1CA65EED" w14:textId="77777777" w:rsidR="00A7213C" w:rsidRDefault="00A7213C" w:rsidP="00A7213C">
            <w:pPr>
              <w:spacing w:after="0" w:line="259" w:lineRule="auto"/>
              <w:ind w:left="0" w:firstLine="0"/>
              <w:jc w:val="left"/>
              <w:rPr>
                <w:sz w:val="24"/>
                <w:szCs w:val="24"/>
              </w:rPr>
            </w:pPr>
          </w:p>
          <w:p w14:paraId="392B7872" w14:textId="2AEC8323" w:rsidR="00A7213C" w:rsidRPr="00A7213C" w:rsidRDefault="00A7213C" w:rsidP="00854898">
            <w:pPr>
              <w:pStyle w:val="ListParagraph"/>
              <w:numPr>
                <w:ilvl w:val="0"/>
                <w:numId w:val="32"/>
              </w:numPr>
              <w:spacing w:after="0" w:line="259" w:lineRule="auto"/>
              <w:jc w:val="left"/>
              <w:rPr>
                <w:sz w:val="24"/>
                <w:szCs w:val="24"/>
              </w:rPr>
            </w:pPr>
            <w:r w:rsidRPr="00A7213C">
              <w:rPr>
                <w:i/>
                <w:iCs/>
                <w:sz w:val="24"/>
                <w:szCs w:val="24"/>
              </w:rPr>
              <w:t>OOP guidance for trainees – when do I need approval?</w:t>
            </w:r>
            <w:r>
              <w:rPr>
                <w:i/>
                <w:iCs/>
                <w:sz w:val="24"/>
                <w:szCs w:val="24"/>
              </w:rPr>
              <w:br/>
            </w:r>
            <w:hyperlink r:id="rId15">
              <w:r w:rsidRPr="00A7213C">
                <w:rPr>
                  <w:rStyle w:val="Hyperlink"/>
                  <w:sz w:val="24"/>
                  <w:szCs w:val="24"/>
                </w:rPr>
                <w:t>https://www.gmc-uk.org/education/standards-guidance-and-curricula/guidance/out-of-programme/out-of-programme-guidance-for-doctors-in-training/when-do-i-need-approval</w:t>
              </w:r>
            </w:hyperlink>
            <w:r w:rsidRPr="00A7213C">
              <w:rPr>
                <w:sz w:val="24"/>
                <w:szCs w:val="24"/>
              </w:rPr>
              <w:t xml:space="preserve"> </w:t>
            </w:r>
          </w:p>
          <w:p w14:paraId="53B86ED3" w14:textId="77777777" w:rsidR="00A7213C" w:rsidRPr="002E0EA6" w:rsidRDefault="00A7213C" w:rsidP="00A7213C">
            <w:pPr>
              <w:spacing w:after="0" w:line="259" w:lineRule="auto"/>
              <w:ind w:left="0" w:firstLine="0"/>
              <w:jc w:val="left"/>
              <w:rPr>
                <w:sz w:val="24"/>
                <w:szCs w:val="24"/>
              </w:rPr>
            </w:pPr>
          </w:p>
          <w:p w14:paraId="75D785C4" w14:textId="4269D8C4" w:rsidR="00A7213C" w:rsidRPr="00A7213C" w:rsidRDefault="00A7213C" w:rsidP="0014108E">
            <w:pPr>
              <w:pStyle w:val="ListParagraph"/>
              <w:numPr>
                <w:ilvl w:val="0"/>
                <w:numId w:val="32"/>
              </w:numPr>
              <w:spacing w:after="0" w:line="259" w:lineRule="auto"/>
              <w:jc w:val="left"/>
              <w:rPr>
                <w:i/>
                <w:iCs/>
                <w:sz w:val="24"/>
                <w:szCs w:val="24"/>
              </w:rPr>
            </w:pPr>
            <w:r w:rsidRPr="00A7213C">
              <w:rPr>
                <w:i/>
                <w:iCs/>
                <w:sz w:val="24"/>
                <w:szCs w:val="24"/>
              </w:rPr>
              <w:t>OOP Pause guidance:</w:t>
            </w:r>
            <w:r>
              <w:rPr>
                <w:i/>
                <w:iCs/>
                <w:sz w:val="24"/>
                <w:szCs w:val="24"/>
              </w:rPr>
              <w:br/>
            </w:r>
            <w:hyperlink r:id="rId16" w:history="1">
              <w:r w:rsidRPr="00A7213C">
                <w:rPr>
                  <w:rStyle w:val="Hyperlink"/>
                  <w:i/>
                  <w:iCs/>
                  <w:sz w:val="24"/>
                  <w:szCs w:val="24"/>
                </w:rPr>
                <w:t>https://www.hee.nhs.uk/our-work/doctors-training/flexibility-medical-training-pathway</w:t>
              </w:r>
            </w:hyperlink>
          </w:p>
          <w:p w14:paraId="68339F78" w14:textId="77777777" w:rsidR="00A7213C" w:rsidRDefault="00A7213C" w:rsidP="00A7213C">
            <w:pPr>
              <w:spacing w:after="0" w:line="259" w:lineRule="auto"/>
              <w:ind w:left="0" w:firstLine="0"/>
              <w:jc w:val="left"/>
              <w:rPr>
                <w:i/>
                <w:iCs/>
                <w:sz w:val="24"/>
                <w:szCs w:val="24"/>
              </w:rPr>
            </w:pPr>
          </w:p>
          <w:p w14:paraId="3FCBAA2C" w14:textId="77777777" w:rsidR="009B2FD6" w:rsidRPr="009B2FD6" w:rsidRDefault="00A7213C" w:rsidP="009B2FD6">
            <w:pPr>
              <w:pStyle w:val="ListParagraph"/>
              <w:numPr>
                <w:ilvl w:val="0"/>
                <w:numId w:val="32"/>
              </w:numPr>
              <w:spacing w:after="0" w:line="259" w:lineRule="auto"/>
              <w:jc w:val="left"/>
              <w:rPr>
                <w:i/>
                <w:iCs/>
              </w:rPr>
            </w:pPr>
            <w:r w:rsidRPr="00A7213C">
              <w:rPr>
                <w:i/>
                <w:iCs/>
                <w:sz w:val="24"/>
                <w:szCs w:val="24"/>
              </w:rPr>
              <w:t>OOP sponsorship guidance</w:t>
            </w:r>
            <w:r>
              <w:rPr>
                <w:i/>
                <w:iCs/>
                <w:sz w:val="24"/>
                <w:szCs w:val="24"/>
              </w:rPr>
              <w:br/>
            </w:r>
            <w:hyperlink r:id="rId17" w:history="1">
              <w:r w:rsidR="009B2FD6" w:rsidRPr="00D6533C">
                <w:rPr>
                  <w:rStyle w:val="Hyperlink"/>
                  <w:i/>
                  <w:iCs/>
                  <w:sz w:val="24"/>
                  <w:szCs w:val="24"/>
                </w:rPr>
                <w:t>https://medical.hee.nhs.uk/medical-training-recruitment/medical-specialty-training/overseas-applicants/overseas-sponsorship-guidance/out-of-programme-oop-and-your-sponsorship</w:t>
              </w:r>
            </w:hyperlink>
          </w:p>
          <w:p w14:paraId="28CF5A6A" w14:textId="034C36AD" w:rsidR="00A7213C" w:rsidRPr="00A7213C" w:rsidRDefault="00A7213C" w:rsidP="009B2FD6">
            <w:pPr>
              <w:pStyle w:val="ListParagraph"/>
              <w:spacing w:after="0" w:line="259" w:lineRule="auto"/>
              <w:ind w:firstLine="0"/>
              <w:jc w:val="left"/>
              <w:rPr>
                <w:sz w:val="24"/>
                <w:szCs w:val="24"/>
              </w:rPr>
            </w:pPr>
          </w:p>
          <w:p w14:paraId="35CC6BCD" w14:textId="77777777" w:rsidR="00A7213C" w:rsidRPr="00982EEE" w:rsidRDefault="00A7213C" w:rsidP="00A7213C">
            <w:pPr>
              <w:spacing w:after="0" w:line="259" w:lineRule="auto"/>
              <w:ind w:left="0" w:firstLine="0"/>
              <w:jc w:val="left"/>
              <w:rPr>
                <w:sz w:val="24"/>
                <w:szCs w:val="24"/>
              </w:rPr>
            </w:pPr>
          </w:p>
          <w:p w14:paraId="22265963" w14:textId="77777777" w:rsidR="00A7213C" w:rsidRPr="00C338A2" w:rsidRDefault="00A7213C" w:rsidP="00C73012">
            <w:pPr>
              <w:pStyle w:val="ListParagraph"/>
              <w:spacing w:after="240" w:line="240" w:lineRule="auto"/>
              <w:ind w:left="738"/>
              <w:rPr>
                <w:i/>
                <w:iCs/>
                <w:color w:val="FF0000"/>
                <w:sz w:val="24"/>
                <w:szCs w:val="24"/>
              </w:rPr>
            </w:pPr>
          </w:p>
        </w:tc>
      </w:tr>
    </w:tbl>
    <w:p w14:paraId="11B581AF" w14:textId="77777777" w:rsidR="00A7213C" w:rsidRDefault="00A7213C" w:rsidP="00A7213C">
      <w:pPr>
        <w:rPr>
          <w:rFonts w:eastAsia="Times New Roman"/>
          <w:szCs w:val="20"/>
        </w:rPr>
      </w:pPr>
    </w:p>
    <w:p w14:paraId="69739BD5" w14:textId="77777777" w:rsidR="00A7213C" w:rsidRDefault="00A7213C" w:rsidP="0B8DFBB1">
      <w:pPr>
        <w:spacing w:after="0" w:line="259" w:lineRule="auto"/>
        <w:ind w:left="0" w:firstLine="0"/>
        <w:jc w:val="left"/>
        <w:rPr>
          <w:sz w:val="24"/>
          <w:szCs w:val="24"/>
          <w:u w:val="single"/>
        </w:rPr>
      </w:pPr>
    </w:p>
    <w:p w14:paraId="6AE9ED15" w14:textId="77777777" w:rsidR="00A7213C" w:rsidRDefault="00A7213C" w:rsidP="0B8DFBB1">
      <w:pPr>
        <w:spacing w:after="0" w:line="259" w:lineRule="auto"/>
        <w:ind w:left="0" w:firstLine="0"/>
        <w:jc w:val="left"/>
        <w:rPr>
          <w:sz w:val="24"/>
          <w:szCs w:val="24"/>
          <w:u w:val="single"/>
        </w:rPr>
      </w:pPr>
    </w:p>
    <w:p w14:paraId="793B3F79" w14:textId="70FEF951" w:rsidR="00F50687" w:rsidRPr="002E0EA6" w:rsidRDefault="00F50687" w:rsidP="0B8DFBB1">
      <w:pPr>
        <w:spacing w:after="0" w:line="259" w:lineRule="auto"/>
        <w:ind w:left="0" w:firstLine="0"/>
        <w:jc w:val="left"/>
        <w:rPr>
          <w:sz w:val="24"/>
          <w:szCs w:val="24"/>
        </w:rPr>
      </w:pPr>
    </w:p>
    <w:p w14:paraId="3300A76F" w14:textId="3B240A3E" w:rsidR="008A0F86" w:rsidRDefault="008A0F86" w:rsidP="0B8DFBB1">
      <w:pPr>
        <w:spacing w:after="0" w:line="259" w:lineRule="auto"/>
        <w:ind w:left="0" w:firstLine="0"/>
        <w:jc w:val="left"/>
        <w:rPr>
          <w:sz w:val="24"/>
          <w:szCs w:val="24"/>
        </w:rPr>
      </w:pPr>
    </w:p>
    <w:p w14:paraId="70A9B9D9" w14:textId="3A4BA50E" w:rsidR="008A0F86" w:rsidRDefault="008A0F86" w:rsidP="0B8DFBB1">
      <w:pPr>
        <w:spacing w:after="0" w:line="259" w:lineRule="auto"/>
        <w:ind w:left="0" w:firstLine="0"/>
        <w:jc w:val="left"/>
        <w:rPr>
          <w:sz w:val="24"/>
          <w:szCs w:val="24"/>
        </w:rPr>
      </w:pPr>
    </w:p>
    <w:p w14:paraId="0307E13B" w14:textId="54866468" w:rsidR="00A7213C" w:rsidRDefault="00A7213C">
      <w:pPr>
        <w:spacing w:after="160" w:line="259" w:lineRule="auto"/>
        <w:ind w:left="0" w:firstLine="0"/>
        <w:jc w:val="left"/>
        <w:rPr>
          <w:sz w:val="24"/>
          <w:szCs w:val="24"/>
        </w:rPr>
      </w:pPr>
      <w:r>
        <w:rPr>
          <w:sz w:val="24"/>
          <w:szCs w:val="24"/>
        </w:rPr>
        <w:br w:type="page"/>
      </w:r>
    </w:p>
    <w:p w14:paraId="42C6D827" w14:textId="77777777" w:rsidR="008A0F86" w:rsidRDefault="008A0F86" w:rsidP="0B8DFBB1">
      <w:pPr>
        <w:spacing w:after="0" w:line="259" w:lineRule="auto"/>
        <w:ind w:left="0" w:firstLine="0"/>
        <w:jc w:val="left"/>
        <w:rPr>
          <w:sz w:val="24"/>
          <w:szCs w:val="24"/>
        </w:rPr>
      </w:pPr>
    </w:p>
    <w:p w14:paraId="1A1F7D5F" w14:textId="757018A8" w:rsidR="00E223C8" w:rsidRPr="00743398" w:rsidRDefault="000C689F" w:rsidP="00743398">
      <w:pPr>
        <w:pStyle w:val="Heading1"/>
        <w:spacing w:before="240" w:after="360" w:line="240" w:lineRule="auto"/>
        <w:ind w:left="0" w:firstLine="0"/>
        <w:contextualSpacing/>
        <w:rPr>
          <w:rFonts w:eastAsiaTheme="majorEastAsia" w:cstheme="majorBidi"/>
          <w:b w:val="0"/>
          <w:color w:val="005EB8"/>
          <w:sz w:val="40"/>
          <w:szCs w:val="24"/>
          <w:lang w:eastAsia="en-US"/>
        </w:rPr>
      </w:pPr>
      <w:r>
        <w:rPr>
          <w:rFonts w:eastAsiaTheme="majorEastAsia" w:cstheme="majorBidi"/>
          <w:b w:val="0"/>
          <w:color w:val="005EB8"/>
          <w:sz w:val="40"/>
          <w:szCs w:val="24"/>
          <w:lang w:eastAsia="en-US"/>
        </w:rPr>
        <w:t xml:space="preserve">1. </w:t>
      </w:r>
      <w:r w:rsidR="186D4010" w:rsidRPr="000C689F">
        <w:rPr>
          <w:rFonts w:eastAsiaTheme="majorEastAsia" w:cstheme="majorBidi"/>
          <w:b w:val="0"/>
          <w:color w:val="005EB8"/>
          <w:sz w:val="40"/>
          <w:szCs w:val="24"/>
          <w:lang w:eastAsia="en-US"/>
        </w:rPr>
        <w:t>Background</w:t>
      </w:r>
    </w:p>
    <w:p w14:paraId="4519668D" w14:textId="4CE3D9EC" w:rsidR="00E223C8" w:rsidRPr="00E07DCF" w:rsidRDefault="005A312C" w:rsidP="0B8DFBB1">
      <w:pPr>
        <w:spacing w:after="0" w:line="240" w:lineRule="auto"/>
        <w:ind w:left="0" w:right="28" w:firstLine="0"/>
        <w:jc w:val="left"/>
        <w:rPr>
          <w:sz w:val="24"/>
          <w:szCs w:val="24"/>
        </w:rPr>
      </w:pPr>
      <w:r w:rsidRPr="77B5140D">
        <w:rPr>
          <w:sz w:val="24"/>
          <w:szCs w:val="24"/>
        </w:rPr>
        <w:t xml:space="preserve">There are a number of circumstances </w:t>
      </w:r>
      <w:r w:rsidRPr="003C518C">
        <w:rPr>
          <w:color w:val="auto"/>
          <w:sz w:val="24"/>
          <w:szCs w:val="24"/>
        </w:rPr>
        <w:t xml:space="preserve">when a trainee may seek to spend some time out of the training programme to which they have been appointed. All such requests need to be agreed by the Postgraduate Dean or nominated deputy in </w:t>
      </w:r>
      <w:r w:rsidR="008D42DA" w:rsidRPr="003C518C">
        <w:rPr>
          <w:color w:val="auto"/>
          <w:sz w:val="24"/>
          <w:szCs w:val="24"/>
        </w:rPr>
        <w:t>advance,</w:t>
      </w:r>
      <w:r w:rsidRPr="003C518C">
        <w:rPr>
          <w:color w:val="auto"/>
          <w:sz w:val="24"/>
          <w:szCs w:val="24"/>
        </w:rPr>
        <w:t xml:space="preserve"> so trainees are </w:t>
      </w:r>
      <w:r w:rsidRPr="77B5140D">
        <w:rPr>
          <w:sz w:val="24"/>
          <w:szCs w:val="24"/>
        </w:rPr>
        <w:t>advised to discuss their proposals as early as possible.</w:t>
      </w:r>
      <w:r w:rsidR="00C23B99" w:rsidRPr="77B5140D">
        <w:rPr>
          <w:sz w:val="24"/>
          <w:szCs w:val="24"/>
        </w:rPr>
        <w:t xml:space="preserve"> </w:t>
      </w:r>
      <w:r w:rsidR="186D4010" w:rsidRPr="77B5140D">
        <w:rPr>
          <w:sz w:val="24"/>
          <w:szCs w:val="24"/>
        </w:rPr>
        <w:t>Requests for out of programme (OOP) relate either to obtaining clinical training (OOPT), clinical experience (OOPE), or research (OOPR) in a different setting or a career break (OOPC)</w:t>
      </w:r>
      <w:r w:rsidR="00BF4212" w:rsidRPr="77B5140D">
        <w:rPr>
          <w:sz w:val="24"/>
          <w:szCs w:val="24"/>
        </w:rPr>
        <w:t xml:space="preserve"> – see G</w:t>
      </w:r>
      <w:r w:rsidR="14DC3BD3" w:rsidRPr="77B5140D">
        <w:rPr>
          <w:sz w:val="24"/>
          <w:szCs w:val="24"/>
        </w:rPr>
        <w:t xml:space="preserve">old </w:t>
      </w:r>
      <w:r w:rsidR="00BF4212" w:rsidRPr="77B5140D">
        <w:rPr>
          <w:sz w:val="24"/>
          <w:szCs w:val="24"/>
        </w:rPr>
        <w:t>G</w:t>
      </w:r>
      <w:r w:rsidR="1C7A2C10" w:rsidRPr="77B5140D">
        <w:rPr>
          <w:sz w:val="24"/>
          <w:szCs w:val="24"/>
        </w:rPr>
        <w:t xml:space="preserve">uide version </w:t>
      </w:r>
      <w:r w:rsidR="00AE2A94" w:rsidRPr="77B5140D">
        <w:rPr>
          <w:sz w:val="24"/>
          <w:szCs w:val="24"/>
        </w:rPr>
        <w:t>9</w:t>
      </w:r>
      <w:r w:rsidR="00BF4212" w:rsidRPr="77B5140D">
        <w:rPr>
          <w:sz w:val="24"/>
          <w:szCs w:val="24"/>
        </w:rPr>
        <w:t>: 3.14</w:t>
      </w:r>
      <w:r w:rsidR="000D1F44" w:rsidRPr="77B5140D">
        <w:rPr>
          <w:sz w:val="24"/>
          <w:szCs w:val="24"/>
        </w:rPr>
        <w:t>3</w:t>
      </w:r>
      <w:r w:rsidR="00BF4212" w:rsidRPr="77B5140D">
        <w:rPr>
          <w:sz w:val="24"/>
          <w:szCs w:val="24"/>
        </w:rPr>
        <w:t>-3.1</w:t>
      </w:r>
      <w:r w:rsidR="00D7200A" w:rsidRPr="77B5140D">
        <w:rPr>
          <w:sz w:val="24"/>
          <w:szCs w:val="24"/>
        </w:rPr>
        <w:t>76</w:t>
      </w:r>
      <w:r w:rsidR="00BF4212" w:rsidRPr="77B5140D">
        <w:rPr>
          <w:sz w:val="24"/>
          <w:szCs w:val="24"/>
        </w:rPr>
        <w:t>.</w:t>
      </w:r>
      <w:r w:rsidR="00C01ADD" w:rsidRPr="77B5140D">
        <w:rPr>
          <w:sz w:val="24"/>
          <w:szCs w:val="24"/>
        </w:rPr>
        <w:t xml:space="preserve"> In </w:t>
      </w:r>
      <w:r w:rsidR="008D42DA" w:rsidRPr="77B5140D">
        <w:rPr>
          <w:sz w:val="24"/>
          <w:szCs w:val="24"/>
        </w:rPr>
        <w:t>addition,</w:t>
      </w:r>
      <w:r w:rsidR="00C01ADD" w:rsidRPr="77B5140D">
        <w:rPr>
          <w:sz w:val="24"/>
          <w:szCs w:val="24"/>
        </w:rPr>
        <w:t xml:space="preserve"> </w:t>
      </w:r>
      <w:r w:rsidR="001C5047" w:rsidRPr="77B5140D">
        <w:rPr>
          <w:sz w:val="24"/>
          <w:szCs w:val="24"/>
        </w:rPr>
        <w:t xml:space="preserve">for England only </w:t>
      </w:r>
      <w:r w:rsidR="00C01ADD" w:rsidRPr="77B5140D">
        <w:rPr>
          <w:sz w:val="24"/>
          <w:szCs w:val="24"/>
        </w:rPr>
        <w:t>there is Out of Programme Pause (OOPP)</w:t>
      </w:r>
      <w:r w:rsidR="001E1B7B" w:rsidRPr="77B5140D">
        <w:rPr>
          <w:sz w:val="24"/>
          <w:szCs w:val="24"/>
        </w:rPr>
        <w:t>.</w:t>
      </w:r>
    </w:p>
    <w:p w14:paraId="7A7FFC2C" w14:textId="77777777" w:rsidR="00E223C8" w:rsidRPr="00E07DCF" w:rsidRDefault="00A31B65" w:rsidP="0B8DFBB1">
      <w:pPr>
        <w:spacing w:after="0" w:line="259" w:lineRule="auto"/>
        <w:ind w:left="0" w:firstLine="0"/>
        <w:jc w:val="left"/>
        <w:rPr>
          <w:color w:val="FF0000"/>
          <w:sz w:val="24"/>
          <w:szCs w:val="24"/>
        </w:rPr>
      </w:pPr>
      <w:r w:rsidRPr="0B8DFBB1">
        <w:rPr>
          <w:color w:val="FF0000"/>
          <w:sz w:val="24"/>
          <w:szCs w:val="24"/>
        </w:rPr>
        <w:t xml:space="preserve"> </w:t>
      </w:r>
    </w:p>
    <w:p w14:paraId="1AFA12BB" w14:textId="24544F7D" w:rsidR="00E223C8" w:rsidRPr="004F0DF2" w:rsidRDefault="004F0DF2" w:rsidP="0B8DFBB1">
      <w:pPr>
        <w:spacing w:after="0" w:line="259" w:lineRule="auto"/>
        <w:ind w:left="0" w:firstLine="0"/>
        <w:jc w:val="left"/>
        <w:rPr>
          <w:sz w:val="24"/>
          <w:szCs w:val="24"/>
        </w:rPr>
      </w:pPr>
      <w:r w:rsidRPr="004F0DF2">
        <w:rPr>
          <w:sz w:val="24"/>
          <w:szCs w:val="24"/>
        </w:rPr>
        <w:t xml:space="preserve">For trainees who are on a sponsored visa by </w:t>
      </w:r>
      <w:r w:rsidR="00946ADC">
        <w:rPr>
          <w:sz w:val="24"/>
          <w:szCs w:val="24"/>
        </w:rPr>
        <w:t xml:space="preserve">NHS England </w:t>
      </w:r>
      <w:r w:rsidRPr="004F0DF2">
        <w:rPr>
          <w:sz w:val="24"/>
          <w:szCs w:val="24"/>
        </w:rPr>
        <w:t>(Skilled Worker or Tier 2), consideration on the impact of their visa should be made before approving an OOP. Please see section ‘6. Sponsorship considerations’</w:t>
      </w:r>
    </w:p>
    <w:p w14:paraId="392DF93A" w14:textId="33BEF0ED" w:rsidR="004F0DF2" w:rsidRDefault="004F0DF2" w:rsidP="0B8DFBB1">
      <w:pPr>
        <w:spacing w:after="0" w:line="259" w:lineRule="auto"/>
        <w:ind w:left="0" w:firstLine="0"/>
        <w:jc w:val="left"/>
        <w:rPr>
          <w:b/>
          <w:bCs/>
          <w:sz w:val="24"/>
          <w:szCs w:val="24"/>
        </w:rPr>
      </w:pPr>
    </w:p>
    <w:p w14:paraId="3F2D792F" w14:textId="77777777" w:rsidR="004F0DF2" w:rsidRPr="00E07DCF" w:rsidRDefault="004F0DF2" w:rsidP="0B8DFBB1">
      <w:pPr>
        <w:spacing w:after="0" w:line="259" w:lineRule="auto"/>
        <w:ind w:left="0" w:firstLine="0"/>
        <w:jc w:val="left"/>
        <w:rPr>
          <w:b/>
          <w:bCs/>
          <w:sz w:val="24"/>
          <w:szCs w:val="24"/>
        </w:rPr>
      </w:pPr>
    </w:p>
    <w:p w14:paraId="42B1C5C7" w14:textId="0215D3B7" w:rsidR="00E223C8" w:rsidRPr="00F9182F" w:rsidRDefault="00F9182F" w:rsidP="00F9182F">
      <w:pPr>
        <w:pStyle w:val="Heading1"/>
        <w:spacing w:before="240" w:after="360" w:line="240" w:lineRule="auto"/>
        <w:ind w:left="0" w:firstLine="0"/>
        <w:contextualSpacing/>
        <w:rPr>
          <w:rFonts w:eastAsiaTheme="majorEastAsia" w:cstheme="majorBidi"/>
          <w:b w:val="0"/>
          <w:color w:val="005EB8"/>
          <w:sz w:val="40"/>
          <w:szCs w:val="24"/>
          <w:lang w:eastAsia="en-US"/>
        </w:rPr>
      </w:pPr>
      <w:r>
        <w:rPr>
          <w:rFonts w:eastAsiaTheme="majorEastAsia" w:cstheme="majorBidi"/>
          <w:b w:val="0"/>
          <w:color w:val="005EB8"/>
          <w:sz w:val="40"/>
          <w:szCs w:val="24"/>
          <w:lang w:eastAsia="en-US"/>
        </w:rPr>
        <w:t>2.</w:t>
      </w:r>
      <w:r w:rsidR="186D4010" w:rsidRPr="00F9182F">
        <w:rPr>
          <w:rFonts w:eastAsiaTheme="majorEastAsia" w:cstheme="majorBidi"/>
          <w:b w:val="0"/>
          <w:color w:val="005EB8"/>
          <w:sz w:val="40"/>
          <w:szCs w:val="24"/>
          <w:lang w:eastAsia="en-US"/>
        </w:rPr>
        <w:t xml:space="preserve"> General Principles </w:t>
      </w:r>
    </w:p>
    <w:p w14:paraId="38FD4513" w14:textId="68299FBF" w:rsidR="00E223C8" w:rsidRPr="003C518C" w:rsidRDefault="4E6244E9" w:rsidP="00EC20F0">
      <w:pPr>
        <w:numPr>
          <w:ilvl w:val="0"/>
          <w:numId w:val="10"/>
        </w:numPr>
        <w:spacing w:after="0"/>
        <w:ind w:right="51" w:hanging="648"/>
        <w:jc w:val="left"/>
        <w:rPr>
          <w:color w:val="auto"/>
          <w:sz w:val="24"/>
          <w:szCs w:val="24"/>
        </w:rPr>
      </w:pPr>
      <w:r w:rsidRPr="003C518C">
        <w:rPr>
          <w:color w:val="auto"/>
          <w:sz w:val="24"/>
          <w:szCs w:val="24"/>
        </w:rPr>
        <w:t>Trainees</w:t>
      </w:r>
      <w:r w:rsidR="186D4010" w:rsidRPr="003C518C">
        <w:rPr>
          <w:color w:val="auto"/>
          <w:sz w:val="24"/>
          <w:szCs w:val="24"/>
        </w:rPr>
        <w:t xml:space="preserve"> wishing to take time out of programme must have the written agreement of the Postgraduate Dean. Requests should be made by downloading the relevant guidance and application form from the local </w:t>
      </w:r>
      <w:r w:rsidR="008A6E66">
        <w:rPr>
          <w:color w:val="auto"/>
          <w:sz w:val="24"/>
          <w:szCs w:val="24"/>
        </w:rPr>
        <w:t>NHS England</w:t>
      </w:r>
      <w:r w:rsidR="186D4010" w:rsidRPr="003C518C">
        <w:rPr>
          <w:color w:val="auto"/>
          <w:sz w:val="24"/>
          <w:szCs w:val="24"/>
        </w:rPr>
        <w:t xml:space="preserve"> office website.  </w:t>
      </w:r>
    </w:p>
    <w:p w14:paraId="2E8512B8" w14:textId="57D9B18D" w:rsidR="00E223C8" w:rsidRPr="00E07DCF" w:rsidRDefault="186D4010" w:rsidP="00EC20F0">
      <w:pPr>
        <w:numPr>
          <w:ilvl w:val="0"/>
          <w:numId w:val="10"/>
        </w:numPr>
        <w:spacing w:after="0"/>
        <w:ind w:right="51" w:hanging="648"/>
        <w:jc w:val="left"/>
        <w:rPr>
          <w:sz w:val="24"/>
          <w:szCs w:val="24"/>
        </w:rPr>
      </w:pPr>
      <w:r w:rsidRPr="003C518C">
        <w:rPr>
          <w:color w:val="auto"/>
          <w:sz w:val="24"/>
          <w:szCs w:val="24"/>
        </w:rPr>
        <w:t xml:space="preserve">It is expected that </w:t>
      </w:r>
      <w:r w:rsidR="00090DBD" w:rsidRPr="003C518C">
        <w:rPr>
          <w:color w:val="auto"/>
          <w:sz w:val="24"/>
          <w:szCs w:val="24"/>
        </w:rPr>
        <w:t>trainees</w:t>
      </w:r>
      <w:r w:rsidRPr="003C518C">
        <w:rPr>
          <w:color w:val="auto"/>
          <w:sz w:val="24"/>
          <w:szCs w:val="24"/>
        </w:rPr>
        <w:t xml:space="preserve"> notify their Postgraduate Dean and their Training Programme Director</w:t>
      </w:r>
      <w:r w:rsidR="4D1A8AA0" w:rsidRPr="003C518C">
        <w:rPr>
          <w:color w:val="auto"/>
          <w:sz w:val="24"/>
          <w:szCs w:val="24"/>
        </w:rPr>
        <w:t xml:space="preserve"> (TPD)</w:t>
      </w:r>
      <w:r w:rsidRPr="003C518C">
        <w:rPr>
          <w:color w:val="auto"/>
          <w:sz w:val="24"/>
          <w:szCs w:val="24"/>
        </w:rPr>
        <w:t xml:space="preserve"> of any possible </w:t>
      </w:r>
      <w:r w:rsidRPr="77B5140D">
        <w:rPr>
          <w:sz w:val="24"/>
          <w:szCs w:val="24"/>
        </w:rPr>
        <w:t>time out of programme, at least six months in advance of the proposed start date</w:t>
      </w:r>
      <w:r w:rsidR="009D3F97" w:rsidRPr="77B5140D">
        <w:rPr>
          <w:sz w:val="24"/>
          <w:szCs w:val="24"/>
        </w:rPr>
        <w:t>, so that the needs of patients are addressed appropriately</w:t>
      </w:r>
      <w:r w:rsidRPr="77B5140D">
        <w:rPr>
          <w:sz w:val="24"/>
          <w:szCs w:val="24"/>
        </w:rPr>
        <w:t xml:space="preserve">. This </w:t>
      </w:r>
      <w:r w:rsidR="00305668" w:rsidRPr="77B5140D">
        <w:rPr>
          <w:sz w:val="24"/>
          <w:szCs w:val="24"/>
        </w:rPr>
        <w:t xml:space="preserve">will also ensure that we are able to </w:t>
      </w:r>
      <w:r w:rsidRPr="77B5140D">
        <w:rPr>
          <w:sz w:val="24"/>
          <w:szCs w:val="24"/>
        </w:rPr>
        <w:t xml:space="preserve">meet the code of practice requirements. </w:t>
      </w:r>
    </w:p>
    <w:p w14:paraId="3AD88190" w14:textId="1EEF3713" w:rsidR="009858A0" w:rsidRDefault="186D4010" w:rsidP="00EC20F0">
      <w:pPr>
        <w:numPr>
          <w:ilvl w:val="0"/>
          <w:numId w:val="10"/>
        </w:numPr>
        <w:spacing w:after="0" w:line="259" w:lineRule="auto"/>
        <w:ind w:right="51" w:hanging="648"/>
        <w:jc w:val="left"/>
        <w:rPr>
          <w:sz w:val="24"/>
          <w:szCs w:val="24"/>
        </w:rPr>
      </w:pPr>
      <w:r w:rsidRPr="0B8DFBB1">
        <w:rPr>
          <w:sz w:val="24"/>
          <w:szCs w:val="24"/>
        </w:rPr>
        <w:t xml:space="preserve">Commencement of OOP will not normally be agreed until a </w:t>
      </w:r>
      <w:r w:rsidR="00090DBD" w:rsidRPr="0B8DFBB1">
        <w:rPr>
          <w:sz w:val="24"/>
          <w:szCs w:val="24"/>
        </w:rPr>
        <w:t>trainee</w:t>
      </w:r>
      <w:r w:rsidRPr="0B8DFBB1">
        <w:rPr>
          <w:sz w:val="24"/>
          <w:szCs w:val="24"/>
        </w:rPr>
        <w:t xml:space="preserve"> has been in a training programme for a least one year. </w:t>
      </w:r>
    </w:p>
    <w:p w14:paraId="0CA24272" w14:textId="6CB4695F" w:rsidR="009858A0" w:rsidRPr="003C518C" w:rsidRDefault="009858A0" w:rsidP="00EC20F0">
      <w:pPr>
        <w:numPr>
          <w:ilvl w:val="0"/>
          <w:numId w:val="10"/>
        </w:numPr>
        <w:spacing w:after="0" w:line="259" w:lineRule="auto"/>
        <w:ind w:right="51" w:hanging="648"/>
        <w:jc w:val="left"/>
        <w:rPr>
          <w:color w:val="auto"/>
          <w:sz w:val="24"/>
          <w:szCs w:val="24"/>
        </w:rPr>
      </w:pPr>
      <w:r>
        <w:rPr>
          <w:sz w:val="24"/>
          <w:szCs w:val="24"/>
        </w:rPr>
        <w:t xml:space="preserve">OOPs for Foundation doctors are likely to be on an exceptional basis </w:t>
      </w:r>
      <w:r w:rsidR="004376ED">
        <w:rPr>
          <w:sz w:val="24"/>
          <w:szCs w:val="24"/>
        </w:rPr>
        <w:t>given the</w:t>
      </w:r>
      <w:r>
        <w:rPr>
          <w:sz w:val="24"/>
          <w:szCs w:val="24"/>
        </w:rPr>
        <w:t xml:space="preserve"> length and nature of their training, and </w:t>
      </w:r>
      <w:r w:rsidRPr="003C518C">
        <w:rPr>
          <w:color w:val="auto"/>
          <w:sz w:val="24"/>
          <w:szCs w:val="24"/>
        </w:rPr>
        <w:t>would usually be for 12 months</w:t>
      </w:r>
      <w:r w:rsidR="00283959" w:rsidRPr="003C518C">
        <w:rPr>
          <w:color w:val="auto"/>
          <w:sz w:val="24"/>
          <w:szCs w:val="24"/>
        </w:rPr>
        <w:t xml:space="preserve">, between the end of F1 and the </w:t>
      </w:r>
      <w:r w:rsidR="00225ABB" w:rsidRPr="003C518C">
        <w:rPr>
          <w:color w:val="auto"/>
          <w:sz w:val="24"/>
          <w:szCs w:val="24"/>
        </w:rPr>
        <w:t>beginning of F2.</w:t>
      </w:r>
    </w:p>
    <w:p w14:paraId="5A208B7F" w14:textId="5C3A0A2F" w:rsidR="009858A0" w:rsidRPr="003C518C" w:rsidRDefault="00E82F1D" w:rsidP="00EC20F0">
      <w:pPr>
        <w:numPr>
          <w:ilvl w:val="0"/>
          <w:numId w:val="10"/>
        </w:numPr>
        <w:spacing w:after="0" w:line="259" w:lineRule="auto"/>
        <w:ind w:right="51" w:hanging="648"/>
        <w:jc w:val="left"/>
        <w:rPr>
          <w:color w:val="auto"/>
          <w:sz w:val="24"/>
          <w:szCs w:val="24"/>
        </w:rPr>
      </w:pPr>
      <w:r w:rsidRPr="003C518C">
        <w:rPr>
          <w:color w:val="auto"/>
          <w:sz w:val="24"/>
          <w:szCs w:val="24"/>
        </w:rPr>
        <w:t>Occasions where OOP is granted to trainees in core training programmes are likely to be exceptional given the length and nature of their training.</w:t>
      </w:r>
    </w:p>
    <w:p w14:paraId="2C0804B9" w14:textId="4B3E949F" w:rsidR="00E223C8" w:rsidRPr="003C518C" w:rsidRDefault="00F466BF" w:rsidP="00EC20F0">
      <w:pPr>
        <w:numPr>
          <w:ilvl w:val="0"/>
          <w:numId w:val="10"/>
        </w:numPr>
        <w:spacing w:after="0" w:line="259" w:lineRule="auto"/>
        <w:ind w:right="51" w:hanging="648"/>
        <w:jc w:val="left"/>
        <w:rPr>
          <w:color w:val="auto"/>
          <w:sz w:val="24"/>
          <w:szCs w:val="24"/>
        </w:rPr>
      </w:pPr>
      <w:r w:rsidRPr="003C518C">
        <w:rPr>
          <w:color w:val="auto"/>
          <w:sz w:val="24"/>
          <w:szCs w:val="24"/>
        </w:rPr>
        <w:t xml:space="preserve">OOPs may also be considered in the final year of training if the </w:t>
      </w:r>
      <w:r w:rsidR="00090DBD" w:rsidRPr="003C518C">
        <w:rPr>
          <w:color w:val="auto"/>
          <w:sz w:val="24"/>
          <w:szCs w:val="24"/>
        </w:rPr>
        <w:t>trainee</w:t>
      </w:r>
      <w:r w:rsidRPr="003C518C">
        <w:rPr>
          <w:color w:val="auto"/>
          <w:sz w:val="24"/>
          <w:szCs w:val="24"/>
        </w:rPr>
        <w:t xml:space="preserve"> is on track for an ARCP outcome 6. </w:t>
      </w:r>
    </w:p>
    <w:p w14:paraId="736DBC1D" w14:textId="17D4C6A4" w:rsidR="00E223C8" w:rsidRPr="003C518C" w:rsidRDefault="186D4010" w:rsidP="00EC20F0">
      <w:pPr>
        <w:numPr>
          <w:ilvl w:val="0"/>
          <w:numId w:val="10"/>
        </w:numPr>
        <w:spacing w:after="0"/>
        <w:ind w:right="51" w:hanging="648"/>
        <w:jc w:val="left"/>
        <w:rPr>
          <w:color w:val="auto"/>
          <w:sz w:val="24"/>
          <w:szCs w:val="24"/>
        </w:rPr>
      </w:pPr>
      <w:r w:rsidRPr="003C518C">
        <w:rPr>
          <w:color w:val="auto"/>
          <w:sz w:val="24"/>
          <w:szCs w:val="24"/>
        </w:rPr>
        <w:t xml:space="preserve">A </w:t>
      </w:r>
      <w:r w:rsidR="00090DBD" w:rsidRPr="003C518C">
        <w:rPr>
          <w:color w:val="auto"/>
          <w:sz w:val="24"/>
          <w:szCs w:val="24"/>
        </w:rPr>
        <w:t>trainee</w:t>
      </w:r>
      <w:r w:rsidRPr="003C518C">
        <w:rPr>
          <w:color w:val="auto"/>
          <w:sz w:val="24"/>
          <w:szCs w:val="24"/>
        </w:rPr>
        <w:t xml:space="preserve"> </w:t>
      </w:r>
      <w:r w:rsidR="003E5075" w:rsidRPr="003C518C">
        <w:rPr>
          <w:color w:val="auto"/>
          <w:sz w:val="24"/>
          <w:szCs w:val="24"/>
        </w:rPr>
        <w:t>with insufficient progress at the</w:t>
      </w:r>
      <w:r w:rsidR="003067DE" w:rsidRPr="003C518C">
        <w:rPr>
          <w:color w:val="auto"/>
          <w:sz w:val="24"/>
          <w:szCs w:val="24"/>
        </w:rPr>
        <w:t xml:space="preserve"> ARCP </w:t>
      </w:r>
      <w:r w:rsidRPr="003C518C">
        <w:rPr>
          <w:color w:val="auto"/>
          <w:sz w:val="24"/>
          <w:szCs w:val="24"/>
        </w:rPr>
        <w:t xml:space="preserve">or with unmet objectives identified at their ARCP will not normally be granted a period of </w:t>
      </w:r>
      <w:r w:rsidR="4738265E" w:rsidRPr="003C518C">
        <w:rPr>
          <w:color w:val="auto"/>
          <w:sz w:val="24"/>
          <w:szCs w:val="24"/>
        </w:rPr>
        <w:t>OOP</w:t>
      </w:r>
      <w:r w:rsidR="00077F24" w:rsidRPr="003C518C">
        <w:rPr>
          <w:color w:val="auto"/>
          <w:sz w:val="24"/>
          <w:szCs w:val="24"/>
        </w:rPr>
        <w:t>.</w:t>
      </w:r>
    </w:p>
    <w:p w14:paraId="6924FEE4" w14:textId="23C8CE31" w:rsidR="00E223C8" w:rsidRPr="003C518C" w:rsidRDefault="00090DBD" w:rsidP="00EC20F0">
      <w:pPr>
        <w:numPr>
          <w:ilvl w:val="0"/>
          <w:numId w:val="10"/>
        </w:numPr>
        <w:spacing w:after="0"/>
        <w:ind w:right="51" w:hanging="648"/>
        <w:jc w:val="left"/>
        <w:rPr>
          <w:color w:val="auto"/>
          <w:sz w:val="24"/>
          <w:szCs w:val="24"/>
        </w:rPr>
      </w:pPr>
      <w:r w:rsidRPr="003C518C">
        <w:rPr>
          <w:color w:val="auto"/>
          <w:sz w:val="24"/>
          <w:szCs w:val="24"/>
        </w:rPr>
        <w:t>Trainees</w:t>
      </w:r>
      <w:r w:rsidR="186D4010" w:rsidRPr="003C518C">
        <w:rPr>
          <w:color w:val="auto"/>
          <w:sz w:val="24"/>
          <w:szCs w:val="24"/>
        </w:rPr>
        <w:t xml:space="preserve"> will retain their National Training Number (NTN) for the duration of the OOP, unless the Certificate of Completion of Training (CCT) date falls within this time. </w:t>
      </w:r>
      <w:r w:rsidR="0050446E" w:rsidRPr="003C518C">
        <w:rPr>
          <w:color w:val="auto"/>
          <w:sz w:val="24"/>
          <w:szCs w:val="24"/>
        </w:rPr>
        <w:t>If a trainee is in their final year of training and they do not have all of the required competencies for the award of an outcome 6, they will retain their NTN if their OOP does not count towards training.</w:t>
      </w:r>
    </w:p>
    <w:p w14:paraId="56DCE2DA" w14:textId="691575B8" w:rsidR="00E223C8" w:rsidRPr="00E07DCF" w:rsidRDefault="00B214C1" w:rsidP="00EC20F0">
      <w:pPr>
        <w:numPr>
          <w:ilvl w:val="0"/>
          <w:numId w:val="10"/>
        </w:numPr>
        <w:spacing w:after="0"/>
        <w:ind w:right="51" w:hanging="648"/>
        <w:jc w:val="left"/>
        <w:rPr>
          <w:sz w:val="24"/>
          <w:szCs w:val="24"/>
        </w:rPr>
      </w:pPr>
      <w:r w:rsidRPr="003C518C">
        <w:rPr>
          <w:color w:val="auto"/>
          <w:sz w:val="24"/>
          <w:szCs w:val="24"/>
        </w:rPr>
        <w:t>A</w:t>
      </w:r>
      <w:r w:rsidR="00C43DD5" w:rsidRPr="003C518C">
        <w:rPr>
          <w:color w:val="auto"/>
          <w:sz w:val="24"/>
          <w:szCs w:val="24"/>
        </w:rPr>
        <w:t xml:space="preserve">pproval from the appropriate Royal College/Faculty may be required and </w:t>
      </w:r>
      <w:r w:rsidR="00296983" w:rsidRPr="003C518C">
        <w:rPr>
          <w:color w:val="auto"/>
          <w:sz w:val="24"/>
          <w:szCs w:val="24"/>
        </w:rPr>
        <w:t>trainees</w:t>
      </w:r>
      <w:r w:rsidR="00C43DD5" w:rsidRPr="003C518C">
        <w:rPr>
          <w:color w:val="auto"/>
          <w:sz w:val="24"/>
          <w:szCs w:val="24"/>
        </w:rPr>
        <w:t xml:space="preserve"> should check and comply accordingly. </w:t>
      </w:r>
      <w:r w:rsidR="186D4010" w:rsidRPr="003C518C">
        <w:rPr>
          <w:color w:val="auto"/>
          <w:sz w:val="24"/>
          <w:szCs w:val="24"/>
        </w:rPr>
        <w:t xml:space="preserve">The College/Faculty will indicate the length of </w:t>
      </w:r>
      <w:r w:rsidR="186D4010" w:rsidRPr="003C518C">
        <w:rPr>
          <w:color w:val="auto"/>
          <w:sz w:val="24"/>
          <w:szCs w:val="24"/>
        </w:rPr>
        <w:lastRenderedPageBreak/>
        <w:t xml:space="preserve">time the OOPT/R should count towards CCT, where relevant.  The </w:t>
      </w:r>
      <w:r w:rsidR="003434C7" w:rsidRPr="003C518C">
        <w:rPr>
          <w:color w:val="auto"/>
          <w:sz w:val="24"/>
          <w:szCs w:val="24"/>
        </w:rPr>
        <w:t>trainee’s</w:t>
      </w:r>
      <w:r w:rsidR="186D4010" w:rsidRPr="003C518C">
        <w:rPr>
          <w:color w:val="auto"/>
          <w:sz w:val="24"/>
          <w:szCs w:val="24"/>
        </w:rPr>
        <w:t xml:space="preserve"> CCT date will be reassessed on return to the programme in the light </w:t>
      </w:r>
      <w:r w:rsidR="186D4010" w:rsidRPr="77B5140D">
        <w:rPr>
          <w:sz w:val="24"/>
          <w:szCs w:val="24"/>
        </w:rPr>
        <w:t xml:space="preserve">of educational progress and the time left in programme. </w:t>
      </w:r>
    </w:p>
    <w:p w14:paraId="20215381" w14:textId="27126F23" w:rsidR="00E223C8" w:rsidRPr="003C518C" w:rsidRDefault="186D4010" w:rsidP="00EC20F0">
      <w:pPr>
        <w:numPr>
          <w:ilvl w:val="0"/>
          <w:numId w:val="10"/>
        </w:numPr>
        <w:spacing w:after="0"/>
        <w:ind w:right="51" w:hanging="648"/>
        <w:jc w:val="left"/>
        <w:rPr>
          <w:color w:val="auto"/>
          <w:sz w:val="24"/>
          <w:szCs w:val="24"/>
        </w:rPr>
      </w:pPr>
      <w:r w:rsidRPr="0B8DFBB1">
        <w:rPr>
          <w:sz w:val="24"/>
          <w:szCs w:val="24"/>
        </w:rPr>
        <w:t xml:space="preserve">The General Medical Council (GMC) is the only body that can educationally approve OOPT/R to count towards the award of a CCT.  </w:t>
      </w:r>
      <w:r w:rsidR="00F820F7">
        <w:rPr>
          <w:sz w:val="24"/>
          <w:szCs w:val="24"/>
        </w:rPr>
        <w:t>NHS England</w:t>
      </w:r>
      <w:r w:rsidRPr="0B8DFBB1">
        <w:rPr>
          <w:sz w:val="24"/>
          <w:szCs w:val="24"/>
        </w:rPr>
        <w:t xml:space="preserve"> is required to submit an application for prospective GMC approval for any OOP that is to count towards a CCT or CESR(CP)/CEGPR(CP) on behalf of the </w:t>
      </w:r>
      <w:r w:rsidR="00235719">
        <w:rPr>
          <w:sz w:val="24"/>
          <w:szCs w:val="24"/>
        </w:rPr>
        <w:t xml:space="preserve">trainee </w:t>
      </w:r>
      <w:r w:rsidRPr="0B8DFBB1">
        <w:rPr>
          <w:sz w:val="24"/>
          <w:szCs w:val="24"/>
        </w:rPr>
        <w:t xml:space="preserve">and this application is required to include support from the relevant College/Faculty. If prospective approval for OOP is not sought from the GMC, then it cannot count towards a CCT or CESR(CP)/CEGPR(CP). Applications must be submitted to the GMC in advance of the OOPT/R as they will not approve applications retrospectively. </w:t>
      </w:r>
      <w:r w:rsidR="00B368CF">
        <w:rPr>
          <w:sz w:val="24"/>
          <w:szCs w:val="24"/>
        </w:rPr>
        <w:t>T</w:t>
      </w:r>
      <w:r w:rsidR="00B368CF" w:rsidRPr="00B368CF">
        <w:rPr>
          <w:rStyle w:val="cf01"/>
          <w:rFonts w:ascii="Arial" w:hAnsi="Arial" w:cs="Arial"/>
          <w:i w:val="0"/>
          <w:iCs w:val="0"/>
          <w:sz w:val="24"/>
          <w:szCs w:val="24"/>
        </w:rPr>
        <w:t xml:space="preserve">his could include applications for overseas placements which doctors wish to count towards training. </w:t>
      </w:r>
      <w:r w:rsidRPr="0B8DFBB1">
        <w:rPr>
          <w:sz w:val="24"/>
          <w:szCs w:val="24"/>
        </w:rPr>
        <w:t>Where the OOPT</w:t>
      </w:r>
      <w:r w:rsidR="007D25BB">
        <w:rPr>
          <w:sz w:val="24"/>
          <w:szCs w:val="24"/>
        </w:rPr>
        <w:t xml:space="preserve"> or OOPR</w:t>
      </w:r>
      <w:r w:rsidRPr="0B8DFBB1">
        <w:rPr>
          <w:sz w:val="24"/>
          <w:szCs w:val="24"/>
        </w:rPr>
        <w:t xml:space="preserve"> is in a GMC approved programme in the same specialty, an application for further GMC approval is not required</w:t>
      </w:r>
      <w:r w:rsidR="000E716E">
        <w:rPr>
          <w:sz w:val="24"/>
          <w:szCs w:val="24"/>
        </w:rPr>
        <w:t>.</w:t>
      </w:r>
      <w:r w:rsidR="000D125B">
        <w:rPr>
          <w:sz w:val="24"/>
          <w:szCs w:val="24"/>
        </w:rPr>
        <w:t xml:space="preserve"> </w:t>
      </w:r>
      <w:r w:rsidR="000D125B" w:rsidRPr="00E07DCF">
        <w:rPr>
          <w:sz w:val="24"/>
          <w:szCs w:val="24"/>
        </w:rPr>
        <w:t xml:space="preserve"> </w:t>
      </w:r>
      <w:r w:rsidR="000D125B" w:rsidRPr="000D125B">
        <w:rPr>
          <w:sz w:val="24"/>
          <w:szCs w:val="24"/>
        </w:rPr>
        <w:t>Where the OOPT is not in an approved practice setting they need to provide appropriate support for their prospective ap</w:t>
      </w:r>
      <w:r w:rsidR="000D125B" w:rsidRPr="003C518C">
        <w:rPr>
          <w:color w:val="auto"/>
          <w:sz w:val="24"/>
          <w:szCs w:val="24"/>
        </w:rPr>
        <w:t>proval</w:t>
      </w:r>
      <w:r w:rsidR="008A4E6A" w:rsidRPr="003C518C">
        <w:rPr>
          <w:color w:val="auto"/>
          <w:sz w:val="24"/>
          <w:szCs w:val="24"/>
        </w:rPr>
        <w:t>.</w:t>
      </w:r>
      <w:r w:rsidR="00FC0E4C" w:rsidRPr="003C518C">
        <w:rPr>
          <w:color w:val="auto"/>
          <w:sz w:val="24"/>
          <w:szCs w:val="24"/>
        </w:rPr>
        <w:t xml:space="preserve"> </w:t>
      </w:r>
    </w:p>
    <w:p w14:paraId="7BDEC5ED" w14:textId="137998CB" w:rsidR="00E223C8" w:rsidRPr="003C518C" w:rsidRDefault="002D6287" w:rsidP="00EC20F0">
      <w:pPr>
        <w:numPr>
          <w:ilvl w:val="0"/>
          <w:numId w:val="10"/>
        </w:numPr>
        <w:spacing w:after="0"/>
        <w:ind w:right="51" w:hanging="648"/>
        <w:jc w:val="left"/>
        <w:rPr>
          <w:color w:val="auto"/>
          <w:sz w:val="24"/>
          <w:szCs w:val="24"/>
        </w:rPr>
      </w:pPr>
      <w:r w:rsidRPr="003C518C">
        <w:rPr>
          <w:color w:val="auto"/>
          <w:sz w:val="24"/>
          <w:szCs w:val="24"/>
        </w:rPr>
        <w:t>Trainees</w:t>
      </w:r>
      <w:r w:rsidR="186D4010" w:rsidRPr="003C518C">
        <w:rPr>
          <w:color w:val="auto"/>
          <w:sz w:val="24"/>
          <w:szCs w:val="24"/>
        </w:rPr>
        <w:t xml:space="preserve"> must ensure that </w:t>
      </w:r>
      <w:r w:rsidR="00926F71">
        <w:rPr>
          <w:color w:val="auto"/>
          <w:sz w:val="24"/>
          <w:szCs w:val="24"/>
        </w:rPr>
        <w:t>NHS England</w:t>
      </w:r>
      <w:r w:rsidR="186D4010" w:rsidRPr="003C518C">
        <w:rPr>
          <w:color w:val="auto"/>
          <w:sz w:val="24"/>
          <w:szCs w:val="24"/>
        </w:rPr>
        <w:t xml:space="preserve"> has an up-to-date contact address and e-mail address throughout the period of OOP. </w:t>
      </w:r>
    </w:p>
    <w:p w14:paraId="6F5696E9" w14:textId="5056410A" w:rsidR="00342B91" w:rsidRPr="003C518C" w:rsidRDefault="00342B91" w:rsidP="00EC20F0">
      <w:pPr>
        <w:numPr>
          <w:ilvl w:val="0"/>
          <w:numId w:val="10"/>
        </w:numPr>
        <w:spacing w:after="0"/>
        <w:ind w:right="51" w:hanging="648"/>
        <w:jc w:val="left"/>
        <w:rPr>
          <w:color w:val="auto"/>
          <w:sz w:val="24"/>
          <w:szCs w:val="24"/>
        </w:rPr>
      </w:pPr>
      <w:r w:rsidRPr="003C518C">
        <w:rPr>
          <w:color w:val="auto"/>
          <w:sz w:val="24"/>
          <w:szCs w:val="24"/>
        </w:rPr>
        <w:t xml:space="preserve">A </w:t>
      </w:r>
      <w:r w:rsidR="00A97AAF" w:rsidRPr="003C518C">
        <w:rPr>
          <w:color w:val="auto"/>
          <w:sz w:val="24"/>
          <w:szCs w:val="24"/>
        </w:rPr>
        <w:t>trainee</w:t>
      </w:r>
      <w:r w:rsidRPr="003C518C">
        <w:rPr>
          <w:color w:val="auto"/>
          <w:sz w:val="24"/>
          <w:szCs w:val="24"/>
        </w:rPr>
        <w:t xml:space="preserve"> taking an OOP will end an academic award. If a trainee wishes to continue ACF/</w:t>
      </w:r>
      <w:r w:rsidR="00D87B9C" w:rsidRPr="003C518C">
        <w:rPr>
          <w:color w:val="auto"/>
          <w:sz w:val="24"/>
          <w:szCs w:val="24"/>
        </w:rPr>
        <w:t>A</w:t>
      </w:r>
      <w:r w:rsidRPr="003C518C">
        <w:rPr>
          <w:color w:val="auto"/>
          <w:sz w:val="24"/>
          <w:szCs w:val="24"/>
        </w:rPr>
        <w:t>CL then they will need to apply to NIHR.</w:t>
      </w:r>
      <w:r w:rsidR="0040328E" w:rsidRPr="003C518C">
        <w:rPr>
          <w:color w:val="auto"/>
          <w:sz w:val="24"/>
          <w:szCs w:val="24"/>
        </w:rPr>
        <w:t xml:space="preserve"> </w:t>
      </w:r>
    </w:p>
    <w:p w14:paraId="08159EB8" w14:textId="486A5D7C" w:rsidR="00C83869" w:rsidRPr="0080601D" w:rsidRDefault="00E63C79" w:rsidP="0080601D">
      <w:pPr>
        <w:pStyle w:val="ListParagraph"/>
        <w:numPr>
          <w:ilvl w:val="0"/>
          <w:numId w:val="10"/>
        </w:numPr>
        <w:autoSpaceDE w:val="0"/>
        <w:autoSpaceDN w:val="0"/>
        <w:adjustRightInd w:val="0"/>
        <w:spacing w:after="0" w:line="240" w:lineRule="auto"/>
        <w:ind w:right="51"/>
        <w:jc w:val="left"/>
        <w:rPr>
          <w:sz w:val="24"/>
          <w:szCs w:val="24"/>
        </w:rPr>
      </w:pPr>
      <w:r w:rsidRPr="003C518C">
        <w:rPr>
          <w:color w:val="auto"/>
          <w:sz w:val="24"/>
          <w:szCs w:val="24"/>
        </w:rPr>
        <w:t xml:space="preserve">Trainees who are working on a Tier 2 or Skilled Worker Visa must ensure that they have referred to the OOP Sponsorship Guidance. The guidance is set out by the </w:t>
      </w:r>
      <w:r w:rsidR="00AA6C17">
        <w:rPr>
          <w:color w:val="auto"/>
          <w:sz w:val="24"/>
          <w:szCs w:val="24"/>
        </w:rPr>
        <w:t>NHS England</w:t>
      </w:r>
      <w:r w:rsidRPr="003C518C">
        <w:rPr>
          <w:color w:val="auto"/>
          <w:sz w:val="24"/>
          <w:szCs w:val="24"/>
        </w:rPr>
        <w:t xml:space="preserve"> national overseas sponsorship team and impacts sponsorship arrangements based on OOP types, including sponsorship cancellations, alternative visa arrangements</w:t>
      </w:r>
      <w:r w:rsidRPr="005E2873">
        <w:rPr>
          <w:sz w:val="24"/>
          <w:szCs w:val="24"/>
        </w:rPr>
        <w:t>, cooling off periods and reapplication requirements</w:t>
      </w:r>
      <w:r w:rsidR="00796BFB">
        <w:rPr>
          <w:sz w:val="24"/>
          <w:szCs w:val="24"/>
        </w:rPr>
        <w:t xml:space="preserve">. Please </w:t>
      </w:r>
      <w:r w:rsidR="000F6D2F">
        <w:rPr>
          <w:sz w:val="24"/>
          <w:szCs w:val="24"/>
        </w:rPr>
        <w:t>refer to Section 6</w:t>
      </w:r>
      <w:r w:rsidR="00796BFB">
        <w:rPr>
          <w:sz w:val="24"/>
          <w:szCs w:val="24"/>
        </w:rPr>
        <w:t xml:space="preserve"> Sponsorship Considerations.</w:t>
      </w:r>
    </w:p>
    <w:p w14:paraId="71C7813F" w14:textId="6A825019" w:rsidR="00EA1874" w:rsidRPr="00E07DCF" w:rsidRDefault="00A31B65" w:rsidP="0B8DFBB1">
      <w:pPr>
        <w:spacing w:after="0" w:line="259" w:lineRule="auto"/>
        <w:ind w:left="0" w:firstLine="0"/>
        <w:jc w:val="left"/>
        <w:rPr>
          <w:sz w:val="24"/>
          <w:szCs w:val="24"/>
        </w:rPr>
      </w:pPr>
      <w:r w:rsidRPr="0B8DFBB1">
        <w:rPr>
          <w:sz w:val="24"/>
          <w:szCs w:val="24"/>
        </w:rPr>
        <w:t xml:space="preserve"> </w:t>
      </w:r>
    </w:p>
    <w:p w14:paraId="7968899C" w14:textId="3264F7E9" w:rsidR="00D03DE9" w:rsidRPr="00F9182F" w:rsidRDefault="00F9182F" w:rsidP="00F9182F">
      <w:pPr>
        <w:pStyle w:val="Heading1"/>
        <w:spacing w:before="240" w:after="360" w:line="240" w:lineRule="auto"/>
        <w:ind w:left="0" w:firstLine="0"/>
        <w:contextualSpacing/>
        <w:rPr>
          <w:rFonts w:eastAsiaTheme="majorEastAsia" w:cstheme="majorBidi"/>
          <w:b w:val="0"/>
          <w:color w:val="005EB8"/>
          <w:sz w:val="40"/>
          <w:szCs w:val="24"/>
          <w:lang w:eastAsia="en-US"/>
        </w:rPr>
      </w:pPr>
      <w:r>
        <w:rPr>
          <w:rFonts w:eastAsiaTheme="majorEastAsia" w:cstheme="majorBidi"/>
          <w:b w:val="0"/>
          <w:color w:val="005EB8"/>
          <w:sz w:val="40"/>
          <w:szCs w:val="24"/>
          <w:lang w:eastAsia="en-US"/>
        </w:rPr>
        <w:t xml:space="preserve">3. </w:t>
      </w:r>
      <w:r w:rsidR="186D4010" w:rsidRPr="00F9182F">
        <w:rPr>
          <w:rFonts w:eastAsiaTheme="majorEastAsia" w:cstheme="majorBidi"/>
          <w:b w:val="0"/>
          <w:color w:val="005EB8"/>
          <w:sz w:val="40"/>
          <w:szCs w:val="24"/>
          <w:lang w:eastAsia="en-US"/>
        </w:rPr>
        <w:t xml:space="preserve">Types of Application </w:t>
      </w:r>
    </w:p>
    <w:p w14:paraId="468A7C67" w14:textId="14972384" w:rsidR="00BC6A58" w:rsidRDefault="00BC6A58" w:rsidP="00EC20F0">
      <w:pPr>
        <w:jc w:val="left"/>
        <w:rPr>
          <w:sz w:val="24"/>
          <w:szCs w:val="24"/>
        </w:rPr>
      </w:pPr>
      <w:r w:rsidRPr="00B86B2E">
        <w:rPr>
          <w:sz w:val="24"/>
          <w:szCs w:val="24"/>
        </w:rPr>
        <w:t xml:space="preserve">The purpose of taking OOP is to support the trainee in: </w:t>
      </w:r>
    </w:p>
    <w:p w14:paraId="053A3A27" w14:textId="77777777" w:rsidR="00B86B2E" w:rsidRPr="00B86B2E" w:rsidRDefault="00B86B2E" w:rsidP="00B86B2E">
      <w:pPr>
        <w:rPr>
          <w:sz w:val="24"/>
          <w:szCs w:val="24"/>
        </w:rPr>
      </w:pPr>
    </w:p>
    <w:p w14:paraId="49D356FB" w14:textId="74146CA1" w:rsidR="00BC6A58" w:rsidRPr="00B86B2E" w:rsidRDefault="00BC6A58" w:rsidP="00EC20F0">
      <w:pPr>
        <w:pStyle w:val="ListParagraph"/>
        <w:numPr>
          <w:ilvl w:val="1"/>
          <w:numId w:val="9"/>
        </w:numPr>
        <w:spacing w:after="0"/>
        <w:jc w:val="left"/>
        <w:rPr>
          <w:sz w:val="24"/>
          <w:szCs w:val="24"/>
        </w:rPr>
      </w:pPr>
      <w:r w:rsidRPr="00B86B2E">
        <w:rPr>
          <w:sz w:val="24"/>
          <w:szCs w:val="24"/>
        </w:rPr>
        <w:t xml:space="preserve">undertaking clinical training that is not a part of the trainee’s training programme (OOPT) </w:t>
      </w:r>
    </w:p>
    <w:p w14:paraId="4BBCB3AC" w14:textId="0C96AD94" w:rsidR="00BC6A58" w:rsidRPr="00B86B2E" w:rsidRDefault="00BC6A58" w:rsidP="00EC20F0">
      <w:pPr>
        <w:pStyle w:val="ListParagraph"/>
        <w:numPr>
          <w:ilvl w:val="1"/>
          <w:numId w:val="9"/>
        </w:numPr>
        <w:spacing w:after="0"/>
        <w:jc w:val="left"/>
        <w:rPr>
          <w:sz w:val="24"/>
          <w:szCs w:val="24"/>
        </w:rPr>
      </w:pPr>
      <w:r w:rsidRPr="00B86B2E">
        <w:rPr>
          <w:sz w:val="24"/>
          <w:szCs w:val="24"/>
        </w:rPr>
        <w:t xml:space="preserve">gaining professional skills that would enhance their future practice (OOPE) – This could include enhancing skills in medical leadership, academia, medical education or patient safety, or enhancing clinical skills related to but not part of the curriculum. Such experience may benefit the </w:t>
      </w:r>
      <w:r w:rsidR="0080601D">
        <w:rPr>
          <w:sz w:val="24"/>
          <w:szCs w:val="24"/>
        </w:rPr>
        <w:t>trainee</w:t>
      </w:r>
      <w:r w:rsidRPr="00B86B2E">
        <w:rPr>
          <w:sz w:val="24"/>
          <w:szCs w:val="24"/>
        </w:rPr>
        <w:t xml:space="preserve"> (e.g. working in a different health environment/ country) or may help support the health needs of other countries (e.g. with Médecins Sans Frontières, Voluntary Service Overseas, global health partnerships). OOPE is not applicable in foundation training. </w:t>
      </w:r>
    </w:p>
    <w:p w14:paraId="2145BB2E" w14:textId="29EDA55D" w:rsidR="00BC6A58" w:rsidRDefault="00BC6A58" w:rsidP="00EC20F0">
      <w:pPr>
        <w:pStyle w:val="ListParagraph"/>
        <w:numPr>
          <w:ilvl w:val="1"/>
          <w:numId w:val="9"/>
        </w:numPr>
        <w:spacing w:after="0"/>
        <w:jc w:val="left"/>
        <w:rPr>
          <w:sz w:val="24"/>
          <w:szCs w:val="24"/>
        </w:rPr>
      </w:pPr>
      <w:r w:rsidRPr="00BC6A58">
        <w:rPr>
          <w:sz w:val="24"/>
          <w:szCs w:val="24"/>
        </w:rPr>
        <w:t xml:space="preserve">undertaking a period of research (e.g. leading to an MD or PhD degree) (OOPR) </w:t>
      </w:r>
    </w:p>
    <w:p w14:paraId="0B2AAA8E" w14:textId="48B269C2" w:rsidR="00BC6A58" w:rsidRDefault="00BC6A58" w:rsidP="00EC20F0">
      <w:pPr>
        <w:pStyle w:val="ListParagraph"/>
        <w:numPr>
          <w:ilvl w:val="1"/>
          <w:numId w:val="9"/>
        </w:numPr>
        <w:jc w:val="left"/>
        <w:rPr>
          <w:sz w:val="24"/>
          <w:szCs w:val="24"/>
        </w:rPr>
      </w:pPr>
      <w:r w:rsidRPr="00BC6A58">
        <w:rPr>
          <w:sz w:val="24"/>
          <w:szCs w:val="24"/>
        </w:rPr>
        <w:t xml:space="preserve">taking a planned career break (OOPC) </w:t>
      </w:r>
    </w:p>
    <w:p w14:paraId="313C6140" w14:textId="777E39B3" w:rsidR="000D585F" w:rsidRPr="003C518C" w:rsidRDefault="00313417" w:rsidP="00EC20F0">
      <w:pPr>
        <w:pStyle w:val="ListParagraph"/>
        <w:numPr>
          <w:ilvl w:val="1"/>
          <w:numId w:val="9"/>
        </w:numPr>
        <w:autoSpaceDE w:val="0"/>
        <w:autoSpaceDN w:val="0"/>
        <w:adjustRightInd w:val="0"/>
        <w:spacing w:after="0" w:line="240" w:lineRule="auto"/>
        <w:jc w:val="left"/>
        <w:rPr>
          <w:color w:val="auto"/>
          <w:sz w:val="24"/>
          <w:szCs w:val="24"/>
        </w:rPr>
      </w:pPr>
      <w:r w:rsidRPr="77B5140D">
        <w:rPr>
          <w:sz w:val="24"/>
          <w:szCs w:val="24"/>
        </w:rPr>
        <w:t xml:space="preserve">to step out of </w:t>
      </w:r>
      <w:r w:rsidR="00CC600B" w:rsidRPr="77B5140D">
        <w:rPr>
          <w:rFonts w:eastAsia="Times New Roman"/>
          <w:color w:val="222222"/>
          <w:sz w:val="24"/>
          <w:szCs w:val="24"/>
        </w:rPr>
        <w:t xml:space="preserve">formal training for up to 12 months to undertake an NHS or other patient facing UK based non-training post. This flexibility initiative can be a vital </w:t>
      </w:r>
      <w:r w:rsidR="00CC600B" w:rsidRPr="003C518C">
        <w:rPr>
          <w:rFonts w:eastAsia="Times New Roman"/>
          <w:color w:val="auto"/>
          <w:sz w:val="24"/>
          <w:szCs w:val="24"/>
        </w:rPr>
        <w:t>tool to support trainee wellbeing</w:t>
      </w:r>
      <w:r w:rsidR="00D0628F" w:rsidRPr="003C518C">
        <w:rPr>
          <w:rFonts w:eastAsia="Times New Roman"/>
          <w:color w:val="auto"/>
          <w:sz w:val="24"/>
          <w:szCs w:val="24"/>
        </w:rPr>
        <w:t>. (OOPP)</w:t>
      </w:r>
    </w:p>
    <w:p w14:paraId="3FF1C7A4" w14:textId="2A8B33EF" w:rsidR="00A340D4" w:rsidRPr="00423906" w:rsidRDefault="00E5602D" w:rsidP="00EC20F0">
      <w:pPr>
        <w:pStyle w:val="ListParagraph"/>
        <w:numPr>
          <w:ilvl w:val="1"/>
          <w:numId w:val="9"/>
        </w:numPr>
        <w:autoSpaceDE w:val="0"/>
        <w:autoSpaceDN w:val="0"/>
        <w:adjustRightInd w:val="0"/>
        <w:spacing w:after="0" w:line="240" w:lineRule="auto"/>
        <w:jc w:val="left"/>
        <w:rPr>
          <w:sz w:val="24"/>
          <w:szCs w:val="24"/>
        </w:rPr>
      </w:pPr>
      <w:r w:rsidRPr="003C518C">
        <w:rPr>
          <w:color w:val="auto"/>
          <w:sz w:val="24"/>
          <w:szCs w:val="24"/>
        </w:rPr>
        <w:lastRenderedPageBreak/>
        <w:t xml:space="preserve">undertaking sub-specialty training outside of their </w:t>
      </w:r>
      <w:r w:rsidR="00211042">
        <w:rPr>
          <w:color w:val="auto"/>
          <w:sz w:val="24"/>
          <w:szCs w:val="24"/>
        </w:rPr>
        <w:t>NHS England</w:t>
      </w:r>
      <w:r w:rsidRPr="003C518C">
        <w:rPr>
          <w:color w:val="auto"/>
          <w:sz w:val="24"/>
          <w:szCs w:val="24"/>
        </w:rPr>
        <w:t xml:space="preserve"> local office (OOPT).  The trainee will need to be placed in the sub-specialty post on TIS within the training Deanery and OOPT selected in placement type.  Where the sub-specialty training is undertaken within the </w:t>
      </w:r>
      <w:r w:rsidR="00211042">
        <w:rPr>
          <w:color w:val="auto"/>
          <w:sz w:val="24"/>
          <w:szCs w:val="24"/>
        </w:rPr>
        <w:t>NHS England</w:t>
      </w:r>
      <w:r w:rsidRPr="003C518C">
        <w:rPr>
          <w:color w:val="auto"/>
          <w:sz w:val="24"/>
          <w:szCs w:val="24"/>
        </w:rPr>
        <w:t xml:space="preserve"> local office </w:t>
      </w:r>
      <w:r w:rsidRPr="77B5140D">
        <w:rPr>
          <w:sz w:val="24"/>
          <w:szCs w:val="24"/>
        </w:rPr>
        <w:t>an OOP application is not required</w:t>
      </w:r>
    </w:p>
    <w:p w14:paraId="1BCF52D1" w14:textId="0C6D7A84" w:rsidR="0B8DFBB1" w:rsidRDefault="0B8DFBB1" w:rsidP="0B8DFBB1">
      <w:pPr>
        <w:pStyle w:val="ListParagraph"/>
        <w:spacing w:after="0" w:line="240" w:lineRule="auto"/>
        <w:ind w:left="1440" w:firstLine="0"/>
        <w:jc w:val="left"/>
        <w:rPr>
          <w:color w:val="000000" w:themeColor="text1"/>
          <w:szCs w:val="20"/>
        </w:rPr>
      </w:pPr>
    </w:p>
    <w:p w14:paraId="16DE140C" w14:textId="4151FB7A" w:rsidR="00E223C8" w:rsidRPr="00F9182F" w:rsidRDefault="00F9182F" w:rsidP="00F9182F">
      <w:pPr>
        <w:pStyle w:val="Heading1"/>
        <w:spacing w:before="240" w:after="360" w:line="240" w:lineRule="auto"/>
        <w:ind w:left="0" w:firstLine="0"/>
        <w:contextualSpacing/>
        <w:rPr>
          <w:rFonts w:eastAsiaTheme="majorEastAsia" w:cstheme="majorBidi"/>
          <w:b w:val="0"/>
          <w:color w:val="005EB8"/>
          <w:sz w:val="40"/>
          <w:szCs w:val="24"/>
          <w:lang w:eastAsia="en-US"/>
        </w:rPr>
      </w:pPr>
      <w:r>
        <w:rPr>
          <w:rFonts w:eastAsiaTheme="majorEastAsia" w:cstheme="majorBidi"/>
          <w:b w:val="0"/>
          <w:color w:val="005EB8"/>
          <w:sz w:val="40"/>
          <w:szCs w:val="24"/>
          <w:lang w:eastAsia="en-US"/>
        </w:rPr>
        <w:t xml:space="preserve">4. </w:t>
      </w:r>
      <w:r w:rsidR="186D4010" w:rsidRPr="00F9182F">
        <w:rPr>
          <w:rFonts w:eastAsiaTheme="majorEastAsia" w:cstheme="majorBidi"/>
          <w:b w:val="0"/>
          <w:color w:val="005EB8"/>
          <w:sz w:val="40"/>
          <w:szCs w:val="24"/>
          <w:lang w:eastAsia="en-US"/>
        </w:rPr>
        <w:t xml:space="preserve">Application Process </w:t>
      </w:r>
    </w:p>
    <w:p w14:paraId="60B3BC7E" w14:textId="2E9C3E5F" w:rsidR="00E223C8" w:rsidRPr="003C518C" w:rsidRDefault="002862DD" w:rsidP="00EC20F0">
      <w:pPr>
        <w:pStyle w:val="ListParagraph"/>
        <w:numPr>
          <w:ilvl w:val="1"/>
          <w:numId w:val="12"/>
        </w:numPr>
        <w:spacing w:after="0"/>
        <w:ind w:left="851" w:right="216" w:hanging="709"/>
        <w:jc w:val="left"/>
        <w:rPr>
          <w:color w:val="auto"/>
          <w:sz w:val="24"/>
          <w:szCs w:val="24"/>
        </w:rPr>
      </w:pPr>
      <w:r w:rsidRPr="003C518C">
        <w:rPr>
          <w:color w:val="auto"/>
          <w:sz w:val="24"/>
          <w:szCs w:val="24"/>
        </w:rPr>
        <w:t>Trainees</w:t>
      </w:r>
      <w:r w:rsidR="00A31B65" w:rsidRPr="003C518C">
        <w:rPr>
          <w:color w:val="auto"/>
          <w:sz w:val="24"/>
          <w:szCs w:val="24"/>
        </w:rPr>
        <w:t xml:space="preserve"> must complete the application form available on the </w:t>
      </w:r>
      <w:r w:rsidR="00211042">
        <w:rPr>
          <w:color w:val="auto"/>
          <w:sz w:val="24"/>
          <w:szCs w:val="24"/>
        </w:rPr>
        <w:t>NHS England</w:t>
      </w:r>
      <w:r w:rsidR="00A31B65" w:rsidRPr="003C518C">
        <w:rPr>
          <w:color w:val="auto"/>
          <w:sz w:val="24"/>
          <w:szCs w:val="24"/>
        </w:rPr>
        <w:t xml:space="preserve"> local office </w:t>
      </w:r>
      <w:r w:rsidR="002878C4" w:rsidRPr="003C518C">
        <w:rPr>
          <w:color w:val="auto"/>
          <w:sz w:val="24"/>
          <w:szCs w:val="24"/>
        </w:rPr>
        <w:t>website and</w:t>
      </w:r>
      <w:r w:rsidR="00A31B65" w:rsidRPr="003C518C">
        <w:rPr>
          <w:color w:val="auto"/>
          <w:sz w:val="24"/>
          <w:szCs w:val="24"/>
        </w:rPr>
        <w:t xml:space="preserve"> submit the application to their local </w:t>
      </w:r>
      <w:r w:rsidR="00211042">
        <w:rPr>
          <w:color w:val="auto"/>
          <w:sz w:val="24"/>
          <w:szCs w:val="24"/>
        </w:rPr>
        <w:t>NHS England</w:t>
      </w:r>
      <w:r w:rsidR="00A31B65" w:rsidRPr="003C518C">
        <w:rPr>
          <w:color w:val="auto"/>
          <w:sz w:val="24"/>
          <w:szCs w:val="24"/>
        </w:rPr>
        <w:t xml:space="preserve"> office.</w:t>
      </w:r>
      <w:r w:rsidRPr="003C518C">
        <w:rPr>
          <w:color w:val="auto"/>
        </w:rPr>
        <w:tab/>
      </w:r>
      <w:r w:rsidR="00A31B65" w:rsidRPr="003C518C">
        <w:rPr>
          <w:color w:val="auto"/>
          <w:sz w:val="24"/>
          <w:szCs w:val="24"/>
        </w:rPr>
        <w:t xml:space="preserve"> </w:t>
      </w:r>
    </w:p>
    <w:p w14:paraId="6A530716" w14:textId="282A906A" w:rsidR="00E223C8" w:rsidRPr="003C518C" w:rsidRDefault="002862DD" w:rsidP="00EC20F0">
      <w:pPr>
        <w:numPr>
          <w:ilvl w:val="0"/>
          <w:numId w:val="12"/>
        </w:numPr>
        <w:spacing w:after="0" w:line="285" w:lineRule="auto"/>
        <w:ind w:left="851" w:right="51" w:hanging="709"/>
        <w:jc w:val="left"/>
        <w:rPr>
          <w:color w:val="auto"/>
          <w:sz w:val="24"/>
          <w:szCs w:val="24"/>
        </w:rPr>
      </w:pPr>
      <w:r w:rsidRPr="003C518C">
        <w:rPr>
          <w:color w:val="auto"/>
          <w:sz w:val="24"/>
          <w:szCs w:val="24"/>
        </w:rPr>
        <w:t>Trainees</w:t>
      </w:r>
      <w:r w:rsidR="186D4010" w:rsidRPr="003C518C">
        <w:rPr>
          <w:color w:val="auto"/>
          <w:sz w:val="24"/>
          <w:szCs w:val="24"/>
        </w:rPr>
        <w:t xml:space="preserve"> must complete the application form in full and provide all supporting documentation </w:t>
      </w:r>
      <w:r w:rsidR="00D81FF3" w:rsidRPr="003C518C">
        <w:rPr>
          <w:color w:val="auto"/>
          <w:sz w:val="24"/>
          <w:szCs w:val="24"/>
        </w:rPr>
        <w:t xml:space="preserve">(details of the opportunity and any formal communication with the host, advert, timescales, offer and background information) </w:t>
      </w:r>
      <w:r w:rsidR="186D4010" w:rsidRPr="003C518C">
        <w:rPr>
          <w:color w:val="auto"/>
          <w:sz w:val="24"/>
          <w:szCs w:val="24"/>
        </w:rPr>
        <w:t xml:space="preserve">required as part of the process.  </w:t>
      </w:r>
      <w:r w:rsidRPr="003C518C">
        <w:rPr>
          <w:color w:val="auto"/>
          <w:sz w:val="24"/>
          <w:szCs w:val="24"/>
        </w:rPr>
        <w:t>Trainees</w:t>
      </w:r>
      <w:r w:rsidR="186D4010" w:rsidRPr="003C518C">
        <w:rPr>
          <w:color w:val="auto"/>
          <w:sz w:val="24"/>
          <w:szCs w:val="24"/>
        </w:rPr>
        <w:t xml:space="preserve"> should discuss the OOP with their Educational Supervisor and their T</w:t>
      </w:r>
      <w:r w:rsidR="027650E3" w:rsidRPr="003C518C">
        <w:rPr>
          <w:color w:val="auto"/>
          <w:sz w:val="24"/>
          <w:szCs w:val="24"/>
        </w:rPr>
        <w:t>PD</w:t>
      </w:r>
      <w:r w:rsidR="186D4010" w:rsidRPr="003C518C">
        <w:rPr>
          <w:color w:val="auto"/>
          <w:sz w:val="24"/>
          <w:szCs w:val="24"/>
        </w:rPr>
        <w:t xml:space="preserve"> prior to application of OOP. </w:t>
      </w:r>
    </w:p>
    <w:p w14:paraId="58DA8AE8" w14:textId="444AE01E" w:rsidR="00E223C8" w:rsidRPr="003C518C" w:rsidRDefault="186D4010" w:rsidP="00EC20F0">
      <w:pPr>
        <w:numPr>
          <w:ilvl w:val="0"/>
          <w:numId w:val="12"/>
        </w:numPr>
        <w:spacing w:after="0" w:line="285" w:lineRule="auto"/>
        <w:ind w:left="851" w:right="51" w:hanging="709"/>
        <w:jc w:val="left"/>
        <w:rPr>
          <w:color w:val="auto"/>
          <w:sz w:val="24"/>
          <w:szCs w:val="24"/>
        </w:rPr>
      </w:pPr>
      <w:r w:rsidRPr="003C518C">
        <w:rPr>
          <w:color w:val="auto"/>
          <w:sz w:val="24"/>
          <w:szCs w:val="24"/>
        </w:rPr>
        <w:t>The T</w:t>
      </w:r>
      <w:r w:rsidR="08FD61DF" w:rsidRPr="003C518C">
        <w:rPr>
          <w:color w:val="auto"/>
          <w:sz w:val="24"/>
          <w:szCs w:val="24"/>
        </w:rPr>
        <w:t>PD</w:t>
      </w:r>
      <w:r w:rsidRPr="003C518C">
        <w:rPr>
          <w:color w:val="auto"/>
          <w:sz w:val="24"/>
          <w:szCs w:val="24"/>
        </w:rPr>
        <w:t xml:space="preserve"> will review the application on the basis of the appropriateness for the </w:t>
      </w:r>
      <w:r w:rsidR="002862DD" w:rsidRPr="003C518C">
        <w:rPr>
          <w:color w:val="auto"/>
          <w:sz w:val="24"/>
          <w:szCs w:val="24"/>
        </w:rPr>
        <w:t>trainees</w:t>
      </w:r>
      <w:r w:rsidRPr="003C518C">
        <w:rPr>
          <w:color w:val="auto"/>
          <w:sz w:val="24"/>
          <w:szCs w:val="24"/>
        </w:rPr>
        <w:t xml:space="preserve"> and for the programme, and the Postgraduate Dean (or nominated Deputy) will make the final decision to approve, reject or request further information. GMC processes will be followed where appropriate. </w:t>
      </w:r>
    </w:p>
    <w:p w14:paraId="21E7CD4B" w14:textId="15580004" w:rsidR="00E223C8" w:rsidRPr="003C518C" w:rsidRDefault="002862DD" w:rsidP="00EC20F0">
      <w:pPr>
        <w:numPr>
          <w:ilvl w:val="0"/>
          <w:numId w:val="12"/>
        </w:numPr>
        <w:spacing w:after="0"/>
        <w:ind w:left="851" w:right="51" w:hanging="709"/>
        <w:jc w:val="left"/>
        <w:rPr>
          <w:color w:val="auto"/>
          <w:sz w:val="24"/>
          <w:szCs w:val="24"/>
        </w:rPr>
      </w:pPr>
      <w:r w:rsidRPr="003C518C">
        <w:rPr>
          <w:color w:val="auto"/>
          <w:sz w:val="24"/>
          <w:szCs w:val="24"/>
        </w:rPr>
        <w:t>Trainees</w:t>
      </w:r>
      <w:r w:rsidR="186D4010" w:rsidRPr="003C518C">
        <w:rPr>
          <w:color w:val="auto"/>
          <w:sz w:val="24"/>
          <w:szCs w:val="24"/>
        </w:rPr>
        <w:t xml:space="preserve"> will be notified in writing of the outcome of their application. </w:t>
      </w:r>
    </w:p>
    <w:p w14:paraId="371E157F" w14:textId="15376E10" w:rsidR="00E223C8" w:rsidRPr="003C518C" w:rsidRDefault="186D4010" w:rsidP="00EC20F0">
      <w:pPr>
        <w:numPr>
          <w:ilvl w:val="0"/>
          <w:numId w:val="12"/>
        </w:numPr>
        <w:spacing w:after="0"/>
        <w:ind w:left="851" w:right="51" w:hanging="709"/>
        <w:jc w:val="left"/>
        <w:rPr>
          <w:color w:val="auto"/>
          <w:sz w:val="24"/>
          <w:szCs w:val="24"/>
        </w:rPr>
      </w:pPr>
      <w:r w:rsidRPr="003C518C">
        <w:rPr>
          <w:color w:val="auto"/>
          <w:sz w:val="24"/>
          <w:szCs w:val="24"/>
        </w:rPr>
        <w:t>T</w:t>
      </w:r>
      <w:r w:rsidR="61C8C37B" w:rsidRPr="003C518C">
        <w:rPr>
          <w:color w:val="auto"/>
          <w:sz w:val="24"/>
          <w:szCs w:val="24"/>
        </w:rPr>
        <w:t>r</w:t>
      </w:r>
      <w:r w:rsidR="002862DD" w:rsidRPr="003C518C">
        <w:rPr>
          <w:color w:val="auto"/>
          <w:sz w:val="24"/>
          <w:szCs w:val="24"/>
        </w:rPr>
        <w:t>ainees</w:t>
      </w:r>
      <w:r w:rsidRPr="003C518C">
        <w:rPr>
          <w:color w:val="auto"/>
          <w:sz w:val="24"/>
          <w:szCs w:val="24"/>
        </w:rPr>
        <w:t xml:space="preserve"> may appeal the decision in writing to the Postgraduate Dean. The Postgraduate Dean’s decision is final. </w:t>
      </w:r>
    </w:p>
    <w:p w14:paraId="58B9BD94" w14:textId="1FD8E22E" w:rsidR="00E223C8" w:rsidRPr="003C518C" w:rsidRDefault="186D4010" w:rsidP="00EC20F0">
      <w:pPr>
        <w:numPr>
          <w:ilvl w:val="0"/>
          <w:numId w:val="12"/>
        </w:numPr>
        <w:spacing w:after="0"/>
        <w:ind w:left="851" w:right="51" w:hanging="709"/>
        <w:jc w:val="left"/>
        <w:rPr>
          <w:color w:val="auto"/>
          <w:sz w:val="24"/>
          <w:szCs w:val="24"/>
        </w:rPr>
      </w:pPr>
      <w:r w:rsidRPr="003C518C">
        <w:rPr>
          <w:color w:val="auto"/>
          <w:sz w:val="24"/>
          <w:szCs w:val="24"/>
        </w:rPr>
        <w:t xml:space="preserve">Some Colleges have additional requirements as part of the OOP process. </w:t>
      </w:r>
      <w:r w:rsidR="002862DD" w:rsidRPr="003C518C">
        <w:rPr>
          <w:color w:val="auto"/>
          <w:sz w:val="24"/>
          <w:szCs w:val="24"/>
        </w:rPr>
        <w:t xml:space="preserve">Trainees </w:t>
      </w:r>
      <w:r w:rsidRPr="003C518C">
        <w:rPr>
          <w:color w:val="auto"/>
          <w:sz w:val="24"/>
          <w:szCs w:val="24"/>
        </w:rPr>
        <w:t xml:space="preserve">should contact their relevant College to ascertain requirements.  </w:t>
      </w:r>
    </w:p>
    <w:p w14:paraId="78D40CD0" w14:textId="77777777" w:rsidR="00CC143D" w:rsidRPr="003C518C" w:rsidRDefault="00CC143D" w:rsidP="0B8DFBB1">
      <w:pPr>
        <w:spacing w:after="0"/>
        <w:ind w:left="851" w:right="51" w:firstLine="0"/>
        <w:rPr>
          <w:color w:val="auto"/>
          <w:sz w:val="24"/>
          <w:szCs w:val="24"/>
        </w:rPr>
      </w:pPr>
    </w:p>
    <w:p w14:paraId="5E3742C2" w14:textId="5BF93CB3" w:rsidR="0B8DFBB1" w:rsidRPr="003C518C" w:rsidRDefault="0B8DFBB1" w:rsidP="0B8DFBB1">
      <w:pPr>
        <w:spacing w:after="0"/>
        <w:ind w:left="851" w:right="51" w:firstLine="0"/>
        <w:rPr>
          <w:color w:val="auto"/>
          <w:szCs w:val="20"/>
        </w:rPr>
      </w:pPr>
    </w:p>
    <w:p w14:paraId="0C821EE8" w14:textId="446C4E81" w:rsidR="00CC143D" w:rsidRPr="00F9182F" w:rsidRDefault="00F9182F" w:rsidP="00F9182F">
      <w:pPr>
        <w:pStyle w:val="Heading1"/>
        <w:spacing w:before="240" w:after="360" w:line="240" w:lineRule="auto"/>
        <w:ind w:left="0" w:firstLine="0"/>
        <w:contextualSpacing/>
        <w:rPr>
          <w:rFonts w:eastAsiaTheme="majorEastAsia" w:cstheme="majorBidi"/>
          <w:b w:val="0"/>
          <w:color w:val="005EB8"/>
          <w:sz w:val="40"/>
          <w:szCs w:val="24"/>
          <w:lang w:eastAsia="en-US"/>
        </w:rPr>
      </w:pPr>
      <w:r>
        <w:rPr>
          <w:rFonts w:eastAsiaTheme="majorEastAsia" w:cstheme="majorBidi"/>
          <w:b w:val="0"/>
          <w:color w:val="005EB8"/>
          <w:sz w:val="40"/>
          <w:szCs w:val="24"/>
          <w:lang w:eastAsia="en-US"/>
        </w:rPr>
        <w:t xml:space="preserve">5. </w:t>
      </w:r>
      <w:r w:rsidR="186D4010" w:rsidRPr="00F9182F">
        <w:rPr>
          <w:rFonts w:eastAsiaTheme="majorEastAsia" w:cstheme="majorBidi"/>
          <w:b w:val="0"/>
          <w:color w:val="005EB8"/>
          <w:sz w:val="40"/>
          <w:szCs w:val="24"/>
          <w:lang w:eastAsia="en-US"/>
        </w:rPr>
        <w:t xml:space="preserve">Employment/Contractual Issues </w:t>
      </w:r>
    </w:p>
    <w:p w14:paraId="76BC022F" w14:textId="40146592" w:rsidR="00E223C8" w:rsidRPr="00E07DCF" w:rsidRDefault="002862DD" w:rsidP="00EC20F0">
      <w:pPr>
        <w:numPr>
          <w:ilvl w:val="0"/>
          <w:numId w:val="13"/>
        </w:numPr>
        <w:spacing w:after="0"/>
        <w:ind w:left="851" w:right="51" w:hanging="709"/>
        <w:jc w:val="left"/>
        <w:rPr>
          <w:sz w:val="24"/>
          <w:szCs w:val="24"/>
        </w:rPr>
      </w:pPr>
      <w:r w:rsidRPr="003C518C">
        <w:rPr>
          <w:color w:val="auto"/>
          <w:sz w:val="24"/>
          <w:szCs w:val="24"/>
        </w:rPr>
        <w:t>Trainees</w:t>
      </w:r>
      <w:r w:rsidR="186D4010" w:rsidRPr="003C518C">
        <w:rPr>
          <w:color w:val="auto"/>
          <w:sz w:val="24"/>
          <w:szCs w:val="24"/>
        </w:rPr>
        <w:t xml:space="preserve"> whose OOP applications are successful will normally be granted unpaid leave for the period of </w:t>
      </w:r>
      <w:r w:rsidR="186D4010" w:rsidRPr="77B5140D">
        <w:rPr>
          <w:sz w:val="24"/>
          <w:szCs w:val="24"/>
        </w:rPr>
        <w:t xml:space="preserve">the OOP. </w:t>
      </w:r>
    </w:p>
    <w:p w14:paraId="70EDBCF8" w14:textId="5E063D50" w:rsidR="00E223C8" w:rsidRPr="003C518C" w:rsidRDefault="002862DD" w:rsidP="00EC20F0">
      <w:pPr>
        <w:numPr>
          <w:ilvl w:val="0"/>
          <w:numId w:val="13"/>
        </w:numPr>
        <w:spacing w:after="0"/>
        <w:ind w:left="851" w:right="51" w:hanging="709"/>
        <w:jc w:val="left"/>
        <w:rPr>
          <w:color w:val="auto"/>
          <w:sz w:val="24"/>
          <w:szCs w:val="24"/>
        </w:rPr>
      </w:pPr>
      <w:r w:rsidRPr="003C518C">
        <w:rPr>
          <w:color w:val="auto"/>
          <w:sz w:val="24"/>
          <w:szCs w:val="24"/>
        </w:rPr>
        <w:t>Trainees</w:t>
      </w:r>
      <w:r w:rsidR="186D4010" w:rsidRPr="003C518C">
        <w:rPr>
          <w:color w:val="auto"/>
          <w:sz w:val="24"/>
          <w:szCs w:val="24"/>
        </w:rPr>
        <w:t xml:space="preserve"> should ensure that the organisation/authority offering the OOP post issues a statement of terms and conditions of service.   </w:t>
      </w:r>
    </w:p>
    <w:p w14:paraId="5C8726E1" w14:textId="206663F2" w:rsidR="00E223C8" w:rsidRPr="003C518C" w:rsidRDefault="186D4010" w:rsidP="00EC20F0">
      <w:pPr>
        <w:numPr>
          <w:ilvl w:val="0"/>
          <w:numId w:val="13"/>
        </w:numPr>
        <w:spacing w:after="0"/>
        <w:ind w:left="851" w:right="51" w:hanging="709"/>
        <w:jc w:val="left"/>
        <w:rPr>
          <w:color w:val="auto"/>
          <w:sz w:val="24"/>
          <w:szCs w:val="24"/>
        </w:rPr>
      </w:pPr>
      <w:r w:rsidRPr="003C518C">
        <w:rPr>
          <w:color w:val="auto"/>
          <w:sz w:val="24"/>
          <w:szCs w:val="24"/>
        </w:rPr>
        <w:t xml:space="preserve">It is the responsibility of the </w:t>
      </w:r>
      <w:r w:rsidR="002862DD" w:rsidRPr="003C518C">
        <w:rPr>
          <w:color w:val="auto"/>
          <w:sz w:val="24"/>
          <w:szCs w:val="24"/>
        </w:rPr>
        <w:t>trainee</w:t>
      </w:r>
      <w:r w:rsidRPr="003C518C">
        <w:rPr>
          <w:color w:val="auto"/>
          <w:sz w:val="24"/>
          <w:szCs w:val="24"/>
        </w:rPr>
        <w:t xml:space="preserve"> to contact their current employer to establish how the OOP will affect their: </w:t>
      </w:r>
    </w:p>
    <w:p w14:paraId="47EB803F" w14:textId="77777777" w:rsidR="00E223C8" w:rsidRPr="003C518C" w:rsidRDefault="186D4010" w:rsidP="00EC20F0">
      <w:pPr>
        <w:numPr>
          <w:ilvl w:val="1"/>
          <w:numId w:val="14"/>
        </w:numPr>
        <w:spacing w:after="0"/>
        <w:ind w:right="51" w:hanging="164"/>
        <w:jc w:val="left"/>
        <w:rPr>
          <w:color w:val="auto"/>
          <w:sz w:val="24"/>
          <w:szCs w:val="24"/>
        </w:rPr>
      </w:pPr>
      <w:r w:rsidRPr="003C518C">
        <w:rPr>
          <w:color w:val="auto"/>
          <w:sz w:val="24"/>
          <w:szCs w:val="24"/>
        </w:rPr>
        <w:t xml:space="preserve">Continuous employment </w:t>
      </w:r>
    </w:p>
    <w:p w14:paraId="30A3CA0D" w14:textId="77777777" w:rsidR="00E223C8" w:rsidRPr="003C518C" w:rsidRDefault="186D4010" w:rsidP="00EC20F0">
      <w:pPr>
        <w:numPr>
          <w:ilvl w:val="1"/>
          <w:numId w:val="14"/>
        </w:numPr>
        <w:spacing w:after="0"/>
        <w:ind w:right="51" w:hanging="164"/>
        <w:jc w:val="left"/>
        <w:rPr>
          <w:color w:val="auto"/>
          <w:sz w:val="24"/>
          <w:szCs w:val="24"/>
        </w:rPr>
      </w:pPr>
      <w:r w:rsidRPr="003C518C">
        <w:rPr>
          <w:color w:val="auto"/>
          <w:sz w:val="24"/>
          <w:szCs w:val="24"/>
        </w:rPr>
        <w:t xml:space="preserve">Incremental progression </w:t>
      </w:r>
    </w:p>
    <w:p w14:paraId="168B3469" w14:textId="34ACA9B6" w:rsidR="00E223C8" w:rsidRPr="003C518C" w:rsidRDefault="00FF343C" w:rsidP="00EC20F0">
      <w:pPr>
        <w:numPr>
          <w:ilvl w:val="1"/>
          <w:numId w:val="14"/>
        </w:numPr>
        <w:spacing w:after="0"/>
        <w:ind w:right="51" w:hanging="164"/>
        <w:jc w:val="left"/>
        <w:rPr>
          <w:color w:val="auto"/>
          <w:sz w:val="24"/>
          <w:szCs w:val="24"/>
        </w:rPr>
      </w:pPr>
      <w:r w:rsidRPr="003C518C">
        <w:rPr>
          <w:color w:val="auto"/>
          <w:sz w:val="24"/>
          <w:szCs w:val="24"/>
        </w:rPr>
        <w:t>Parenta</w:t>
      </w:r>
      <w:r w:rsidR="00BD753F" w:rsidRPr="003C518C">
        <w:rPr>
          <w:color w:val="auto"/>
          <w:sz w:val="24"/>
          <w:szCs w:val="24"/>
        </w:rPr>
        <w:t>l</w:t>
      </w:r>
      <w:r w:rsidR="186D4010" w:rsidRPr="003C518C">
        <w:rPr>
          <w:color w:val="auto"/>
          <w:sz w:val="24"/>
          <w:szCs w:val="24"/>
        </w:rPr>
        <w:t xml:space="preserve"> leave entitlement     </w:t>
      </w:r>
    </w:p>
    <w:p w14:paraId="756651E5" w14:textId="77777777" w:rsidR="00E223C8" w:rsidRPr="003C518C" w:rsidRDefault="186D4010" w:rsidP="00EC20F0">
      <w:pPr>
        <w:numPr>
          <w:ilvl w:val="1"/>
          <w:numId w:val="14"/>
        </w:numPr>
        <w:spacing w:after="0"/>
        <w:ind w:right="51" w:hanging="164"/>
        <w:jc w:val="left"/>
        <w:rPr>
          <w:color w:val="auto"/>
          <w:sz w:val="24"/>
          <w:szCs w:val="24"/>
        </w:rPr>
      </w:pPr>
      <w:r w:rsidRPr="003C518C">
        <w:rPr>
          <w:color w:val="auto"/>
          <w:sz w:val="24"/>
          <w:szCs w:val="24"/>
        </w:rPr>
        <w:t xml:space="preserve">Employer’s contributions to superannuation </w:t>
      </w:r>
    </w:p>
    <w:p w14:paraId="50963F4D" w14:textId="77777777" w:rsidR="0032377E" w:rsidRPr="003C518C" w:rsidRDefault="186D4010" w:rsidP="00EC20F0">
      <w:pPr>
        <w:numPr>
          <w:ilvl w:val="1"/>
          <w:numId w:val="14"/>
        </w:numPr>
        <w:spacing w:after="0"/>
        <w:ind w:right="51" w:hanging="164"/>
        <w:jc w:val="left"/>
        <w:rPr>
          <w:color w:val="auto"/>
          <w:sz w:val="24"/>
          <w:szCs w:val="24"/>
        </w:rPr>
      </w:pPr>
      <w:r w:rsidRPr="003C518C">
        <w:rPr>
          <w:color w:val="auto"/>
          <w:sz w:val="24"/>
          <w:szCs w:val="24"/>
        </w:rPr>
        <w:t xml:space="preserve">Any other employment </w:t>
      </w:r>
      <w:r w:rsidR="00B153A0" w:rsidRPr="003C518C">
        <w:rPr>
          <w:color w:val="auto"/>
          <w:sz w:val="24"/>
          <w:szCs w:val="24"/>
        </w:rPr>
        <w:t>issues</w:t>
      </w:r>
      <w:r w:rsidRPr="003C518C">
        <w:rPr>
          <w:color w:val="auto"/>
          <w:sz w:val="24"/>
          <w:szCs w:val="24"/>
        </w:rPr>
        <w:t xml:space="preserve"> </w:t>
      </w:r>
    </w:p>
    <w:p w14:paraId="26B5C0FD" w14:textId="2B35A755" w:rsidR="00E223C8" w:rsidRPr="003C518C" w:rsidRDefault="002862DD" w:rsidP="00EC20F0">
      <w:pPr>
        <w:pStyle w:val="ListParagraph"/>
        <w:numPr>
          <w:ilvl w:val="0"/>
          <w:numId w:val="13"/>
        </w:numPr>
        <w:spacing w:after="0" w:line="250" w:lineRule="auto"/>
        <w:ind w:left="851" w:right="51" w:hanging="709"/>
        <w:jc w:val="left"/>
        <w:rPr>
          <w:color w:val="auto"/>
          <w:sz w:val="24"/>
          <w:szCs w:val="24"/>
        </w:rPr>
      </w:pPr>
      <w:r w:rsidRPr="003C518C">
        <w:rPr>
          <w:color w:val="auto"/>
          <w:sz w:val="24"/>
          <w:szCs w:val="24"/>
        </w:rPr>
        <w:t>Trainees</w:t>
      </w:r>
      <w:r w:rsidR="186D4010" w:rsidRPr="003C518C">
        <w:rPr>
          <w:color w:val="auto"/>
          <w:sz w:val="24"/>
          <w:szCs w:val="24"/>
        </w:rPr>
        <w:t xml:space="preserve"> taking career breaks should get advice from their employers on all statutory rights in relation to career breaks. </w:t>
      </w:r>
    </w:p>
    <w:p w14:paraId="7EBBBFE9" w14:textId="59A9579E" w:rsidR="00126E2D" w:rsidRPr="003C518C" w:rsidRDefault="009F489C" w:rsidP="00EC20F0">
      <w:pPr>
        <w:pStyle w:val="ListParagraph"/>
        <w:numPr>
          <w:ilvl w:val="0"/>
          <w:numId w:val="13"/>
        </w:numPr>
        <w:spacing w:line="250" w:lineRule="auto"/>
        <w:ind w:left="851" w:hanging="709"/>
        <w:jc w:val="left"/>
        <w:rPr>
          <w:color w:val="auto"/>
          <w:sz w:val="24"/>
          <w:szCs w:val="24"/>
        </w:rPr>
      </w:pPr>
      <w:r w:rsidRPr="003C518C">
        <w:rPr>
          <w:color w:val="auto"/>
          <w:sz w:val="24"/>
          <w:szCs w:val="24"/>
        </w:rPr>
        <w:t xml:space="preserve">Historically, it has been the case that trainees on OOP are not normally eligible to apply for Study Leave. It may be appropriate for trainees to access Supported Return To Training (‘SuppoRTT’) funding/opportunities in preparation for returning </w:t>
      </w:r>
      <w:r w:rsidRPr="003C518C">
        <w:rPr>
          <w:color w:val="auto"/>
          <w:sz w:val="24"/>
          <w:szCs w:val="24"/>
        </w:rPr>
        <w:lastRenderedPageBreak/>
        <w:t xml:space="preserve">from OOP. Currently, the </w:t>
      </w:r>
      <w:r w:rsidR="00454704">
        <w:rPr>
          <w:color w:val="auto"/>
          <w:sz w:val="24"/>
          <w:szCs w:val="24"/>
        </w:rPr>
        <w:t>NHS England</w:t>
      </w:r>
      <w:r w:rsidRPr="003C518C">
        <w:rPr>
          <w:color w:val="auto"/>
          <w:sz w:val="24"/>
          <w:szCs w:val="24"/>
        </w:rPr>
        <w:t xml:space="preserve"> position remains that individuals on OOP are not eligible for Study Leave time and funding, except for OOPT (Out of Programme Training). In exceptional circumstances and at the discretion of the Postgraduate Dean, Study Leave funding during other OOP types may be considered for curriculum-based activity. Applications for individuals on OOPT will only be approved and funded where there is clear evidence linking the application to the specific curriculum requirement. Where uncertain, this will be at the discretion of the ‘base’ Postgraduate Dean.  The trainee’s base </w:t>
      </w:r>
      <w:r w:rsidRPr="77B5140D">
        <w:rPr>
          <w:sz w:val="24"/>
          <w:szCs w:val="24"/>
        </w:rPr>
        <w:t xml:space="preserve">local office will be responsible for approving requests and any resulting funding. The individual’s employer is responsible for re-imbursing costs who may or may not be associated with the base or the host local office. Liaison between relevant local offices should therefore take place to ensure smooth administration.  Where an individual chooses to take study leave while OOP, that individual would then not be </w:t>
      </w:r>
      <w:r w:rsidRPr="003C518C">
        <w:rPr>
          <w:color w:val="auto"/>
          <w:sz w:val="24"/>
          <w:szCs w:val="24"/>
        </w:rPr>
        <w:t>eligible to apply for, and have funded, that same element again upon re-joining their training programme.</w:t>
      </w:r>
    </w:p>
    <w:p w14:paraId="6641AB7E" w14:textId="6DBE1DFA" w:rsidR="00E223C8" w:rsidRPr="003C518C" w:rsidRDefault="00144E54" w:rsidP="00EC20F0">
      <w:pPr>
        <w:pStyle w:val="ListParagraph"/>
        <w:numPr>
          <w:ilvl w:val="0"/>
          <w:numId w:val="13"/>
        </w:numPr>
        <w:spacing w:line="250" w:lineRule="auto"/>
        <w:ind w:left="851" w:hanging="709"/>
        <w:jc w:val="left"/>
        <w:rPr>
          <w:color w:val="auto"/>
          <w:sz w:val="24"/>
          <w:szCs w:val="24"/>
        </w:rPr>
      </w:pPr>
      <w:r w:rsidRPr="003C518C">
        <w:rPr>
          <w:color w:val="auto"/>
          <w:sz w:val="24"/>
          <w:szCs w:val="24"/>
        </w:rPr>
        <w:t xml:space="preserve">Trainees </w:t>
      </w:r>
      <w:r w:rsidR="186D4010" w:rsidRPr="003C518C">
        <w:rPr>
          <w:color w:val="auto"/>
          <w:sz w:val="24"/>
          <w:szCs w:val="24"/>
        </w:rPr>
        <w:t xml:space="preserve">on OOP are not normally eligible to receive expenses from </w:t>
      </w:r>
      <w:r w:rsidR="004A7ACF">
        <w:rPr>
          <w:color w:val="auto"/>
          <w:sz w:val="24"/>
          <w:szCs w:val="24"/>
        </w:rPr>
        <w:t>NHS England</w:t>
      </w:r>
      <w:r w:rsidR="186D4010" w:rsidRPr="003C518C">
        <w:rPr>
          <w:color w:val="auto"/>
          <w:sz w:val="24"/>
          <w:szCs w:val="24"/>
        </w:rPr>
        <w:t xml:space="preserve">.   </w:t>
      </w:r>
    </w:p>
    <w:p w14:paraId="297D4CF0" w14:textId="77777777" w:rsidR="003D0DE0" w:rsidRPr="003C518C" w:rsidRDefault="003D0DE0" w:rsidP="0B8DFBB1">
      <w:pPr>
        <w:pStyle w:val="Heading1"/>
        <w:ind w:left="-5"/>
        <w:rPr>
          <w:color w:val="auto"/>
          <w:sz w:val="24"/>
          <w:szCs w:val="24"/>
        </w:rPr>
      </w:pPr>
    </w:p>
    <w:p w14:paraId="691A4CE3" w14:textId="476669BC" w:rsidR="0B8DFBB1" w:rsidRPr="003C518C" w:rsidRDefault="0B8DFBB1" w:rsidP="0B8DFBB1">
      <w:pPr>
        <w:rPr>
          <w:color w:val="auto"/>
          <w:szCs w:val="20"/>
        </w:rPr>
      </w:pPr>
    </w:p>
    <w:p w14:paraId="1F88369A" w14:textId="6130F5F3" w:rsidR="00F824B8" w:rsidRPr="00F9182F" w:rsidRDefault="00F9182F" w:rsidP="00F9182F">
      <w:pPr>
        <w:pStyle w:val="Heading1"/>
        <w:spacing w:before="240" w:after="360" w:line="240" w:lineRule="auto"/>
        <w:ind w:left="0" w:firstLine="0"/>
        <w:contextualSpacing/>
        <w:rPr>
          <w:rFonts w:eastAsiaTheme="majorEastAsia" w:cstheme="majorBidi"/>
          <w:b w:val="0"/>
          <w:color w:val="005EB8"/>
          <w:sz w:val="40"/>
          <w:szCs w:val="24"/>
          <w:lang w:eastAsia="en-US"/>
        </w:rPr>
      </w:pPr>
      <w:r>
        <w:rPr>
          <w:rFonts w:eastAsiaTheme="majorEastAsia" w:cstheme="majorBidi"/>
          <w:b w:val="0"/>
          <w:color w:val="005EB8"/>
          <w:sz w:val="40"/>
          <w:szCs w:val="24"/>
          <w:lang w:eastAsia="en-US"/>
        </w:rPr>
        <w:t xml:space="preserve">6. </w:t>
      </w:r>
      <w:r w:rsidR="00054C8D" w:rsidRPr="00F9182F">
        <w:rPr>
          <w:rFonts w:eastAsiaTheme="majorEastAsia" w:cstheme="majorBidi"/>
          <w:b w:val="0"/>
          <w:color w:val="005EB8"/>
          <w:sz w:val="40"/>
          <w:szCs w:val="24"/>
          <w:lang w:eastAsia="en-US"/>
        </w:rPr>
        <w:t>Sponsorship Considerations</w:t>
      </w:r>
    </w:p>
    <w:p w14:paraId="15F3DA87" w14:textId="2A83954D" w:rsidR="0069548F" w:rsidRPr="003C518C" w:rsidRDefault="008F6B8F" w:rsidP="00F824B8">
      <w:pPr>
        <w:pStyle w:val="ListParagraph"/>
        <w:numPr>
          <w:ilvl w:val="0"/>
          <w:numId w:val="30"/>
        </w:numPr>
        <w:jc w:val="left"/>
        <w:rPr>
          <w:color w:val="auto"/>
          <w:sz w:val="24"/>
          <w:szCs w:val="24"/>
        </w:rPr>
      </w:pPr>
      <w:bookmarkStart w:id="0" w:name="_Hlk139378547"/>
      <w:r>
        <w:rPr>
          <w:color w:val="auto"/>
          <w:sz w:val="24"/>
          <w:szCs w:val="24"/>
        </w:rPr>
        <w:t>NHS England</w:t>
      </w:r>
      <w:bookmarkEnd w:id="0"/>
      <w:r w:rsidR="0069548F" w:rsidRPr="003C518C">
        <w:rPr>
          <w:color w:val="auto"/>
          <w:sz w:val="24"/>
          <w:szCs w:val="24"/>
        </w:rPr>
        <w:t xml:space="preserve"> </w:t>
      </w:r>
      <w:r w:rsidR="006D1D76" w:rsidRPr="006D1D76">
        <w:rPr>
          <w:color w:val="auto"/>
          <w:sz w:val="24"/>
          <w:szCs w:val="24"/>
        </w:rPr>
        <w:t>can continue to sponsor during an OOPT and specific OOPE, for all other OOPs NHS England would need to withdraw sponsorship for the duration of the OOP</w:t>
      </w:r>
      <w:r w:rsidR="006D1D76">
        <w:rPr>
          <w:color w:val="auto"/>
          <w:sz w:val="24"/>
          <w:szCs w:val="24"/>
        </w:rPr>
        <w:t>.</w:t>
      </w:r>
      <w:r w:rsidR="0069548F" w:rsidRPr="003C518C">
        <w:rPr>
          <w:color w:val="auto"/>
          <w:sz w:val="24"/>
          <w:szCs w:val="24"/>
        </w:rPr>
        <w:t xml:space="preserve">  </w:t>
      </w:r>
    </w:p>
    <w:p w14:paraId="471321B8" w14:textId="1E2F6EB0" w:rsidR="0069548F" w:rsidRPr="003C518C" w:rsidRDefault="0075257E" w:rsidP="00F824B8">
      <w:pPr>
        <w:pStyle w:val="ListParagraph"/>
        <w:numPr>
          <w:ilvl w:val="0"/>
          <w:numId w:val="30"/>
        </w:numPr>
        <w:jc w:val="left"/>
        <w:rPr>
          <w:color w:val="auto"/>
          <w:sz w:val="24"/>
          <w:szCs w:val="24"/>
        </w:rPr>
      </w:pPr>
      <w:r w:rsidRPr="0075257E">
        <w:rPr>
          <w:color w:val="auto"/>
          <w:sz w:val="24"/>
          <w:szCs w:val="24"/>
        </w:rPr>
        <w:t xml:space="preserve">For full details on the types of OOP and sponsorship implication contact the National Overseas Sponsorship team on </w:t>
      </w:r>
      <w:hyperlink r:id="rId18" w:history="1">
        <w:r w:rsidRPr="0075257E">
          <w:rPr>
            <w:rStyle w:val="Hyperlink"/>
            <w:sz w:val="24"/>
            <w:szCs w:val="24"/>
          </w:rPr>
          <w:t>sponsorship@hee.nhs.uk</w:t>
        </w:r>
      </w:hyperlink>
      <w:r w:rsidR="008F6B8F">
        <w:rPr>
          <w:color w:val="auto"/>
          <w:sz w:val="24"/>
          <w:szCs w:val="24"/>
        </w:rPr>
        <w:t xml:space="preserve"> </w:t>
      </w:r>
      <w:r w:rsidR="0069548F" w:rsidRPr="003C518C">
        <w:rPr>
          <w:color w:val="auto"/>
          <w:sz w:val="24"/>
          <w:szCs w:val="24"/>
        </w:rPr>
        <w:t xml:space="preserve">  </w:t>
      </w:r>
    </w:p>
    <w:p w14:paraId="44015DEB" w14:textId="17218133" w:rsidR="0069548F" w:rsidRPr="003C518C" w:rsidRDefault="00F50BD1" w:rsidP="00F824B8">
      <w:pPr>
        <w:pStyle w:val="ListParagraph"/>
        <w:numPr>
          <w:ilvl w:val="0"/>
          <w:numId w:val="30"/>
        </w:numPr>
        <w:jc w:val="left"/>
        <w:rPr>
          <w:color w:val="auto"/>
          <w:sz w:val="24"/>
          <w:szCs w:val="24"/>
        </w:rPr>
      </w:pPr>
      <w:r w:rsidRPr="00F50BD1">
        <w:rPr>
          <w:color w:val="auto"/>
          <w:sz w:val="24"/>
          <w:szCs w:val="24"/>
        </w:rPr>
        <w:t xml:space="preserve">When returning to training, </w:t>
      </w:r>
      <w:r>
        <w:rPr>
          <w:color w:val="auto"/>
          <w:sz w:val="24"/>
          <w:szCs w:val="24"/>
        </w:rPr>
        <w:t>NHS England</w:t>
      </w:r>
      <w:r w:rsidRPr="00F50BD1">
        <w:rPr>
          <w:color w:val="auto"/>
          <w:sz w:val="24"/>
          <w:szCs w:val="24"/>
        </w:rPr>
        <w:t xml:space="preserve"> will be able to provide trainees with a Certificate of Sponsorship (without the requirement for recruitment) so that they can apply for a further sponsored Skilled Worker visa.</w:t>
      </w:r>
      <w:r w:rsidR="0069548F" w:rsidRPr="003C518C">
        <w:rPr>
          <w:color w:val="auto"/>
          <w:sz w:val="24"/>
          <w:szCs w:val="24"/>
        </w:rPr>
        <w:t xml:space="preserve">. </w:t>
      </w:r>
    </w:p>
    <w:p w14:paraId="5839765B" w14:textId="36AFEDAE" w:rsidR="001F75C3" w:rsidRPr="001F75C3" w:rsidRDefault="001F75C3" w:rsidP="001F75C3">
      <w:pPr>
        <w:pStyle w:val="ListParagraph"/>
        <w:numPr>
          <w:ilvl w:val="0"/>
          <w:numId w:val="30"/>
        </w:numPr>
        <w:jc w:val="left"/>
        <w:rPr>
          <w:color w:val="auto"/>
          <w:sz w:val="24"/>
          <w:szCs w:val="24"/>
        </w:rPr>
      </w:pPr>
      <w:r w:rsidRPr="001F75C3">
        <w:rPr>
          <w:color w:val="auto"/>
          <w:sz w:val="24"/>
          <w:szCs w:val="24"/>
        </w:rPr>
        <w:t>When an OOP has been approved, trainees must complete the Reporting Form and submit to the National Overseas Sponsorship team to confirm the dates of the OOP</w:t>
      </w:r>
    </w:p>
    <w:p w14:paraId="037CE48E" w14:textId="2F7E5A13" w:rsidR="0069548F" w:rsidRPr="003C518C" w:rsidRDefault="0069548F" w:rsidP="00A950A1">
      <w:pPr>
        <w:pStyle w:val="ListParagraph"/>
        <w:ind w:firstLine="0"/>
        <w:jc w:val="left"/>
        <w:rPr>
          <w:color w:val="auto"/>
          <w:sz w:val="24"/>
          <w:szCs w:val="24"/>
        </w:rPr>
      </w:pPr>
    </w:p>
    <w:p w14:paraId="2AE2C404" w14:textId="58869FF3" w:rsidR="00054C8D" w:rsidRPr="00C71A94" w:rsidRDefault="00054C8D" w:rsidP="00C71A94">
      <w:pPr>
        <w:spacing w:after="0"/>
        <w:ind w:left="851" w:right="51" w:firstLine="0"/>
        <w:rPr>
          <w:sz w:val="24"/>
          <w:szCs w:val="24"/>
        </w:rPr>
      </w:pPr>
    </w:p>
    <w:p w14:paraId="3DB44C9C" w14:textId="77777777" w:rsidR="00054C8D" w:rsidRPr="00054C8D" w:rsidRDefault="00054C8D" w:rsidP="00054C8D"/>
    <w:p w14:paraId="549B338E" w14:textId="21674AA6" w:rsidR="003D0DE0" w:rsidRPr="00E96504" w:rsidRDefault="00E96504" w:rsidP="00E96504">
      <w:pPr>
        <w:pStyle w:val="Heading1"/>
        <w:spacing w:before="240" w:after="360" w:line="240" w:lineRule="auto"/>
        <w:ind w:left="0" w:firstLine="0"/>
        <w:contextualSpacing/>
        <w:rPr>
          <w:rFonts w:eastAsiaTheme="majorEastAsia" w:cstheme="majorBidi"/>
          <w:b w:val="0"/>
          <w:color w:val="005EB8"/>
          <w:sz w:val="40"/>
          <w:szCs w:val="24"/>
          <w:lang w:eastAsia="en-US"/>
        </w:rPr>
      </w:pPr>
      <w:r>
        <w:rPr>
          <w:rFonts w:eastAsiaTheme="majorEastAsia" w:cstheme="majorBidi"/>
          <w:b w:val="0"/>
          <w:color w:val="005EB8"/>
          <w:sz w:val="40"/>
          <w:szCs w:val="24"/>
          <w:lang w:eastAsia="en-US"/>
        </w:rPr>
        <w:t xml:space="preserve">7. </w:t>
      </w:r>
      <w:r w:rsidR="186D4010" w:rsidRPr="00E96504">
        <w:rPr>
          <w:rFonts w:eastAsiaTheme="majorEastAsia" w:cstheme="majorBidi"/>
          <w:b w:val="0"/>
          <w:color w:val="005EB8"/>
          <w:sz w:val="40"/>
          <w:szCs w:val="24"/>
          <w:lang w:eastAsia="en-US"/>
        </w:rPr>
        <w:t xml:space="preserve">Changes to Approved OOP Applications </w:t>
      </w:r>
    </w:p>
    <w:p w14:paraId="06359F76" w14:textId="2757E0C9" w:rsidR="00E223C8" w:rsidRPr="003C518C" w:rsidRDefault="00D214F7" w:rsidP="0B8DFBB1">
      <w:pPr>
        <w:numPr>
          <w:ilvl w:val="0"/>
          <w:numId w:val="15"/>
        </w:numPr>
        <w:spacing w:after="0" w:line="285" w:lineRule="auto"/>
        <w:ind w:left="851" w:right="39" w:hanging="696"/>
        <w:jc w:val="left"/>
        <w:rPr>
          <w:color w:val="auto"/>
          <w:sz w:val="24"/>
          <w:szCs w:val="24"/>
        </w:rPr>
      </w:pPr>
      <w:r w:rsidRPr="003C518C">
        <w:rPr>
          <w:color w:val="auto"/>
          <w:sz w:val="24"/>
          <w:szCs w:val="24"/>
        </w:rPr>
        <w:t xml:space="preserve">Trainees </w:t>
      </w:r>
      <w:r w:rsidR="186D4010" w:rsidRPr="003C518C">
        <w:rPr>
          <w:color w:val="auto"/>
          <w:sz w:val="24"/>
          <w:szCs w:val="24"/>
        </w:rPr>
        <w:t xml:space="preserve">wishing to extend or curtail periods of OOP must have the approval of the Postgraduate </w:t>
      </w:r>
      <w:r w:rsidR="003D0DE0" w:rsidRPr="003C518C">
        <w:rPr>
          <w:color w:val="auto"/>
          <w:sz w:val="24"/>
          <w:szCs w:val="24"/>
        </w:rPr>
        <w:t>Dean and</w:t>
      </w:r>
      <w:r w:rsidR="186D4010" w:rsidRPr="003C518C">
        <w:rPr>
          <w:color w:val="auto"/>
          <w:sz w:val="24"/>
          <w:szCs w:val="24"/>
        </w:rPr>
        <w:t xml:space="preserve"> should discuss changes with supervisors and the Training Programme Director in the first instance, and at the earliest opportunity. </w:t>
      </w:r>
    </w:p>
    <w:p w14:paraId="0D1E78AF" w14:textId="5ED20F05" w:rsidR="00E223C8" w:rsidRPr="003C518C" w:rsidRDefault="00D214F7" w:rsidP="0B8DFBB1">
      <w:pPr>
        <w:numPr>
          <w:ilvl w:val="0"/>
          <w:numId w:val="15"/>
        </w:numPr>
        <w:spacing w:after="0" w:line="285" w:lineRule="auto"/>
        <w:ind w:left="851" w:right="39" w:hanging="696"/>
        <w:jc w:val="left"/>
        <w:rPr>
          <w:color w:val="auto"/>
          <w:sz w:val="24"/>
          <w:szCs w:val="24"/>
        </w:rPr>
      </w:pPr>
      <w:r w:rsidRPr="003C518C">
        <w:rPr>
          <w:color w:val="auto"/>
          <w:sz w:val="24"/>
          <w:szCs w:val="24"/>
        </w:rPr>
        <w:t>Trainees</w:t>
      </w:r>
      <w:r w:rsidR="186D4010" w:rsidRPr="003C518C">
        <w:rPr>
          <w:color w:val="auto"/>
          <w:sz w:val="24"/>
          <w:szCs w:val="24"/>
        </w:rPr>
        <w:t xml:space="preserve"> must make a formal application to extend</w:t>
      </w:r>
      <w:r w:rsidR="65F3064F" w:rsidRPr="003C518C">
        <w:rPr>
          <w:color w:val="auto"/>
          <w:sz w:val="24"/>
          <w:szCs w:val="24"/>
        </w:rPr>
        <w:t>/curtail</w:t>
      </w:r>
      <w:r w:rsidR="186D4010" w:rsidRPr="003C518C">
        <w:rPr>
          <w:color w:val="auto"/>
          <w:sz w:val="24"/>
          <w:szCs w:val="24"/>
        </w:rPr>
        <w:t xml:space="preserve"> normally at least six months in advance of their initially approved end date. The </w:t>
      </w:r>
      <w:r w:rsidRPr="003C518C">
        <w:rPr>
          <w:color w:val="auto"/>
          <w:sz w:val="24"/>
          <w:szCs w:val="24"/>
        </w:rPr>
        <w:t>trainee</w:t>
      </w:r>
      <w:r w:rsidR="186D4010" w:rsidRPr="003C518C">
        <w:rPr>
          <w:color w:val="auto"/>
          <w:sz w:val="24"/>
          <w:szCs w:val="24"/>
        </w:rPr>
        <w:t xml:space="preserve"> should submit details outlining the reason(s) for the extension/</w:t>
      </w:r>
      <w:r w:rsidR="003D0DE0" w:rsidRPr="003C518C">
        <w:rPr>
          <w:color w:val="auto"/>
          <w:sz w:val="24"/>
          <w:szCs w:val="24"/>
        </w:rPr>
        <w:t>curtailment and</w:t>
      </w:r>
      <w:r w:rsidR="186D4010" w:rsidRPr="003C518C">
        <w:rPr>
          <w:color w:val="auto"/>
          <w:sz w:val="24"/>
          <w:szCs w:val="24"/>
        </w:rPr>
        <w:t xml:space="preserve"> have the support of their clinical/research supervisor and T</w:t>
      </w:r>
      <w:r w:rsidR="4429655F" w:rsidRPr="003C518C">
        <w:rPr>
          <w:color w:val="auto"/>
          <w:sz w:val="24"/>
          <w:szCs w:val="24"/>
        </w:rPr>
        <w:t>PD</w:t>
      </w:r>
      <w:r w:rsidR="186D4010" w:rsidRPr="003C518C">
        <w:rPr>
          <w:color w:val="auto"/>
          <w:sz w:val="24"/>
          <w:szCs w:val="24"/>
        </w:rPr>
        <w:t xml:space="preserve">. Information about this process is detailed on </w:t>
      </w:r>
      <w:r w:rsidR="00A1645A">
        <w:rPr>
          <w:color w:val="auto"/>
          <w:sz w:val="24"/>
          <w:szCs w:val="24"/>
        </w:rPr>
        <w:t>NHS England</w:t>
      </w:r>
      <w:r w:rsidR="186D4010" w:rsidRPr="003C518C">
        <w:rPr>
          <w:color w:val="auto"/>
          <w:sz w:val="24"/>
          <w:szCs w:val="24"/>
        </w:rPr>
        <w:t xml:space="preserve"> local office websites. </w:t>
      </w:r>
    </w:p>
    <w:p w14:paraId="1277DA50" w14:textId="69F28606" w:rsidR="00E223C8" w:rsidRPr="003C518C" w:rsidRDefault="00D214F7" w:rsidP="0B8DFBB1">
      <w:pPr>
        <w:numPr>
          <w:ilvl w:val="0"/>
          <w:numId w:val="15"/>
        </w:numPr>
        <w:spacing w:after="0"/>
        <w:ind w:left="851" w:right="39" w:hanging="696"/>
        <w:jc w:val="left"/>
        <w:rPr>
          <w:color w:val="auto"/>
          <w:sz w:val="24"/>
          <w:szCs w:val="24"/>
        </w:rPr>
      </w:pPr>
      <w:r w:rsidRPr="003C518C">
        <w:rPr>
          <w:color w:val="auto"/>
          <w:sz w:val="24"/>
          <w:szCs w:val="24"/>
        </w:rPr>
        <w:lastRenderedPageBreak/>
        <w:t>Trainees</w:t>
      </w:r>
      <w:r w:rsidR="186D4010" w:rsidRPr="003C518C">
        <w:rPr>
          <w:color w:val="auto"/>
          <w:sz w:val="24"/>
          <w:szCs w:val="24"/>
        </w:rPr>
        <w:t xml:space="preserve"> wishing to extend OOP (T or R) should consult College/Faculty guidance in terms of the time that can count towards CCT. </w:t>
      </w:r>
    </w:p>
    <w:p w14:paraId="3FAD1526" w14:textId="05073BC4" w:rsidR="00E223C8" w:rsidRPr="003C518C" w:rsidRDefault="186D4010" w:rsidP="0B8DFBB1">
      <w:pPr>
        <w:numPr>
          <w:ilvl w:val="0"/>
          <w:numId w:val="15"/>
        </w:numPr>
        <w:spacing w:after="0"/>
        <w:ind w:left="851" w:right="39" w:hanging="696"/>
        <w:jc w:val="left"/>
        <w:rPr>
          <w:color w:val="auto"/>
          <w:sz w:val="24"/>
          <w:szCs w:val="24"/>
        </w:rPr>
      </w:pPr>
      <w:r w:rsidRPr="003C518C">
        <w:rPr>
          <w:color w:val="auto"/>
          <w:sz w:val="24"/>
          <w:szCs w:val="24"/>
        </w:rPr>
        <w:t xml:space="preserve">Requests should be submitted to the relevant </w:t>
      </w:r>
      <w:r w:rsidR="00A1645A">
        <w:rPr>
          <w:color w:val="auto"/>
          <w:sz w:val="24"/>
          <w:szCs w:val="24"/>
        </w:rPr>
        <w:t>NHS England</w:t>
      </w:r>
      <w:r w:rsidRPr="003C518C">
        <w:rPr>
          <w:color w:val="auto"/>
          <w:sz w:val="24"/>
          <w:szCs w:val="24"/>
        </w:rPr>
        <w:t xml:space="preserve"> local office, following the process outlined on the website. The </w:t>
      </w:r>
      <w:r w:rsidR="00D214F7" w:rsidRPr="003C518C">
        <w:rPr>
          <w:color w:val="auto"/>
          <w:sz w:val="24"/>
          <w:szCs w:val="24"/>
        </w:rPr>
        <w:t>trainee</w:t>
      </w:r>
      <w:r w:rsidRPr="003C518C">
        <w:rPr>
          <w:color w:val="auto"/>
          <w:sz w:val="24"/>
          <w:szCs w:val="24"/>
        </w:rPr>
        <w:t xml:space="preserve"> will be notified in writing of the outcome of the decision. </w:t>
      </w:r>
    </w:p>
    <w:p w14:paraId="7C2074E1" w14:textId="46C4ED03" w:rsidR="00144E54" w:rsidRPr="003C518C" w:rsidRDefault="009135F9" w:rsidP="0B8DFBB1">
      <w:pPr>
        <w:numPr>
          <w:ilvl w:val="0"/>
          <w:numId w:val="15"/>
        </w:numPr>
        <w:spacing w:after="0"/>
        <w:ind w:left="851" w:right="39" w:hanging="696"/>
        <w:jc w:val="left"/>
        <w:rPr>
          <w:color w:val="auto"/>
          <w:sz w:val="24"/>
          <w:szCs w:val="24"/>
        </w:rPr>
      </w:pPr>
      <w:r w:rsidRPr="003C518C">
        <w:rPr>
          <w:color w:val="auto"/>
          <w:sz w:val="24"/>
          <w:szCs w:val="24"/>
        </w:rPr>
        <w:t>Early curtailment of an OOP may lead to an alternative placement than previously agreed upon return.</w:t>
      </w:r>
    </w:p>
    <w:p w14:paraId="002D1532" w14:textId="77777777" w:rsidR="00B153A0" w:rsidRPr="003C518C" w:rsidRDefault="00B153A0" w:rsidP="0B8DFBB1">
      <w:pPr>
        <w:spacing w:after="0"/>
        <w:ind w:left="851" w:right="39" w:firstLine="0"/>
        <w:jc w:val="left"/>
        <w:rPr>
          <w:color w:val="auto"/>
          <w:sz w:val="24"/>
          <w:szCs w:val="24"/>
        </w:rPr>
      </w:pPr>
    </w:p>
    <w:p w14:paraId="069C5B48" w14:textId="563DFBB5" w:rsidR="00B153A0" w:rsidRPr="00E96504" w:rsidRDefault="00E96504" w:rsidP="00E96504">
      <w:pPr>
        <w:pStyle w:val="Heading1"/>
        <w:spacing w:before="240" w:after="360" w:line="240" w:lineRule="auto"/>
        <w:ind w:left="0" w:firstLine="0"/>
        <w:contextualSpacing/>
        <w:rPr>
          <w:rFonts w:eastAsiaTheme="majorEastAsia" w:cstheme="majorBidi"/>
          <w:b w:val="0"/>
          <w:color w:val="005EB8"/>
          <w:sz w:val="40"/>
          <w:szCs w:val="24"/>
          <w:lang w:eastAsia="en-US"/>
        </w:rPr>
      </w:pPr>
      <w:r>
        <w:rPr>
          <w:rFonts w:eastAsiaTheme="majorEastAsia" w:cstheme="majorBidi"/>
          <w:b w:val="0"/>
          <w:color w:val="005EB8"/>
          <w:sz w:val="40"/>
          <w:szCs w:val="24"/>
          <w:lang w:eastAsia="en-US"/>
        </w:rPr>
        <w:t xml:space="preserve">8. </w:t>
      </w:r>
      <w:r w:rsidR="186D4010" w:rsidRPr="00E96504">
        <w:rPr>
          <w:rFonts w:eastAsiaTheme="majorEastAsia" w:cstheme="majorBidi"/>
          <w:b w:val="0"/>
          <w:color w:val="005EB8"/>
          <w:sz w:val="40"/>
          <w:szCs w:val="24"/>
          <w:lang w:eastAsia="en-US"/>
        </w:rPr>
        <w:t xml:space="preserve">OOP and Revalidation </w:t>
      </w:r>
    </w:p>
    <w:p w14:paraId="249CBF99" w14:textId="2567DDB5" w:rsidR="00E223C8" w:rsidRPr="00E07DCF" w:rsidRDefault="186D4010" w:rsidP="0B8DFBB1">
      <w:pPr>
        <w:numPr>
          <w:ilvl w:val="0"/>
          <w:numId w:val="16"/>
        </w:numPr>
        <w:spacing w:after="0"/>
        <w:ind w:left="851" w:right="51" w:hanging="709"/>
        <w:rPr>
          <w:sz w:val="24"/>
          <w:szCs w:val="24"/>
        </w:rPr>
      </w:pPr>
      <w:r w:rsidRPr="0B8DFBB1">
        <w:rPr>
          <w:sz w:val="24"/>
          <w:szCs w:val="24"/>
        </w:rPr>
        <w:t>Whilst on any OOP, the Postgraduate Dean remains the Responsible Officer</w:t>
      </w:r>
      <w:r w:rsidR="003D39A4">
        <w:rPr>
          <w:sz w:val="24"/>
          <w:szCs w:val="24"/>
        </w:rPr>
        <w:t>, and therefor</w:t>
      </w:r>
      <w:r w:rsidR="00612FF3">
        <w:rPr>
          <w:sz w:val="24"/>
          <w:szCs w:val="24"/>
        </w:rPr>
        <w:t>e</w:t>
      </w:r>
      <w:r w:rsidR="003D39A4">
        <w:rPr>
          <w:sz w:val="24"/>
          <w:szCs w:val="24"/>
        </w:rPr>
        <w:t xml:space="preserve"> must remain connected </w:t>
      </w:r>
      <w:r w:rsidR="00612FF3">
        <w:rPr>
          <w:sz w:val="24"/>
          <w:szCs w:val="24"/>
        </w:rPr>
        <w:t>o</w:t>
      </w:r>
      <w:r w:rsidR="004E4C78">
        <w:rPr>
          <w:sz w:val="24"/>
          <w:szCs w:val="24"/>
        </w:rPr>
        <w:t>n GMC Connect.</w:t>
      </w:r>
    </w:p>
    <w:p w14:paraId="3BDE6F65" w14:textId="1C39161D" w:rsidR="00E223C8" w:rsidRPr="003C518C" w:rsidRDefault="00FF10A0" w:rsidP="0B8DFBB1">
      <w:pPr>
        <w:pStyle w:val="ListParagraph"/>
        <w:numPr>
          <w:ilvl w:val="0"/>
          <w:numId w:val="16"/>
        </w:numPr>
        <w:spacing w:after="0" w:line="259" w:lineRule="auto"/>
        <w:ind w:left="851" w:hanging="709"/>
        <w:jc w:val="left"/>
        <w:rPr>
          <w:color w:val="auto"/>
          <w:sz w:val="24"/>
          <w:szCs w:val="24"/>
        </w:rPr>
      </w:pPr>
      <w:r w:rsidRPr="77B5140D">
        <w:rPr>
          <w:sz w:val="24"/>
          <w:szCs w:val="24"/>
        </w:rPr>
        <w:t>Trainees</w:t>
      </w:r>
      <w:r w:rsidR="186D4010" w:rsidRPr="77B5140D">
        <w:rPr>
          <w:sz w:val="24"/>
          <w:szCs w:val="24"/>
        </w:rPr>
        <w:t xml:space="preserve"> should ensure that</w:t>
      </w:r>
      <w:r w:rsidR="71A41F8E" w:rsidRPr="77B5140D">
        <w:rPr>
          <w:sz w:val="24"/>
          <w:szCs w:val="24"/>
        </w:rPr>
        <w:t>,</w:t>
      </w:r>
      <w:r w:rsidR="186D4010" w:rsidRPr="77B5140D">
        <w:rPr>
          <w:sz w:val="24"/>
          <w:szCs w:val="24"/>
        </w:rPr>
        <w:t xml:space="preserve"> whilst on OOP</w:t>
      </w:r>
      <w:r w:rsidR="56FB02C7" w:rsidRPr="77B5140D">
        <w:rPr>
          <w:sz w:val="24"/>
          <w:szCs w:val="24"/>
        </w:rPr>
        <w:t>,</w:t>
      </w:r>
      <w:r w:rsidR="186D4010" w:rsidRPr="77B5140D">
        <w:rPr>
          <w:sz w:val="24"/>
          <w:szCs w:val="24"/>
        </w:rPr>
        <w:t xml:space="preserve"> they continue to meet all requirements of the revalidation process as per the </w:t>
      </w:r>
      <w:r w:rsidR="186D4010" w:rsidRPr="003C518C">
        <w:rPr>
          <w:color w:val="auto"/>
          <w:sz w:val="24"/>
          <w:szCs w:val="24"/>
        </w:rPr>
        <w:t xml:space="preserve">Revalidation SOP. This should be confirmed prior to the OOP if any information is required by the local </w:t>
      </w:r>
      <w:r w:rsidR="00D22956">
        <w:rPr>
          <w:color w:val="auto"/>
          <w:sz w:val="24"/>
          <w:szCs w:val="24"/>
        </w:rPr>
        <w:t>NHS England</w:t>
      </w:r>
      <w:r w:rsidR="186D4010" w:rsidRPr="003C518C">
        <w:rPr>
          <w:color w:val="auto"/>
          <w:sz w:val="24"/>
          <w:szCs w:val="24"/>
        </w:rPr>
        <w:t xml:space="preserve"> Revalidation Team. </w:t>
      </w:r>
    </w:p>
    <w:p w14:paraId="7331EE2B" w14:textId="77777777" w:rsidR="00931227" w:rsidRPr="003C518C" w:rsidRDefault="186D4010" w:rsidP="0B8DFBB1">
      <w:pPr>
        <w:numPr>
          <w:ilvl w:val="0"/>
          <w:numId w:val="16"/>
        </w:numPr>
        <w:spacing w:after="0"/>
        <w:ind w:left="851" w:right="51" w:hanging="709"/>
        <w:rPr>
          <w:color w:val="auto"/>
          <w:sz w:val="24"/>
          <w:szCs w:val="24"/>
        </w:rPr>
      </w:pPr>
      <w:r w:rsidRPr="003C518C">
        <w:rPr>
          <w:color w:val="auto"/>
          <w:sz w:val="24"/>
          <w:szCs w:val="24"/>
        </w:rPr>
        <w:t xml:space="preserve">Those on OOP </w:t>
      </w:r>
      <w:r w:rsidR="00FF10A0" w:rsidRPr="003C518C">
        <w:rPr>
          <w:color w:val="auto"/>
          <w:sz w:val="24"/>
          <w:szCs w:val="24"/>
        </w:rPr>
        <w:t>must</w:t>
      </w:r>
      <w:r w:rsidRPr="003C518C">
        <w:rPr>
          <w:color w:val="auto"/>
          <w:sz w:val="24"/>
          <w:szCs w:val="24"/>
        </w:rPr>
        <w:t xml:space="preserve"> retain their license to practise with the GMC</w:t>
      </w:r>
    </w:p>
    <w:p w14:paraId="63EA4554" w14:textId="77777777" w:rsidR="00800E64" w:rsidRPr="003C518C" w:rsidRDefault="00800E64" w:rsidP="00B635F6">
      <w:pPr>
        <w:spacing w:after="0"/>
        <w:ind w:left="851" w:right="51" w:firstLine="0"/>
        <w:rPr>
          <w:color w:val="auto"/>
          <w:sz w:val="24"/>
          <w:szCs w:val="24"/>
        </w:rPr>
      </w:pPr>
    </w:p>
    <w:p w14:paraId="6BAFE342" w14:textId="77777777" w:rsidR="003D0DE0" w:rsidRPr="003C518C" w:rsidRDefault="003D0DE0" w:rsidP="0B8DFBB1">
      <w:pPr>
        <w:spacing w:after="0"/>
        <w:ind w:left="720" w:right="51" w:firstLine="0"/>
        <w:rPr>
          <w:color w:val="auto"/>
          <w:sz w:val="24"/>
          <w:szCs w:val="24"/>
        </w:rPr>
      </w:pPr>
    </w:p>
    <w:p w14:paraId="76363D1D" w14:textId="17325735" w:rsidR="00B153A0" w:rsidRPr="00E96504" w:rsidRDefault="00E96504" w:rsidP="00E96504">
      <w:pPr>
        <w:pStyle w:val="Heading1"/>
        <w:spacing w:before="240" w:after="360" w:line="240" w:lineRule="auto"/>
        <w:ind w:left="0" w:firstLine="0"/>
        <w:contextualSpacing/>
        <w:rPr>
          <w:rFonts w:eastAsiaTheme="majorEastAsia" w:cstheme="majorBidi"/>
          <w:b w:val="0"/>
          <w:color w:val="005EB8"/>
          <w:sz w:val="40"/>
          <w:szCs w:val="24"/>
          <w:lang w:eastAsia="en-US"/>
        </w:rPr>
      </w:pPr>
      <w:r>
        <w:rPr>
          <w:rFonts w:eastAsiaTheme="majorEastAsia" w:cstheme="majorBidi"/>
          <w:b w:val="0"/>
          <w:color w:val="005EB8"/>
          <w:sz w:val="40"/>
          <w:szCs w:val="24"/>
          <w:lang w:eastAsia="en-US"/>
        </w:rPr>
        <w:t xml:space="preserve">9. </w:t>
      </w:r>
      <w:r w:rsidR="186D4010" w:rsidRPr="00E96504">
        <w:rPr>
          <w:rFonts w:eastAsiaTheme="majorEastAsia" w:cstheme="majorBidi"/>
          <w:b w:val="0"/>
          <w:color w:val="005EB8"/>
          <w:sz w:val="40"/>
          <w:szCs w:val="24"/>
          <w:lang w:eastAsia="en-US"/>
        </w:rPr>
        <w:t xml:space="preserve">ARCP Processes for OOP  </w:t>
      </w:r>
    </w:p>
    <w:p w14:paraId="25F5A9F6" w14:textId="5D56F092" w:rsidR="00E223C8" w:rsidRPr="003C518C" w:rsidRDefault="001C6A21" w:rsidP="0B8DFBB1">
      <w:pPr>
        <w:numPr>
          <w:ilvl w:val="0"/>
          <w:numId w:val="17"/>
        </w:numPr>
        <w:spacing w:after="0"/>
        <w:ind w:left="851" w:right="51" w:hanging="709"/>
        <w:rPr>
          <w:color w:val="auto"/>
          <w:sz w:val="24"/>
          <w:szCs w:val="24"/>
        </w:rPr>
      </w:pPr>
      <w:r w:rsidRPr="003C518C">
        <w:rPr>
          <w:color w:val="auto"/>
          <w:sz w:val="24"/>
          <w:szCs w:val="24"/>
        </w:rPr>
        <w:t xml:space="preserve">Trainees </w:t>
      </w:r>
      <w:r w:rsidR="2CEF7A6E" w:rsidRPr="003C518C">
        <w:rPr>
          <w:color w:val="auto"/>
          <w:sz w:val="24"/>
          <w:szCs w:val="24"/>
        </w:rPr>
        <w:t xml:space="preserve">on OOP will still be required to engage with the annual ARCP process. </w:t>
      </w:r>
    </w:p>
    <w:p w14:paraId="1B6BA32D" w14:textId="331C6793" w:rsidR="00E223C8" w:rsidRPr="003C518C" w:rsidRDefault="186D4010" w:rsidP="0B8DFBB1">
      <w:pPr>
        <w:pStyle w:val="ListParagraph"/>
        <w:numPr>
          <w:ilvl w:val="0"/>
          <w:numId w:val="17"/>
        </w:numPr>
        <w:spacing w:after="0" w:line="259" w:lineRule="auto"/>
        <w:ind w:left="851" w:hanging="709"/>
        <w:jc w:val="left"/>
        <w:rPr>
          <w:color w:val="auto"/>
          <w:sz w:val="24"/>
          <w:szCs w:val="24"/>
        </w:rPr>
      </w:pPr>
      <w:r w:rsidRPr="003C518C">
        <w:rPr>
          <w:color w:val="auto"/>
          <w:sz w:val="24"/>
          <w:szCs w:val="24"/>
        </w:rPr>
        <w:t xml:space="preserve">The ARCP panel should receive documentation from the </w:t>
      </w:r>
      <w:r w:rsidR="000343EE" w:rsidRPr="003C518C">
        <w:rPr>
          <w:color w:val="auto"/>
          <w:sz w:val="24"/>
          <w:szCs w:val="24"/>
        </w:rPr>
        <w:t>trainee</w:t>
      </w:r>
      <w:r w:rsidRPr="003C518C">
        <w:rPr>
          <w:color w:val="auto"/>
          <w:sz w:val="24"/>
          <w:szCs w:val="24"/>
        </w:rPr>
        <w:t xml:space="preserve"> on the required form (Appendix 4 of the Gold Guide) indicating what they are doing during their OOP time, if the OOP is not recognised for training.  </w:t>
      </w:r>
    </w:p>
    <w:p w14:paraId="368A60F9" w14:textId="77777777" w:rsidR="006C5A62" w:rsidRPr="003C518C" w:rsidRDefault="006C5A62" w:rsidP="0B8DFBB1">
      <w:pPr>
        <w:pStyle w:val="Default"/>
        <w:rPr>
          <w:rFonts w:eastAsia="Arial"/>
          <w:color w:val="auto"/>
        </w:rPr>
      </w:pPr>
    </w:p>
    <w:p w14:paraId="75B7075F" w14:textId="0D7FDD5A" w:rsidR="006C5A62" w:rsidRPr="003C518C" w:rsidRDefault="006C5A62" w:rsidP="0B8DFBB1">
      <w:pPr>
        <w:pStyle w:val="Default"/>
        <w:numPr>
          <w:ilvl w:val="0"/>
          <w:numId w:val="20"/>
        </w:numPr>
        <w:rPr>
          <w:rFonts w:eastAsia="Arial"/>
          <w:color w:val="auto"/>
        </w:rPr>
      </w:pPr>
      <w:r w:rsidRPr="003C518C">
        <w:rPr>
          <w:rFonts w:eastAsia="Arial"/>
          <w:b/>
          <w:bCs/>
          <w:color w:val="auto"/>
        </w:rPr>
        <w:t xml:space="preserve">OOPE – </w:t>
      </w:r>
      <w:r w:rsidRPr="003C518C">
        <w:rPr>
          <w:rFonts w:eastAsia="Arial"/>
          <w:color w:val="auto"/>
        </w:rPr>
        <w:t xml:space="preserve">If the OOP period is to gain clinical experience that will not contribute towards the competences required by the training programme (OOPE), then an annual OOP </w:t>
      </w:r>
      <w:r w:rsidR="008364FC" w:rsidRPr="003C518C">
        <w:rPr>
          <w:rFonts w:eastAsia="Arial"/>
          <w:color w:val="auto"/>
        </w:rPr>
        <w:t>update</w:t>
      </w:r>
      <w:r w:rsidRPr="003C518C">
        <w:rPr>
          <w:rFonts w:eastAsia="Arial"/>
          <w:color w:val="auto"/>
        </w:rPr>
        <w:t xml:space="preserve"> form</w:t>
      </w:r>
      <w:r w:rsidR="00395BB9" w:rsidRPr="003C518C">
        <w:rPr>
          <w:rFonts w:eastAsia="Arial"/>
          <w:color w:val="auto"/>
        </w:rPr>
        <w:t xml:space="preserve"> with their form R and Educational Supervisors </w:t>
      </w:r>
      <w:r w:rsidR="00467DC6" w:rsidRPr="003C518C">
        <w:rPr>
          <w:rFonts w:eastAsia="Arial"/>
          <w:color w:val="auto"/>
        </w:rPr>
        <w:t>report</w:t>
      </w:r>
      <w:r w:rsidRPr="003C518C">
        <w:rPr>
          <w:rFonts w:eastAsia="Arial"/>
          <w:color w:val="auto"/>
        </w:rPr>
        <w:t xml:space="preserve"> should be submitted, including an indicative intended date of return. </w:t>
      </w:r>
    </w:p>
    <w:p w14:paraId="09A2BC54" w14:textId="65CFFA99" w:rsidR="006C5A62" w:rsidRPr="008013DE" w:rsidRDefault="006C5A62" w:rsidP="0B8DFBB1">
      <w:pPr>
        <w:pStyle w:val="Default"/>
        <w:numPr>
          <w:ilvl w:val="0"/>
          <w:numId w:val="20"/>
        </w:numPr>
        <w:rPr>
          <w:rFonts w:eastAsia="Arial"/>
          <w:color w:val="auto"/>
        </w:rPr>
      </w:pPr>
      <w:r w:rsidRPr="003C518C">
        <w:rPr>
          <w:rFonts w:eastAsia="Arial"/>
          <w:b/>
          <w:bCs/>
          <w:color w:val="auto"/>
        </w:rPr>
        <w:t xml:space="preserve">OOPR – </w:t>
      </w:r>
      <w:r w:rsidRPr="003C518C">
        <w:rPr>
          <w:rFonts w:eastAsia="Arial"/>
          <w:color w:val="auto"/>
        </w:rPr>
        <w:t xml:space="preserve">If the purpose of the OOP is research, the trainee must produce a research supervisor’s report together with the annual OOP </w:t>
      </w:r>
      <w:r w:rsidR="0082012E" w:rsidRPr="003C518C">
        <w:rPr>
          <w:rFonts w:eastAsia="Arial"/>
          <w:color w:val="auto"/>
        </w:rPr>
        <w:t xml:space="preserve">update </w:t>
      </w:r>
      <w:r w:rsidR="00934FA8" w:rsidRPr="003C518C">
        <w:rPr>
          <w:rFonts w:eastAsia="Arial"/>
          <w:color w:val="auto"/>
        </w:rPr>
        <w:t xml:space="preserve">form, with their form R, and Educational Supervisors </w:t>
      </w:r>
      <w:r w:rsidR="00A23A0C" w:rsidRPr="003C518C">
        <w:rPr>
          <w:rFonts w:eastAsia="Arial"/>
          <w:color w:val="auto"/>
        </w:rPr>
        <w:t>report</w:t>
      </w:r>
      <w:r w:rsidRPr="003C518C">
        <w:rPr>
          <w:rFonts w:eastAsia="Arial"/>
          <w:color w:val="auto"/>
        </w:rPr>
        <w:t xml:space="preserve"> indicating that appropriate progress in research is being made, along with achievement of the relevant degree (if appropriate). If there is prospective approval by the GMC for the OOPR to contribute to the CCT </w:t>
      </w:r>
      <w:r w:rsidRPr="0B8DFBB1">
        <w:rPr>
          <w:rFonts w:eastAsia="Arial"/>
        </w:rPr>
        <w:t xml:space="preserve">or CESR(CP)/ CEGPR(CP), </w:t>
      </w:r>
      <w:r w:rsidRPr="008013DE">
        <w:rPr>
          <w:rFonts w:eastAsia="Arial"/>
          <w:color w:val="auto"/>
        </w:rPr>
        <w:t xml:space="preserve">then formal assessment documentation must be submitted annually to the review panel. </w:t>
      </w:r>
    </w:p>
    <w:p w14:paraId="431F9CE3" w14:textId="37D0AB03" w:rsidR="006C5A62" w:rsidRPr="003C518C" w:rsidRDefault="006C5A62" w:rsidP="0B8DFBB1">
      <w:pPr>
        <w:pStyle w:val="Default"/>
        <w:numPr>
          <w:ilvl w:val="0"/>
          <w:numId w:val="20"/>
        </w:numPr>
        <w:rPr>
          <w:rFonts w:eastAsia="Arial"/>
          <w:color w:val="auto"/>
        </w:rPr>
      </w:pPr>
      <w:r w:rsidRPr="003C518C">
        <w:rPr>
          <w:rFonts w:eastAsia="Arial"/>
          <w:b/>
          <w:bCs/>
          <w:color w:val="auto"/>
        </w:rPr>
        <w:t xml:space="preserve">OOPC – </w:t>
      </w:r>
      <w:r w:rsidRPr="003C518C">
        <w:rPr>
          <w:rFonts w:eastAsia="Arial"/>
          <w:color w:val="auto"/>
        </w:rPr>
        <w:t xml:space="preserve">If a </w:t>
      </w:r>
      <w:r w:rsidR="000343EE" w:rsidRPr="003C518C">
        <w:rPr>
          <w:rFonts w:eastAsia="Arial"/>
          <w:color w:val="auto"/>
        </w:rPr>
        <w:t>trainee</w:t>
      </w:r>
      <w:r w:rsidRPr="003C518C">
        <w:rPr>
          <w:rFonts w:eastAsia="Arial"/>
          <w:color w:val="auto"/>
        </w:rPr>
        <w:t xml:space="preserve"> is undertaking a career break, a yearly OOPC request should be sent to the panel, indicating that the trainee is still on a career break and including an indicative intended date of return. </w:t>
      </w:r>
      <w:r w:rsidR="00F01E3C" w:rsidRPr="003C518C">
        <w:rPr>
          <w:rFonts w:eastAsia="Arial"/>
          <w:color w:val="auto"/>
        </w:rPr>
        <w:t>OOPC is normally a maximum of one year</w:t>
      </w:r>
      <w:r w:rsidR="00E93D94" w:rsidRPr="003C518C">
        <w:rPr>
          <w:rFonts w:eastAsia="Arial"/>
          <w:color w:val="auto"/>
        </w:rPr>
        <w:t xml:space="preserve"> (</w:t>
      </w:r>
      <w:r w:rsidR="00C84C99" w:rsidRPr="003C518C">
        <w:rPr>
          <w:rFonts w:eastAsia="Arial"/>
          <w:color w:val="auto"/>
        </w:rPr>
        <w:t xml:space="preserve">the Postgraduate Dean has </w:t>
      </w:r>
      <w:r w:rsidR="00E93D94" w:rsidRPr="003C518C">
        <w:rPr>
          <w:rFonts w:eastAsia="Arial"/>
          <w:color w:val="auto"/>
        </w:rPr>
        <w:t xml:space="preserve">discretion </w:t>
      </w:r>
      <w:r w:rsidR="00A229BA" w:rsidRPr="003C518C">
        <w:rPr>
          <w:rFonts w:eastAsia="Arial"/>
          <w:color w:val="auto"/>
        </w:rPr>
        <w:t xml:space="preserve">to consider a second year </w:t>
      </w:r>
      <w:r w:rsidR="00926639" w:rsidRPr="003C518C">
        <w:rPr>
          <w:rFonts w:eastAsia="Arial"/>
          <w:color w:val="auto"/>
        </w:rPr>
        <w:t xml:space="preserve">of </w:t>
      </w:r>
      <w:r w:rsidR="00A229BA" w:rsidRPr="003C518C">
        <w:rPr>
          <w:rFonts w:eastAsia="Arial"/>
          <w:color w:val="auto"/>
        </w:rPr>
        <w:t>OOPC</w:t>
      </w:r>
      <w:r w:rsidR="00926639" w:rsidRPr="003C518C">
        <w:rPr>
          <w:rFonts w:eastAsia="Arial"/>
          <w:color w:val="auto"/>
        </w:rPr>
        <w:t xml:space="preserve"> in exceptional circumstances</w:t>
      </w:r>
      <w:r w:rsidR="007E4D9D" w:rsidRPr="003C518C">
        <w:rPr>
          <w:rFonts w:eastAsia="Arial"/>
          <w:color w:val="auto"/>
        </w:rPr>
        <w:t xml:space="preserve">, an extension beyond </w:t>
      </w:r>
      <w:r w:rsidR="00172E1F" w:rsidRPr="003C518C">
        <w:rPr>
          <w:rFonts w:eastAsia="Arial"/>
          <w:color w:val="auto"/>
        </w:rPr>
        <w:t>two years would not normally be approved</w:t>
      </w:r>
      <w:r w:rsidR="00E93D94" w:rsidRPr="003C518C">
        <w:rPr>
          <w:rFonts w:eastAsia="Arial"/>
          <w:color w:val="auto"/>
        </w:rPr>
        <w:t>)</w:t>
      </w:r>
      <w:r w:rsidR="00172E1F" w:rsidRPr="003C518C">
        <w:rPr>
          <w:rFonts w:eastAsia="Arial"/>
          <w:color w:val="auto"/>
        </w:rPr>
        <w:t>.</w:t>
      </w:r>
    </w:p>
    <w:p w14:paraId="2ED2770C" w14:textId="0BEF7795" w:rsidR="006C5A62" w:rsidRPr="003C518C" w:rsidRDefault="006C5A62" w:rsidP="0B8DFBB1">
      <w:pPr>
        <w:pStyle w:val="Default"/>
        <w:numPr>
          <w:ilvl w:val="0"/>
          <w:numId w:val="20"/>
        </w:numPr>
        <w:rPr>
          <w:rFonts w:eastAsia="Arial"/>
          <w:color w:val="auto"/>
        </w:rPr>
      </w:pPr>
      <w:r w:rsidRPr="003C518C">
        <w:rPr>
          <w:rFonts w:eastAsia="Arial"/>
          <w:b/>
          <w:bCs/>
          <w:color w:val="auto"/>
        </w:rPr>
        <w:lastRenderedPageBreak/>
        <w:t xml:space="preserve">OOPT – </w:t>
      </w:r>
      <w:r w:rsidRPr="003C518C">
        <w:rPr>
          <w:rFonts w:eastAsia="Arial"/>
          <w:color w:val="auto"/>
        </w:rPr>
        <w:t xml:space="preserve">If the trainee is out of programme on a training placement or OOPR that has been prospectively approved by the GMC and that will contribute to the competences of the trainee’s programme, then an Outcome 8 should not be used. </w:t>
      </w:r>
      <w:r w:rsidR="000F5C15" w:rsidRPr="003C518C">
        <w:rPr>
          <w:rFonts w:eastAsia="Arial"/>
          <w:color w:val="auto"/>
        </w:rPr>
        <w:t>The trainee must submit an OOP update form</w:t>
      </w:r>
      <w:r w:rsidR="00771527" w:rsidRPr="003C518C">
        <w:rPr>
          <w:rFonts w:eastAsia="Arial"/>
          <w:color w:val="auto"/>
        </w:rPr>
        <w:t xml:space="preserve">, with their From R and Educational Supervisors report for </w:t>
      </w:r>
      <w:r w:rsidR="000A6577" w:rsidRPr="003C518C">
        <w:rPr>
          <w:rFonts w:eastAsia="Arial"/>
          <w:color w:val="auto"/>
        </w:rPr>
        <w:t>a routine assessment of progression should be made and an appropriate ARCP Outcome awarded.</w:t>
      </w:r>
    </w:p>
    <w:p w14:paraId="38C97EDF" w14:textId="53E82603" w:rsidR="00231D51" w:rsidRPr="003C518C" w:rsidRDefault="00231D51" w:rsidP="0B8DFBB1">
      <w:pPr>
        <w:pStyle w:val="Default"/>
        <w:numPr>
          <w:ilvl w:val="0"/>
          <w:numId w:val="20"/>
        </w:numPr>
        <w:rPr>
          <w:rFonts w:eastAsia="Arial"/>
          <w:color w:val="auto"/>
        </w:rPr>
      </w:pPr>
      <w:r w:rsidRPr="003C518C">
        <w:rPr>
          <w:rFonts w:eastAsia="Arial"/>
          <w:b/>
          <w:bCs/>
          <w:color w:val="auto"/>
        </w:rPr>
        <w:t xml:space="preserve">OOPP </w:t>
      </w:r>
      <w:r w:rsidR="00CD0B2E" w:rsidRPr="003C518C">
        <w:rPr>
          <w:rFonts w:eastAsia="Arial"/>
          <w:b/>
          <w:bCs/>
          <w:color w:val="auto"/>
        </w:rPr>
        <w:t>–</w:t>
      </w:r>
      <w:r w:rsidRPr="003C518C">
        <w:rPr>
          <w:rFonts w:eastAsia="Arial"/>
          <w:color w:val="auto"/>
        </w:rPr>
        <w:t xml:space="preserve"> </w:t>
      </w:r>
      <w:r w:rsidR="00CD0B2E" w:rsidRPr="003C518C">
        <w:rPr>
          <w:rFonts w:eastAsia="Arial"/>
          <w:color w:val="auto"/>
        </w:rPr>
        <w:t>If f</w:t>
      </w:r>
      <w:r w:rsidR="00357AC5" w:rsidRPr="003C518C">
        <w:rPr>
          <w:rFonts w:eastAsia="Arial"/>
          <w:color w:val="auto"/>
        </w:rPr>
        <w:t xml:space="preserve">ollowing OOPP, </w:t>
      </w:r>
      <w:r w:rsidR="00CD0B2E" w:rsidRPr="003C518C">
        <w:rPr>
          <w:rFonts w:eastAsia="Arial"/>
          <w:color w:val="auto"/>
        </w:rPr>
        <w:t xml:space="preserve">the trainee and their </w:t>
      </w:r>
      <w:r w:rsidR="00357AC5" w:rsidRPr="003C518C">
        <w:rPr>
          <w:rFonts w:eastAsia="Arial"/>
          <w:color w:val="auto"/>
        </w:rPr>
        <w:t>Educational Supervisor do not want to count competences and did not feel an adjustment to the CCT date would be appropriate then there would be no requirement to do so.</w:t>
      </w:r>
      <w:r w:rsidR="00C1724B" w:rsidRPr="003C518C">
        <w:rPr>
          <w:rFonts w:eastAsia="Arial"/>
          <w:color w:val="auto"/>
        </w:rPr>
        <w:t xml:space="preserve"> At the ARCP, a formal determination of outcome would be made with an adjustment to the CCT in light of demonstration of competencies evidenced following return to training and the Educational Supervisor’s report; this would be in accordance with Gold Guide and GMC guidance.</w:t>
      </w:r>
    </w:p>
    <w:p w14:paraId="46A8698B" w14:textId="139F4000" w:rsidR="0B8DFBB1" w:rsidRDefault="0B8DFBB1" w:rsidP="0B8DFBB1">
      <w:pPr>
        <w:spacing w:after="0" w:line="259" w:lineRule="auto"/>
        <w:ind w:left="0" w:firstLine="0"/>
        <w:jc w:val="left"/>
        <w:rPr>
          <w:color w:val="000000" w:themeColor="text1"/>
          <w:szCs w:val="20"/>
        </w:rPr>
      </w:pPr>
    </w:p>
    <w:p w14:paraId="267378E9" w14:textId="2D1AF6CC" w:rsidR="0B8DFBB1" w:rsidRDefault="0B8DFBB1" w:rsidP="0B8DFBB1">
      <w:pPr>
        <w:spacing w:after="0" w:line="259" w:lineRule="auto"/>
        <w:ind w:left="0" w:firstLine="0"/>
        <w:jc w:val="left"/>
        <w:rPr>
          <w:color w:val="000000" w:themeColor="text1"/>
          <w:szCs w:val="20"/>
        </w:rPr>
      </w:pPr>
    </w:p>
    <w:p w14:paraId="5F873F9D" w14:textId="32B15862" w:rsidR="00B153A0" w:rsidRPr="00E96504" w:rsidRDefault="00E96504" w:rsidP="00E96504">
      <w:pPr>
        <w:pStyle w:val="Heading1"/>
        <w:spacing w:before="240" w:after="360" w:line="240" w:lineRule="auto"/>
        <w:ind w:left="0" w:firstLine="0"/>
        <w:contextualSpacing/>
        <w:rPr>
          <w:rFonts w:eastAsiaTheme="majorEastAsia" w:cstheme="majorBidi"/>
          <w:b w:val="0"/>
          <w:color w:val="005EB8"/>
          <w:sz w:val="40"/>
          <w:szCs w:val="24"/>
          <w:lang w:eastAsia="en-US"/>
        </w:rPr>
      </w:pPr>
      <w:r>
        <w:rPr>
          <w:rFonts w:eastAsiaTheme="majorEastAsia" w:cstheme="majorBidi"/>
          <w:b w:val="0"/>
          <w:color w:val="005EB8"/>
          <w:sz w:val="40"/>
          <w:szCs w:val="24"/>
          <w:lang w:eastAsia="en-US"/>
        </w:rPr>
        <w:t xml:space="preserve">10. </w:t>
      </w:r>
      <w:r w:rsidR="186D4010" w:rsidRPr="00E96504">
        <w:rPr>
          <w:rFonts w:eastAsiaTheme="majorEastAsia" w:cstheme="majorBidi"/>
          <w:b w:val="0"/>
          <w:color w:val="005EB8"/>
          <w:sz w:val="40"/>
          <w:szCs w:val="24"/>
          <w:lang w:eastAsia="en-US"/>
        </w:rPr>
        <w:t xml:space="preserve">Return from OOP </w:t>
      </w:r>
    </w:p>
    <w:p w14:paraId="032E5686" w14:textId="5FA984F8" w:rsidR="00E223C8" w:rsidRPr="003C518C" w:rsidRDefault="2CEF7A6E" w:rsidP="0B8DFBB1">
      <w:pPr>
        <w:numPr>
          <w:ilvl w:val="0"/>
          <w:numId w:val="21"/>
        </w:numPr>
        <w:spacing w:after="0" w:line="285" w:lineRule="auto"/>
        <w:ind w:left="851" w:right="51" w:hanging="696"/>
        <w:jc w:val="left"/>
        <w:rPr>
          <w:color w:val="auto"/>
          <w:sz w:val="24"/>
          <w:szCs w:val="24"/>
        </w:rPr>
      </w:pPr>
      <w:r w:rsidRPr="0B8DFBB1">
        <w:rPr>
          <w:sz w:val="24"/>
          <w:szCs w:val="24"/>
        </w:rPr>
        <w:t xml:space="preserve">Return to programme should be planned, both before and during the period of OOP. At least six months’ notice should be given if return to programme is earlier than </w:t>
      </w:r>
      <w:r w:rsidRPr="003C518C">
        <w:rPr>
          <w:color w:val="auto"/>
          <w:sz w:val="24"/>
          <w:szCs w:val="24"/>
        </w:rPr>
        <w:t>initially planned, with no guarantee that a</w:t>
      </w:r>
      <w:r w:rsidR="2AFE81E5" w:rsidRPr="003C518C">
        <w:rPr>
          <w:color w:val="auto"/>
          <w:sz w:val="24"/>
          <w:szCs w:val="24"/>
        </w:rPr>
        <w:t xml:space="preserve"> training post</w:t>
      </w:r>
      <w:r w:rsidRPr="003C518C">
        <w:rPr>
          <w:color w:val="auto"/>
          <w:sz w:val="24"/>
          <w:szCs w:val="24"/>
        </w:rPr>
        <w:t xml:space="preserve"> will be available, although every effort will be made to identify a programme placement at the earliest opportunity. </w:t>
      </w:r>
    </w:p>
    <w:p w14:paraId="548755D2" w14:textId="1AF5CB32" w:rsidR="00821433" w:rsidRPr="003D4FB5" w:rsidRDefault="003D4FB5" w:rsidP="003D4FB5">
      <w:pPr>
        <w:numPr>
          <w:ilvl w:val="0"/>
          <w:numId w:val="21"/>
        </w:numPr>
        <w:spacing w:after="0" w:line="285" w:lineRule="auto"/>
        <w:ind w:left="851" w:right="51" w:hanging="696"/>
        <w:jc w:val="left"/>
        <w:rPr>
          <w:color w:val="auto"/>
          <w:sz w:val="24"/>
          <w:szCs w:val="24"/>
        </w:rPr>
      </w:pPr>
      <w:r w:rsidRPr="003D4FB5">
        <w:rPr>
          <w:color w:val="auto"/>
          <w:sz w:val="24"/>
          <w:szCs w:val="24"/>
        </w:rPr>
        <w:t>Any Skilled Worker visa implications should be understood by the trainee, please refer to section 6</w:t>
      </w:r>
    </w:p>
    <w:p w14:paraId="313D8D35" w14:textId="73A0D524" w:rsidR="00E223C8" w:rsidRPr="003C518C" w:rsidRDefault="186D4010" w:rsidP="0B8DFBB1">
      <w:pPr>
        <w:numPr>
          <w:ilvl w:val="0"/>
          <w:numId w:val="21"/>
        </w:numPr>
        <w:spacing w:after="0"/>
        <w:ind w:left="851" w:right="51" w:hanging="696"/>
        <w:jc w:val="left"/>
        <w:rPr>
          <w:color w:val="auto"/>
          <w:sz w:val="24"/>
          <w:szCs w:val="24"/>
        </w:rPr>
      </w:pPr>
      <w:r w:rsidRPr="003C518C">
        <w:rPr>
          <w:color w:val="auto"/>
          <w:sz w:val="24"/>
          <w:szCs w:val="24"/>
        </w:rPr>
        <w:t>In the interest of patient safety, an assessment should be made by the School to agree an appropriate return to clinical training. The School will need to consider the type of OOP, length of time out of training, maintenance of clinical skills throughout the OOP, etc. Liaison with SuppoRTT team as necessary to be considered.</w:t>
      </w:r>
    </w:p>
    <w:p w14:paraId="5574BB28" w14:textId="54C6A576" w:rsidR="00E223C8" w:rsidRPr="003C518C" w:rsidRDefault="186D4010" w:rsidP="0B8DFBB1">
      <w:pPr>
        <w:numPr>
          <w:ilvl w:val="0"/>
          <w:numId w:val="21"/>
        </w:numPr>
        <w:spacing w:after="0"/>
        <w:ind w:left="851" w:right="51" w:hanging="696"/>
        <w:jc w:val="left"/>
        <w:rPr>
          <w:color w:val="auto"/>
          <w:sz w:val="24"/>
          <w:szCs w:val="24"/>
        </w:rPr>
      </w:pPr>
      <w:r w:rsidRPr="003C518C">
        <w:rPr>
          <w:color w:val="auto"/>
          <w:sz w:val="24"/>
          <w:szCs w:val="24"/>
        </w:rPr>
        <w:t xml:space="preserve">All </w:t>
      </w:r>
      <w:r w:rsidR="000343EE" w:rsidRPr="003C518C">
        <w:rPr>
          <w:color w:val="auto"/>
          <w:sz w:val="24"/>
          <w:szCs w:val="24"/>
        </w:rPr>
        <w:t>trainees</w:t>
      </w:r>
      <w:r w:rsidRPr="003C518C">
        <w:rPr>
          <w:color w:val="auto"/>
          <w:sz w:val="24"/>
          <w:szCs w:val="24"/>
        </w:rPr>
        <w:t xml:space="preserve"> returning from an OOP should have a return to practice programme organised for them which may include a phased return to clinical practice.  </w:t>
      </w:r>
      <w:r w:rsidR="007A1FF6" w:rsidRPr="003C518C">
        <w:rPr>
          <w:color w:val="auto"/>
          <w:sz w:val="24"/>
          <w:szCs w:val="24"/>
        </w:rPr>
        <w:t xml:space="preserve">It may also be appropriate for SuppoRTT to be accessed. </w:t>
      </w:r>
      <w:r w:rsidRPr="003C518C">
        <w:rPr>
          <w:color w:val="auto"/>
          <w:sz w:val="24"/>
          <w:szCs w:val="24"/>
        </w:rPr>
        <w:t>This will be accelerated as practically as possible but may result in a delay in recommencement of training</w:t>
      </w:r>
      <w:r w:rsidR="007A1FF6" w:rsidRPr="003C518C">
        <w:rPr>
          <w:color w:val="auto"/>
          <w:sz w:val="24"/>
          <w:szCs w:val="24"/>
        </w:rPr>
        <w:t>.</w:t>
      </w:r>
      <w:r w:rsidRPr="003C518C">
        <w:rPr>
          <w:color w:val="auto"/>
          <w:sz w:val="24"/>
          <w:szCs w:val="24"/>
        </w:rPr>
        <w:t xml:space="preserve"> </w:t>
      </w:r>
    </w:p>
    <w:p w14:paraId="2117BA96" w14:textId="77777777" w:rsidR="00931A66" w:rsidRPr="003C518C" w:rsidRDefault="00931A66" w:rsidP="0B8DFBB1">
      <w:pPr>
        <w:numPr>
          <w:ilvl w:val="0"/>
          <w:numId w:val="21"/>
        </w:numPr>
        <w:spacing w:after="0"/>
        <w:ind w:left="851" w:right="51" w:hanging="696"/>
        <w:jc w:val="left"/>
        <w:rPr>
          <w:color w:val="auto"/>
          <w:sz w:val="24"/>
          <w:szCs w:val="24"/>
        </w:rPr>
      </w:pPr>
      <w:r w:rsidRPr="003C518C">
        <w:rPr>
          <w:color w:val="auto"/>
          <w:sz w:val="24"/>
          <w:szCs w:val="24"/>
        </w:rPr>
        <w:t>On return from OOP, an Educational Supervisor review should occur early on for the above reasons and to ensure that any support required to return to the training programme is put into place.</w:t>
      </w:r>
    </w:p>
    <w:p w14:paraId="5B25F2DF" w14:textId="77777777" w:rsidR="00935264" w:rsidRPr="00E07DCF" w:rsidRDefault="00935264" w:rsidP="00ED0EDD">
      <w:pPr>
        <w:spacing w:after="0"/>
        <w:ind w:left="851" w:right="51" w:firstLine="0"/>
        <w:jc w:val="left"/>
        <w:rPr>
          <w:szCs w:val="20"/>
        </w:rPr>
      </w:pPr>
    </w:p>
    <w:p w14:paraId="7A3CD2FB" w14:textId="77777777" w:rsidR="00E223C8" w:rsidRPr="00E07DCF" w:rsidRDefault="00A31B65" w:rsidP="00ED0EDD">
      <w:pPr>
        <w:spacing w:after="0" w:line="259" w:lineRule="auto"/>
        <w:ind w:left="0" w:firstLine="0"/>
        <w:jc w:val="left"/>
        <w:rPr>
          <w:szCs w:val="20"/>
        </w:rPr>
      </w:pPr>
      <w:r w:rsidRPr="00E07DCF">
        <w:rPr>
          <w:rFonts w:eastAsia="Cambria"/>
          <w:b/>
          <w:szCs w:val="20"/>
        </w:rPr>
        <w:t xml:space="preserve"> </w:t>
      </w:r>
    </w:p>
    <w:p w14:paraId="0A76E524" w14:textId="77777777" w:rsidR="00E223C8" w:rsidRPr="00E07DCF" w:rsidRDefault="00A31B65" w:rsidP="00ED0EDD">
      <w:pPr>
        <w:spacing w:after="0" w:line="259" w:lineRule="auto"/>
        <w:ind w:left="0" w:firstLine="0"/>
        <w:jc w:val="left"/>
        <w:rPr>
          <w:szCs w:val="20"/>
        </w:rPr>
      </w:pPr>
      <w:r w:rsidRPr="00E07DCF">
        <w:rPr>
          <w:rFonts w:eastAsia="Verdana"/>
          <w:szCs w:val="20"/>
        </w:rPr>
        <w:t xml:space="preserve"> </w:t>
      </w:r>
    </w:p>
    <w:p w14:paraId="0E415698" w14:textId="77777777" w:rsidR="00E223C8" w:rsidRPr="00E07DCF" w:rsidRDefault="00A31B65" w:rsidP="0080577C">
      <w:pPr>
        <w:spacing w:after="0" w:line="259" w:lineRule="auto"/>
        <w:ind w:left="0" w:firstLine="0"/>
        <w:jc w:val="left"/>
        <w:rPr>
          <w:szCs w:val="20"/>
        </w:rPr>
      </w:pPr>
      <w:r w:rsidRPr="00E07DCF">
        <w:rPr>
          <w:rFonts w:eastAsia="Verdana"/>
          <w:szCs w:val="20"/>
        </w:rPr>
        <w:t xml:space="preserve"> </w:t>
      </w:r>
    </w:p>
    <w:p w14:paraId="7BA3C7C0" w14:textId="148B11AE" w:rsidR="00E223C8" w:rsidRPr="00E07DCF" w:rsidRDefault="00E223C8" w:rsidP="0080577C">
      <w:pPr>
        <w:spacing w:after="0" w:line="259" w:lineRule="auto"/>
        <w:ind w:left="0" w:firstLine="0"/>
        <w:jc w:val="left"/>
        <w:rPr>
          <w:szCs w:val="20"/>
        </w:rPr>
      </w:pPr>
    </w:p>
    <w:sectPr w:rsidR="00E223C8" w:rsidRPr="00E07DCF">
      <w:headerReference w:type="even" r:id="rId19"/>
      <w:headerReference w:type="default" r:id="rId20"/>
      <w:footerReference w:type="default" r:id="rId21"/>
      <w:headerReference w:type="first" r:id="rId22"/>
      <w:pgSz w:w="11906" w:h="16838"/>
      <w:pgMar w:top="1447" w:right="1023" w:bottom="1578" w:left="1080" w:header="51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7BDA4" w14:textId="77777777" w:rsidR="002A3601" w:rsidRDefault="002A3601">
      <w:pPr>
        <w:spacing w:after="0" w:line="240" w:lineRule="auto"/>
      </w:pPr>
      <w:r>
        <w:separator/>
      </w:r>
    </w:p>
  </w:endnote>
  <w:endnote w:type="continuationSeparator" w:id="0">
    <w:p w14:paraId="7A361AD0" w14:textId="77777777" w:rsidR="002A3601" w:rsidRDefault="002A3601">
      <w:pPr>
        <w:spacing w:after="0" w:line="240" w:lineRule="auto"/>
      </w:pPr>
      <w:r>
        <w:continuationSeparator/>
      </w:r>
    </w:p>
  </w:endnote>
  <w:endnote w:type="continuationNotice" w:id="1">
    <w:p w14:paraId="51251DE7" w14:textId="77777777" w:rsidR="002A3601" w:rsidRDefault="002A36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7200608"/>
      <w:docPartObj>
        <w:docPartGallery w:val="Page Numbers (Bottom of Page)"/>
        <w:docPartUnique/>
      </w:docPartObj>
    </w:sdtPr>
    <w:sdtEndPr>
      <w:rPr>
        <w:noProof/>
      </w:rPr>
    </w:sdtEndPr>
    <w:sdtContent>
      <w:p w14:paraId="7F0FEF52" w14:textId="0DB4FC6F" w:rsidR="00936162" w:rsidRDefault="0093616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C9EB8E" w14:textId="77777777" w:rsidR="003D3396" w:rsidRDefault="003D33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F4E33" w14:textId="77777777" w:rsidR="002A3601" w:rsidRDefault="002A3601">
      <w:pPr>
        <w:spacing w:after="0" w:line="240" w:lineRule="auto"/>
      </w:pPr>
      <w:r>
        <w:separator/>
      </w:r>
    </w:p>
  </w:footnote>
  <w:footnote w:type="continuationSeparator" w:id="0">
    <w:p w14:paraId="184CF872" w14:textId="77777777" w:rsidR="002A3601" w:rsidRDefault="002A3601">
      <w:pPr>
        <w:spacing w:after="0" w:line="240" w:lineRule="auto"/>
      </w:pPr>
      <w:r>
        <w:continuationSeparator/>
      </w:r>
    </w:p>
  </w:footnote>
  <w:footnote w:type="continuationNotice" w:id="1">
    <w:p w14:paraId="50F7F3D6" w14:textId="77777777" w:rsidR="002A3601" w:rsidRDefault="002A36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26C12" w14:textId="77777777" w:rsidR="003D3396" w:rsidRDefault="003D3396">
    <w:pPr>
      <w:spacing w:after="0" w:line="259" w:lineRule="auto"/>
      <w:ind w:left="0" w:right="-326" w:firstLine="0"/>
      <w:jc w:val="left"/>
    </w:pPr>
    <w:r>
      <w:rPr>
        <w:noProof/>
      </w:rPr>
      <w:drawing>
        <wp:anchor distT="0" distB="0" distL="114300" distR="114300" simplePos="0" relativeHeight="251658240" behindDoc="0" locked="0" layoutInCell="1" allowOverlap="0" wp14:anchorId="50744CAD" wp14:editId="18AE78B8">
          <wp:simplePos x="0" y="0"/>
          <wp:positionH relativeFrom="page">
            <wp:posOffset>4618990</wp:posOffset>
          </wp:positionH>
          <wp:positionV relativeFrom="page">
            <wp:posOffset>325755</wp:posOffset>
          </wp:positionV>
          <wp:extent cx="2499360" cy="511810"/>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2499360" cy="511810"/>
                  </a:xfrm>
                  <a:prstGeom prst="rect">
                    <a:avLst/>
                  </a:prstGeom>
                </pic:spPr>
              </pic:pic>
            </a:graphicData>
          </a:graphic>
        </wp:anchor>
      </w:drawing>
    </w:r>
    <w:r w:rsidR="0B8DFBB1" w:rsidRPr="0B8DFBB1">
      <w:rPr>
        <w:rFonts w:ascii="Calibri" w:eastAsia="Calibri" w:hAnsi="Calibri" w:cs="Calibri"/>
        <w:sz w:val="22"/>
      </w:rPr>
      <w:t xml:space="preserve"> </w:t>
    </w:r>
    <w:r>
      <w:rPr>
        <w:rFonts w:ascii="Calibri" w:eastAsia="Calibri" w:hAnsi="Calibri" w:cs="Calibri"/>
        <w:sz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58053" w14:textId="738D0F8E" w:rsidR="003D3396" w:rsidRPr="009E3B47" w:rsidRDefault="009E3B47">
    <w:pPr>
      <w:spacing w:after="0" w:line="259" w:lineRule="auto"/>
      <w:ind w:left="0" w:right="-326" w:firstLine="0"/>
      <w:jc w:val="left"/>
      <w:rPr>
        <w:b/>
        <w:bCs/>
      </w:rPr>
    </w:pPr>
    <w:r>
      <w:rPr>
        <w:noProof/>
      </w:rPr>
      <w:drawing>
        <wp:anchor distT="0" distB="0" distL="114300" distR="114300" simplePos="0" relativeHeight="251660290" behindDoc="1" locked="0" layoutInCell="1" allowOverlap="1" wp14:anchorId="2FF70AAD" wp14:editId="112A8C21">
          <wp:simplePos x="0" y="0"/>
          <wp:positionH relativeFrom="page">
            <wp:posOffset>6323275</wp:posOffset>
          </wp:positionH>
          <wp:positionV relativeFrom="page">
            <wp:posOffset>110435</wp:posOffset>
          </wp:positionV>
          <wp:extent cx="1098000" cy="828000"/>
          <wp:effectExtent l="0" t="0" r="6985" b="0"/>
          <wp:wrapNone/>
          <wp:docPr id="18" name="Picture 18"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blue and white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B8DFBB1" w:rsidRPr="0B8DFBB1">
      <w:rPr>
        <w:rFonts w:ascii="Calibri" w:eastAsia="Calibri" w:hAnsi="Calibri" w:cs="Calibri"/>
        <w:sz w:val="22"/>
      </w:rPr>
      <w:t xml:space="preserve"> </w:t>
    </w:r>
    <w:r w:rsidR="003D3396">
      <w:rPr>
        <w:rFonts w:ascii="Calibri" w:eastAsia="Calibri" w:hAnsi="Calibri" w:cs="Calibri"/>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E318C" w14:textId="77777777" w:rsidR="003D3396" w:rsidRDefault="003D3396">
    <w:pPr>
      <w:spacing w:after="0" w:line="259" w:lineRule="auto"/>
      <w:ind w:left="0" w:right="-326" w:firstLine="0"/>
      <w:jc w:val="left"/>
    </w:pPr>
    <w:r>
      <w:rPr>
        <w:noProof/>
      </w:rPr>
      <w:drawing>
        <wp:anchor distT="0" distB="0" distL="114300" distR="114300" simplePos="0" relativeHeight="251658242" behindDoc="0" locked="0" layoutInCell="1" allowOverlap="0" wp14:anchorId="6F62C4B9" wp14:editId="3B21E6BE">
          <wp:simplePos x="0" y="0"/>
          <wp:positionH relativeFrom="page">
            <wp:posOffset>4618990</wp:posOffset>
          </wp:positionH>
          <wp:positionV relativeFrom="page">
            <wp:posOffset>325755</wp:posOffset>
          </wp:positionV>
          <wp:extent cx="2499360" cy="51181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2499360" cy="511810"/>
                  </a:xfrm>
                  <a:prstGeom prst="rect">
                    <a:avLst/>
                  </a:prstGeom>
                </pic:spPr>
              </pic:pic>
            </a:graphicData>
          </a:graphic>
        </wp:anchor>
      </w:drawing>
    </w:r>
    <w:r w:rsidR="0B8DFBB1" w:rsidRPr="0B8DFBB1">
      <w:rPr>
        <w:rFonts w:ascii="Calibri" w:eastAsia="Calibri" w:hAnsi="Calibri" w:cs="Calibri"/>
        <w:sz w:val="22"/>
      </w:rPr>
      <w:t xml:space="preserve"> </w:t>
    </w:r>
    <w:r>
      <w:rPr>
        <w:rFonts w:ascii="Calibri" w:eastAsia="Calibri" w:hAnsi="Calibri" w:cs="Calibri"/>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E2404D"/>
    <w:multiLevelType w:val="hybridMultilevel"/>
    <w:tmpl w:val="407FAA6F"/>
    <w:lvl w:ilvl="0" w:tplc="FFFFFFFF">
      <w:start w:val="1"/>
      <w:numFmt w:val="lowerRoman"/>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EB5F91E3"/>
    <w:multiLevelType w:val="hybridMultilevel"/>
    <w:tmpl w:val="0C9D700A"/>
    <w:lvl w:ilvl="0" w:tplc="FFFFFFFF">
      <w:start w:val="1"/>
      <w:numFmt w:val="lowerRoman"/>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008642A6"/>
    <w:multiLevelType w:val="hybridMultilevel"/>
    <w:tmpl w:val="5E62599A"/>
    <w:lvl w:ilvl="0" w:tplc="D0947BD8">
      <w:start w:val="1"/>
      <w:numFmt w:val="lowerLetter"/>
      <w:lvlText w:val="%1."/>
      <w:lvlJc w:val="left"/>
      <w:pPr>
        <w:ind w:left="715"/>
      </w:pPr>
      <w:rPr>
        <w:rFonts w:ascii="Arial" w:hAnsi="Arial" w:cs="Arial" w:hint="default"/>
        <w:b w:val="0"/>
        <w:i w:val="0"/>
        <w:strike w:val="0"/>
        <w:dstrike w:val="0"/>
        <w:color w:val="000000"/>
        <w:sz w:val="20"/>
        <w:szCs w:val="24"/>
        <w:u w:val="none" w:color="000000"/>
        <w:bdr w:val="none" w:sz="0" w:space="0" w:color="auto"/>
        <w:shd w:val="clear" w:color="auto" w:fill="auto"/>
        <w:vertAlign w:val="baseline"/>
      </w:rPr>
    </w:lvl>
    <w:lvl w:ilvl="1" w:tplc="50BCD094">
      <w:start w:val="1"/>
      <w:numFmt w:val="lowerLetter"/>
      <w:lvlText w:val="%2"/>
      <w:lvlJc w:val="left"/>
      <w:pPr>
        <w:ind w:left="12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B0C99EC">
      <w:start w:val="1"/>
      <w:numFmt w:val="lowerRoman"/>
      <w:lvlText w:val="%3"/>
      <w:lvlJc w:val="left"/>
      <w:pPr>
        <w:ind w:left="20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1B020D2">
      <w:start w:val="1"/>
      <w:numFmt w:val="decimal"/>
      <w:lvlText w:val="%4"/>
      <w:lvlJc w:val="left"/>
      <w:pPr>
        <w:ind w:left="2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E92B0E6">
      <w:start w:val="1"/>
      <w:numFmt w:val="lowerLetter"/>
      <w:lvlText w:val="%5"/>
      <w:lvlJc w:val="left"/>
      <w:pPr>
        <w:ind w:left="34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387B0E">
      <w:start w:val="1"/>
      <w:numFmt w:val="lowerRoman"/>
      <w:lvlText w:val="%6"/>
      <w:lvlJc w:val="left"/>
      <w:pPr>
        <w:ind w:left="4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1E2863A">
      <w:start w:val="1"/>
      <w:numFmt w:val="decimal"/>
      <w:lvlText w:val="%7"/>
      <w:lvlJc w:val="left"/>
      <w:pPr>
        <w:ind w:left="48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C45FF6">
      <w:start w:val="1"/>
      <w:numFmt w:val="lowerLetter"/>
      <w:lvlText w:val="%8"/>
      <w:lvlJc w:val="left"/>
      <w:pPr>
        <w:ind w:left="56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F3E3CAC">
      <w:start w:val="1"/>
      <w:numFmt w:val="lowerRoman"/>
      <w:lvlText w:val="%9"/>
      <w:lvlJc w:val="left"/>
      <w:pPr>
        <w:ind w:left="63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289793D"/>
    <w:multiLevelType w:val="hybridMultilevel"/>
    <w:tmpl w:val="BC9647A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6F2D3C"/>
    <w:multiLevelType w:val="hybridMultilevel"/>
    <w:tmpl w:val="3F317B1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5AD782B"/>
    <w:multiLevelType w:val="hybridMultilevel"/>
    <w:tmpl w:val="AB3831C6"/>
    <w:lvl w:ilvl="0" w:tplc="FCA282B8">
      <w:start w:val="3"/>
      <w:numFmt w:val="lowerRoman"/>
      <w:lvlText w:val="%1."/>
      <w:lvlJc w:val="left"/>
      <w:pPr>
        <w:ind w:left="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7AAC2F6">
      <w:start w:val="1"/>
      <w:numFmt w:val="lowerLetter"/>
      <w:lvlText w:val="%2"/>
      <w:lvlJc w:val="left"/>
      <w:pPr>
        <w:ind w:left="12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B2A85BC">
      <w:start w:val="1"/>
      <w:numFmt w:val="lowerRoman"/>
      <w:lvlText w:val="%3"/>
      <w:lvlJc w:val="left"/>
      <w:pPr>
        <w:ind w:left="19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4855B0">
      <w:start w:val="1"/>
      <w:numFmt w:val="decimal"/>
      <w:lvlText w:val="%4"/>
      <w:lvlJc w:val="left"/>
      <w:pPr>
        <w:ind w:left="26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914055C">
      <w:start w:val="1"/>
      <w:numFmt w:val="lowerLetter"/>
      <w:lvlText w:val="%5"/>
      <w:lvlJc w:val="left"/>
      <w:pPr>
        <w:ind w:left="34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A0C83B4">
      <w:start w:val="1"/>
      <w:numFmt w:val="lowerRoman"/>
      <w:lvlText w:val="%6"/>
      <w:lvlJc w:val="left"/>
      <w:pPr>
        <w:ind w:left="4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3E65750">
      <w:start w:val="1"/>
      <w:numFmt w:val="decimal"/>
      <w:lvlText w:val="%7"/>
      <w:lvlJc w:val="left"/>
      <w:pPr>
        <w:ind w:left="48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3E0EBF2">
      <w:start w:val="1"/>
      <w:numFmt w:val="lowerLetter"/>
      <w:lvlText w:val="%8"/>
      <w:lvlJc w:val="left"/>
      <w:pPr>
        <w:ind w:left="55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96CF16C">
      <w:start w:val="1"/>
      <w:numFmt w:val="lowerRoman"/>
      <w:lvlText w:val="%9"/>
      <w:lvlJc w:val="left"/>
      <w:pPr>
        <w:ind w:left="62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93D1E8E"/>
    <w:multiLevelType w:val="hybridMultilevel"/>
    <w:tmpl w:val="BEE4EB3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6B30DB"/>
    <w:multiLevelType w:val="hybridMultilevel"/>
    <w:tmpl w:val="158C203C"/>
    <w:lvl w:ilvl="0" w:tplc="D592FA50">
      <w:start w:val="1"/>
      <w:numFmt w:val="lowerRoman"/>
      <w:lvlText w:val="%1."/>
      <w:lvlJc w:val="left"/>
      <w:pPr>
        <w:ind w:left="7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1B">
      <w:start w:val="1"/>
      <w:numFmt w:val="lowerRoman"/>
      <w:lvlText w:val="%2."/>
      <w:lvlJc w:val="right"/>
      <w:pPr>
        <w:ind w:left="1440"/>
      </w:pPr>
      <w:rPr>
        <w:b w:val="0"/>
        <w:i w:val="0"/>
        <w:strike w:val="0"/>
        <w:dstrike w:val="0"/>
        <w:color w:val="000000"/>
        <w:sz w:val="20"/>
        <w:szCs w:val="20"/>
        <w:u w:val="none" w:color="000000"/>
        <w:bdr w:val="none" w:sz="0" w:space="0" w:color="auto"/>
        <w:shd w:val="clear" w:color="auto" w:fill="auto"/>
        <w:vertAlign w:val="baseline"/>
      </w:rPr>
    </w:lvl>
    <w:lvl w:ilvl="2" w:tplc="23FCCF36">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43EA3A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0D047D8">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DAA15BC">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EA6C6C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682BD78">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13E319E">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9516EB4"/>
    <w:multiLevelType w:val="hybridMultilevel"/>
    <w:tmpl w:val="3C2A8AD0"/>
    <w:lvl w:ilvl="0" w:tplc="ADF8AAE2">
      <w:start w:val="1"/>
      <w:numFmt w:val="lowerRoman"/>
      <w:lvlText w:val="%1."/>
      <w:lvlJc w:val="right"/>
      <w:pPr>
        <w:ind w:left="1800" w:hanging="360"/>
      </w:pPr>
      <w:rPr>
        <w:color w:val="auto"/>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1A49170D"/>
    <w:multiLevelType w:val="hybridMultilevel"/>
    <w:tmpl w:val="1E62E5E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0963BB"/>
    <w:multiLevelType w:val="hybridMultilevel"/>
    <w:tmpl w:val="D2F835B8"/>
    <w:lvl w:ilvl="0" w:tplc="0809000F">
      <w:start w:val="1"/>
      <w:numFmt w:val="decimal"/>
      <w:lvlText w:val="%1."/>
      <w:lvlJc w:val="left"/>
      <w:pPr>
        <w:ind w:left="360" w:hanging="360"/>
      </w:pPr>
      <w:rPr>
        <w:rFonts w:hint="default"/>
      </w:r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4FF059E"/>
    <w:multiLevelType w:val="hybridMultilevel"/>
    <w:tmpl w:val="9B28D012"/>
    <w:lvl w:ilvl="0" w:tplc="08090019">
      <w:start w:val="1"/>
      <w:numFmt w:val="lowerLetter"/>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lowerRoman"/>
      <w:lvlText w:val="%2."/>
      <w:lvlJc w:val="left"/>
      <w:pPr>
        <w:ind w:left="1440" w:hanging="72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5154647"/>
    <w:multiLevelType w:val="hybridMultilevel"/>
    <w:tmpl w:val="9C501428"/>
    <w:lvl w:ilvl="0" w:tplc="08090019">
      <w:start w:val="1"/>
      <w:numFmt w:val="lowerLetter"/>
      <w:lvlText w:val="%1."/>
      <w:lvlJc w:val="left"/>
      <w:pPr>
        <w:ind w:left="715"/>
      </w:pPr>
      <w:rPr>
        <w:b w:val="0"/>
        <w:i w:val="0"/>
        <w:strike w:val="0"/>
        <w:dstrike w:val="0"/>
        <w:color w:val="000000"/>
        <w:sz w:val="20"/>
        <w:szCs w:val="20"/>
        <w:u w:val="none" w:color="000000"/>
        <w:bdr w:val="none" w:sz="0" w:space="0" w:color="auto"/>
        <w:shd w:val="clear" w:color="auto" w:fill="auto"/>
        <w:vertAlign w:val="baseline"/>
      </w:rPr>
    </w:lvl>
    <w:lvl w:ilvl="1" w:tplc="5B903088">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3FCCF36">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43EA3A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0D047D8">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DAA15BC">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EA6C6C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682BD78">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13E319E">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5DA4509"/>
    <w:multiLevelType w:val="hybridMultilevel"/>
    <w:tmpl w:val="40E05E1C"/>
    <w:lvl w:ilvl="0" w:tplc="D592FA50">
      <w:start w:val="1"/>
      <w:numFmt w:val="lowerRoman"/>
      <w:lvlText w:val="%1."/>
      <w:lvlJc w:val="left"/>
      <w:pPr>
        <w:ind w:left="7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903088">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3FCCF36">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43EA3A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0D047D8">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DAA15BC">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EA6C6C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682BD78">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13E319E">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85E5A63"/>
    <w:multiLevelType w:val="hybridMultilevel"/>
    <w:tmpl w:val="9530CDA6"/>
    <w:lvl w:ilvl="0" w:tplc="044AF6FA">
      <w:start w:val="1"/>
      <w:numFmt w:val="lowerRoman"/>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3A6BB6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0C6FFD2">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61CFB20">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CEC3F82">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26062A2">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7E81206">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D96F8CC">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DF638B4">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2F46694"/>
    <w:multiLevelType w:val="hybridMultilevel"/>
    <w:tmpl w:val="06DC7902"/>
    <w:lvl w:ilvl="0" w:tplc="0809001B">
      <w:start w:val="1"/>
      <w:numFmt w:val="lowerRoman"/>
      <w:lvlText w:val="%1."/>
      <w:lvlJc w:val="righ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381C5494"/>
    <w:multiLevelType w:val="hybridMultilevel"/>
    <w:tmpl w:val="FE887528"/>
    <w:lvl w:ilvl="0" w:tplc="C762B02E">
      <w:start w:val="1"/>
      <w:numFmt w:val="lowerLetter"/>
      <w:lvlText w:val="%1"/>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F34417"/>
    <w:multiLevelType w:val="hybridMultilevel"/>
    <w:tmpl w:val="DFDA3834"/>
    <w:lvl w:ilvl="0" w:tplc="08090019">
      <w:start w:val="1"/>
      <w:numFmt w:val="lowerLetter"/>
      <w:lvlText w:val="%1."/>
      <w:lvlJc w:val="left"/>
      <w:pPr>
        <w:ind w:left="804"/>
      </w:pPr>
      <w:rPr>
        <w:b w:val="0"/>
        <w:i w:val="0"/>
        <w:strike w:val="0"/>
        <w:dstrike w:val="0"/>
        <w:color w:val="000000"/>
        <w:sz w:val="20"/>
        <w:szCs w:val="20"/>
        <w:u w:val="none" w:color="000000"/>
        <w:bdr w:val="none" w:sz="0" w:space="0" w:color="auto"/>
        <w:shd w:val="clear" w:color="auto" w:fill="auto"/>
        <w:vertAlign w:val="baseline"/>
      </w:rPr>
    </w:lvl>
    <w:lvl w:ilvl="1" w:tplc="C762B02E">
      <w:start w:val="1"/>
      <w:numFmt w:val="lowerLetter"/>
      <w:lvlText w:val="%2"/>
      <w:lvlJc w:val="left"/>
      <w:pPr>
        <w:ind w:left="1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4E4AE0A">
      <w:start w:val="1"/>
      <w:numFmt w:val="lowerRoman"/>
      <w:lvlText w:val="%3"/>
      <w:lvlJc w:val="left"/>
      <w:pPr>
        <w:ind w:left="1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84A4E68">
      <w:start w:val="1"/>
      <w:numFmt w:val="decimal"/>
      <w:lvlText w:val="%4"/>
      <w:lvlJc w:val="left"/>
      <w:pPr>
        <w:ind w:left="26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BAF76C">
      <w:start w:val="1"/>
      <w:numFmt w:val="lowerLetter"/>
      <w:lvlText w:val="%5"/>
      <w:lvlJc w:val="left"/>
      <w:pPr>
        <w:ind w:left="3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6800592">
      <w:start w:val="1"/>
      <w:numFmt w:val="lowerRoman"/>
      <w:lvlText w:val="%6"/>
      <w:lvlJc w:val="left"/>
      <w:pPr>
        <w:ind w:left="41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340A8F6">
      <w:start w:val="1"/>
      <w:numFmt w:val="decimal"/>
      <w:lvlText w:val="%7"/>
      <w:lvlJc w:val="left"/>
      <w:pPr>
        <w:ind w:left="4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DE77E4">
      <w:start w:val="1"/>
      <w:numFmt w:val="lowerLetter"/>
      <w:lvlText w:val="%8"/>
      <w:lvlJc w:val="left"/>
      <w:pPr>
        <w:ind w:left="5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B9A7D70">
      <w:start w:val="1"/>
      <w:numFmt w:val="lowerRoman"/>
      <w:lvlText w:val="%9"/>
      <w:lvlJc w:val="left"/>
      <w:pPr>
        <w:ind w:left="6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CA2344B"/>
    <w:multiLevelType w:val="hybridMultilevel"/>
    <w:tmpl w:val="E042BEE4"/>
    <w:lvl w:ilvl="0" w:tplc="CD302362">
      <w:start w:val="1"/>
      <w:numFmt w:val="lowerRoman"/>
      <w:lvlText w:val="%1."/>
      <w:lvlJc w:val="left"/>
      <w:pPr>
        <w:ind w:left="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762B02E">
      <w:start w:val="1"/>
      <w:numFmt w:val="lowerLetter"/>
      <w:lvlText w:val="%2"/>
      <w:lvlJc w:val="left"/>
      <w:pPr>
        <w:ind w:left="1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4E4AE0A">
      <w:start w:val="1"/>
      <w:numFmt w:val="lowerRoman"/>
      <w:lvlText w:val="%3"/>
      <w:lvlJc w:val="left"/>
      <w:pPr>
        <w:ind w:left="1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84A4E68">
      <w:start w:val="1"/>
      <w:numFmt w:val="decimal"/>
      <w:lvlText w:val="%4"/>
      <w:lvlJc w:val="left"/>
      <w:pPr>
        <w:ind w:left="26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BAF76C">
      <w:start w:val="1"/>
      <w:numFmt w:val="lowerLetter"/>
      <w:lvlText w:val="%5"/>
      <w:lvlJc w:val="left"/>
      <w:pPr>
        <w:ind w:left="3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6800592">
      <w:start w:val="1"/>
      <w:numFmt w:val="lowerRoman"/>
      <w:lvlText w:val="%6"/>
      <w:lvlJc w:val="left"/>
      <w:pPr>
        <w:ind w:left="41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340A8F6">
      <w:start w:val="1"/>
      <w:numFmt w:val="decimal"/>
      <w:lvlText w:val="%7"/>
      <w:lvlJc w:val="left"/>
      <w:pPr>
        <w:ind w:left="4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DE77E4">
      <w:start w:val="1"/>
      <w:numFmt w:val="lowerLetter"/>
      <w:lvlText w:val="%8"/>
      <w:lvlJc w:val="left"/>
      <w:pPr>
        <w:ind w:left="5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B9A7D70">
      <w:start w:val="1"/>
      <w:numFmt w:val="lowerRoman"/>
      <w:lvlText w:val="%9"/>
      <w:lvlJc w:val="left"/>
      <w:pPr>
        <w:ind w:left="6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CF516A2"/>
    <w:multiLevelType w:val="hybridMultilevel"/>
    <w:tmpl w:val="F7BEBDC0"/>
    <w:lvl w:ilvl="0" w:tplc="D0947BD8">
      <w:start w:val="1"/>
      <w:numFmt w:val="lowerLetter"/>
      <w:lvlText w:val="%1."/>
      <w:lvlJc w:val="left"/>
      <w:pPr>
        <w:ind w:left="720" w:hanging="360"/>
      </w:pPr>
      <w:rPr>
        <w:rFonts w:ascii="Arial" w:hAnsi="Arial" w:cs="Arial" w:hint="default"/>
        <w:b w:val="0"/>
        <w:i w:val="0"/>
        <w:strike w:val="0"/>
        <w:dstrike w:val="0"/>
        <w:color w:val="000000"/>
        <w:sz w:val="20"/>
        <w:szCs w:val="24"/>
        <w:u w:val="none" w:color="000000"/>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041D40"/>
    <w:multiLevelType w:val="hybridMultilevel"/>
    <w:tmpl w:val="FD8099A0"/>
    <w:lvl w:ilvl="0" w:tplc="C99C20C8">
      <w:start w:val="1"/>
      <w:numFmt w:val="lowerLetter"/>
      <w:lvlText w:val="%1."/>
      <w:lvlJc w:val="left"/>
      <w:pPr>
        <w:ind w:left="465" w:hanging="360"/>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21" w15:restartNumberingAfterBreak="0">
    <w:nsid w:val="5C723E8E"/>
    <w:multiLevelType w:val="hybridMultilevel"/>
    <w:tmpl w:val="32D4744C"/>
    <w:lvl w:ilvl="0" w:tplc="FD3C842C">
      <w:start w:val="1"/>
      <w:numFmt w:val="lowerRoman"/>
      <w:lvlText w:val="%1."/>
      <w:lvlJc w:val="left"/>
      <w:pPr>
        <w:ind w:left="7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2FC7198">
      <w:start w:val="1"/>
      <w:numFmt w:val="lowerLetter"/>
      <w:lvlText w:val="%2"/>
      <w:lvlJc w:val="left"/>
      <w:pPr>
        <w:ind w:left="12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0C20E56">
      <w:start w:val="1"/>
      <w:numFmt w:val="lowerRoman"/>
      <w:lvlText w:val="%3"/>
      <w:lvlJc w:val="left"/>
      <w:pPr>
        <w:ind w:left="20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8843446">
      <w:start w:val="1"/>
      <w:numFmt w:val="decimal"/>
      <w:lvlText w:val="%4"/>
      <w:lvlJc w:val="left"/>
      <w:pPr>
        <w:ind w:left="2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E98539E">
      <w:start w:val="1"/>
      <w:numFmt w:val="lowerLetter"/>
      <w:lvlText w:val="%5"/>
      <w:lvlJc w:val="left"/>
      <w:pPr>
        <w:ind w:left="34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39E35A2">
      <w:start w:val="1"/>
      <w:numFmt w:val="lowerRoman"/>
      <w:lvlText w:val="%6"/>
      <w:lvlJc w:val="left"/>
      <w:pPr>
        <w:ind w:left="4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4F6814A">
      <w:start w:val="1"/>
      <w:numFmt w:val="decimal"/>
      <w:lvlText w:val="%7"/>
      <w:lvlJc w:val="left"/>
      <w:pPr>
        <w:ind w:left="48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A203C2">
      <w:start w:val="1"/>
      <w:numFmt w:val="lowerLetter"/>
      <w:lvlText w:val="%8"/>
      <w:lvlJc w:val="left"/>
      <w:pPr>
        <w:ind w:left="56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85A4156">
      <w:start w:val="1"/>
      <w:numFmt w:val="lowerRoman"/>
      <w:lvlText w:val="%9"/>
      <w:lvlJc w:val="left"/>
      <w:pPr>
        <w:ind w:left="63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CA8ECFC"/>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D87976C"/>
    <w:multiLevelType w:val="hybridMultilevel"/>
    <w:tmpl w:val="17DEF3C6"/>
    <w:lvl w:ilvl="0" w:tplc="9D24D430">
      <w:start w:val="1"/>
      <w:numFmt w:val="bullet"/>
      <w:lvlText w:val=""/>
      <w:lvlJc w:val="left"/>
      <w:pPr>
        <w:ind w:left="720" w:hanging="360"/>
      </w:pPr>
      <w:rPr>
        <w:rFonts w:ascii="Symbol" w:hAnsi="Symbol" w:hint="default"/>
      </w:rPr>
    </w:lvl>
    <w:lvl w:ilvl="1" w:tplc="E1BC6940">
      <w:start w:val="1"/>
      <w:numFmt w:val="bullet"/>
      <w:lvlText w:val="o"/>
      <w:lvlJc w:val="left"/>
      <w:pPr>
        <w:ind w:left="1440" w:hanging="360"/>
      </w:pPr>
      <w:rPr>
        <w:rFonts w:ascii="Courier New" w:hAnsi="Courier New" w:hint="default"/>
      </w:rPr>
    </w:lvl>
    <w:lvl w:ilvl="2" w:tplc="51BC0004">
      <w:start w:val="1"/>
      <w:numFmt w:val="bullet"/>
      <w:lvlText w:val=""/>
      <w:lvlJc w:val="left"/>
      <w:pPr>
        <w:ind w:left="2160" w:hanging="360"/>
      </w:pPr>
      <w:rPr>
        <w:rFonts w:ascii="Wingdings" w:hAnsi="Wingdings" w:hint="default"/>
      </w:rPr>
    </w:lvl>
    <w:lvl w:ilvl="3" w:tplc="E9D068BA">
      <w:start w:val="1"/>
      <w:numFmt w:val="bullet"/>
      <w:lvlText w:val=""/>
      <w:lvlJc w:val="left"/>
      <w:pPr>
        <w:ind w:left="2880" w:hanging="360"/>
      </w:pPr>
      <w:rPr>
        <w:rFonts w:ascii="Symbol" w:hAnsi="Symbol" w:hint="default"/>
      </w:rPr>
    </w:lvl>
    <w:lvl w:ilvl="4" w:tplc="0AACDEC6">
      <w:start w:val="1"/>
      <w:numFmt w:val="bullet"/>
      <w:lvlText w:val="o"/>
      <w:lvlJc w:val="left"/>
      <w:pPr>
        <w:ind w:left="3600" w:hanging="360"/>
      </w:pPr>
      <w:rPr>
        <w:rFonts w:ascii="Courier New" w:hAnsi="Courier New" w:hint="default"/>
      </w:rPr>
    </w:lvl>
    <w:lvl w:ilvl="5" w:tplc="E3000664">
      <w:start w:val="1"/>
      <w:numFmt w:val="bullet"/>
      <w:lvlText w:val=""/>
      <w:lvlJc w:val="left"/>
      <w:pPr>
        <w:ind w:left="4320" w:hanging="360"/>
      </w:pPr>
      <w:rPr>
        <w:rFonts w:ascii="Wingdings" w:hAnsi="Wingdings" w:hint="default"/>
      </w:rPr>
    </w:lvl>
    <w:lvl w:ilvl="6" w:tplc="8F9CE216">
      <w:start w:val="1"/>
      <w:numFmt w:val="bullet"/>
      <w:lvlText w:val=""/>
      <w:lvlJc w:val="left"/>
      <w:pPr>
        <w:ind w:left="5040" w:hanging="360"/>
      </w:pPr>
      <w:rPr>
        <w:rFonts w:ascii="Symbol" w:hAnsi="Symbol" w:hint="default"/>
      </w:rPr>
    </w:lvl>
    <w:lvl w:ilvl="7" w:tplc="29483204">
      <w:start w:val="1"/>
      <w:numFmt w:val="bullet"/>
      <w:lvlText w:val="o"/>
      <w:lvlJc w:val="left"/>
      <w:pPr>
        <w:ind w:left="5760" w:hanging="360"/>
      </w:pPr>
      <w:rPr>
        <w:rFonts w:ascii="Courier New" w:hAnsi="Courier New" w:hint="default"/>
      </w:rPr>
    </w:lvl>
    <w:lvl w:ilvl="8" w:tplc="2592BF44">
      <w:start w:val="1"/>
      <w:numFmt w:val="bullet"/>
      <w:lvlText w:val=""/>
      <w:lvlJc w:val="left"/>
      <w:pPr>
        <w:ind w:left="6480" w:hanging="360"/>
      </w:pPr>
      <w:rPr>
        <w:rFonts w:ascii="Wingdings" w:hAnsi="Wingdings" w:hint="default"/>
      </w:rPr>
    </w:lvl>
  </w:abstractNum>
  <w:abstractNum w:abstractNumId="24" w15:restartNumberingAfterBreak="0">
    <w:nsid w:val="5DF41B2E"/>
    <w:multiLevelType w:val="multilevel"/>
    <w:tmpl w:val="C0EA7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003CC8"/>
    <w:multiLevelType w:val="hybridMultilevel"/>
    <w:tmpl w:val="EC5C0424"/>
    <w:lvl w:ilvl="0" w:tplc="45204E08">
      <w:start w:val="1"/>
      <w:numFmt w:val="lowerRoman"/>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148509C">
      <w:start w:val="1"/>
      <w:numFmt w:val="lowerLetter"/>
      <w:lvlText w:val="%2"/>
      <w:lvlJc w:val="left"/>
      <w:pPr>
        <w:ind w:left="12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580E6BC">
      <w:start w:val="1"/>
      <w:numFmt w:val="lowerRoman"/>
      <w:lvlText w:val="%3"/>
      <w:lvlJc w:val="left"/>
      <w:pPr>
        <w:ind w:left="20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1DEAE62">
      <w:start w:val="1"/>
      <w:numFmt w:val="decimal"/>
      <w:lvlText w:val="%4"/>
      <w:lvlJc w:val="left"/>
      <w:pPr>
        <w:ind w:left="2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5AEE0A2">
      <w:start w:val="1"/>
      <w:numFmt w:val="lowerLetter"/>
      <w:lvlText w:val="%5"/>
      <w:lvlJc w:val="left"/>
      <w:pPr>
        <w:ind w:left="3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576D7CC">
      <w:start w:val="1"/>
      <w:numFmt w:val="lowerRoman"/>
      <w:lvlText w:val="%6"/>
      <w:lvlJc w:val="left"/>
      <w:pPr>
        <w:ind w:left="4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1CA0650">
      <w:start w:val="1"/>
      <w:numFmt w:val="decimal"/>
      <w:lvlText w:val="%7"/>
      <w:lvlJc w:val="left"/>
      <w:pPr>
        <w:ind w:left="4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7445D2">
      <w:start w:val="1"/>
      <w:numFmt w:val="lowerLetter"/>
      <w:lvlText w:val="%8"/>
      <w:lvlJc w:val="left"/>
      <w:pPr>
        <w:ind w:left="5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626035C">
      <w:start w:val="1"/>
      <w:numFmt w:val="lowerRoman"/>
      <w:lvlText w:val="%9"/>
      <w:lvlJc w:val="left"/>
      <w:pPr>
        <w:ind w:left="6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35215AE"/>
    <w:multiLevelType w:val="hybridMultilevel"/>
    <w:tmpl w:val="F11EA70A"/>
    <w:lvl w:ilvl="0" w:tplc="0809001B">
      <w:start w:val="1"/>
      <w:numFmt w:val="lowerRoman"/>
      <w:lvlText w:val="%1."/>
      <w:lvlJc w:val="righ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69E70E42"/>
    <w:multiLevelType w:val="hybridMultilevel"/>
    <w:tmpl w:val="524E0472"/>
    <w:lvl w:ilvl="0" w:tplc="08090019">
      <w:start w:val="1"/>
      <w:numFmt w:val="lowerLetter"/>
      <w:lvlText w:val="%1."/>
      <w:lvlJc w:val="left"/>
      <w:pPr>
        <w:ind w:left="705"/>
      </w:pPr>
      <w:rPr>
        <w:b w:val="0"/>
        <w:i w:val="0"/>
        <w:strike w:val="0"/>
        <w:dstrike w:val="0"/>
        <w:color w:val="000000"/>
        <w:sz w:val="20"/>
        <w:szCs w:val="20"/>
        <w:u w:val="none" w:color="000000"/>
        <w:bdr w:val="none" w:sz="0" w:space="0" w:color="auto"/>
        <w:shd w:val="clear" w:color="auto" w:fill="auto"/>
        <w:vertAlign w:val="baseline"/>
      </w:rPr>
    </w:lvl>
    <w:lvl w:ilvl="1" w:tplc="2148509C">
      <w:start w:val="1"/>
      <w:numFmt w:val="lowerLetter"/>
      <w:lvlText w:val="%2"/>
      <w:lvlJc w:val="left"/>
      <w:pPr>
        <w:ind w:left="12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580E6BC">
      <w:start w:val="1"/>
      <w:numFmt w:val="lowerRoman"/>
      <w:lvlText w:val="%3"/>
      <w:lvlJc w:val="left"/>
      <w:pPr>
        <w:ind w:left="20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1DEAE62">
      <w:start w:val="1"/>
      <w:numFmt w:val="decimal"/>
      <w:lvlText w:val="%4"/>
      <w:lvlJc w:val="left"/>
      <w:pPr>
        <w:ind w:left="2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5AEE0A2">
      <w:start w:val="1"/>
      <w:numFmt w:val="lowerLetter"/>
      <w:lvlText w:val="%5"/>
      <w:lvlJc w:val="left"/>
      <w:pPr>
        <w:ind w:left="3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576D7CC">
      <w:start w:val="1"/>
      <w:numFmt w:val="lowerRoman"/>
      <w:lvlText w:val="%6"/>
      <w:lvlJc w:val="left"/>
      <w:pPr>
        <w:ind w:left="4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1CA0650">
      <w:start w:val="1"/>
      <w:numFmt w:val="decimal"/>
      <w:lvlText w:val="%7"/>
      <w:lvlJc w:val="left"/>
      <w:pPr>
        <w:ind w:left="4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7445D2">
      <w:start w:val="1"/>
      <w:numFmt w:val="lowerLetter"/>
      <w:lvlText w:val="%8"/>
      <w:lvlJc w:val="left"/>
      <w:pPr>
        <w:ind w:left="5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626035C">
      <w:start w:val="1"/>
      <w:numFmt w:val="lowerRoman"/>
      <w:lvlText w:val="%9"/>
      <w:lvlJc w:val="left"/>
      <w:pPr>
        <w:ind w:left="6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AA8031B"/>
    <w:multiLevelType w:val="hybridMultilevel"/>
    <w:tmpl w:val="B9AA3AC6"/>
    <w:lvl w:ilvl="0" w:tplc="4D26212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C85B07"/>
    <w:multiLevelType w:val="hybridMultilevel"/>
    <w:tmpl w:val="D6061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F64788"/>
    <w:multiLevelType w:val="hybridMultilevel"/>
    <w:tmpl w:val="F70C4A3A"/>
    <w:lvl w:ilvl="0" w:tplc="21C03352">
      <w:start w:val="1"/>
      <w:numFmt w:val="lowerRoman"/>
      <w:lvlText w:val="%1."/>
      <w:lvlJc w:val="left"/>
      <w:pPr>
        <w:ind w:left="7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0BCD094">
      <w:start w:val="1"/>
      <w:numFmt w:val="lowerLetter"/>
      <w:lvlText w:val="%2"/>
      <w:lvlJc w:val="left"/>
      <w:pPr>
        <w:ind w:left="12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B0C99EC">
      <w:start w:val="1"/>
      <w:numFmt w:val="lowerRoman"/>
      <w:lvlText w:val="%3"/>
      <w:lvlJc w:val="left"/>
      <w:pPr>
        <w:ind w:left="20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1B020D2">
      <w:start w:val="1"/>
      <w:numFmt w:val="decimal"/>
      <w:lvlText w:val="%4"/>
      <w:lvlJc w:val="left"/>
      <w:pPr>
        <w:ind w:left="2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E92B0E6">
      <w:start w:val="1"/>
      <w:numFmt w:val="lowerLetter"/>
      <w:lvlText w:val="%5"/>
      <w:lvlJc w:val="left"/>
      <w:pPr>
        <w:ind w:left="34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387B0E">
      <w:start w:val="1"/>
      <w:numFmt w:val="lowerRoman"/>
      <w:lvlText w:val="%6"/>
      <w:lvlJc w:val="left"/>
      <w:pPr>
        <w:ind w:left="4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1E2863A">
      <w:start w:val="1"/>
      <w:numFmt w:val="decimal"/>
      <w:lvlText w:val="%7"/>
      <w:lvlJc w:val="left"/>
      <w:pPr>
        <w:ind w:left="48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C45FF6">
      <w:start w:val="1"/>
      <w:numFmt w:val="lowerLetter"/>
      <w:lvlText w:val="%8"/>
      <w:lvlJc w:val="left"/>
      <w:pPr>
        <w:ind w:left="56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F3E3CAC">
      <w:start w:val="1"/>
      <w:numFmt w:val="lowerRoman"/>
      <w:lvlText w:val="%9"/>
      <w:lvlJc w:val="left"/>
      <w:pPr>
        <w:ind w:left="63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C6C20AA"/>
    <w:multiLevelType w:val="hybridMultilevel"/>
    <w:tmpl w:val="AD54EBA8"/>
    <w:lvl w:ilvl="0" w:tplc="08090019">
      <w:start w:val="1"/>
      <w:numFmt w:val="lowerLetter"/>
      <w:lvlText w:val="%1."/>
      <w:lvlJc w:val="left"/>
      <w:pPr>
        <w:ind w:left="1655" w:hanging="360"/>
      </w:pPr>
    </w:lvl>
    <w:lvl w:ilvl="1" w:tplc="08090019" w:tentative="1">
      <w:start w:val="1"/>
      <w:numFmt w:val="lowerLetter"/>
      <w:lvlText w:val="%2."/>
      <w:lvlJc w:val="left"/>
      <w:pPr>
        <w:ind w:left="2375" w:hanging="360"/>
      </w:pPr>
    </w:lvl>
    <w:lvl w:ilvl="2" w:tplc="0809001B" w:tentative="1">
      <w:start w:val="1"/>
      <w:numFmt w:val="lowerRoman"/>
      <w:lvlText w:val="%3."/>
      <w:lvlJc w:val="right"/>
      <w:pPr>
        <w:ind w:left="3095" w:hanging="180"/>
      </w:pPr>
    </w:lvl>
    <w:lvl w:ilvl="3" w:tplc="0809000F" w:tentative="1">
      <w:start w:val="1"/>
      <w:numFmt w:val="decimal"/>
      <w:lvlText w:val="%4."/>
      <w:lvlJc w:val="left"/>
      <w:pPr>
        <w:ind w:left="3815" w:hanging="360"/>
      </w:pPr>
    </w:lvl>
    <w:lvl w:ilvl="4" w:tplc="08090019" w:tentative="1">
      <w:start w:val="1"/>
      <w:numFmt w:val="lowerLetter"/>
      <w:lvlText w:val="%5."/>
      <w:lvlJc w:val="left"/>
      <w:pPr>
        <w:ind w:left="4535" w:hanging="360"/>
      </w:pPr>
    </w:lvl>
    <w:lvl w:ilvl="5" w:tplc="0809001B" w:tentative="1">
      <w:start w:val="1"/>
      <w:numFmt w:val="lowerRoman"/>
      <w:lvlText w:val="%6."/>
      <w:lvlJc w:val="right"/>
      <w:pPr>
        <w:ind w:left="5255" w:hanging="180"/>
      </w:pPr>
    </w:lvl>
    <w:lvl w:ilvl="6" w:tplc="0809000F" w:tentative="1">
      <w:start w:val="1"/>
      <w:numFmt w:val="decimal"/>
      <w:lvlText w:val="%7."/>
      <w:lvlJc w:val="left"/>
      <w:pPr>
        <w:ind w:left="5975" w:hanging="360"/>
      </w:pPr>
    </w:lvl>
    <w:lvl w:ilvl="7" w:tplc="08090019" w:tentative="1">
      <w:start w:val="1"/>
      <w:numFmt w:val="lowerLetter"/>
      <w:lvlText w:val="%8."/>
      <w:lvlJc w:val="left"/>
      <w:pPr>
        <w:ind w:left="6695" w:hanging="360"/>
      </w:pPr>
    </w:lvl>
    <w:lvl w:ilvl="8" w:tplc="0809001B" w:tentative="1">
      <w:start w:val="1"/>
      <w:numFmt w:val="lowerRoman"/>
      <w:lvlText w:val="%9."/>
      <w:lvlJc w:val="right"/>
      <w:pPr>
        <w:ind w:left="7415" w:hanging="180"/>
      </w:pPr>
    </w:lvl>
  </w:abstractNum>
  <w:abstractNum w:abstractNumId="32" w15:restartNumberingAfterBreak="0">
    <w:nsid w:val="7CD83507"/>
    <w:multiLevelType w:val="hybridMultilevel"/>
    <w:tmpl w:val="385A601C"/>
    <w:lvl w:ilvl="0" w:tplc="68EA6628">
      <w:start w:val="1"/>
      <w:numFmt w:val="lowerRoman"/>
      <w:lvlText w:val="%1."/>
      <w:lvlJc w:val="left"/>
      <w:pPr>
        <w:ind w:left="7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80AAD5C">
      <w:start w:val="1"/>
      <w:numFmt w:val="lowerLetter"/>
      <w:lvlText w:val="%2"/>
      <w:lvlJc w:val="left"/>
      <w:pPr>
        <w:ind w:left="1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006486E">
      <w:start w:val="1"/>
      <w:numFmt w:val="lowerRoman"/>
      <w:lvlText w:val="%3"/>
      <w:lvlJc w:val="left"/>
      <w:pPr>
        <w:ind w:left="2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F82274E">
      <w:start w:val="1"/>
      <w:numFmt w:val="decimal"/>
      <w:lvlText w:val="%4"/>
      <w:lvlJc w:val="left"/>
      <w:pPr>
        <w:ind w:left="2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EFCAD32">
      <w:start w:val="1"/>
      <w:numFmt w:val="lowerLetter"/>
      <w:lvlText w:val="%5"/>
      <w:lvlJc w:val="left"/>
      <w:pPr>
        <w:ind w:left="34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FE01E30">
      <w:start w:val="1"/>
      <w:numFmt w:val="lowerRoman"/>
      <w:lvlText w:val="%6"/>
      <w:lvlJc w:val="left"/>
      <w:pPr>
        <w:ind w:left="41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0E6976">
      <w:start w:val="1"/>
      <w:numFmt w:val="decimal"/>
      <w:lvlText w:val="%7"/>
      <w:lvlJc w:val="left"/>
      <w:pPr>
        <w:ind w:left="49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5A8ACA">
      <w:start w:val="1"/>
      <w:numFmt w:val="lowerLetter"/>
      <w:lvlText w:val="%8"/>
      <w:lvlJc w:val="left"/>
      <w:pPr>
        <w:ind w:left="56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ECA9F2">
      <w:start w:val="1"/>
      <w:numFmt w:val="lowerRoman"/>
      <w:lvlText w:val="%9"/>
      <w:lvlJc w:val="left"/>
      <w:pPr>
        <w:ind w:left="6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240797618">
    <w:abstractNumId w:val="18"/>
  </w:num>
  <w:num w:numId="2" w16cid:durableId="1898080213">
    <w:abstractNumId w:val="21"/>
  </w:num>
  <w:num w:numId="3" w16cid:durableId="1168522543">
    <w:abstractNumId w:val="5"/>
  </w:num>
  <w:num w:numId="4" w16cid:durableId="1771195381">
    <w:abstractNumId w:val="13"/>
  </w:num>
  <w:num w:numId="5" w16cid:durableId="17319821">
    <w:abstractNumId w:val="30"/>
  </w:num>
  <w:num w:numId="6" w16cid:durableId="1579943399">
    <w:abstractNumId w:val="32"/>
  </w:num>
  <w:num w:numId="7" w16cid:durableId="265502509">
    <w:abstractNumId w:val="14"/>
  </w:num>
  <w:num w:numId="8" w16cid:durableId="1626039817">
    <w:abstractNumId w:val="25"/>
  </w:num>
  <w:num w:numId="9" w16cid:durableId="869956623">
    <w:abstractNumId w:val="10"/>
  </w:num>
  <w:num w:numId="10" w16cid:durableId="877163794">
    <w:abstractNumId w:val="17"/>
  </w:num>
  <w:num w:numId="11" w16cid:durableId="726226921">
    <w:abstractNumId w:val="20"/>
  </w:num>
  <w:num w:numId="12" w16cid:durableId="1090852919">
    <w:abstractNumId w:val="6"/>
  </w:num>
  <w:num w:numId="13" w16cid:durableId="1893417371">
    <w:abstractNumId w:val="12"/>
  </w:num>
  <w:num w:numId="14" w16cid:durableId="325793337">
    <w:abstractNumId w:val="7"/>
  </w:num>
  <w:num w:numId="15" w16cid:durableId="1185362360">
    <w:abstractNumId w:val="2"/>
  </w:num>
  <w:num w:numId="16" w16cid:durableId="1936865913">
    <w:abstractNumId w:val="19"/>
  </w:num>
  <w:num w:numId="17" w16cid:durableId="277296059">
    <w:abstractNumId w:val="3"/>
  </w:num>
  <w:num w:numId="18" w16cid:durableId="197855871">
    <w:abstractNumId w:val="15"/>
  </w:num>
  <w:num w:numId="19" w16cid:durableId="1698848082">
    <w:abstractNumId w:val="26"/>
  </w:num>
  <w:num w:numId="20" w16cid:durableId="1419669082">
    <w:abstractNumId w:val="8"/>
  </w:num>
  <w:num w:numId="21" w16cid:durableId="1672876926">
    <w:abstractNumId w:val="27"/>
  </w:num>
  <w:num w:numId="22" w16cid:durableId="76632269">
    <w:abstractNumId w:val="4"/>
  </w:num>
  <w:num w:numId="23" w16cid:durableId="1642231927">
    <w:abstractNumId w:val="0"/>
    <w:lvlOverride w:ilvl="0">
      <w:startOverride w:val="1"/>
    </w:lvlOverride>
    <w:lvlOverride w:ilvl="1"/>
    <w:lvlOverride w:ilvl="2"/>
    <w:lvlOverride w:ilvl="3"/>
    <w:lvlOverride w:ilvl="4"/>
    <w:lvlOverride w:ilvl="5"/>
    <w:lvlOverride w:ilvl="6"/>
    <w:lvlOverride w:ilvl="7"/>
    <w:lvlOverride w:ilvl="8"/>
  </w:num>
  <w:num w:numId="24" w16cid:durableId="416052991">
    <w:abstractNumId w:val="1"/>
    <w:lvlOverride w:ilvl="0">
      <w:startOverride w:val="1"/>
    </w:lvlOverride>
    <w:lvlOverride w:ilvl="1"/>
    <w:lvlOverride w:ilvl="2"/>
    <w:lvlOverride w:ilvl="3"/>
    <w:lvlOverride w:ilvl="4"/>
    <w:lvlOverride w:ilvl="5"/>
    <w:lvlOverride w:ilvl="6"/>
    <w:lvlOverride w:ilvl="7"/>
    <w:lvlOverride w:ilvl="8"/>
  </w:num>
  <w:num w:numId="25" w16cid:durableId="1878005148">
    <w:abstractNumId w:val="22"/>
  </w:num>
  <w:num w:numId="26" w16cid:durableId="1792894955">
    <w:abstractNumId w:val="24"/>
  </w:num>
  <w:num w:numId="27" w16cid:durableId="357388599">
    <w:abstractNumId w:val="31"/>
  </w:num>
  <w:num w:numId="28" w16cid:durableId="1053582623">
    <w:abstractNumId w:val="9"/>
  </w:num>
  <w:num w:numId="29" w16cid:durableId="596208879">
    <w:abstractNumId w:val="11"/>
  </w:num>
  <w:num w:numId="30" w16cid:durableId="583075754">
    <w:abstractNumId w:val="16"/>
  </w:num>
  <w:num w:numId="31" w16cid:durableId="903295613">
    <w:abstractNumId w:val="23"/>
  </w:num>
  <w:num w:numId="32" w16cid:durableId="472528895">
    <w:abstractNumId w:val="28"/>
  </w:num>
  <w:num w:numId="33" w16cid:durableId="52548588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3C8"/>
    <w:rsid w:val="00002D2F"/>
    <w:rsid w:val="0002567C"/>
    <w:rsid w:val="000304E0"/>
    <w:rsid w:val="00030A54"/>
    <w:rsid w:val="000340CA"/>
    <w:rsid w:val="000343EE"/>
    <w:rsid w:val="000541A4"/>
    <w:rsid w:val="00054C8D"/>
    <w:rsid w:val="000613CF"/>
    <w:rsid w:val="00062285"/>
    <w:rsid w:val="0006418D"/>
    <w:rsid w:val="0007102D"/>
    <w:rsid w:val="0007419B"/>
    <w:rsid w:val="00077F24"/>
    <w:rsid w:val="00081F6C"/>
    <w:rsid w:val="000847B6"/>
    <w:rsid w:val="00087299"/>
    <w:rsid w:val="00090DBD"/>
    <w:rsid w:val="000A2381"/>
    <w:rsid w:val="000A6577"/>
    <w:rsid w:val="000C0DB7"/>
    <w:rsid w:val="000C689F"/>
    <w:rsid w:val="000D125B"/>
    <w:rsid w:val="000D1F44"/>
    <w:rsid w:val="000D585F"/>
    <w:rsid w:val="000E5326"/>
    <w:rsid w:val="000E716E"/>
    <w:rsid w:val="000E736A"/>
    <w:rsid w:val="000F5C15"/>
    <w:rsid w:val="000F6D2F"/>
    <w:rsid w:val="000F7781"/>
    <w:rsid w:val="00105A28"/>
    <w:rsid w:val="00126E2D"/>
    <w:rsid w:val="0013215F"/>
    <w:rsid w:val="00132BDA"/>
    <w:rsid w:val="001372D0"/>
    <w:rsid w:val="00144E54"/>
    <w:rsid w:val="00172E1F"/>
    <w:rsid w:val="00180F63"/>
    <w:rsid w:val="00191F23"/>
    <w:rsid w:val="00194112"/>
    <w:rsid w:val="001A77F3"/>
    <w:rsid w:val="001B0618"/>
    <w:rsid w:val="001B7E48"/>
    <w:rsid w:val="001C5047"/>
    <w:rsid w:val="001C6A21"/>
    <w:rsid w:val="001D5AD5"/>
    <w:rsid w:val="001E1B7B"/>
    <w:rsid w:val="001F75C3"/>
    <w:rsid w:val="002003B8"/>
    <w:rsid w:val="0021004F"/>
    <w:rsid w:val="00211042"/>
    <w:rsid w:val="00212516"/>
    <w:rsid w:val="00221FDB"/>
    <w:rsid w:val="002224F9"/>
    <w:rsid w:val="00225ABB"/>
    <w:rsid w:val="00231D51"/>
    <w:rsid w:val="00235719"/>
    <w:rsid w:val="002370AB"/>
    <w:rsid w:val="0026441D"/>
    <w:rsid w:val="00266AD9"/>
    <w:rsid w:val="00266D66"/>
    <w:rsid w:val="002676C0"/>
    <w:rsid w:val="0028095A"/>
    <w:rsid w:val="00283959"/>
    <w:rsid w:val="002862DD"/>
    <w:rsid w:val="002878C4"/>
    <w:rsid w:val="00296983"/>
    <w:rsid w:val="002A310D"/>
    <w:rsid w:val="002A3601"/>
    <w:rsid w:val="002B7428"/>
    <w:rsid w:val="002D171F"/>
    <w:rsid w:val="002D6287"/>
    <w:rsid w:val="002E0EA6"/>
    <w:rsid w:val="002F2B77"/>
    <w:rsid w:val="0030386E"/>
    <w:rsid w:val="00305668"/>
    <w:rsid w:val="003067DE"/>
    <w:rsid w:val="0031103F"/>
    <w:rsid w:val="00313417"/>
    <w:rsid w:val="00314DC9"/>
    <w:rsid w:val="003174A8"/>
    <w:rsid w:val="00320579"/>
    <w:rsid w:val="0032377E"/>
    <w:rsid w:val="00333341"/>
    <w:rsid w:val="00342B91"/>
    <w:rsid w:val="003434C7"/>
    <w:rsid w:val="00357AC5"/>
    <w:rsid w:val="003727F4"/>
    <w:rsid w:val="003768E4"/>
    <w:rsid w:val="0039051D"/>
    <w:rsid w:val="00392072"/>
    <w:rsid w:val="00392242"/>
    <w:rsid w:val="00392892"/>
    <w:rsid w:val="00395BB9"/>
    <w:rsid w:val="003A26DA"/>
    <w:rsid w:val="003B46AE"/>
    <w:rsid w:val="003C518C"/>
    <w:rsid w:val="003D0DE0"/>
    <w:rsid w:val="003D1F06"/>
    <w:rsid w:val="003D31C9"/>
    <w:rsid w:val="003D3396"/>
    <w:rsid w:val="003D39A4"/>
    <w:rsid w:val="003D40F9"/>
    <w:rsid w:val="003D4FB5"/>
    <w:rsid w:val="003E4E86"/>
    <w:rsid w:val="003E5075"/>
    <w:rsid w:val="003F09B5"/>
    <w:rsid w:val="0040328E"/>
    <w:rsid w:val="004073A2"/>
    <w:rsid w:val="00415774"/>
    <w:rsid w:val="00416DA1"/>
    <w:rsid w:val="00423906"/>
    <w:rsid w:val="004242C0"/>
    <w:rsid w:val="004344A9"/>
    <w:rsid w:val="00435368"/>
    <w:rsid w:val="004376ED"/>
    <w:rsid w:val="00454704"/>
    <w:rsid w:val="00457F1B"/>
    <w:rsid w:val="004643C7"/>
    <w:rsid w:val="00465C96"/>
    <w:rsid w:val="00467DC6"/>
    <w:rsid w:val="00472DE4"/>
    <w:rsid w:val="0048076D"/>
    <w:rsid w:val="0048255C"/>
    <w:rsid w:val="0049182B"/>
    <w:rsid w:val="00492650"/>
    <w:rsid w:val="00497275"/>
    <w:rsid w:val="004A32E1"/>
    <w:rsid w:val="004A7ACF"/>
    <w:rsid w:val="004B28F2"/>
    <w:rsid w:val="004B7A0D"/>
    <w:rsid w:val="004D46D6"/>
    <w:rsid w:val="004D6F11"/>
    <w:rsid w:val="004E4C78"/>
    <w:rsid w:val="004F0DF2"/>
    <w:rsid w:val="004F1F4C"/>
    <w:rsid w:val="004F6098"/>
    <w:rsid w:val="0050446E"/>
    <w:rsid w:val="00504B5A"/>
    <w:rsid w:val="00506231"/>
    <w:rsid w:val="00534035"/>
    <w:rsid w:val="00547CF7"/>
    <w:rsid w:val="005513DA"/>
    <w:rsid w:val="005537AC"/>
    <w:rsid w:val="005A312C"/>
    <w:rsid w:val="005A45A4"/>
    <w:rsid w:val="005A6BCE"/>
    <w:rsid w:val="005C592F"/>
    <w:rsid w:val="005E2873"/>
    <w:rsid w:val="00612E08"/>
    <w:rsid w:val="00612FF3"/>
    <w:rsid w:val="00631D34"/>
    <w:rsid w:val="00635FC4"/>
    <w:rsid w:val="006418D8"/>
    <w:rsid w:val="00645239"/>
    <w:rsid w:val="00652AB2"/>
    <w:rsid w:val="00656E30"/>
    <w:rsid w:val="00660769"/>
    <w:rsid w:val="00681478"/>
    <w:rsid w:val="00685089"/>
    <w:rsid w:val="00687EC5"/>
    <w:rsid w:val="0069548F"/>
    <w:rsid w:val="006A1825"/>
    <w:rsid w:val="006B3DF5"/>
    <w:rsid w:val="006C5A62"/>
    <w:rsid w:val="006D1D76"/>
    <w:rsid w:val="006E5997"/>
    <w:rsid w:val="006F117F"/>
    <w:rsid w:val="00703C6B"/>
    <w:rsid w:val="00704681"/>
    <w:rsid w:val="00722810"/>
    <w:rsid w:val="00737BAB"/>
    <w:rsid w:val="00743398"/>
    <w:rsid w:val="00747CCE"/>
    <w:rsid w:val="007508EF"/>
    <w:rsid w:val="0075257E"/>
    <w:rsid w:val="00752F1C"/>
    <w:rsid w:val="00762936"/>
    <w:rsid w:val="0076414B"/>
    <w:rsid w:val="00767D2F"/>
    <w:rsid w:val="00771527"/>
    <w:rsid w:val="00787CEA"/>
    <w:rsid w:val="00792301"/>
    <w:rsid w:val="00795B91"/>
    <w:rsid w:val="00796BFB"/>
    <w:rsid w:val="007A1FF6"/>
    <w:rsid w:val="007A7F0C"/>
    <w:rsid w:val="007B3BB1"/>
    <w:rsid w:val="007C1A12"/>
    <w:rsid w:val="007C7F15"/>
    <w:rsid w:val="007D24D4"/>
    <w:rsid w:val="007D25BB"/>
    <w:rsid w:val="007E1180"/>
    <w:rsid w:val="007E4A03"/>
    <w:rsid w:val="007E4D9D"/>
    <w:rsid w:val="007F0A43"/>
    <w:rsid w:val="007F38CE"/>
    <w:rsid w:val="007F558D"/>
    <w:rsid w:val="00800E64"/>
    <w:rsid w:val="008013DE"/>
    <w:rsid w:val="0080314E"/>
    <w:rsid w:val="0080577C"/>
    <w:rsid w:val="00805E16"/>
    <w:rsid w:val="0080601D"/>
    <w:rsid w:val="00806DB1"/>
    <w:rsid w:val="00811458"/>
    <w:rsid w:val="0082012E"/>
    <w:rsid w:val="00821433"/>
    <w:rsid w:val="008215C2"/>
    <w:rsid w:val="00825F2D"/>
    <w:rsid w:val="008269AD"/>
    <w:rsid w:val="008362B1"/>
    <w:rsid w:val="008364FC"/>
    <w:rsid w:val="00836DEA"/>
    <w:rsid w:val="00837EB3"/>
    <w:rsid w:val="00842C70"/>
    <w:rsid w:val="00844E1B"/>
    <w:rsid w:val="00876EAE"/>
    <w:rsid w:val="00897A7F"/>
    <w:rsid w:val="008A0F86"/>
    <w:rsid w:val="008A1994"/>
    <w:rsid w:val="008A4E6A"/>
    <w:rsid w:val="008A6E66"/>
    <w:rsid w:val="008D42DA"/>
    <w:rsid w:val="008E141F"/>
    <w:rsid w:val="008E354C"/>
    <w:rsid w:val="008F6B8F"/>
    <w:rsid w:val="009119BB"/>
    <w:rsid w:val="009135F9"/>
    <w:rsid w:val="0091430E"/>
    <w:rsid w:val="00920221"/>
    <w:rsid w:val="00926131"/>
    <w:rsid w:val="00926639"/>
    <w:rsid w:val="00926F71"/>
    <w:rsid w:val="00931227"/>
    <w:rsid w:val="00931A66"/>
    <w:rsid w:val="00932FB2"/>
    <w:rsid w:val="00934FA8"/>
    <w:rsid w:val="00935264"/>
    <w:rsid w:val="009360C7"/>
    <w:rsid w:val="00936162"/>
    <w:rsid w:val="00937AB8"/>
    <w:rsid w:val="00946ADC"/>
    <w:rsid w:val="009828C9"/>
    <w:rsid w:val="00982EEE"/>
    <w:rsid w:val="009858A0"/>
    <w:rsid w:val="009909EC"/>
    <w:rsid w:val="009A1813"/>
    <w:rsid w:val="009A746A"/>
    <w:rsid w:val="009B2FD6"/>
    <w:rsid w:val="009B74AB"/>
    <w:rsid w:val="009C02EE"/>
    <w:rsid w:val="009C1A55"/>
    <w:rsid w:val="009D336F"/>
    <w:rsid w:val="009D35BB"/>
    <w:rsid w:val="009D3F97"/>
    <w:rsid w:val="009E1421"/>
    <w:rsid w:val="009E3B47"/>
    <w:rsid w:val="009F489C"/>
    <w:rsid w:val="009F7D95"/>
    <w:rsid w:val="00A04393"/>
    <w:rsid w:val="00A1645A"/>
    <w:rsid w:val="00A16541"/>
    <w:rsid w:val="00A16E18"/>
    <w:rsid w:val="00A229BA"/>
    <w:rsid w:val="00A23A0C"/>
    <w:rsid w:val="00A263BE"/>
    <w:rsid w:val="00A31B65"/>
    <w:rsid w:val="00A340D4"/>
    <w:rsid w:val="00A532E5"/>
    <w:rsid w:val="00A7213C"/>
    <w:rsid w:val="00A82D3A"/>
    <w:rsid w:val="00A859E3"/>
    <w:rsid w:val="00A950A1"/>
    <w:rsid w:val="00A9597B"/>
    <w:rsid w:val="00A97AAF"/>
    <w:rsid w:val="00AA6C17"/>
    <w:rsid w:val="00AB33CC"/>
    <w:rsid w:val="00AC692F"/>
    <w:rsid w:val="00AC7CCD"/>
    <w:rsid w:val="00AD1328"/>
    <w:rsid w:val="00AD320E"/>
    <w:rsid w:val="00AE2A94"/>
    <w:rsid w:val="00AE6E7F"/>
    <w:rsid w:val="00AF049F"/>
    <w:rsid w:val="00AF50A4"/>
    <w:rsid w:val="00B153A0"/>
    <w:rsid w:val="00B214C1"/>
    <w:rsid w:val="00B22313"/>
    <w:rsid w:val="00B368CF"/>
    <w:rsid w:val="00B4773D"/>
    <w:rsid w:val="00B52D47"/>
    <w:rsid w:val="00B52DD1"/>
    <w:rsid w:val="00B53B22"/>
    <w:rsid w:val="00B635F6"/>
    <w:rsid w:val="00B85F40"/>
    <w:rsid w:val="00B85F63"/>
    <w:rsid w:val="00B86B2E"/>
    <w:rsid w:val="00B90C29"/>
    <w:rsid w:val="00BB556D"/>
    <w:rsid w:val="00BB62D1"/>
    <w:rsid w:val="00BC1378"/>
    <w:rsid w:val="00BC6A58"/>
    <w:rsid w:val="00BD753F"/>
    <w:rsid w:val="00BE3A06"/>
    <w:rsid w:val="00BE7AD1"/>
    <w:rsid w:val="00BF20E0"/>
    <w:rsid w:val="00BF4212"/>
    <w:rsid w:val="00C01ADD"/>
    <w:rsid w:val="00C04D6C"/>
    <w:rsid w:val="00C1724B"/>
    <w:rsid w:val="00C23B99"/>
    <w:rsid w:val="00C43DD5"/>
    <w:rsid w:val="00C44D07"/>
    <w:rsid w:val="00C519A3"/>
    <w:rsid w:val="00C62A23"/>
    <w:rsid w:val="00C62DDA"/>
    <w:rsid w:val="00C65900"/>
    <w:rsid w:val="00C71A94"/>
    <w:rsid w:val="00C8179F"/>
    <w:rsid w:val="00C83869"/>
    <w:rsid w:val="00C84C99"/>
    <w:rsid w:val="00C956CD"/>
    <w:rsid w:val="00CB30C2"/>
    <w:rsid w:val="00CB541D"/>
    <w:rsid w:val="00CC143D"/>
    <w:rsid w:val="00CC600B"/>
    <w:rsid w:val="00CD0B2E"/>
    <w:rsid w:val="00CE1D46"/>
    <w:rsid w:val="00CE2612"/>
    <w:rsid w:val="00D02409"/>
    <w:rsid w:val="00D03DE9"/>
    <w:rsid w:val="00D0628F"/>
    <w:rsid w:val="00D065D7"/>
    <w:rsid w:val="00D12DCF"/>
    <w:rsid w:val="00D21460"/>
    <w:rsid w:val="00D214F7"/>
    <w:rsid w:val="00D22956"/>
    <w:rsid w:val="00D3740F"/>
    <w:rsid w:val="00D6533C"/>
    <w:rsid w:val="00D65EFD"/>
    <w:rsid w:val="00D662B8"/>
    <w:rsid w:val="00D70981"/>
    <w:rsid w:val="00D7200A"/>
    <w:rsid w:val="00D7612E"/>
    <w:rsid w:val="00D81FF3"/>
    <w:rsid w:val="00D84D80"/>
    <w:rsid w:val="00D87B9C"/>
    <w:rsid w:val="00D90284"/>
    <w:rsid w:val="00DB0F4E"/>
    <w:rsid w:val="00DB4F6E"/>
    <w:rsid w:val="00DC35E5"/>
    <w:rsid w:val="00DF00A7"/>
    <w:rsid w:val="00DF2952"/>
    <w:rsid w:val="00DF714A"/>
    <w:rsid w:val="00E063C2"/>
    <w:rsid w:val="00E07DCF"/>
    <w:rsid w:val="00E11AD2"/>
    <w:rsid w:val="00E155A1"/>
    <w:rsid w:val="00E15A47"/>
    <w:rsid w:val="00E160D4"/>
    <w:rsid w:val="00E223C8"/>
    <w:rsid w:val="00E27FCF"/>
    <w:rsid w:val="00E5335A"/>
    <w:rsid w:val="00E5602D"/>
    <w:rsid w:val="00E63C79"/>
    <w:rsid w:val="00E80EAF"/>
    <w:rsid w:val="00E82F1D"/>
    <w:rsid w:val="00E93D94"/>
    <w:rsid w:val="00E96504"/>
    <w:rsid w:val="00EA0191"/>
    <w:rsid w:val="00EA1874"/>
    <w:rsid w:val="00EA1A8D"/>
    <w:rsid w:val="00EB1C9F"/>
    <w:rsid w:val="00EC18D7"/>
    <w:rsid w:val="00EC20F0"/>
    <w:rsid w:val="00EC75B0"/>
    <w:rsid w:val="00ED0EDD"/>
    <w:rsid w:val="00ED38D8"/>
    <w:rsid w:val="00F01E3C"/>
    <w:rsid w:val="00F10826"/>
    <w:rsid w:val="00F30579"/>
    <w:rsid w:val="00F37422"/>
    <w:rsid w:val="00F466BF"/>
    <w:rsid w:val="00F50687"/>
    <w:rsid w:val="00F50BD1"/>
    <w:rsid w:val="00F56845"/>
    <w:rsid w:val="00F7620C"/>
    <w:rsid w:val="00F763F1"/>
    <w:rsid w:val="00F820F7"/>
    <w:rsid w:val="00F824B8"/>
    <w:rsid w:val="00F86A0E"/>
    <w:rsid w:val="00F904CB"/>
    <w:rsid w:val="00F9182F"/>
    <w:rsid w:val="00FA5184"/>
    <w:rsid w:val="00FB4888"/>
    <w:rsid w:val="00FB4D6C"/>
    <w:rsid w:val="00FB57E9"/>
    <w:rsid w:val="00FC0E4C"/>
    <w:rsid w:val="00FC6953"/>
    <w:rsid w:val="00FD1A3F"/>
    <w:rsid w:val="00FE041B"/>
    <w:rsid w:val="00FE05B8"/>
    <w:rsid w:val="00FF10A0"/>
    <w:rsid w:val="00FF1102"/>
    <w:rsid w:val="00FF343C"/>
    <w:rsid w:val="027650E3"/>
    <w:rsid w:val="0278D000"/>
    <w:rsid w:val="050DF86E"/>
    <w:rsid w:val="089506EC"/>
    <w:rsid w:val="08FD61DF"/>
    <w:rsid w:val="09D2DCD0"/>
    <w:rsid w:val="09F253FB"/>
    <w:rsid w:val="0A83E1E5"/>
    <w:rsid w:val="0B30FAB9"/>
    <w:rsid w:val="0B8DFBB1"/>
    <w:rsid w:val="0BCCA7AE"/>
    <w:rsid w:val="11580050"/>
    <w:rsid w:val="12F860F8"/>
    <w:rsid w:val="145809B1"/>
    <w:rsid w:val="148FA112"/>
    <w:rsid w:val="14DC3BD3"/>
    <w:rsid w:val="16BA577F"/>
    <w:rsid w:val="186D4010"/>
    <w:rsid w:val="19435121"/>
    <w:rsid w:val="1967A27C"/>
    <w:rsid w:val="19F1F841"/>
    <w:rsid w:val="19F9D4AB"/>
    <w:rsid w:val="1A22E2D5"/>
    <w:rsid w:val="1ABEA015"/>
    <w:rsid w:val="1B0372DD"/>
    <w:rsid w:val="1C1809CE"/>
    <w:rsid w:val="1C7A2C10"/>
    <w:rsid w:val="1E59366F"/>
    <w:rsid w:val="1F970C53"/>
    <w:rsid w:val="20284F44"/>
    <w:rsid w:val="21C41FA5"/>
    <w:rsid w:val="225F1684"/>
    <w:rsid w:val="236B9F86"/>
    <w:rsid w:val="267ACD07"/>
    <w:rsid w:val="2710D65E"/>
    <w:rsid w:val="280018B5"/>
    <w:rsid w:val="288FEE66"/>
    <w:rsid w:val="29EA0461"/>
    <w:rsid w:val="2AFE81E5"/>
    <w:rsid w:val="2BDA883A"/>
    <w:rsid w:val="2C9FD62C"/>
    <w:rsid w:val="2CEF7A6E"/>
    <w:rsid w:val="2CF9596F"/>
    <w:rsid w:val="2D2E81F6"/>
    <w:rsid w:val="30181CE8"/>
    <w:rsid w:val="30AB8681"/>
    <w:rsid w:val="31CF5B43"/>
    <w:rsid w:val="36952A6D"/>
    <w:rsid w:val="371B2234"/>
    <w:rsid w:val="379EDD0A"/>
    <w:rsid w:val="39416D27"/>
    <w:rsid w:val="3943E1AD"/>
    <w:rsid w:val="3B55CAC7"/>
    <w:rsid w:val="3BA8D55F"/>
    <w:rsid w:val="42E82C83"/>
    <w:rsid w:val="43DF7F73"/>
    <w:rsid w:val="4418C42B"/>
    <w:rsid w:val="441D5472"/>
    <w:rsid w:val="4429655F"/>
    <w:rsid w:val="44858A33"/>
    <w:rsid w:val="44D347FA"/>
    <w:rsid w:val="4713E6CA"/>
    <w:rsid w:val="4738265E"/>
    <w:rsid w:val="48204174"/>
    <w:rsid w:val="4939B2B2"/>
    <w:rsid w:val="4AFDC35E"/>
    <w:rsid w:val="4BE88EAA"/>
    <w:rsid w:val="4D1A8AA0"/>
    <w:rsid w:val="4DAB0E5B"/>
    <w:rsid w:val="4DEA8055"/>
    <w:rsid w:val="4E6244E9"/>
    <w:rsid w:val="5119FA4A"/>
    <w:rsid w:val="523A0191"/>
    <w:rsid w:val="538B6ACE"/>
    <w:rsid w:val="553233AA"/>
    <w:rsid w:val="55493D68"/>
    <w:rsid w:val="565FA7BE"/>
    <w:rsid w:val="56FB02C7"/>
    <w:rsid w:val="5A49B9B6"/>
    <w:rsid w:val="5A6BD9BA"/>
    <w:rsid w:val="5AEBD8F1"/>
    <w:rsid w:val="5BB49F83"/>
    <w:rsid w:val="5D5E133D"/>
    <w:rsid w:val="5EC2985D"/>
    <w:rsid w:val="5EDAF052"/>
    <w:rsid w:val="6050B7D3"/>
    <w:rsid w:val="60C1F2E1"/>
    <w:rsid w:val="619219B0"/>
    <w:rsid w:val="61C8C37B"/>
    <w:rsid w:val="62B2C618"/>
    <w:rsid w:val="65067DF8"/>
    <w:rsid w:val="65609DCB"/>
    <w:rsid w:val="65F3064F"/>
    <w:rsid w:val="666BE85C"/>
    <w:rsid w:val="695C63C4"/>
    <w:rsid w:val="69D9EF1B"/>
    <w:rsid w:val="6A8E7A56"/>
    <w:rsid w:val="6D6FE9F1"/>
    <w:rsid w:val="71A41F8E"/>
    <w:rsid w:val="77B5140D"/>
    <w:rsid w:val="78EEFE3F"/>
    <w:rsid w:val="7CF51943"/>
    <w:rsid w:val="7D63C95D"/>
    <w:rsid w:val="7F91457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068CA"/>
  <w15:docId w15:val="{650AEB0B-D67E-477B-8C2F-2E8489C56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560" w:hanging="560"/>
      <w:jc w:val="both"/>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b/>
      <w:color w:val="000000"/>
      <w:sz w:val="20"/>
    </w:rPr>
  </w:style>
  <w:style w:type="table" w:customStyle="1" w:styleId="TableGrid1">
    <w:name w:val="Table Grid1"/>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F50687"/>
    <w:rPr>
      <w:color w:val="0563C1" w:themeColor="hyperlink"/>
      <w:u w:val="single"/>
    </w:rPr>
  </w:style>
  <w:style w:type="character" w:styleId="UnresolvedMention">
    <w:name w:val="Unresolved Mention"/>
    <w:basedOn w:val="DefaultParagraphFont"/>
    <w:uiPriority w:val="99"/>
    <w:semiHidden/>
    <w:unhideWhenUsed/>
    <w:rsid w:val="00F50687"/>
    <w:rPr>
      <w:color w:val="605E5C"/>
      <w:shd w:val="clear" w:color="auto" w:fill="E1DFDD"/>
    </w:rPr>
  </w:style>
  <w:style w:type="paragraph" w:styleId="ListParagraph">
    <w:name w:val="List Paragraph"/>
    <w:basedOn w:val="Normal"/>
    <w:uiPriority w:val="34"/>
    <w:qFormat/>
    <w:rsid w:val="00F50687"/>
    <w:pPr>
      <w:ind w:left="720"/>
      <w:contextualSpacing/>
    </w:pPr>
  </w:style>
  <w:style w:type="character" w:styleId="CommentReference">
    <w:name w:val="annotation reference"/>
    <w:basedOn w:val="DefaultParagraphFont"/>
    <w:uiPriority w:val="99"/>
    <w:semiHidden/>
    <w:unhideWhenUsed/>
    <w:rsid w:val="00457F1B"/>
    <w:rPr>
      <w:sz w:val="16"/>
      <w:szCs w:val="16"/>
    </w:rPr>
  </w:style>
  <w:style w:type="paragraph" w:styleId="CommentText">
    <w:name w:val="annotation text"/>
    <w:basedOn w:val="Normal"/>
    <w:link w:val="CommentTextChar"/>
    <w:uiPriority w:val="99"/>
    <w:unhideWhenUsed/>
    <w:rsid w:val="00457F1B"/>
    <w:pPr>
      <w:spacing w:line="240" w:lineRule="auto"/>
    </w:pPr>
    <w:rPr>
      <w:szCs w:val="20"/>
    </w:rPr>
  </w:style>
  <w:style w:type="character" w:customStyle="1" w:styleId="CommentTextChar">
    <w:name w:val="Comment Text Char"/>
    <w:basedOn w:val="DefaultParagraphFont"/>
    <w:link w:val="CommentText"/>
    <w:uiPriority w:val="99"/>
    <w:rsid w:val="00457F1B"/>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457F1B"/>
    <w:rPr>
      <w:b/>
      <w:bCs/>
    </w:rPr>
  </w:style>
  <w:style w:type="character" w:customStyle="1" w:styleId="CommentSubjectChar">
    <w:name w:val="Comment Subject Char"/>
    <w:basedOn w:val="CommentTextChar"/>
    <w:link w:val="CommentSubject"/>
    <w:uiPriority w:val="99"/>
    <w:semiHidden/>
    <w:rsid w:val="00457F1B"/>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457F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F1B"/>
    <w:rPr>
      <w:rFonts w:ascii="Segoe UI" w:eastAsia="Arial" w:hAnsi="Segoe UI" w:cs="Segoe UI"/>
      <w:color w:val="000000"/>
      <w:sz w:val="18"/>
      <w:szCs w:val="18"/>
    </w:rPr>
  </w:style>
  <w:style w:type="table" w:styleId="TableGrid">
    <w:name w:val="Table Grid"/>
    <w:basedOn w:val="TableNormal"/>
    <w:uiPriority w:val="39"/>
    <w:rsid w:val="00457F1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7EC5"/>
    <w:pPr>
      <w:spacing w:after="0" w:line="240" w:lineRule="auto"/>
    </w:pPr>
    <w:rPr>
      <w:rFonts w:ascii="Arial" w:eastAsia="Arial" w:hAnsi="Arial" w:cs="Arial"/>
      <w:color w:val="000000"/>
      <w:sz w:val="20"/>
    </w:rPr>
  </w:style>
  <w:style w:type="paragraph" w:customStyle="1" w:styleId="Default">
    <w:name w:val="Default"/>
    <w:basedOn w:val="Normal"/>
    <w:rsid w:val="005A6BCE"/>
    <w:pPr>
      <w:autoSpaceDE w:val="0"/>
      <w:autoSpaceDN w:val="0"/>
      <w:spacing w:after="0" w:line="240" w:lineRule="auto"/>
      <w:ind w:left="0" w:firstLine="0"/>
      <w:jc w:val="left"/>
    </w:pPr>
    <w:rPr>
      <w:rFonts w:eastAsiaTheme="minorHAnsi"/>
      <w:sz w:val="24"/>
      <w:szCs w:val="24"/>
      <w:lang w:eastAsia="en-US"/>
    </w:rPr>
  </w:style>
  <w:style w:type="paragraph" w:styleId="Footer">
    <w:name w:val="footer"/>
    <w:basedOn w:val="Normal"/>
    <w:link w:val="FooterChar"/>
    <w:uiPriority w:val="99"/>
    <w:unhideWhenUsed/>
    <w:rsid w:val="001941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12"/>
    <w:rPr>
      <w:rFonts w:ascii="Arial" w:eastAsia="Arial" w:hAnsi="Arial" w:cs="Arial"/>
      <w:color w:val="000000"/>
      <w:sz w:val="20"/>
    </w:rPr>
  </w:style>
  <w:style w:type="paragraph" w:styleId="Header">
    <w:name w:val="header"/>
    <w:basedOn w:val="Normal"/>
    <w:link w:val="HeaderChar"/>
    <w:uiPriority w:val="99"/>
    <w:semiHidden/>
    <w:unhideWhenUsed/>
    <w:rsid w:val="00806DB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06DB1"/>
    <w:rPr>
      <w:rFonts w:ascii="Arial" w:eastAsia="Arial" w:hAnsi="Arial" w:cs="Arial"/>
      <w:color w:val="000000"/>
      <w:sz w:val="20"/>
    </w:rPr>
  </w:style>
  <w:style w:type="character" w:styleId="FollowedHyperlink">
    <w:name w:val="FollowedHyperlink"/>
    <w:basedOn w:val="DefaultParagraphFont"/>
    <w:uiPriority w:val="99"/>
    <w:semiHidden/>
    <w:unhideWhenUsed/>
    <w:rsid w:val="001D5AD5"/>
    <w:rPr>
      <w:color w:val="954F72" w:themeColor="followedHyperlink"/>
      <w:u w:val="single"/>
    </w:rPr>
  </w:style>
  <w:style w:type="paragraph" w:styleId="Subtitle">
    <w:name w:val="Subtitle"/>
    <w:basedOn w:val="Normal"/>
    <w:next w:val="Normal"/>
    <w:link w:val="SubtitleChar"/>
    <w:uiPriority w:val="11"/>
    <w:qFormat/>
    <w:rsid w:val="00844E1B"/>
    <w:pPr>
      <w:numPr>
        <w:ilvl w:val="1"/>
      </w:numPr>
      <w:spacing w:after="160"/>
      <w:ind w:left="560" w:hanging="5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844E1B"/>
    <w:rPr>
      <w:color w:val="5A5A5A" w:themeColor="text1" w:themeTint="A5"/>
      <w:spacing w:val="15"/>
    </w:rPr>
  </w:style>
  <w:style w:type="character" w:customStyle="1" w:styleId="cf01">
    <w:name w:val="cf01"/>
    <w:basedOn w:val="DefaultParagraphFont"/>
    <w:rsid w:val="00B368CF"/>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278604">
      <w:bodyDiv w:val="1"/>
      <w:marLeft w:val="0"/>
      <w:marRight w:val="0"/>
      <w:marTop w:val="0"/>
      <w:marBottom w:val="0"/>
      <w:divBdr>
        <w:top w:val="none" w:sz="0" w:space="0" w:color="auto"/>
        <w:left w:val="none" w:sz="0" w:space="0" w:color="auto"/>
        <w:bottom w:val="none" w:sz="0" w:space="0" w:color="auto"/>
        <w:right w:val="none" w:sz="0" w:space="0" w:color="auto"/>
      </w:divBdr>
    </w:div>
    <w:div w:id="689916881">
      <w:bodyDiv w:val="1"/>
      <w:marLeft w:val="0"/>
      <w:marRight w:val="0"/>
      <w:marTop w:val="0"/>
      <w:marBottom w:val="0"/>
      <w:divBdr>
        <w:top w:val="none" w:sz="0" w:space="0" w:color="auto"/>
        <w:left w:val="none" w:sz="0" w:space="0" w:color="auto"/>
        <w:bottom w:val="none" w:sz="0" w:space="0" w:color="auto"/>
        <w:right w:val="none" w:sz="0" w:space="0" w:color="auto"/>
      </w:divBdr>
    </w:div>
    <w:div w:id="870728203">
      <w:bodyDiv w:val="1"/>
      <w:marLeft w:val="0"/>
      <w:marRight w:val="0"/>
      <w:marTop w:val="0"/>
      <w:marBottom w:val="0"/>
      <w:divBdr>
        <w:top w:val="none" w:sz="0" w:space="0" w:color="auto"/>
        <w:left w:val="none" w:sz="0" w:space="0" w:color="auto"/>
        <w:bottom w:val="none" w:sz="0" w:space="0" w:color="auto"/>
        <w:right w:val="none" w:sz="0" w:space="0" w:color="auto"/>
      </w:divBdr>
    </w:div>
    <w:div w:id="1110008671">
      <w:bodyDiv w:val="1"/>
      <w:marLeft w:val="0"/>
      <w:marRight w:val="0"/>
      <w:marTop w:val="0"/>
      <w:marBottom w:val="0"/>
      <w:divBdr>
        <w:top w:val="none" w:sz="0" w:space="0" w:color="auto"/>
        <w:left w:val="none" w:sz="0" w:space="0" w:color="auto"/>
        <w:bottom w:val="none" w:sz="0" w:space="0" w:color="auto"/>
        <w:right w:val="none" w:sz="0" w:space="0" w:color="auto"/>
      </w:divBdr>
    </w:div>
    <w:div w:id="1381634745">
      <w:bodyDiv w:val="1"/>
      <w:marLeft w:val="0"/>
      <w:marRight w:val="0"/>
      <w:marTop w:val="0"/>
      <w:marBottom w:val="0"/>
      <w:divBdr>
        <w:top w:val="none" w:sz="0" w:space="0" w:color="auto"/>
        <w:left w:val="none" w:sz="0" w:space="0" w:color="auto"/>
        <w:bottom w:val="none" w:sz="0" w:space="0" w:color="auto"/>
        <w:right w:val="none" w:sz="0" w:space="0" w:color="auto"/>
      </w:divBdr>
    </w:div>
    <w:div w:id="1562059159">
      <w:bodyDiv w:val="1"/>
      <w:marLeft w:val="0"/>
      <w:marRight w:val="0"/>
      <w:marTop w:val="0"/>
      <w:marBottom w:val="0"/>
      <w:divBdr>
        <w:top w:val="none" w:sz="0" w:space="0" w:color="auto"/>
        <w:left w:val="none" w:sz="0" w:space="0" w:color="auto"/>
        <w:bottom w:val="none" w:sz="0" w:space="0" w:color="auto"/>
        <w:right w:val="none" w:sz="0" w:space="0" w:color="auto"/>
      </w:divBdr>
    </w:div>
    <w:div w:id="1583104751">
      <w:bodyDiv w:val="1"/>
      <w:marLeft w:val="0"/>
      <w:marRight w:val="0"/>
      <w:marTop w:val="0"/>
      <w:marBottom w:val="0"/>
      <w:divBdr>
        <w:top w:val="none" w:sz="0" w:space="0" w:color="auto"/>
        <w:left w:val="none" w:sz="0" w:space="0" w:color="auto"/>
        <w:bottom w:val="none" w:sz="0" w:space="0" w:color="auto"/>
        <w:right w:val="none" w:sz="0" w:space="0" w:color="auto"/>
      </w:divBdr>
    </w:div>
    <w:div w:id="1837841403">
      <w:bodyDiv w:val="1"/>
      <w:marLeft w:val="0"/>
      <w:marRight w:val="0"/>
      <w:marTop w:val="0"/>
      <w:marBottom w:val="0"/>
      <w:divBdr>
        <w:top w:val="none" w:sz="0" w:space="0" w:color="auto"/>
        <w:left w:val="none" w:sz="0" w:space="0" w:color="auto"/>
        <w:bottom w:val="none" w:sz="0" w:space="0" w:color="auto"/>
        <w:right w:val="none" w:sz="0" w:space="0" w:color="auto"/>
      </w:divBdr>
    </w:div>
    <w:div w:id="1918317837">
      <w:bodyDiv w:val="1"/>
      <w:marLeft w:val="0"/>
      <w:marRight w:val="0"/>
      <w:marTop w:val="0"/>
      <w:marBottom w:val="0"/>
      <w:divBdr>
        <w:top w:val="none" w:sz="0" w:space="0" w:color="auto"/>
        <w:left w:val="none" w:sz="0" w:space="0" w:color="auto"/>
        <w:bottom w:val="none" w:sz="0" w:space="0" w:color="auto"/>
        <w:right w:val="none" w:sz="0" w:space="0" w:color="auto"/>
      </w:divBdr>
    </w:div>
    <w:div w:id="1963294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mc-uk.org/education/28373.asp" TargetMode="External"/><Relationship Id="rId18" Type="http://schemas.openxmlformats.org/officeDocument/2006/relationships/hyperlink" Target="mailto:sponsorship@hee.nhs.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gmc-uk.org/education/28373.asp" TargetMode="External"/><Relationship Id="rId17" Type="http://schemas.openxmlformats.org/officeDocument/2006/relationships/hyperlink" Target="https://medical.hee.nhs.uk/medical-training-recruitment/medical-specialty-training/overseas-applicants/overseas-sponsorship-guidance/out-of-programme-oop-and-your-sponsorship" TargetMode="External"/><Relationship Id="rId2" Type="http://schemas.openxmlformats.org/officeDocument/2006/relationships/customXml" Target="../customXml/item2.xml"/><Relationship Id="rId16" Type="http://schemas.openxmlformats.org/officeDocument/2006/relationships/hyperlink" Target="https://www.hee.nhs.uk/our-work/doctors-training/flexibility-medical-training-pathway"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rotect-eu.mimecast.com/s/RvNQCwKv9ig579NSViV9S?domain=copmed.org.uk"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gmc-uk.org/education/standards-guidance-and-curricula/guidance/out-of-programme/out-of-programme-guidance-for-doctors-in-training/when-do-i-need-approval" TargetMode="External"/><Relationship Id="rId23" Type="http://schemas.openxmlformats.org/officeDocument/2006/relationships/fontTable" Target="fontTable.xml"/><Relationship Id="rId10" Type="http://schemas.openxmlformats.org/officeDocument/2006/relationships/hyperlink" Target="https://protect-eu.mimecast.com/s/RvNQCwKv9ig579NSViV9S?domain=copmed.org.uk"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mc-uk.org/education/28373.asp"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0C5AF0A9AE0D4D8032BBF19C904698" ma:contentTypeVersion="20" ma:contentTypeDescription="Create a new document." ma:contentTypeScope="" ma:versionID="867221da17ec2f9c62b685efb7cd5391">
  <xsd:schema xmlns:xsd="http://www.w3.org/2001/XMLSchema" xmlns:xs="http://www.w3.org/2001/XMLSchema" xmlns:p="http://schemas.microsoft.com/office/2006/metadata/properties" xmlns:ns2="03b25e55-1fda-4dd5-9a75-c38d0989a0e2" xmlns:ns3="d2389ad0-4628-4ca4-babd-a5e1ca1fc43d" targetNamespace="http://schemas.microsoft.com/office/2006/metadata/properties" ma:root="true" ma:fieldsID="564d56024ec950cb51b530f9321c7ac6" ns2:_="" ns3:_="">
    <xsd:import namespace="03b25e55-1fda-4dd5-9a75-c38d0989a0e2"/>
    <xsd:import namespace="d2389ad0-4628-4ca4-babd-a5e1ca1fc4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Number" minOccurs="0"/>
                <xsd:element ref="ns2:NumberOrde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25e55-1fda-4dd5-9a75-c38d0989a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Number" ma:index="15" nillable="true" ma:displayName="Number" ma:format="Dropdown" ma:internalName="Number" ma:percentage="FALSE">
      <xsd:simpleType>
        <xsd:restriction base="dms:Number"/>
      </xsd:simpleType>
    </xsd:element>
    <xsd:element name="NumberOrder" ma:index="16" nillable="true" ma:displayName="Number Order" ma:default="6" ma:format="Dropdown" ma:indexed="true" ma:internalName="NumberOrder" ma:percentage="FALSE">
      <xsd:simpleType>
        <xsd:restriction base="dms:Number"/>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89ad0-4628-4ca4-babd-a5e1ca1fc4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2e7178f-5b02-4f7e-a22e-1f7fb5c4485f}" ma:internalName="TaxCatchAll" ma:showField="CatchAllData" ma:web="d2389ad0-4628-4ca4-babd-a5e1ca1fc4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2389ad0-4628-4ca4-babd-a5e1ca1fc43d">
      <UserInfo>
        <DisplayName>UserArchive James Hayes (N) 04-2023</DisplayName>
        <AccountId>177</AccountId>
        <AccountType/>
      </UserInfo>
      <UserInfo>
        <DisplayName>Kieran White</DisplayName>
        <AccountId>179</AccountId>
        <AccountType/>
      </UserInfo>
      <UserInfo>
        <DisplayName>Gemma Crackett</DisplayName>
        <AccountId>53</AccountId>
        <AccountType/>
      </UserInfo>
      <UserInfo>
        <DisplayName>Janis Mumford</DisplayName>
        <AccountId>84</AccountId>
        <AccountType/>
      </UserInfo>
    </SharedWithUsers>
    <NumberOrder xmlns="03b25e55-1fda-4dd5-9a75-c38d0989a0e2">6</NumberOrder>
    <lcf76f155ced4ddcb4097134ff3c332f xmlns="03b25e55-1fda-4dd5-9a75-c38d0989a0e2">
      <Terms xmlns="http://schemas.microsoft.com/office/infopath/2007/PartnerControls"/>
    </lcf76f155ced4ddcb4097134ff3c332f>
    <Number xmlns="03b25e55-1fda-4dd5-9a75-c38d0989a0e2" xsi:nil="true"/>
    <TaxCatchAll xmlns="d2389ad0-4628-4ca4-babd-a5e1ca1fc43d" xsi:nil="true"/>
  </documentManagement>
</p:properties>
</file>

<file path=customXml/itemProps1.xml><?xml version="1.0" encoding="utf-8"?>
<ds:datastoreItem xmlns:ds="http://schemas.openxmlformats.org/officeDocument/2006/customXml" ds:itemID="{01E06754-7969-4CA9-8314-30C397A8DFED}"/>
</file>

<file path=customXml/itemProps2.xml><?xml version="1.0" encoding="utf-8"?>
<ds:datastoreItem xmlns:ds="http://schemas.openxmlformats.org/officeDocument/2006/customXml" ds:itemID="{A0ACA113-3B77-4B32-9640-186CF04A899F}">
  <ds:schemaRefs>
    <ds:schemaRef ds:uri="http://schemas.microsoft.com/sharepoint/v3/contenttype/forms"/>
  </ds:schemaRefs>
</ds:datastoreItem>
</file>

<file path=customXml/itemProps3.xml><?xml version="1.0" encoding="utf-8"?>
<ds:datastoreItem xmlns:ds="http://schemas.openxmlformats.org/officeDocument/2006/customXml" ds:itemID="{9697B864-C7D9-41FC-AE01-DF4C735D3A01}">
  <ds:schemaRefs>
    <ds:schemaRef ds:uri="3106b67d-f1ca-4542-9e9d-56502f2e5123"/>
    <ds:schemaRef ds:uri="http://purl.org/dc/terms/"/>
    <ds:schemaRef ds:uri="http://schemas.microsoft.com/office/infopath/2007/PartnerControls"/>
    <ds:schemaRef ds:uri="http://schemas.microsoft.com/office/2006/metadata/properties"/>
    <ds:schemaRef ds:uri="http://purl.org/dc/elements/1.1/"/>
    <ds:schemaRef ds:uri="http://purl.org/dc/dcmitype/"/>
    <ds:schemaRef ds:uri="http://schemas.microsoft.com/office/2006/documentManagement/types"/>
    <ds:schemaRef ds:uri="2ed1f87e-03e8-47c4-97bb-b918d0e81377"/>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9</Pages>
  <Words>3029</Words>
  <Characters>17271</Characters>
  <Application>Microsoft Office Word</Application>
  <DocSecurity>0</DocSecurity>
  <Lines>143</Lines>
  <Paragraphs>40</Paragraphs>
  <ScaleCrop>false</ScaleCrop>
  <Company/>
  <LinksUpToDate>false</LinksUpToDate>
  <CharactersWithSpaces>20260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Leverton</dc:creator>
  <cp:keywords/>
  <cp:lastModifiedBy>Claire Francis</cp:lastModifiedBy>
  <cp:revision>60</cp:revision>
  <cp:lastPrinted>2022-10-26T12:38:00Z</cp:lastPrinted>
  <dcterms:created xsi:type="dcterms:W3CDTF">2023-06-14T09:35:00Z</dcterms:created>
  <dcterms:modified xsi:type="dcterms:W3CDTF">2023-07-31T14:06:00Z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0x0101001A0C5AF0A9AE0D4D8032BBF19C904698</vt:lpwstr>
  </property>
  <property fmtid="{D5CDD505-2E9C-101B-9397-08002B2CF9AE}" pid="3" name="Order">
    <vt:r8>1250600</vt:r8>
  </property>
  <property fmtid="{D5CDD505-2E9C-101B-9397-08002B2CF9AE}" pid="4" name="ComplianceAssetId">
    <vt:lpwstr/>
  </property>
  <property fmtid="{D5CDD505-2E9C-101B-9397-08002B2CF9AE}" pid="5" name="xd_ProgID">
    <vt:lpwstr/>
  </property>
  <property fmtid="{D5CDD505-2E9C-101B-9397-08002B2CF9AE}" pid="6" name="TemplateUrl">
    <vt:lpwstr/>
  </property>
  <property fmtid="{D5CDD505-2E9C-101B-9397-08002B2CF9AE}" pid="7" name="_ExtendedDescription">
    <vt:lpwstr/>
  </property>
  <property fmtid="{D5CDD505-2E9C-101B-9397-08002B2CF9AE}" pid="8" name="xd_Signature">
    <vt:bool>false</vt:bool>
  </property>
  <property fmtid="{D5CDD505-2E9C-101B-9397-08002B2CF9AE}" pid="9" name="TriggerFlowInfo">
    <vt:lpwstr/>
  </property>
</Properties>
</file>