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7F25" w14:textId="77777777" w:rsidR="008957AF" w:rsidRPr="008F0107" w:rsidRDefault="008957AF" w:rsidP="02D8DBF7">
      <w:pPr>
        <w:jc w:val="right"/>
        <w:rPr>
          <w:rFonts w:cs="Arial"/>
        </w:rPr>
      </w:pPr>
    </w:p>
    <w:tbl>
      <w:tblPr>
        <w:tblStyle w:val="TableGrid1"/>
        <w:tblW w:w="10343" w:type="dxa"/>
        <w:tblLayout w:type="fixed"/>
        <w:tblLook w:val="04A0" w:firstRow="1" w:lastRow="0" w:firstColumn="1" w:lastColumn="0" w:noHBand="0" w:noVBand="1"/>
      </w:tblPr>
      <w:tblGrid>
        <w:gridCol w:w="2689"/>
        <w:gridCol w:w="7654"/>
      </w:tblGrid>
      <w:tr w:rsidR="008957AF" w:rsidRPr="008F0107" w14:paraId="2CA81022"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D438FBF" w14:textId="77777777" w:rsidR="008957AF" w:rsidRPr="008F0107" w:rsidRDefault="008957AF" w:rsidP="02D8DBF7">
            <w:pPr>
              <w:autoSpaceDE w:val="0"/>
              <w:autoSpaceDN w:val="0"/>
              <w:adjustRightInd w:val="0"/>
              <w:rPr>
                <w:rFonts w:cs="Arial"/>
                <w:b/>
                <w:bCs/>
                <w:color w:val="000000"/>
              </w:rPr>
            </w:pPr>
            <w:r w:rsidRPr="02D8DBF7">
              <w:rPr>
                <w:rFonts w:cs="Arial"/>
                <w:b/>
                <w:bCs/>
                <w:color w:val="000000" w:themeColor="text1"/>
              </w:rPr>
              <w:t>Name of Document</w:t>
            </w:r>
          </w:p>
          <w:p w14:paraId="5EAE941E" w14:textId="48451501" w:rsidR="00EB0903" w:rsidRPr="008F0107" w:rsidRDefault="00EB0903" w:rsidP="02D8DBF7">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262A0B9A" w14:textId="4B3253FE" w:rsidR="008957AF" w:rsidRDefault="008957AF" w:rsidP="02D8DBF7">
            <w:pPr>
              <w:autoSpaceDE w:val="0"/>
              <w:autoSpaceDN w:val="0"/>
              <w:adjustRightInd w:val="0"/>
              <w:rPr>
                <w:rFonts w:cs="Arial"/>
                <w:b/>
                <w:bCs/>
                <w:color w:val="000000"/>
              </w:rPr>
            </w:pPr>
            <w:r w:rsidRPr="02D8DBF7">
              <w:rPr>
                <w:rFonts w:cs="Arial"/>
                <w:b/>
                <w:bCs/>
                <w:color w:val="000000" w:themeColor="text1"/>
              </w:rPr>
              <w:t>Rotation</w:t>
            </w:r>
            <w:r w:rsidR="007E31B6" w:rsidRPr="02D8DBF7">
              <w:rPr>
                <w:rFonts w:cs="Arial"/>
                <w:b/>
                <w:bCs/>
                <w:color w:val="000000" w:themeColor="text1"/>
              </w:rPr>
              <w:t>al Management</w:t>
            </w:r>
            <w:r w:rsidR="00DB2585" w:rsidRPr="02D8DBF7">
              <w:rPr>
                <w:rFonts w:cs="Arial"/>
                <w:b/>
                <w:bCs/>
                <w:color w:val="000000" w:themeColor="text1"/>
              </w:rPr>
              <w:t xml:space="preserve"> in line with Code of Practice</w:t>
            </w:r>
          </w:p>
          <w:p w14:paraId="6A752F64" w14:textId="3A37F530" w:rsidR="00240F56" w:rsidRPr="008F0107" w:rsidRDefault="00240F56" w:rsidP="02D8DBF7">
            <w:pPr>
              <w:autoSpaceDE w:val="0"/>
              <w:autoSpaceDN w:val="0"/>
              <w:adjustRightInd w:val="0"/>
              <w:rPr>
                <w:b/>
                <w:bCs/>
                <w:color w:val="000000"/>
              </w:rPr>
            </w:pPr>
          </w:p>
        </w:tc>
      </w:tr>
      <w:tr w:rsidR="008957AF" w:rsidRPr="008F0107" w14:paraId="49124AE1"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5282D12D" w14:textId="77777777" w:rsidR="008957AF" w:rsidRPr="008F0107" w:rsidRDefault="008957AF" w:rsidP="02D8DBF7">
            <w:pPr>
              <w:autoSpaceDE w:val="0"/>
              <w:autoSpaceDN w:val="0"/>
              <w:adjustRightInd w:val="0"/>
              <w:rPr>
                <w:rFonts w:cs="Arial"/>
                <w:b/>
                <w:bCs/>
                <w:color w:val="000000"/>
              </w:rPr>
            </w:pPr>
            <w:r w:rsidRPr="02D8DBF7">
              <w:rPr>
                <w:rFonts w:cs="Arial"/>
                <w:b/>
                <w:bCs/>
                <w:color w:val="000000" w:themeColor="text1"/>
              </w:rPr>
              <w:t>Category</w:t>
            </w:r>
          </w:p>
          <w:p w14:paraId="467FA50B" w14:textId="0BD70260" w:rsidR="00EB0903" w:rsidRPr="008F0107" w:rsidRDefault="00EB0903" w:rsidP="02D8DBF7">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731BB870" w14:textId="2EE411F9" w:rsidR="008957AF" w:rsidRDefault="008957AF" w:rsidP="167B62DF">
            <w:pPr>
              <w:rPr>
                <w:rFonts w:eastAsia="Arial" w:cs="Arial"/>
              </w:rPr>
            </w:pPr>
            <w:r w:rsidRPr="167B62DF">
              <w:rPr>
                <w:rFonts w:cs="Arial"/>
                <w:color w:val="000000" w:themeColor="text1"/>
              </w:rPr>
              <w:t xml:space="preserve">Standard Operating Procedure (SOP) </w:t>
            </w:r>
          </w:p>
          <w:p w14:paraId="472A5138" w14:textId="5F7DC62C" w:rsidR="72C832A2" w:rsidRDefault="72C832A2" w:rsidP="167B62DF">
            <w:pPr>
              <w:rPr>
                <w:rFonts w:eastAsia="Arial" w:cs="Arial"/>
              </w:rPr>
            </w:pPr>
            <w:r w:rsidRPr="167B62DF">
              <w:rPr>
                <w:rFonts w:eastAsia="Arial" w:cs="Arial"/>
                <w:b/>
                <w:bCs/>
                <w:color w:val="000000" w:themeColor="text1"/>
              </w:rPr>
              <w:t xml:space="preserve">This SOP is applicable to all doctors in training within </w:t>
            </w:r>
            <w:r w:rsidR="00D6173C">
              <w:rPr>
                <w:rFonts w:eastAsia="Arial" w:cs="Arial"/>
                <w:b/>
                <w:bCs/>
                <w:color w:val="000000" w:themeColor="text1"/>
              </w:rPr>
              <w:t>NHS England</w:t>
            </w:r>
            <w:r w:rsidRPr="167B62DF">
              <w:rPr>
                <w:rFonts w:eastAsia="Arial" w:cs="Arial"/>
                <w:b/>
                <w:bCs/>
                <w:color w:val="000000" w:themeColor="text1"/>
              </w:rPr>
              <w:t>.</w:t>
            </w:r>
          </w:p>
          <w:p w14:paraId="29EB75C8" w14:textId="2201DCA8" w:rsidR="00240F56" w:rsidRPr="008F0107" w:rsidRDefault="00240F56" w:rsidP="02D8DBF7">
            <w:pPr>
              <w:autoSpaceDE w:val="0"/>
              <w:autoSpaceDN w:val="0"/>
              <w:adjustRightInd w:val="0"/>
              <w:rPr>
                <w:color w:val="000000"/>
              </w:rPr>
            </w:pPr>
          </w:p>
        </w:tc>
      </w:tr>
      <w:tr w:rsidR="00197574" w:rsidRPr="008F0107" w14:paraId="77D27EE1"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tcPr>
          <w:p w14:paraId="5DCF6FAE" w14:textId="77777777" w:rsidR="00197574" w:rsidRPr="008F0107" w:rsidRDefault="00197574" w:rsidP="02D8DBF7">
            <w:pPr>
              <w:autoSpaceDE w:val="0"/>
              <w:autoSpaceDN w:val="0"/>
              <w:adjustRightInd w:val="0"/>
              <w:rPr>
                <w:rFonts w:cs="Arial"/>
                <w:b/>
                <w:bCs/>
                <w:color w:val="000000"/>
              </w:rPr>
            </w:pPr>
            <w:r w:rsidRPr="02D8DBF7">
              <w:rPr>
                <w:rFonts w:cs="Arial"/>
                <w:b/>
                <w:bCs/>
                <w:color w:val="000000" w:themeColor="text1"/>
              </w:rPr>
              <w:t>Purpose</w:t>
            </w:r>
          </w:p>
        </w:tc>
        <w:tc>
          <w:tcPr>
            <w:tcW w:w="7654" w:type="dxa"/>
            <w:tcBorders>
              <w:top w:val="single" w:sz="4" w:space="0" w:color="auto"/>
              <w:left w:val="single" w:sz="4" w:space="0" w:color="auto"/>
              <w:bottom w:val="single" w:sz="4" w:space="0" w:color="auto"/>
              <w:right w:val="single" w:sz="4" w:space="0" w:color="auto"/>
            </w:tcBorders>
          </w:tcPr>
          <w:p w14:paraId="500B88B7" w14:textId="2A0AC574" w:rsidR="11420845" w:rsidRPr="00486F45" w:rsidRDefault="11420845" w:rsidP="002E3FB9">
            <w:pPr>
              <w:spacing w:after="4" w:line="249" w:lineRule="auto"/>
              <w:jc w:val="both"/>
              <w:rPr>
                <w:rFonts w:eastAsia="Arial" w:cs="Arial"/>
              </w:rPr>
            </w:pPr>
            <w:r w:rsidRPr="167B62DF">
              <w:rPr>
                <w:rFonts w:eastAsia="Arial" w:cs="Arial"/>
                <w:color w:val="000000" w:themeColor="text1"/>
              </w:rPr>
              <w:t>This document is one of a suite of Standard Operating Procedures to support the management of trainees across England. This SOP is aligned to the principles of ‘A Referen</w:t>
            </w:r>
            <w:r w:rsidRPr="00486F45">
              <w:rPr>
                <w:rFonts w:eastAsia="Arial" w:cs="Arial"/>
              </w:rPr>
              <w:t>ce Guide for Postgraduate Foundation and Specialty Training in the UK’ (The Gold Guide) and ‘A Reference Guide for Postgraduate Dental Core and Specialty Training’ (The Dental Gold Guide).  Please refer to the most recent versions.</w:t>
            </w:r>
          </w:p>
          <w:p w14:paraId="10019C74" w14:textId="557F48F4" w:rsidR="167B62DF" w:rsidRPr="00486F45" w:rsidRDefault="167B62DF" w:rsidP="167B62DF">
            <w:pPr>
              <w:spacing w:after="10" w:line="271" w:lineRule="auto"/>
              <w:ind w:right="56" w:hanging="370"/>
              <w:jc w:val="both"/>
              <w:rPr>
                <w:rFonts w:eastAsia="Arial" w:cs="Arial"/>
              </w:rPr>
            </w:pPr>
          </w:p>
          <w:p w14:paraId="6D8CF6C7" w14:textId="09199F69" w:rsidR="11420845" w:rsidRDefault="00A9177D" w:rsidP="002E3FB9">
            <w:pPr>
              <w:spacing w:after="10" w:line="271" w:lineRule="auto"/>
              <w:ind w:right="56"/>
              <w:jc w:val="both"/>
              <w:rPr>
                <w:rFonts w:eastAsia="Arial" w:cs="Arial"/>
                <w:color w:val="000000" w:themeColor="text1"/>
              </w:rPr>
            </w:pPr>
            <w:r>
              <w:rPr>
                <w:rFonts w:eastAsia="Arial" w:cs="Arial"/>
              </w:rPr>
              <w:t xml:space="preserve">Since </w:t>
            </w:r>
            <w:r w:rsidR="11420845" w:rsidRPr="00486F45">
              <w:rPr>
                <w:rFonts w:eastAsia="Arial" w:cs="Arial"/>
              </w:rPr>
              <w:t xml:space="preserve">2020, Foundation Training is embedded </w:t>
            </w:r>
            <w:r w:rsidR="11420845" w:rsidRPr="167B62DF">
              <w:rPr>
                <w:rFonts w:eastAsia="Arial" w:cs="Arial"/>
                <w:color w:val="000000" w:themeColor="text1"/>
              </w:rPr>
              <w:t xml:space="preserve">within the Gold Guide. Therefore, the </w:t>
            </w:r>
            <w:r>
              <w:rPr>
                <w:rFonts w:eastAsia="Arial" w:cs="Arial"/>
                <w:color w:val="000000" w:themeColor="text1"/>
              </w:rPr>
              <w:t>NHS England</w:t>
            </w:r>
            <w:r w:rsidR="11420845" w:rsidRPr="167B62DF">
              <w:rPr>
                <w:rFonts w:eastAsia="Arial" w:cs="Arial"/>
                <w:color w:val="000000" w:themeColor="text1"/>
              </w:rPr>
              <w:t xml:space="preserve"> suite of SOPs applies to all doctors in training, including Foundation, unless specified otherwise. Please note that Foundation-specific differences are highlighted in purple font in the Gold Guide.</w:t>
            </w:r>
          </w:p>
          <w:p w14:paraId="04A67B93" w14:textId="36DD1090" w:rsidR="167B62DF" w:rsidRDefault="167B62DF" w:rsidP="167B62DF">
            <w:pPr>
              <w:ind w:right="56" w:hanging="370"/>
              <w:jc w:val="both"/>
              <w:rPr>
                <w:rFonts w:eastAsia="Arial" w:cs="Arial"/>
                <w:color w:val="000000" w:themeColor="text1"/>
                <w:sz w:val="20"/>
                <w:szCs w:val="20"/>
              </w:rPr>
            </w:pPr>
          </w:p>
          <w:p w14:paraId="7915A955" w14:textId="553B4CB3" w:rsidR="11420845" w:rsidRDefault="00802F73" w:rsidP="002E3FB9">
            <w:pPr>
              <w:ind w:left="1" w:right="56" w:hanging="1"/>
              <w:jc w:val="both"/>
              <w:rPr>
                <w:rFonts w:eastAsia="Arial" w:cs="Arial"/>
                <w:color w:val="000000" w:themeColor="text1"/>
              </w:rPr>
            </w:pPr>
            <w:r w:rsidRPr="00802F73">
              <w:rPr>
                <w:rFonts w:eastAsia="Arial" w:cs="Arial"/>
              </w:rPr>
              <w:t>Within the SOP, whenever reference is made to the Postgraduate Dean, it refers to the NHS England English Dean/Postgraduate Dean or their nominated representative who will be responsible for managing the process on their behalf</w:t>
            </w:r>
            <w:r w:rsidR="11420845" w:rsidRPr="00802F73">
              <w:rPr>
                <w:rFonts w:eastAsia="Arial" w:cs="Arial"/>
                <w:color w:val="000000" w:themeColor="text1"/>
              </w:rPr>
              <w:t xml:space="preserve">.  </w:t>
            </w:r>
          </w:p>
          <w:p w14:paraId="32D7C35B" w14:textId="77777777" w:rsidR="0076753A" w:rsidRDefault="0076753A" w:rsidP="002E3FB9">
            <w:pPr>
              <w:ind w:left="1" w:right="56" w:hanging="1"/>
              <w:jc w:val="both"/>
              <w:rPr>
                <w:rFonts w:eastAsia="Arial" w:cs="Arial"/>
                <w:color w:val="000000" w:themeColor="text1"/>
              </w:rPr>
            </w:pPr>
          </w:p>
          <w:p w14:paraId="155ED2B0" w14:textId="335BF93C" w:rsidR="0076753A" w:rsidRPr="0076753A" w:rsidRDefault="0076753A" w:rsidP="002E3FB9">
            <w:pPr>
              <w:ind w:left="1" w:right="56" w:hanging="1"/>
              <w:jc w:val="both"/>
              <w:rPr>
                <w:rFonts w:eastAsia="Arial" w:cs="Arial"/>
                <w:color w:val="000000" w:themeColor="text1"/>
              </w:rPr>
            </w:pPr>
            <w:r w:rsidRPr="0076753A">
              <w:rPr>
                <w:rFonts w:cs="Arial"/>
              </w:rPr>
              <w:t>Throughout the document, unless otherwise stated, the term ‘trainee’ refers to postgraduate doctors in training and also applies to public health trainees with a medical or non-medical qualification.</w:t>
            </w:r>
          </w:p>
          <w:p w14:paraId="09413F8A" w14:textId="0787E59E" w:rsidR="11420845" w:rsidRDefault="11420845" w:rsidP="167B62DF">
            <w:pPr>
              <w:ind w:left="1" w:right="56" w:hanging="370"/>
              <w:jc w:val="both"/>
              <w:rPr>
                <w:rFonts w:eastAsia="Arial" w:cs="Arial"/>
                <w:color w:val="000000" w:themeColor="text1"/>
              </w:rPr>
            </w:pPr>
            <w:r w:rsidRPr="167B62DF">
              <w:rPr>
                <w:rFonts w:eastAsia="Arial" w:cs="Arial"/>
                <w:color w:val="000000" w:themeColor="text1"/>
              </w:rPr>
              <w:t xml:space="preserve"> </w:t>
            </w:r>
          </w:p>
          <w:p w14:paraId="74B9D11D" w14:textId="70D57644" w:rsidR="11420845" w:rsidRPr="00486F45" w:rsidRDefault="11420845" w:rsidP="002E3FB9">
            <w:pPr>
              <w:ind w:left="1" w:right="88" w:hanging="1"/>
              <w:jc w:val="both"/>
              <w:rPr>
                <w:rFonts w:eastAsia="Arial" w:cs="Arial"/>
              </w:rPr>
            </w:pPr>
            <w:r w:rsidRPr="167B62DF">
              <w:rPr>
                <w:rFonts w:eastAsia="Arial" w:cs="Arial"/>
                <w:color w:val="000000" w:themeColor="text1"/>
              </w:rPr>
              <w:t xml:space="preserve">This SOP is intended to be a guide to encourage consistency of practice across England. Due to the complex nature of training, there will be occasions where Postgraduate Deans will apply their discretion in enacting this SOP </w:t>
            </w:r>
            <w:r w:rsidRPr="00486F45">
              <w:rPr>
                <w:rFonts w:eastAsia="Arial" w:cs="Arial"/>
              </w:rPr>
              <w:t xml:space="preserve">to take account of individual circumstances and varying local structures (e.g. Lead Employer). </w:t>
            </w:r>
          </w:p>
          <w:p w14:paraId="6CE4F47D" w14:textId="55F38AA5" w:rsidR="11420845" w:rsidRPr="00486F45" w:rsidRDefault="11420845" w:rsidP="167B62DF">
            <w:pPr>
              <w:ind w:left="1" w:right="56" w:hanging="370"/>
              <w:jc w:val="both"/>
              <w:rPr>
                <w:rFonts w:eastAsia="Arial" w:cs="Arial"/>
              </w:rPr>
            </w:pPr>
            <w:r w:rsidRPr="00486F45">
              <w:rPr>
                <w:rFonts w:eastAsia="Arial" w:cs="Arial"/>
              </w:rPr>
              <w:t xml:space="preserve"> </w:t>
            </w:r>
          </w:p>
          <w:p w14:paraId="688E6CAA" w14:textId="1C9A8812" w:rsidR="11420845" w:rsidRPr="00486F45" w:rsidRDefault="003D6AA4" w:rsidP="167B62DF">
            <w:pPr>
              <w:ind w:left="1" w:right="56" w:hanging="10"/>
              <w:jc w:val="both"/>
              <w:rPr>
                <w:rFonts w:eastAsia="Arial" w:cs="Arial"/>
              </w:rPr>
            </w:pPr>
            <w:r>
              <w:rPr>
                <w:rFonts w:eastAsia="Arial" w:cs="Arial"/>
              </w:rPr>
              <w:t>English Deans</w:t>
            </w:r>
            <w:r w:rsidR="11420845" w:rsidRPr="00486F45">
              <w:rPr>
                <w:rFonts w:eastAsia="Arial" w:cs="Arial"/>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Pr>
                <w:rFonts w:eastAsia="Arial" w:cs="Arial"/>
              </w:rPr>
              <w:t xml:space="preserve">English Deans </w:t>
            </w:r>
            <w:r w:rsidR="11420845" w:rsidRPr="00486F45">
              <w:rPr>
                <w:rFonts w:eastAsia="Arial" w:cs="Arial"/>
              </w:rPr>
              <w:t>aim to meet and exceed their statutory obligations under the Equality Act 2010 by adopting a continuous improvement approach.</w:t>
            </w:r>
          </w:p>
          <w:p w14:paraId="33A11543" w14:textId="688EE872" w:rsidR="167B62DF" w:rsidRPr="00486F45" w:rsidRDefault="167B62DF" w:rsidP="167B62DF">
            <w:pPr>
              <w:ind w:left="1" w:right="56" w:hanging="10"/>
              <w:jc w:val="both"/>
              <w:rPr>
                <w:rFonts w:eastAsia="Arial" w:cs="Arial"/>
              </w:rPr>
            </w:pPr>
          </w:p>
          <w:p w14:paraId="68043FA6" w14:textId="77777777" w:rsidR="00197574" w:rsidRDefault="11420845" w:rsidP="003D6AA4">
            <w:pPr>
              <w:ind w:left="1" w:right="56" w:hanging="10"/>
              <w:jc w:val="both"/>
              <w:rPr>
                <w:rFonts w:eastAsia="Arial" w:cs="Arial"/>
              </w:rPr>
            </w:pPr>
            <w:r w:rsidRPr="00486F45">
              <w:rPr>
                <w:rFonts w:eastAsia="Arial" w:cs="Arial"/>
              </w:rPr>
              <w:t>This suite of SOPs will be routinely screened against relevant Equality and Diversity documentation.</w:t>
            </w:r>
          </w:p>
          <w:p w14:paraId="2F87624A" w14:textId="62AE11AD" w:rsidR="003D6AA4" w:rsidRPr="003D6AA4" w:rsidRDefault="003D6AA4" w:rsidP="003D6AA4">
            <w:pPr>
              <w:ind w:left="1" w:right="56" w:hanging="10"/>
              <w:jc w:val="both"/>
              <w:rPr>
                <w:rFonts w:eastAsia="Arial" w:cs="Arial"/>
              </w:rPr>
            </w:pPr>
          </w:p>
        </w:tc>
      </w:tr>
      <w:tr w:rsidR="00197574" w:rsidRPr="008F0107" w14:paraId="230BF92E"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24892256" w14:textId="77777777" w:rsidR="00197574" w:rsidRPr="008F0107" w:rsidRDefault="00197574" w:rsidP="02D8DBF7">
            <w:pPr>
              <w:autoSpaceDE w:val="0"/>
              <w:autoSpaceDN w:val="0"/>
              <w:adjustRightInd w:val="0"/>
              <w:rPr>
                <w:rFonts w:cs="Arial"/>
                <w:b/>
                <w:bCs/>
                <w:color w:val="000000"/>
              </w:rPr>
            </w:pPr>
            <w:r w:rsidRPr="02D8DBF7">
              <w:rPr>
                <w:rFonts w:cs="Arial"/>
                <w:b/>
                <w:bCs/>
                <w:color w:val="000000" w:themeColor="text1"/>
              </w:rPr>
              <w:t>Authorised by</w:t>
            </w:r>
          </w:p>
          <w:p w14:paraId="615A8150" w14:textId="7F9F7CF1" w:rsidR="00197574" w:rsidRPr="008F0107" w:rsidRDefault="00197574" w:rsidP="02D8DBF7">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hideMark/>
          </w:tcPr>
          <w:p w14:paraId="1493EBBF" w14:textId="70D0416A" w:rsidR="00197574" w:rsidRDefault="00197574" w:rsidP="02D8DBF7">
            <w:pPr>
              <w:autoSpaceDE w:val="0"/>
              <w:autoSpaceDN w:val="0"/>
              <w:adjustRightInd w:val="0"/>
              <w:rPr>
                <w:rFonts w:cs="Arial"/>
                <w:color w:val="000000"/>
              </w:rPr>
            </w:pPr>
            <w:r w:rsidRPr="02D8DBF7">
              <w:rPr>
                <w:rFonts w:cs="Arial"/>
                <w:color w:val="000000" w:themeColor="text1"/>
              </w:rPr>
              <w:t>Health Education England Deans (HEED</w:t>
            </w:r>
            <w:r w:rsidR="001646FF">
              <w:rPr>
                <w:rFonts w:cs="Arial"/>
                <w:color w:val="000000" w:themeColor="text1"/>
              </w:rPr>
              <w:t>s</w:t>
            </w:r>
            <w:r w:rsidRPr="02D8DBF7">
              <w:rPr>
                <w:rFonts w:cs="Arial"/>
                <w:color w:val="000000" w:themeColor="text1"/>
              </w:rPr>
              <w:t>)</w:t>
            </w:r>
            <w:r w:rsidR="001646FF">
              <w:rPr>
                <w:rFonts w:cs="Arial"/>
                <w:color w:val="000000" w:themeColor="text1"/>
              </w:rPr>
              <w:t>, now English Deans</w:t>
            </w:r>
          </w:p>
          <w:p w14:paraId="681FB267" w14:textId="0138F946" w:rsidR="00197574" w:rsidRPr="008F0107" w:rsidRDefault="00197574" w:rsidP="02D8DBF7">
            <w:pPr>
              <w:autoSpaceDE w:val="0"/>
              <w:autoSpaceDN w:val="0"/>
              <w:adjustRightInd w:val="0"/>
              <w:rPr>
                <w:color w:val="000000"/>
              </w:rPr>
            </w:pPr>
          </w:p>
        </w:tc>
      </w:tr>
      <w:tr w:rsidR="00197574" w:rsidRPr="008F0107" w14:paraId="77674BE8"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01DDF3D" w14:textId="77777777" w:rsidR="00197574" w:rsidRPr="008F0107" w:rsidRDefault="00197574" w:rsidP="02D8DBF7">
            <w:pPr>
              <w:autoSpaceDE w:val="0"/>
              <w:autoSpaceDN w:val="0"/>
              <w:adjustRightInd w:val="0"/>
              <w:rPr>
                <w:rFonts w:cs="Arial"/>
                <w:b/>
                <w:bCs/>
                <w:color w:val="000000"/>
              </w:rPr>
            </w:pPr>
            <w:r w:rsidRPr="02D8DBF7">
              <w:rPr>
                <w:rFonts w:cs="Arial"/>
                <w:b/>
                <w:bCs/>
                <w:color w:val="000000" w:themeColor="text1"/>
              </w:rPr>
              <w:t>Date Authorised</w:t>
            </w:r>
          </w:p>
          <w:p w14:paraId="1D63126F" w14:textId="3BF70F97" w:rsidR="00197574" w:rsidRPr="008F0107" w:rsidRDefault="00197574" w:rsidP="02D8DBF7">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51324C97" w14:textId="047CBD78" w:rsidR="00197574" w:rsidRDefault="00197574" w:rsidP="02D8DBF7">
            <w:pPr>
              <w:autoSpaceDE w:val="0"/>
              <w:autoSpaceDN w:val="0"/>
              <w:adjustRightInd w:val="0"/>
              <w:rPr>
                <w:rFonts w:cs="Arial"/>
                <w:color w:val="000000"/>
              </w:rPr>
            </w:pPr>
            <w:r w:rsidRPr="02D8DBF7">
              <w:rPr>
                <w:rFonts w:cs="Arial"/>
                <w:color w:val="000000" w:themeColor="text1"/>
              </w:rPr>
              <w:t>25/06/2018</w:t>
            </w:r>
          </w:p>
          <w:p w14:paraId="7CC6F30E" w14:textId="09C7CDE4" w:rsidR="00197574" w:rsidRPr="008F0107" w:rsidRDefault="00197574" w:rsidP="02D8DBF7">
            <w:pPr>
              <w:autoSpaceDE w:val="0"/>
              <w:autoSpaceDN w:val="0"/>
              <w:adjustRightInd w:val="0"/>
              <w:rPr>
                <w:rFonts w:cs="Arial"/>
                <w:color w:val="000000"/>
              </w:rPr>
            </w:pPr>
          </w:p>
        </w:tc>
      </w:tr>
      <w:tr w:rsidR="00486F45" w:rsidRPr="008F0107" w14:paraId="1A46A11B"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tcPr>
          <w:p w14:paraId="6DE5E8E5" w14:textId="337D2473" w:rsidR="00486F45" w:rsidRPr="02D8DBF7" w:rsidRDefault="00486F45" w:rsidP="02D8DBF7">
            <w:pPr>
              <w:autoSpaceDE w:val="0"/>
              <w:autoSpaceDN w:val="0"/>
              <w:adjustRightInd w:val="0"/>
              <w:rPr>
                <w:rFonts w:cs="Arial"/>
                <w:b/>
                <w:bCs/>
                <w:color w:val="000000" w:themeColor="text1"/>
              </w:rPr>
            </w:pPr>
            <w:r>
              <w:rPr>
                <w:rFonts w:cs="Arial"/>
                <w:b/>
                <w:bCs/>
                <w:color w:val="000000" w:themeColor="text1"/>
              </w:rPr>
              <w:t>Implementation Date (current version)</w:t>
            </w:r>
          </w:p>
        </w:tc>
        <w:tc>
          <w:tcPr>
            <w:tcW w:w="7654" w:type="dxa"/>
            <w:tcBorders>
              <w:top w:val="single" w:sz="4" w:space="0" w:color="auto"/>
              <w:left w:val="single" w:sz="4" w:space="0" w:color="auto"/>
              <w:bottom w:val="single" w:sz="4" w:space="0" w:color="auto"/>
              <w:right w:val="single" w:sz="4" w:space="0" w:color="auto"/>
            </w:tcBorders>
          </w:tcPr>
          <w:p w14:paraId="2824791A" w14:textId="280C523E" w:rsidR="00486F45" w:rsidRPr="02D8DBF7" w:rsidRDefault="00486F45" w:rsidP="02D8DBF7">
            <w:pPr>
              <w:autoSpaceDE w:val="0"/>
              <w:autoSpaceDN w:val="0"/>
              <w:adjustRightInd w:val="0"/>
              <w:rPr>
                <w:rFonts w:cs="Arial"/>
                <w:color w:val="000000" w:themeColor="text1"/>
              </w:rPr>
            </w:pPr>
            <w:r w:rsidRPr="00B46A40">
              <w:rPr>
                <w:rFonts w:cs="Arial"/>
              </w:rPr>
              <w:t>0</w:t>
            </w:r>
            <w:r w:rsidR="00B46A40" w:rsidRPr="00B46A40">
              <w:rPr>
                <w:rFonts w:cs="Arial"/>
              </w:rPr>
              <w:t>2</w:t>
            </w:r>
            <w:r w:rsidRPr="00B46A40">
              <w:rPr>
                <w:rFonts w:cs="Arial"/>
              </w:rPr>
              <w:t>/</w:t>
            </w:r>
            <w:r w:rsidR="00B46A40" w:rsidRPr="00B46A40">
              <w:rPr>
                <w:rFonts w:cs="Arial"/>
              </w:rPr>
              <w:t>08</w:t>
            </w:r>
            <w:r w:rsidRPr="00B46A40">
              <w:rPr>
                <w:rFonts w:cs="Arial"/>
              </w:rPr>
              <w:t>/202</w:t>
            </w:r>
            <w:r w:rsidR="00B46A40" w:rsidRPr="00B46A40">
              <w:rPr>
                <w:rFonts w:cs="Arial"/>
              </w:rPr>
              <w:t>3</w:t>
            </w:r>
          </w:p>
        </w:tc>
      </w:tr>
      <w:tr w:rsidR="00197574" w:rsidRPr="008F0107" w14:paraId="309DFFA8"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4488C2BC" w14:textId="77777777" w:rsidR="00197574" w:rsidRPr="008F0107" w:rsidRDefault="00197574" w:rsidP="02D8DBF7">
            <w:pPr>
              <w:autoSpaceDE w:val="0"/>
              <w:autoSpaceDN w:val="0"/>
              <w:adjustRightInd w:val="0"/>
              <w:rPr>
                <w:rFonts w:cs="Arial"/>
                <w:b/>
                <w:bCs/>
                <w:color w:val="000000"/>
              </w:rPr>
            </w:pPr>
            <w:r w:rsidRPr="02D8DBF7">
              <w:rPr>
                <w:rFonts w:cs="Arial"/>
                <w:b/>
                <w:bCs/>
                <w:color w:val="000000" w:themeColor="text1"/>
              </w:rPr>
              <w:lastRenderedPageBreak/>
              <w:t>Next Review Date</w:t>
            </w:r>
          </w:p>
          <w:p w14:paraId="50D7EBCE" w14:textId="6509D04B" w:rsidR="00197574" w:rsidRPr="008F0107" w:rsidRDefault="00197574" w:rsidP="02D8DBF7">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067E26AA" w14:textId="443E7246" w:rsidR="00197574" w:rsidRPr="008F0107" w:rsidRDefault="00197574" w:rsidP="02D8DBF7">
            <w:pPr>
              <w:autoSpaceDE w:val="0"/>
              <w:autoSpaceDN w:val="0"/>
              <w:adjustRightInd w:val="0"/>
              <w:rPr>
                <w:rFonts w:cs="Arial"/>
                <w:color w:val="000000"/>
              </w:rPr>
            </w:pPr>
            <w:r w:rsidRPr="02D8DBF7">
              <w:t>SOP to be reviewed in line with any future Gold Guide revisions, or every 12 months, whichever comes first</w:t>
            </w:r>
          </w:p>
        </w:tc>
      </w:tr>
      <w:tr w:rsidR="00197574" w:rsidRPr="008F0107" w14:paraId="5A947FBC" w14:textId="77777777" w:rsidTr="00DB1902">
        <w:tc>
          <w:tcPr>
            <w:tcW w:w="2689" w:type="dxa"/>
            <w:tcBorders>
              <w:top w:val="single" w:sz="4" w:space="0" w:color="auto"/>
              <w:left w:val="single" w:sz="4" w:space="0" w:color="auto"/>
              <w:bottom w:val="single" w:sz="4" w:space="0" w:color="auto"/>
              <w:right w:val="single" w:sz="4" w:space="0" w:color="auto"/>
            </w:tcBorders>
            <w:shd w:val="clear" w:color="auto" w:fill="8DB3E2"/>
            <w:hideMark/>
          </w:tcPr>
          <w:p w14:paraId="13639CCE" w14:textId="77777777" w:rsidR="00197574" w:rsidRPr="008F0107" w:rsidRDefault="00197574" w:rsidP="02D8DBF7">
            <w:pPr>
              <w:autoSpaceDE w:val="0"/>
              <w:autoSpaceDN w:val="0"/>
              <w:adjustRightInd w:val="0"/>
              <w:rPr>
                <w:rFonts w:cs="Arial"/>
                <w:b/>
                <w:bCs/>
                <w:color w:val="000000"/>
              </w:rPr>
            </w:pPr>
            <w:r w:rsidRPr="02D8DBF7">
              <w:rPr>
                <w:rFonts w:cs="Arial"/>
                <w:b/>
                <w:bCs/>
                <w:color w:val="000000" w:themeColor="text1"/>
              </w:rPr>
              <w:t>Document Author</w:t>
            </w:r>
          </w:p>
          <w:p w14:paraId="386596D7" w14:textId="4DA378F1" w:rsidR="00197574" w:rsidRPr="008F0107" w:rsidRDefault="00197574" w:rsidP="02D8DBF7">
            <w:pPr>
              <w:autoSpaceDE w:val="0"/>
              <w:autoSpaceDN w:val="0"/>
              <w:adjustRightInd w:val="0"/>
              <w:rPr>
                <w:rFonts w:cs="Arial"/>
                <w:b/>
                <w:bCs/>
                <w:color w:val="000000"/>
              </w:rPr>
            </w:pPr>
          </w:p>
        </w:tc>
        <w:tc>
          <w:tcPr>
            <w:tcW w:w="7654" w:type="dxa"/>
            <w:tcBorders>
              <w:top w:val="single" w:sz="4" w:space="0" w:color="auto"/>
              <w:left w:val="single" w:sz="4" w:space="0" w:color="auto"/>
              <w:bottom w:val="single" w:sz="4" w:space="0" w:color="auto"/>
              <w:right w:val="single" w:sz="4" w:space="0" w:color="auto"/>
            </w:tcBorders>
          </w:tcPr>
          <w:p w14:paraId="2C588289" w14:textId="5A0E16F0" w:rsidR="00197574" w:rsidRPr="008F0107" w:rsidRDefault="002C6A90" w:rsidP="002C6A90">
            <w:pPr>
              <w:autoSpaceDE w:val="0"/>
              <w:autoSpaceDN w:val="0"/>
              <w:adjustRightInd w:val="0"/>
              <w:rPr>
                <w:rFonts w:cs="Arial"/>
                <w:color w:val="000000"/>
              </w:rPr>
            </w:pPr>
            <w:r w:rsidRPr="0080555E">
              <w:rPr>
                <w:rFonts w:cs="Arial"/>
              </w:rPr>
              <w:t>English Deans and Senior Managers Group (formerly HEED &amp; HEED Senior Managers Group)</w:t>
            </w:r>
          </w:p>
        </w:tc>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33"/>
        <w:gridCol w:w="1702"/>
        <w:gridCol w:w="5979"/>
      </w:tblGrid>
      <w:tr w:rsidR="008957AF" w:rsidRPr="008F0107" w14:paraId="49A537B3" w14:textId="77777777" w:rsidTr="00DB1902">
        <w:trPr>
          <w:trHeight w:val="271"/>
        </w:trPr>
        <w:tc>
          <w:tcPr>
            <w:tcW w:w="112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2770709" w14:textId="77777777" w:rsidR="008957AF" w:rsidRPr="008F0107" w:rsidRDefault="008957AF" w:rsidP="02D8DBF7">
            <w:pPr>
              <w:rPr>
                <w:rFonts w:eastAsia="Times New Roman" w:cs="Arial"/>
                <w:b/>
                <w:bCs/>
                <w:lang w:eastAsia="en-GB"/>
              </w:rPr>
            </w:pPr>
            <w:r w:rsidRPr="02D8DBF7">
              <w:rPr>
                <w:rFonts w:eastAsia="Times New Roman" w:cs="Arial"/>
                <w:b/>
                <w:bCs/>
                <w:lang w:eastAsia="en-GB"/>
              </w:rPr>
              <w:t>Version</w:t>
            </w:r>
          </w:p>
        </w:tc>
        <w:tc>
          <w:tcPr>
            <w:tcW w:w="153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B559A37" w14:textId="77777777" w:rsidR="008957AF" w:rsidRPr="008F0107" w:rsidRDefault="008957AF" w:rsidP="02D8DBF7">
            <w:pPr>
              <w:rPr>
                <w:rFonts w:eastAsia="Times New Roman" w:cs="Arial"/>
                <w:b/>
                <w:bCs/>
                <w:lang w:eastAsia="en-GB"/>
              </w:rPr>
            </w:pPr>
            <w:r w:rsidRPr="02D8DBF7">
              <w:rPr>
                <w:rFonts w:eastAsia="Times New Roman" w:cs="Arial"/>
                <w:b/>
                <w:bCs/>
                <w:lang w:eastAsia="en-GB"/>
              </w:rPr>
              <w:t>Date</w:t>
            </w:r>
          </w:p>
        </w:tc>
        <w:tc>
          <w:tcPr>
            <w:tcW w:w="170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E0A27CB" w14:textId="77777777" w:rsidR="008957AF" w:rsidRPr="008F0107" w:rsidRDefault="008957AF" w:rsidP="02D8DBF7">
            <w:pPr>
              <w:rPr>
                <w:rFonts w:eastAsia="Times New Roman" w:cs="Arial"/>
                <w:b/>
                <w:bCs/>
                <w:lang w:eastAsia="en-GB"/>
              </w:rPr>
            </w:pPr>
            <w:r w:rsidRPr="02D8DBF7">
              <w:rPr>
                <w:rFonts w:eastAsia="Times New Roman" w:cs="Arial"/>
                <w:b/>
                <w:bCs/>
                <w:lang w:eastAsia="en-GB"/>
              </w:rPr>
              <w:t>Author</w:t>
            </w:r>
          </w:p>
        </w:tc>
        <w:tc>
          <w:tcPr>
            <w:tcW w:w="597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A55B4F" w14:textId="77777777" w:rsidR="008957AF" w:rsidRPr="008F0107" w:rsidRDefault="008957AF" w:rsidP="02D8DBF7">
            <w:pPr>
              <w:rPr>
                <w:rFonts w:eastAsia="Times New Roman" w:cs="Arial"/>
                <w:b/>
                <w:bCs/>
                <w:lang w:eastAsia="en-GB"/>
              </w:rPr>
            </w:pPr>
            <w:r w:rsidRPr="02D8DBF7">
              <w:rPr>
                <w:rFonts w:eastAsia="Times New Roman" w:cs="Arial"/>
                <w:b/>
                <w:bCs/>
                <w:lang w:eastAsia="en-GB"/>
              </w:rPr>
              <w:t xml:space="preserve">Notes </w:t>
            </w:r>
          </w:p>
          <w:p w14:paraId="10ACA0E5" w14:textId="77777777" w:rsidR="008957AF" w:rsidRPr="008F0107" w:rsidRDefault="008957AF" w:rsidP="02D8DBF7">
            <w:pPr>
              <w:rPr>
                <w:rFonts w:eastAsia="Times New Roman" w:cs="Arial"/>
                <w:lang w:eastAsia="en-GB"/>
              </w:rPr>
            </w:pPr>
            <w:r w:rsidRPr="02D8DBF7">
              <w:rPr>
                <w:rFonts w:eastAsia="Times New Roman" w:cs="Arial"/>
                <w:lang w:eastAsia="en-GB"/>
              </w:rPr>
              <w:t>Reason for Change, what has changed, etc</w:t>
            </w:r>
          </w:p>
        </w:tc>
      </w:tr>
      <w:tr w:rsidR="008957AF" w:rsidRPr="008F0107" w14:paraId="7EDCDD8C" w14:textId="77777777" w:rsidTr="00DB1902">
        <w:trPr>
          <w:trHeight w:val="271"/>
        </w:trPr>
        <w:tc>
          <w:tcPr>
            <w:tcW w:w="1129" w:type="dxa"/>
            <w:tcBorders>
              <w:top w:val="single" w:sz="4" w:space="0" w:color="auto"/>
              <w:left w:val="single" w:sz="4" w:space="0" w:color="auto"/>
              <w:bottom w:val="single" w:sz="4" w:space="0" w:color="auto"/>
              <w:right w:val="single" w:sz="4" w:space="0" w:color="auto"/>
            </w:tcBorders>
            <w:hideMark/>
          </w:tcPr>
          <w:p w14:paraId="6256A4F1" w14:textId="77777777" w:rsidR="008957AF" w:rsidRPr="008F0107" w:rsidRDefault="008957AF" w:rsidP="02D8DBF7">
            <w:pPr>
              <w:rPr>
                <w:rFonts w:eastAsia="Times New Roman" w:cs="Arial"/>
                <w:lang w:eastAsia="en-GB"/>
              </w:rPr>
            </w:pPr>
            <w:r w:rsidRPr="02D8DBF7">
              <w:rPr>
                <w:rFonts w:eastAsia="Times New Roman" w:cs="Arial"/>
                <w:lang w:eastAsia="en-GB"/>
              </w:rPr>
              <w:t>1</w:t>
            </w:r>
          </w:p>
        </w:tc>
        <w:tc>
          <w:tcPr>
            <w:tcW w:w="1533" w:type="dxa"/>
            <w:tcBorders>
              <w:top w:val="single" w:sz="4" w:space="0" w:color="auto"/>
              <w:left w:val="single" w:sz="4" w:space="0" w:color="auto"/>
              <w:bottom w:val="single" w:sz="4" w:space="0" w:color="auto"/>
              <w:right w:val="single" w:sz="4" w:space="0" w:color="auto"/>
            </w:tcBorders>
          </w:tcPr>
          <w:p w14:paraId="3102A65D" w14:textId="6362DD22" w:rsidR="008957AF" w:rsidRPr="008F0107" w:rsidRDefault="00EB0903" w:rsidP="02D8DBF7">
            <w:pPr>
              <w:rPr>
                <w:rFonts w:eastAsia="Times New Roman" w:cs="Arial"/>
                <w:lang w:eastAsia="en-GB"/>
              </w:rPr>
            </w:pPr>
            <w:r w:rsidRPr="02D8DBF7">
              <w:rPr>
                <w:rFonts w:eastAsia="Times New Roman" w:cs="Arial"/>
                <w:lang w:eastAsia="en-GB"/>
              </w:rPr>
              <w:t>25/06/2018</w:t>
            </w:r>
          </w:p>
        </w:tc>
        <w:tc>
          <w:tcPr>
            <w:tcW w:w="1702" w:type="dxa"/>
            <w:tcBorders>
              <w:top w:val="single" w:sz="4" w:space="0" w:color="auto"/>
              <w:left w:val="single" w:sz="4" w:space="0" w:color="auto"/>
              <w:bottom w:val="single" w:sz="4" w:space="0" w:color="auto"/>
              <w:right w:val="single" w:sz="4" w:space="0" w:color="auto"/>
            </w:tcBorders>
          </w:tcPr>
          <w:p w14:paraId="4DB51E71" w14:textId="3E74D232" w:rsidR="008957AF" w:rsidRPr="008F0107" w:rsidRDefault="008957AF" w:rsidP="02D8DBF7">
            <w:pPr>
              <w:rPr>
                <w:rFonts w:eastAsia="Times New Roman" w:cs="Arial"/>
                <w:lang w:eastAsia="en-GB"/>
              </w:rPr>
            </w:pPr>
            <w:r w:rsidRPr="02D8DBF7">
              <w:rPr>
                <w:rFonts w:eastAsia="Times New Roman" w:cs="Arial"/>
                <w:lang w:eastAsia="en-GB"/>
              </w:rPr>
              <w:t xml:space="preserve">HEED </w:t>
            </w:r>
          </w:p>
        </w:tc>
        <w:tc>
          <w:tcPr>
            <w:tcW w:w="5979" w:type="dxa"/>
            <w:tcBorders>
              <w:top w:val="single" w:sz="4" w:space="0" w:color="auto"/>
              <w:left w:val="single" w:sz="4" w:space="0" w:color="auto"/>
              <w:bottom w:val="single" w:sz="4" w:space="0" w:color="auto"/>
              <w:right w:val="single" w:sz="4" w:space="0" w:color="auto"/>
            </w:tcBorders>
          </w:tcPr>
          <w:p w14:paraId="385DBB07" w14:textId="503CBC20" w:rsidR="008957AF" w:rsidRPr="008F0107" w:rsidRDefault="005F05DA" w:rsidP="02D8DBF7">
            <w:pPr>
              <w:rPr>
                <w:rFonts w:eastAsia="Times New Roman" w:cs="Arial"/>
                <w:lang w:eastAsia="en-GB"/>
              </w:rPr>
            </w:pPr>
            <w:r w:rsidRPr="02D8DBF7">
              <w:t>Document signed off at HEED</w:t>
            </w:r>
          </w:p>
        </w:tc>
      </w:tr>
      <w:tr w:rsidR="008957AF" w:rsidRPr="008F0107" w14:paraId="2C3AAFA1" w14:textId="77777777" w:rsidTr="00DB1902">
        <w:trPr>
          <w:trHeight w:val="271"/>
        </w:trPr>
        <w:tc>
          <w:tcPr>
            <w:tcW w:w="1129" w:type="dxa"/>
            <w:tcBorders>
              <w:top w:val="single" w:sz="4" w:space="0" w:color="auto"/>
              <w:left w:val="single" w:sz="4" w:space="0" w:color="auto"/>
              <w:bottom w:val="single" w:sz="4" w:space="0" w:color="auto"/>
              <w:right w:val="single" w:sz="4" w:space="0" w:color="auto"/>
            </w:tcBorders>
          </w:tcPr>
          <w:p w14:paraId="7A2C342C" w14:textId="1D1B5564" w:rsidR="008957AF" w:rsidRPr="008F0107" w:rsidRDefault="00197574" w:rsidP="02D8DBF7">
            <w:pPr>
              <w:rPr>
                <w:rFonts w:eastAsia="Times New Roman" w:cs="Arial"/>
                <w:lang w:eastAsia="en-GB"/>
              </w:rPr>
            </w:pPr>
            <w:r w:rsidRPr="02D8DBF7">
              <w:rPr>
                <w:rFonts w:eastAsia="Times New Roman" w:cs="Arial"/>
                <w:lang w:eastAsia="en-GB"/>
              </w:rPr>
              <w:t>2</w:t>
            </w:r>
          </w:p>
        </w:tc>
        <w:tc>
          <w:tcPr>
            <w:tcW w:w="1533" w:type="dxa"/>
            <w:tcBorders>
              <w:top w:val="single" w:sz="4" w:space="0" w:color="auto"/>
              <w:left w:val="single" w:sz="4" w:space="0" w:color="auto"/>
              <w:bottom w:val="single" w:sz="4" w:space="0" w:color="auto"/>
              <w:right w:val="single" w:sz="4" w:space="0" w:color="auto"/>
            </w:tcBorders>
          </w:tcPr>
          <w:p w14:paraId="0CDA86FB" w14:textId="54DD399B" w:rsidR="008957AF" w:rsidRPr="008F0107" w:rsidRDefault="00197574" w:rsidP="02D8DBF7">
            <w:pPr>
              <w:rPr>
                <w:rFonts w:eastAsia="Times New Roman" w:cs="Arial"/>
                <w:lang w:eastAsia="en-GB"/>
              </w:rPr>
            </w:pPr>
            <w:r w:rsidRPr="02D8DBF7">
              <w:rPr>
                <w:rFonts w:eastAsia="Times New Roman" w:cs="Arial"/>
                <w:lang w:eastAsia="en-GB"/>
              </w:rPr>
              <w:t>17/09/2019</w:t>
            </w:r>
          </w:p>
        </w:tc>
        <w:tc>
          <w:tcPr>
            <w:tcW w:w="1702" w:type="dxa"/>
            <w:tcBorders>
              <w:top w:val="single" w:sz="4" w:space="0" w:color="auto"/>
              <w:left w:val="single" w:sz="4" w:space="0" w:color="auto"/>
              <w:bottom w:val="single" w:sz="4" w:space="0" w:color="auto"/>
              <w:right w:val="single" w:sz="4" w:space="0" w:color="auto"/>
            </w:tcBorders>
          </w:tcPr>
          <w:p w14:paraId="3678FC90" w14:textId="2F301E3B" w:rsidR="008957AF" w:rsidRPr="008F0107" w:rsidRDefault="00197574" w:rsidP="02D8DBF7">
            <w:pPr>
              <w:rPr>
                <w:rFonts w:eastAsia="Times New Roman" w:cs="Arial"/>
                <w:lang w:eastAsia="en-GB"/>
              </w:rPr>
            </w:pPr>
            <w:r w:rsidRPr="02D8DBF7">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5A7DEEB0" w14:textId="1A72008D" w:rsidR="008957AF" w:rsidRPr="008F0107" w:rsidRDefault="00197574" w:rsidP="02D8DBF7">
            <w:pPr>
              <w:rPr>
                <w:rFonts w:eastAsia="Times New Roman" w:cs="Arial"/>
                <w:lang w:eastAsia="en-GB"/>
              </w:rPr>
            </w:pPr>
            <w:r w:rsidRPr="02D8DBF7">
              <w:t>Document signed off at HEED</w:t>
            </w:r>
          </w:p>
        </w:tc>
      </w:tr>
      <w:tr w:rsidR="008957AF" w:rsidRPr="008F0107" w14:paraId="583C4E6C" w14:textId="77777777" w:rsidTr="00DB1902">
        <w:trPr>
          <w:trHeight w:val="271"/>
        </w:trPr>
        <w:tc>
          <w:tcPr>
            <w:tcW w:w="1129" w:type="dxa"/>
            <w:tcBorders>
              <w:top w:val="single" w:sz="4" w:space="0" w:color="auto"/>
              <w:left w:val="single" w:sz="4" w:space="0" w:color="auto"/>
              <w:bottom w:val="single" w:sz="4" w:space="0" w:color="auto"/>
              <w:right w:val="single" w:sz="4" w:space="0" w:color="auto"/>
            </w:tcBorders>
          </w:tcPr>
          <w:p w14:paraId="62707739" w14:textId="5D5D86E4" w:rsidR="008957AF" w:rsidRPr="008F0107" w:rsidRDefault="007A3BC4" w:rsidP="02D8DBF7">
            <w:pPr>
              <w:rPr>
                <w:rFonts w:eastAsia="Times New Roman" w:cs="Arial"/>
                <w:lang w:eastAsia="en-GB"/>
              </w:rPr>
            </w:pPr>
            <w:r w:rsidRPr="02D8DBF7">
              <w:rPr>
                <w:rFonts w:eastAsia="Times New Roman" w:cs="Arial"/>
                <w:lang w:eastAsia="en-GB"/>
              </w:rPr>
              <w:t>3</w:t>
            </w:r>
          </w:p>
        </w:tc>
        <w:tc>
          <w:tcPr>
            <w:tcW w:w="1533" w:type="dxa"/>
            <w:tcBorders>
              <w:top w:val="single" w:sz="4" w:space="0" w:color="auto"/>
              <w:left w:val="single" w:sz="4" w:space="0" w:color="auto"/>
              <w:bottom w:val="single" w:sz="4" w:space="0" w:color="auto"/>
              <w:right w:val="single" w:sz="4" w:space="0" w:color="auto"/>
            </w:tcBorders>
          </w:tcPr>
          <w:p w14:paraId="0F9AA758" w14:textId="22C76BC0" w:rsidR="008957AF" w:rsidRPr="008F0107" w:rsidRDefault="0079365B" w:rsidP="02D8DBF7">
            <w:pPr>
              <w:rPr>
                <w:rFonts w:eastAsia="Times New Roman" w:cs="Arial"/>
                <w:lang w:eastAsia="en-GB"/>
              </w:rPr>
            </w:pPr>
            <w:r>
              <w:rPr>
                <w:rFonts w:eastAsia="Times New Roman" w:cs="Arial"/>
                <w:lang w:eastAsia="en-GB"/>
              </w:rPr>
              <w:t>28</w:t>
            </w:r>
            <w:r w:rsidR="007A3BC4" w:rsidRPr="02D8DBF7">
              <w:rPr>
                <w:rFonts w:eastAsia="Times New Roman" w:cs="Arial"/>
                <w:lang w:eastAsia="en-GB"/>
              </w:rPr>
              <w:t>/</w:t>
            </w:r>
            <w:r>
              <w:rPr>
                <w:rFonts w:eastAsia="Times New Roman" w:cs="Arial"/>
                <w:lang w:eastAsia="en-GB"/>
              </w:rPr>
              <w:t>04</w:t>
            </w:r>
            <w:r w:rsidR="007A3BC4" w:rsidRPr="02D8DBF7">
              <w:rPr>
                <w:rFonts w:eastAsia="Times New Roman" w:cs="Arial"/>
                <w:lang w:eastAsia="en-GB"/>
              </w:rPr>
              <w:t>/202</w:t>
            </w:r>
            <w:r w:rsidR="0261734F" w:rsidRPr="02D8DBF7">
              <w:rPr>
                <w:rFonts w:eastAsia="Times New Roman" w:cs="Arial"/>
                <w:lang w:eastAsia="en-GB"/>
              </w:rPr>
              <w:t>1</w:t>
            </w:r>
          </w:p>
        </w:tc>
        <w:tc>
          <w:tcPr>
            <w:tcW w:w="1702" w:type="dxa"/>
            <w:tcBorders>
              <w:top w:val="single" w:sz="4" w:space="0" w:color="auto"/>
              <w:left w:val="single" w:sz="4" w:space="0" w:color="auto"/>
              <w:bottom w:val="single" w:sz="4" w:space="0" w:color="auto"/>
              <w:right w:val="single" w:sz="4" w:space="0" w:color="auto"/>
            </w:tcBorders>
          </w:tcPr>
          <w:p w14:paraId="3B128215" w14:textId="7C270C72" w:rsidR="008957AF" w:rsidRPr="008F0107" w:rsidRDefault="007A3BC4" w:rsidP="02D8DBF7">
            <w:pPr>
              <w:rPr>
                <w:rFonts w:eastAsia="Times New Roman" w:cs="Arial"/>
                <w:lang w:eastAsia="en-GB"/>
              </w:rPr>
            </w:pPr>
            <w:r w:rsidRPr="02D8DBF7">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5015326D" w14:textId="6ABFF3BF" w:rsidR="008957AF" w:rsidRPr="008F0107" w:rsidRDefault="0079365B" w:rsidP="02D8DBF7">
            <w:pPr>
              <w:rPr>
                <w:rFonts w:eastAsia="Times New Roman" w:cs="Arial"/>
                <w:lang w:eastAsia="en-GB"/>
              </w:rPr>
            </w:pPr>
            <w:r>
              <w:rPr>
                <w:rFonts w:eastAsia="Times New Roman" w:cs="Arial"/>
                <w:lang w:eastAsia="en-GB"/>
              </w:rPr>
              <w:t>Document signed off at HEED</w:t>
            </w:r>
          </w:p>
        </w:tc>
      </w:tr>
      <w:tr w:rsidR="008957AF" w:rsidRPr="008F0107" w14:paraId="06509673" w14:textId="77777777" w:rsidTr="00DB1902">
        <w:trPr>
          <w:trHeight w:val="271"/>
        </w:trPr>
        <w:tc>
          <w:tcPr>
            <w:tcW w:w="1129" w:type="dxa"/>
            <w:tcBorders>
              <w:top w:val="single" w:sz="4" w:space="0" w:color="auto"/>
              <w:left w:val="single" w:sz="4" w:space="0" w:color="auto"/>
              <w:bottom w:val="single" w:sz="4" w:space="0" w:color="auto"/>
              <w:right w:val="single" w:sz="4" w:space="0" w:color="auto"/>
            </w:tcBorders>
          </w:tcPr>
          <w:p w14:paraId="1C99625F" w14:textId="2BE861AB" w:rsidR="008957AF" w:rsidRPr="008F0107" w:rsidRDefault="00486F45" w:rsidP="02D8DBF7">
            <w:pPr>
              <w:rPr>
                <w:rFonts w:eastAsia="Times New Roman" w:cs="Arial"/>
                <w:lang w:eastAsia="en-GB"/>
              </w:rPr>
            </w:pPr>
            <w:r>
              <w:rPr>
                <w:rFonts w:eastAsia="Times New Roman" w:cs="Arial"/>
                <w:lang w:eastAsia="en-GB"/>
              </w:rPr>
              <w:t>4</w:t>
            </w:r>
          </w:p>
        </w:tc>
        <w:tc>
          <w:tcPr>
            <w:tcW w:w="1533" w:type="dxa"/>
            <w:tcBorders>
              <w:top w:val="single" w:sz="4" w:space="0" w:color="auto"/>
              <w:left w:val="single" w:sz="4" w:space="0" w:color="auto"/>
              <w:bottom w:val="single" w:sz="4" w:space="0" w:color="auto"/>
              <w:right w:val="single" w:sz="4" w:space="0" w:color="auto"/>
            </w:tcBorders>
          </w:tcPr>
          <w:p w14:paraId="435FA7E2" w14:textId="61F2A13C" w:rsidR="008957AF" w:rsidRPr="008F0107" w:rsidRDefault="00486F45" w:rsidP="02D8DBF7">
            <w:pPr>
              <w:rPr>
                <w:rFonts w:eastAsia="Times New Roman" w:cs="Arial"/>
                <w:lang w:eastAsia="en-GB"/>
              </w:rPr>
            </w:pPr>
            <w:r>
              <w:rPr>
                <w:rFonts w:eastAsia="Times New Roman" w:cs="Arial"/>
                <w:lang w:eastAsia="en-GB"/>
              </w:rPr>
              <w:t>11/10/2022</w:t>
            </w:r>
          </w:p>
        </w:tc>
        <w:tc>
          <w:tcPr>
            <w:tcW w:w="1702" w:type="dxa"/>
            <w:tcBorders>
              <w:top w:val="single" w:sz="4" w:space="0" w:color="auto"/>
              <w:left w:val="single" w:sz="4" w:space="0" w:color="auto"/>
              <w:bottom w:val="single" w:sz="4" w:space="0" w:color="auto"/>
              <w:right w:val="single" w:sz="4" w:space="0" w:color="auto"/>
            </w:tcBorders>
          </w:tcPr>
          <w:p w14:paraId="47B86CFB" w14:textId="05C81A6B" w:rsidR="008957AF" w:rsidRPr="008F0107" w:rsidRDefault="00486F45" w:rsidP="02D8DBF7">
            <w:pPr>
              <w:rPr>
                <w:rFonts w:eastAsia="Times New Roman" w:cs="Arial"/>
                <w:lang w:eastAsia="en-GB"/>
              </w:rPr>
            </w:pPr>
            <w:r>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0939B7E6" w14:textId="3C2E66D1" w:rsidR="008957AF" w:rsidRPr="008F0107" w:rsidRDefault="00486F45" w:rsidP="02D8DBF7">
            <w:pPr>
              <w:rPr>
                <w:rFonts w:eastAsia="Times New Roman" w:cs="Arial"/>
                <w:lang w:eastAsia="en-GB"/>
              </w:rPr>
            </w:pPr>
            <w:r>
              <w:rPr>
                <w:rFonts w:eastAsia="Times New Roman" w:cs="Arial"/>
                <w:lang w:eastAsia="en-GB"/>
              </w:rPr>
              <w:t>Document signed off at HEED</w:t>
            </w:r>
          </w:p>
        </w:tc>
      </w:tr>
      <w:tr w:rsidR="00547F06" w:rsidRPr="008F0107" w14:paraId="4CE4DBA3" w14:textId="77777777" w:rsidTr="00DB1902">
        <w:trPr>
          <w:trHeight w:val="271"/>
        </w:trPr>
        <w:tc>
          <w:tcPr>
            <w:tcW w:w="1129" w:type="dxa"/>
            <w:tcBorders>
              <w:top w:val="single" w:sz="4" w:space="0" w:color="auto"/>
              <w:left w:val="single" w:sz="4" w:space="0" w:color="auto"/>
              <w:bottom w:val="single" w:sz="4" w:space="0" w:color="auto"/>
              <w:right w:val="single" w:sz="4" w:space="0" w:color="auto"/>
            </w:tcBorders>
          </w:tcPr>
          <w:p w14:paraId="357E498E" w14:textId="02CAD815" w:rsidR="00547F06" w:rsidRDefault="00547F06" w:rsidP="02D8DBF7">
            <w:pPr>
              <w:rPr>
                <w:rFonts w:eastAsia="Times New Roman" w:cs="Arial"/>
                <w:lang w:eastAsia="en-GB"/>
              </w:rPr>
            </w:pPr>
            <w:r w:rsidRPr="00B46A40">
              <w:rPr>
                <w:rFonts w:eastAsia="Times New Roman" w:cs="Arial"/>
                <w:lang w:eastAsia="en-GB"/>
              </w:rPr>
              <w:t>5</w:t>
            </w:r>
          </w:p>
        </w:tc>
        <w:tc>
          <w:tcPr>
            <w:tcW w:w="1533" w:type="dxa"/>
            <w:tcBorders>
              <w:top w:val="single" w:sz="4" w:space="0" w:color="auto"/>
              <w:left w:val="single" w:sz="4" w:space="0" w:color="auto"/>
              <w:bottom w:val="single" w:sz="4" w:space="0" w:color="auto"/>
              <w:right w:val="single" w:sz="4" w:space="0" w:color="auto"/>
            </w:tcBorders>
          </w:tcPr>
          <w:p w14:paraId="48D8A959" w14:textId="64FE8E42" w:rsidR="00547F06" w:rsidRDefault="00B46A40" w:rsidP="02D8DBF7">
            <w:pPr>
              <w:rPr>
                <w:rFonts w:eastAsia="Times New Roman" w:cs="Arial"/>
                <w:lang w:eastAsia="en-GB"/>
              </w:rPr>
            </w:pPr>
            <w:r>
              <w:rPr>
                <w:rFonts w:eastAsia="Times New Roman" w:cs="Arial"/>
                <w:lang w:eastAsia="en-GB"/>
              </w:rPr>
              <w:t>19/07/2023</w:t>
            </w:r>
          </w:p>
        </w:tc>
        <w:tc>
          <w:tcPr>
            <w:tcW w:w="1702" w:type="dxa"/>
            <w:tcBorders>
              <w:top w:val="single" w:sz="4" w:space="0" w:color="auto"/>
              <w:left w:val="single" w:sz="4" w:space="0" w:color="auto"/>
              <w:bottom w:val="single" w:sz="4" w:space="0" w:color="auto"/>
              <w:right w:val="single" w:sz="4" w:space="0" w:color="auto"/>
            </w:tcBorders>
          </w:tcPr>
          <w:p w14:paraId="3AE5903A" w14:textId="0843FD7D" w:rsidR="00547F06" w:rsidRDefault="00B46A40" w:rsidP="02D8DBF7">
            <w:pPr>
              <w:rPr>
                <w:rFonts w:eastAsia="Times New Roman" w:cs="Arial"/>
                <w:lang w:eastAsia="en-GB"/>
              </w:rPr>
            </w:pPr>
            <w:r>
              <w:rPr>
                <w:rFonts w:eastAsia="Times New Roman" w:cs="Arial"/>
                <w:lang w:eastAsia="en-GB"/>
              </w:rPr>
              <w:t>HEED</w:t>
            </w:r>
          </w:p>
        </w:tc>
        <w:tc>
          <w:tcPr>
            <w:tcW w:w="5979" w:type="dxa"/>
            <w:tcBorders>
              <w:top w:val="single" w:sz="4" w:space="0" w:color="auto"/>
              <w:left w:val="single" w:sz="4" w:space="0" w:color="auto"/>
              <w:bottom w:val="single" w:sz="4" w:space="0" w:color="auto"/>
              <w:right w:val="single" w:sz="4" w:space="0" w:color="auto"/>
            </w:tcBorders>
          </w:tcPr>
          <w:p w14:paraId="13DAD332" w14:textId="1FCD59DE" w:rsidR="00547F06" w:rsidRDefault="00B46A40" w:rsidP="02D8DBF7">
            <w:pPr>
              <w:rPr>
                <w:rFonts w:eastAsia="Times New Roman" w:cs="Arial"/>
                <w:lang w:eastAsia="en-GB"/>
              </w:rPr>
            </w:pPr>
            <w:r>
              <w:rPr>
                <w:rFonts w:eastAsia="Times New Roman" w:cs="Arial"/>
                <w:lang w:eastAsia="en-GB"/>
              </w:rPr>
              <w:t>Document signed off at PGMDE Operational Oversight Group</w:t>
            </w:r>
          </w:p>
        </w:tc>
      </w:tr>
    </w:tbl>
    <w:p w14:paraId="5CA86D7A" w14:textId="63F9F310" w:rsidR="008957AF" w:rsidRDefault="008957AF" w:rsidP="02D8DBF7">
      <w:pPr>
        <w:rPr>
          <w:rFonts w:eastAsia="Times New Roman" w:cs="Arial"/>
          <w:lang w:eastAsia="en-GB"/>
        </w:rPr>
      </w:pPr>
    </w:p>
    <w:p w14:paraId="439B98C7" w14:textId="77777777" w:rsidR="00240F56" w:rsidRDefault="00240F56" w:rsidP="02D8DBF7">
      <w:pPr>
        <w:rPr>
          <w:rFonts w:eastAsia="Times New Roman" w:cs="Arial"/>
          <w:u w:val="single"/>
          <w:lang w:eastAsia="en-GB"/>
        </w:rPr>
      </w:pPr>
    </w:p>
    <w:p w14:paraId="28971F64" w14:textId="77777777" w:rsidR="00240F56" w:rsidRDefault="00240F56" w:rsidP="02D8DBF7">
      <w:pPr>
        <w:rPr>
          <w:rFonts w:eastAsia="Times New Roman" w:cs="Arial"/>
          <w:u w:val="single"/>
          <w:lang w:eastAsia="en-GB"/>
        </w:rPr>
      </w:pPr>
    </w:p>
    <w:p w14:paraId="6FD10698" w14:textId="77777777" w:rsidR="00414ED4" w:rsidRDefault="00414ED4" w:rsidP="00414ED4">
      <w:pPr>
        <w:rPr>
          <w:rFonts w:eastAsia="Times New Roman" w:cs="Arial"/>
          <w:lang w:eastAsia="en-GB"/>
        </w:rPr>
      </w:pPr>
    </w:p>
    <w:tbl>
      <w:tblPr>
        <w:tblStyle w:val="TableGrid1"/>
        <w:tblW w:w="8926" w:type="dxa"/>
        <w:tblLayout w:type="fixed"/>
        <w:tblLook w:val="04A0" w:firstRow="1" w:lastRow="0" w:firstColumn="1" w:lastColumn="0" w:noHBand="0" w:noVBand="1"/>
      </w:tblPr>
      <w:tblGrid>
        <w:gridCol w:w="8926"/>
      </w:tblGrid>
      <w:tr w:rsidR="00414ED4" w14:paraId="2DBA7253" w14:textId="77777777" w:rsidTr="004500DE">
        <w:trPr>
          <w:trHeight w:val="1298"/>
        </w:trPr>
        <w:tc>
          <w:tcPr>
            <w:tcW w:w="8926" w:type="dxa"/>
            <w:tcBorders>
              <w:top w:val="single" w:sz="4" w:space="0" w:color="auto"/>
              <w:left w:val="single" w:sz="4" w:space="0" w:color="auto"/>
              <w:bottom w:val="single" w:sz="4" w:space="0" w:color="auto"/>
              <w:right w:val="single" w:sz="4" w:space="0" w:color="auto"/>
            </w:tcBorders>
          </w:tcPr>
          <w:p w14:paraId="40F6E0AB" w14:textId="77777777" w:rsidR="00414ED4" w:rsidRDefault="00414ED4" w:rsidP="004500DE">
            <w:pPr>
              <w:spacing w:before="120" w:after="120"/>
              <w:rPr>
                <w:rFonts w:cs="Arial"/>
              </w:rPr>
            </w:pPr>
            <w:r w:rsidRPr="75F154AD">
              <w:rPr>
                <w:rFonts w:cs="Arial"/>
                <w:u w:val="single"/>
              </w:rPr>
              <w:t>Related Documents</w:t>
            </w:r>
            <w:r w:rsidRPr="75F154AD">
              <w:rPr>
                <w:rFonts w:cs="Arial"/>
              </w:rPr>
              <w:t xml:space="preserve"> </w:t>
            </w:r>
          </w:p>
          <w:p w14:paraId="5A15C5E1" w14:textId="77777777" w:rsidR="00414ED4" w:rsidRPr="00D16AF8" w:rsidRDefault="00414ED4" w:rsidP="004500DE">
            <w:pPr>
              <w:spacing w:line="259" w:lineRule="auto"/>
              <w:rPr>
                <w:rFonts w:cs="Arial"/>
                <w:i/>
                <w:iCs/>
              </w:rPr>
            </w:pPr>
          </w:p>
          <w:p w14:paraId="28CF9B5C" w14:textId="2443AFFB" w:rsidR="00414ED4" w:rsidRPr="00414ED4" w:rsidRDefault="00414ED4" w:rsidP="00414ED4">
            <w:pPr>
              <w:pStyle w:val="ListParagraph"/>
              <w:numPr>
                <w:ilvl w:val="0"/>
                <w:numId w:val="9"/>
              </w:numPr>
              <w:spacing w:after="4" w:line="259" w:lineRule="auto"/>
              <w:ind w:right="56"/>
            </w:pPr>
            <w:r w:rsidRPr="00414ED4">
              <w:rPr>
                <w:rFonts w:eastAsia="Arial" w:cs="Arial"/>
                <w:i/>
                <w:iCs/>
                <w:color w:val="000000" w:themeColor="text1"/>
              </w:rPr>
              <w:t>Gold Guide 9</w:t>
            </w:r>
            <w:r w:rsidRPr="00414ED4">
              <w:rPr>
                <w:rFonts w:eastAsia="Arial" w:cs="Arial"/>
                <w:i/>
                <w:iCs/>
                <w:color w:val="000000" w:themeColor="text1"/>
                <w:vertAlign w:val="superscript"/>
              </w:rPr>
              <w:t>th</w:t>
            </w:r>
            <w:r w:rsidRPr="00414ED4">
              <w:rPr>
                <w:rFonts w:eastAsia="Arial" w:cs="Arial"/>
                <w:i/>
                <w:iCs/>
                <w:color w:val="000000" w:themeColor="text1"/>
              </w:rPr>
              <w:t xml:space="preserve"> Edition: A Reference Guide for Postgraduate Foundation and Specialty Training in the UK</w:t>
            </w:r>
            <w:r>
              <w:rPr>
                <w:rFonts w:eastAsia="Arial" w:cs="Arial"/>
                <w:i/>
                <w:iCs/>
                <w:color w:val="000000" w:themeColor="text1"/>
              </w:rPr>
              <w:t>:</w:t>
            </w:r>
            <w:r w:rsidRPr="00414ED4">
              <w:rPr>
                <w:rFonts w:eastAsia="Arial" w:cs="Arial"/>
                <w:i/>
                <w:iCs/>
                <w:color w:val="000000" w:themeColor="text1"/>
              </w:rPr>
              <w:t xml:space="preserve"> </w:t>
            </w:r>
            <w:r>
              <w:rPr>
                <w:rFonts w:eastAsia="Arial" w:cs="Arial"/>
                <w:i/>
                <w:iCs/>
                <w:color w:val="000000" w:themeColor="text1"/>
              </w:rPr>
              <w:br/>
            </w:r>
            <w:hyperlink r:id="rId10" w:history="1">
              <w:r w:rsidRPr="00CC4A1B">
                <w:rPr>
                  <w:rStyle w:val="Hyperlink"/>
                  <w:rFonts w:eastAsia="Arial" w:cs="Arial"/>
                </w:rPr>
                <w:t>https://www.copmed.org.uk/gold-guide/gold-guide-9th-edition</w:t>
              </w:r>
            </w:hyperlink>
            <w:r w:rsidRPr="00414ED4">
              <w:rPr>
                <w:rFonts w:eastAsia="Arial" w:cs="Arial"/>
                <w:color w:val="000000" w:themeColor="text1"/>
              </w:rPr>
              <w:t xml:space="preserve"> </w:t>
            </w:r>
            <w:r w:rsidRPr="00414ED4">
              <w:rPr>
                <w:rFonts w:eastAsia="Arial" w:cs="Arial"/>
              </w:rPr>
              <w:t xml:space="preserve"> </w:t>
            </w:r>
          </w:p>
          <w:p w14:paraId="5A522972" w14:textId="77777777" w:rsidR="00414ED4" w:rsidRPr="0011345D" w:rsidRDefault="00414ED4" w:rsidP="00414ED4">
            <w:pPr>
              <w:spacing w:line="259" w:lineRule="auto"/>
              <w:ind w:left="427"/>
            </w:pPr>
            <w:r w:rsidRPr="02D8DBF7">
              <w:t xml:space="preserve"> </w:t>
            </w:r>
          </w:p>
          <w:p w14:paraId="3336D4AB" w14:textId="5DA1961F" w:rsidR="00414ED4" w:rsidRPr="00414ED4" w:rsidRDefault="00414ED4" w:rsidP="00414ED4">
            <w:pPr>
              <w:pStyle w:val="ListParagraph"/>
              <w:numPr>
                <w:ilvl w:val="0"/>
                <w:numId w:val="9"/>
              </w:numPr>
              <w:rPr>
                <w:rFonts w:eastAsia="Times New Roman" w:cs="Arial"/>
              </w:rPr>
            </w:pPr>
            <w:r w:rsidRPr="00414ED4">
              <w:rPr>
                <w:rFonts w:eastAsia="Times New Roman" w:cs="Arial"/>
                <w:i/>
                <w:iCs/>
              </w:rPr>
              <w:t>Code of Practice</w:t>
            </w:r>
            <w:r>
              <w:rPr>
                <w:rFonts w:eastAsia="Times New Roman" w:cs="Arial"/>
                <w:i/>
                <w:iCs/>
              </w:rPr>
              <w:t xml:space="preserve">: </w:t>
            </w:r>
            <w:hyperlink r:id="rId11">
              <w:r w:rsidRPr="00414ED4">
                <w:rPr>
                  <w:rStyle w:val="Hyperlink"/>
                  <w:rFonts w:cs="Arial"/>
                </w:rPr>
                <w:t>https://specialtytraining.hee.nhs.uk/portals/1/Content/Resource%20Bank/Recruitment%20Documents/Code%20of%20Practice%202017.pdf</w:t>
              </w:r>
            </w:hyperlink>
          </w:p>
          <w:p w14:paraId="59897677" w14:textId="77777777" w:rsidR="00414ED4" w:rsidRPr="00EF4E0C" w:rsidRDefault="00414ED4" w:rsidP="00414ED4">
            <w:pPr>
              <w:rPr>
                <w:rFonts w:eastAsia="Times New Roman" w:cs="Arial"/>
              </w:rPr>
            </w:pPr>
          </w:p>
          <w:p w14:paraId="105526B4" w14:textId="77777777" w:rsidR="00414ED4" w:rsidRPr="00C338A2" w:rsidRDefault="00414ED4" w:rsidP="004500DE">
            <w:pPr>
              <w:pStyle w:val="ListParagraph"/>
              <w:spacing w:after="240"/>
              <w:ind w:left="738"/>
              <w:rPr>
                <w:rFonts w:cs="Arial"/>
                <w:i/>
                <w:iCs/>
                <w:color w:val="FF0000"/>
              </w:rPr>
            </w:pPr>
          </w:p>
        </w:tc>
      </w:tr>
    </w:tbl>
    <w:p w14:paraId="64C0B710" w14:textId="77777777" w:rsidR="00414ED4" w:rsidRDefault="00414ED4" w:rsidP="00414ED4">
      <w:pPr>
        <w:rPr>
          <w:rFonts w:eastAsia="Times New Roman" w:cs="Arial"/>
          <w:sz w:val="20"/>
          <w:szCs w:val="20"/>
          <w:lang w:eastAsia="en-GB"/>
        </w:rPr>
      </w:pPr>
    </w:p>
    <w:p w14:paraId="503BC3A4" w14:textId="77777777" w:rsidR="00414ED4" w:rsidRDefault="00414ED4" w:rsidP="00414ED4"/>
    <w:p w14:paraId="25C96BF4" w14:textId="77777777" w:rsidR="00240F56" w:rsidRDefault="00240F56" w:rsidP="02D8DBF7">
      <w:pPr>
        <w:rPr>
          <w:rFonts w:eastAsia="Times New Roman" w:cs="Arial"/>
          <w:u w:val="single"/>
          <w:lang w:eastAsia="en-GB"/>
        </w:rPr>
      </w:pPr>
    </w:p>
    <w:p w14:paraId="0204B2A0" w14:textId="77777777" w:rsidR="00240F56" w:rsidRDefault="00240F56" w:rsidP="02D8DBF7">
      <w:pPr>
        <w:rPr>
          <w:rFonts w:eastAsia="Times New Roman" w:cs="Arial"/>
          <w:u w:val="single"/>
          <w:lang w:eastAsia="en-GB"/>
        </w:rPr>
      </w:pPr>
    </w:p>
    <w:p w14:paraId="41DD1C09" w14:textId="77777777" w:rsidR="00240F56" w:rsidRDefault="00240F56" w:rsidP="02D8DBF7">
      <w:pPr>
        <w:rPr>
          <w:rFonts w:eastAsia="Times New Roman" w:cs="Arial"/>
          <w:u w:val="single"/>
          <w:lang w:eastAsia="en-GB"/>
        </w:rPr>
      </w:pPr>
    </w:p>
    <w:p w14:paraId="6525F2E8" w14:textId="77777777" w:rsidR="00240F56" w:rsidRDefault="00240F56" w:rsidP="02D8DBF7">
      <w:pPr>
        <w:rPr>
          <w:rFonts w:eastAsia="Times New Roman" w:cs="Arial"/>
          <w:u w:val="single"/>
          <w:lang w:eastAsia="en-GB"/>
        </w:rPr>
      </w:pPr>
    </w:p>
    <w:p w14:paraId="099FFAEE" w14:textId="77777777" w:rsidR="00240F56" w:rsidRDefault="00240F56" w:rsidP="02D8DBF7">
      <w:pPr>
        <w:rPr>
          <w:rFonts w:eastAsia="Times New Roman" w:cs="Arial"/>
          <w:u w:val="single"/>
          <w:lang w:eastAsia="en-GB"/>
        </w:rPr>
      </w:pPr>
    </w:p>
    <w:p w14:paraId="57C9B25C" w14:textId="77777777" w:rsidR="00240F56" w:rsidRDefault="00240F56" w:rsidP="02D8DBF7">
      <w:pPr>
        <w:rPr>
          <w:rFonts w:eastAsia="Times New Roman" w:cs="Arial"/>
          <w:u w:val="single"/>
          <w:lang w:eastAsia="en-GB"/>
        </w:rPr>
      </w:pPr>
    </w:p>
    <w:p w14:paraId="0FA52802" w14:textId="77777777" w:rsidR="00240F56" w:rsidRDefault="00240F56" w:rsidP="02D8DBF7">
      <w:pPr>
        <w:rPr>
          <w:rFonts w:eastAsia="Times New Roman" w:cs="Arial"/>
          <w:u w:val="single"/>
          <w:lang w:eastAsia="en-GB"/>
        </w:rPr>
      </w:pPr>
    </w:p>
    <w:p w14:paraId="6F82DC36" w14:textId="77777777" w:rsidR="00240F56" w:rsidRDefault="00240F56" w:rsidP="02D8DBF7">
      <w:pPr>
        <w:rPr>
          <w:rFonts w:eastAsia="Times New Roman" w:cs="Arial"/>
          <w:u w:val="single"/>
          <w:lang w:eastAsia="en-GB"/>
        </w:rPr>
      </w:pPr>
    </w:p>
    <w:p w14:paraId="5E6243F4" w14:textId="77777777" w:rsidR="00240F56" w:rsidRDefault="00240F56" w:rsidP="02D8DBF7">
      <w:pPr>
        <w:rPr>
          <w:rFonts w:eastAsia="Times New Roman" w:cs="Arial"/>
          <w:u w:val="single"/>
          <w:lang w:eastAsia="en-GB"/>
        </w:rPr>
      </w:pPr>
    </w:p>
    <w:p w14:paraId="5D180432" w14:textId="1E337D67" w:rsidR="008F0107" w:rsidRDefault="008F0107" w:rsidP="02D8DBF7">
      <w:pPr>
        <w:rPr>
          <w:rFonts w:eastAsia="Times New Roman" w:cs="Arial"/>
          <w:lang w:eastAsia="en-GB"/>
        </w:rPr>
      </w:pPr>
    </w:p>
    <w:p w14:paraId="71E5B5E6" w14:textId="570080E7" w:rsidR="008957AF" w:rsidRPr="00EF4E0C" w:rsidRDefault="008957AF" w:rsidP="02D8DBF7">
      <w:pPr>
        <w:rPr>
          <w:rFonts w:cs="Arial"/>
          <w:b/>
          <w:bCs/>
        </w:rPr>
      </w:pPr>
    </w:p>
    <w:p w14:paraId="495E0F22" w14:textId="387776CD" w:rsidR="00F8271B" w:rsidRPr="00EF4E0C" w:rsidRDefault="00F8271B" w:rsidP="02D8DBF7">
      <w:pPr>
        <w:rPr>
          <w:rFonts w:cs="Arial"/>
          <w:b/>
          <w:bCs/>
        </w:rPr>
      </w:pPr>
    </w:p>
    <w:p w14:paraId="5A155C14" w14:textId="007A61A8" w:rsidR="00F8271B" w:rsidRDefault="00F8271B" w:rsidP="02D8DBF7">
      <w:pPr>
        <w:rPr>
          <w:rFonts w:cs="Arial"/>
          <w:b/>
          <w:bCs/>
        </w:rPr>
      </w:pPr>
    </w:p>
    <w:p w14:paraId="72011D34" w14:textId="58555E6F" w:rsidR="00F8271B" w:rsidRDefault="00F8271B" w:rsidP="02D8DBF7">
      <w:pPr>
        <w:rPr>
          <w:rFonts w:cs="Arial"/>
          <w:b/>
          <w:bCs/>
        </w:rPr>
      </w:pPr>
    </w:p>
    <w:p w14:paraId="5E14B066" w14:textId="5AC01E5B" w:rsidR="0070699F" w:rsidRDefault="0070699F" w:rsidP="02D8DBF7">
      <w:pPr>
        <w:rPr>
          <w:rFonts w:cs="Arial"/>
          <w:b/>
          <w:bCs/>
        </w:rPr>
      </w:pPr>
    </w:p>
    <w:p w14:paraId="17597914" w14:textId="5E86BCF2" w:rsidR="0070699F" w:rsidRDefault="0070699F" w:rsidP="02D8DBF7">
      <w:pPr>
        <w:rPr>
          <w:rFonts w:cs="Arial"/>
          <w:b/>
          <w:bCs/>
        </w:rPr>
      </w:pPr>
    </w:p>
    <w:p w14:paraId="720B7118" w14:textId="3BFE961D" w:rsidR="0070699F" w:rsidRDefault="0070699F" w:rsidP="02D8DBF7">
      <w:pPr>
        <w:rPr>
          <w:rFonts w:cs="Arial"/>
          <w:b/>
          <w:bCs/>
        </w:rPr>
      </w:pPr>
    </w:p>
    <w:p w14:paraId="30D19BB2" w14:textId="744EC83D" w:rsidR="0070699F" w:rsidRDefault="0070699F" w:rsidP="02D8DBF7">
      <w:pPr>
        <w:rPr>
          <w:rFonts w:cs="Arial"/>
          <w:b/>
          <w:bCs/>
        </w:rPr>
      </w:pPr>
    </w:p>
    <w:p w14:paraId="0D64BE6E" w14:textId="6CEA3596" w:rsidR="0070699F" w:rsidRDefault="0070699F" w:rsidP="02D8DBF7">
      <w:pPr>
        <w:rPr>
          <w:rFonts w:cs="Arial"/>
          <w:b/>
          <w:bCs/>
        </w:rPr>
      </w:pPr>
    </w:p>
    <w:p w14:paraId="70169B19" w14:textId="6FE0E2B9" w:rsidR="0070699F" w:rsidRDefault="0070699F" w:rsidP="02D8DBF7">
      <w:pPr>
        <w:rPr>
          <w:rFonts w:cs="Arial"/>
          <w:b/>
          <w:bCs/>
        </w:rPr>
      </w:pPr>
    </w:p>
    <w:p w14:paraId="2166BB23" w14:textId="7D25DECA" w:rsidR="000177B7" w:rsidRDefault="000177B7" w:rsidP="02D8DBF7">
      <w:pPr>
        <w:rPr>
          <w:rFonts w:cs="Arial"/>
          <w:b/>
          <w:bCs/>
        </w:rPr>
      </w:pPr>
    </w:p>
    <w:p w14:paraId="30E0EA9D" w14:textId="3F954CFF" w:rsidR="000177B7" w:rsidRDefault="000177B7" w:rsidP="02D8DBF7">
      <w:pPr>
        <w:rPr>
          <w:rFonts w:cs="Arial"/>
          <w:b/>
          <w:bCs/>
        </w:rPr>
      </w:pPr>
    </w:p>
    <w:p w14:paraId="514EFA43" w14:textId="780C775C" w:rsidR="02D8DBF7" w:rsidRDefault="02D8DBF7" w:rsidP="02D8DBF7">
      <w:pPr>
        <w:rPr>
          <w:b/>
          <w:bCs/>
        </w:rPr>
      </w:pPr>
    </w:p>
    <w:p w14:paraId="40AFDC4D" w14:textId="4FD16F9A" w:rsidR="00F8271B" w:rsidRPr="003D6AA4" w:rsidRDefault="009B4DBD" w:rsidP="003D6AA4">
      <w:pPr>
        <w:pStyle w:val="Heading1"/>
        <w:spacing w:before="240" w:after="360"/>
        <w:contextualSpacing/>
        <w:rPr>
          <w:rFonts w:cstheme="majorBidi"/>
          <w:b w:val="0"/>
          <w:bCs w:val="0"/>
          <w:color w:val="005EB8"/>
          <w:szCs w:val="24"/>
        </w:rPr>
      </w:pPr>
      <w:r>
        <w:rPr>
          <w:rFonts w:cstheme="majorBidi"/>
          <w:b w:val="0"/>
          <w:bCs w:val="0"/>
          <w:color w:val="005EB8"/>
          <w:szCs w:val="24"/>
        </w:rPr>
        <w:t xml:space="preserve">1. </w:t>
      </w:r>
      <w:r w:rsidR="00DB2585" w:rsidRPr="009B4DBD">
        <w:rPr>
          <w:rFonts w:cstheme="majorBidi"/>
          <w:b w:val="0"/>
          <w:bCs w:val="0"/>
          <w:color w:val="005EB8"/>
          <w:szCs w:val="24"/>
        </w:rPr>
        <w:t>Introduction</w:t>
      </w:r>
    </w:p>
    <w:p w14:paraId="2D039D69" w14:textId="5DB86D81" w:rsidR="00DB2585" w:rsidRPr="008F0107" w:rsidRDefault="00A85110" w:rsidP="02D8DBF7">
      <w:pPr>
        <w:rPr>
          <w:rFonts w:cs="Arial"/>
        </w:rPr>
      </w:pPr>
      <w:r w:rsidRPr="003D6AA4">
        <w:rPr>
          <w:rFonts w:cs="Arial"/>
        </w:rPr>
        <w:t>Trainees</w:t>
      </w:r>
      <w:r w:rsidR="00DB2585" w:rsidRPr="02D8DBF7">
        <w:rPr>
          <w:rFonts w:cs="Arial"/>
        </w:rPr>
        <w:t xml:space="preserve"> are required to rotate across a variety of local education providers</w:t>
      </w:r>
      <w:r w:rsidR="007110F5" w:rsidRPr="02D8DBF7">
        <w:rPr>
          <w:rFonts w:cs="Arial"/>
        </w:rPr>
        <w:t xml:space="preserve"> as part of their training</w:t>
      </w:r>
      <w:r w:rsidR="00DB2585" w:rsidRPr="02D8DBF7">
        <w:rPr>
          <w:rFonts w:cs="Arial"/>
        </w:rPr>
        <w:t xml:space="preserve">. The purpose of this SOP is to outline the </w:t>
      </w:r>
      <w:r w:rsidR="007110F5" w:rsidRPr="02D8DBF7">
        <w:rPr>
          <w:rFonts w:cs="Arial"/>
        </w:rPr>
        <w:t>rotational process and timescales. I</w:t>
      </w:r>
      <w:r w:rsidR="00DB2585" w:rsidRPr="02D8DBF7">
        <w:rPr>
          <w:rFonts w:cs="Arial"/>
        </w:rPr>
        <w:t xml:space="preserve">t also notes the Code of Practice (CoP) requirements and reporting mechanisms. </w:t>
      </w:r>
    </w:p>
    <w:p w14:paraId="49332F1E" w14:textId="6CE484C5" w:rsidR="02D8DBF7" w:rsidRDefault="02D8DBF7" w:rsidP="02D8DBF7"/>
    <w:p w14:paraId="0B5AD4EE" w14:textId="77777777" w:rsidR="007110F5" w:rsidRPr="008F0107" w:rsidRDefault="007110F5" w:rsidP="02D8DBF7">
      <w:pPr>
        <w:rPr>
          <w:rFonts w:cs="Arial"/>
        </w:rPr>
      </w:pPr>
    </w:p>
    <w:p w14:paraId="250566A3" w14:textId="436A2BA1" w:rsidR="00DB2585" w:rsidRPr="009B4DBD" w:rsidRDefault="009B4DBD" w:rsidP="009B4DBD">
      <w:pPr>
        <w:pStyle w:val="Heading1"/>
        <w:spacing w:before="240" w:after="360"/>
        <w:contextualSpacing/>
        <w:rPr>
          <w:rFonts w:cstheme="majorBidi"/>
          <w:b w:val="0"/>
          <w:bCs w:val="0"/>
          <w:color w:val="005EB8"/>
          <w:szCs w:val="24"/>
        </w:rPr>
      </w:pPr>
      <w:r>
        <w:rPr>
          <w:rFonts w:cstheme="majorBidi"/>
          <w:b w:val="0"/>
          <w:bCs w:val="0"/>
          <w:color w:val="005EB8"/>
          <w:szCs w:val="24"/>
        </w:rPr>
        <w:t xml:space="preserve">2. </w:t>
      </w:r>
      <w:r w:rsidR="00F152F6" w:rsidRPr="009B4DBD">
        <w:rPr>
          <w:rFonts w:cstheme="majorBidi"/>
          <w:b w:val="0"/>
          <w:bCs w:val="0"/>
          <w:color w:val="005EB8"/>
          <w:szCs w:val="24"/>
        </w:rPr>
        <w:t>Obtaining Rotational Information</w:t>
      </w:r>
    </w:p>
    <w:p w14:paraId="2869BDB1" w14:textId="694D31BC" w:rsidR="00DB2585" w:rsidRPr="008F0107" w:rsidRDefault="006B2B3D" w:rsidP="02D8DBF7">
      <w:pPr>
        <w:rPr>
          <w:rFonts w:cs="Arial"/>
        </w:rPr>
      </w:pPr>
      <w:r>
        <w:rPr>
          <w:rFonts w:cs="Arial"/>
        </w:rPr>
        <w:t>NHS England</w:t>
      </w:r>
      <w:r w:rsidR="00DB2585" w:rsidRPr="2D68D792">
        <w:rPr>
          <w:rFonts w:cs="Arial"/>
        </w:rPr>
        <w:t xml:space="preserve"> teams</w:t>
      </w:r>
      <w:r w:rsidR="00F152F6" w:rsidRPr="2D68D792">
        <w:rPr>
          <w:rFonts w:cs="Arial"/>
        </w:rPr>
        <w:t xml:space="preserve"> (or equivalent teams such as lead employer, where relevant)</w:t>
      </w:r>
      <w:r w:rsidR="00DB2585" w:rsidRPr="2D68D792">
        <w:rPr>
          <w:rFonts w:cs="Arial"/>
        </w:rPr>
        <w:t xml:space="preserve"> should request rotational information from Training Programme Directors (TPDs), approximately 1</w:t>
      </w:r>
      <w:r w:rsidR="00F152F6" w:rsidRPr="2D68D792">
        <w:rPr>
          <w:rFonts w:cs="Arial"/>
        </w:rPr>
        <w:t>7</w:t>
      </w:r>
      <w:r w:rsidR="00DB2585" w:rsidRPr="2D68D792">
        <w:rPr>
          <w:rFonts w:cs="Arial"/>
        </w:rPr>
        <w:t xml:space="preserve"> weeks prior to rotation date. </w:t>
      </w:r>
    </w:p>
    <w:p w14:paraId="7B9EEEC3" w14:textId="78821BB2" w:rsidR="00DB2585" w:rsidRPr="008F0107" w:rsidRDefault="00DB2585" w:rsidP="02D8DBF7">
      <w:pPr>
        <w:rPr>
          <w:rFonts w:cs="Arial"/>
        </w:rPr>
      </w:pPr>
    </w:p>
    <w:p w14:paraId="326D6936" w14:textId="6E432828" w:rsidR="009908A2" w:rsidRPr="008F0107" w:rsidRDefault="009908A2" w:rsidP="02D8DBF7">
      <w:pPr>
        <w:rPr>
          <w:rFonts w:cs="Arial"/>
        </w:rPr>
      </w:pPr>
      <w:r w:rsidRPr="02D8DBF7">
        <w:rPr>
          <w:rFonts w:cs="Arial"/>
        </w:rPr>
        <w:t xml:space="preserve">Rotational information should normally include identifying academic </w:t>
      </w:r>
      <w:r w:rsidRPr="006B2B3D">
        <w:rPr>
          <w:rFonts w:cs="Arial"/>
        </w:rPr>
        <w:t>trainees</w:t>
      </w:r>
      <w:r w:rsidR="007110F5" w:rsidRPr="006B2B3D">
        <w:rPr>
          <w:rFonts w:cs="Arial"/>
        </w:rPr>
        <w:t xml:space="preserve">, </w:t>
      </w:r>
      <w:r w:rsidRPr="006B2B3D">
        <w:rPr>
          <w:rFonts w:cs="Arial"/>
        </w:rPr>
        <w:t>trainees who</w:t>
      </w:r>
      <w:r w:rsidRPr="02D8DBF7">
        <w:rPr>
          <w:rFonts w:cs="Arial"/>
        </w:rPr>
        <w:t xml:space="preserve"> hold a </w:t>
      </w:r>
      <w:r w:rsidRPr="006B2B3D">
        <w:rPr>
          <w:rFonts w:cs="Arial"/>
        </w:rPr>
        <w:t>vis</w:t>
      </w:r>
      <w:r w:rsidR="007110F5" w:rsidRPr="006B2B3D">
        <w:rPr>
          <w:rFonts w:cs="Arial"/>
        </w:rPr>
        <w:t>a, trainees</w:t>
      </w:r>
      <w:r w:rsidR="007110F5" w:rsidRPr="02D8DBF7">
        <w:rPr>
          <w:rFonts w:cs="Arial"/>
        </w:rPr>
        <w:t xml:space="preserve"> who are returning to training</w:t>
      </w:r>
      <w:r w:rsidR="1120F256" w:rsidRPr="02D8DBF7">
        <w:rPr>
          <w:rFonts w:cs="Arial"/>
        </w:rPr>
        <w:t>,</w:t>
      </w:r>
      <w:r w:rsidR="00616CD7">
        <w:rPr>
          <w:rFonts w:cs="Arial"/>
        </w:rPr>
        <w:t xml:space="preserve"> military trainees, Less Than Full Time trainees</w:t>
      </w:r>
      <w:r w:rsidR="007110F5" w:rsidRPr="02D8DBF7">
        <w:rPr>
          <w:rFonts w:cs="Arial"/>
        </w:rPr>
        <w:t xml:space="preserve"> etc.</w:t>
      </w:r>
    </w:p>
    <w:p w14:paraId="40687525" w14:textId="77777777" w:rsidR="009908A2" w:rsidRPr="008F0107" w:rsidRDefault="009908A2" w:rsidP="02D8DBF7">
      <w:pPr>
        <w:rPr>
          <w:rFonts w:cs="Arial"/>
        </w:rPr>
      </w:pPr>
    </w:p>
    <w:p w14:paraId="1B3AA946" w14:textId="3BB0B71B" w:rsidR="00DB2585" w:rsidRPr="008F0107" w:rsidRDefault="00DB2585" w:rsidP="02D8DBF7">
      <w:pPr>
        <w:rPr>
          <w:rFonts w:cs="Arial"/>
        </w:rPr>
      </w:pPr>
      <w:r w:rsidRPr="02D8DBF7">
        <w:rPr>
          <w:rFonts w:cs="Arial"/>
        </w:rPr>
        <w:t xml:space="preserve">The TPD is responsible for producing the rotational information in the format requested by the </w:t>
      </w:r>
      <w:r w:rsidR="006B2B3D">
        <w:rPr>
          <w:rFonts w:cs="Arial"/>
        </w:rPr>
        <w:t>NHS England</w:t>
      </w:r>
      <w:r w:rsidR="00F152F6" w:rsidRPr="02D8DBF7">
        <w:rPr>
          <w:rFonts w:cs="Arial"/>
        </w:rPr>
        <w:t xml:space="preserve"> office. It is recognised that this may require frequent dialogue between the TPD, </w:t>
      </w:r>
      <w:r w:rsidR="006B2B3D">
        <w:rPr>
          <w:rFonts w:cs="Arial"/>
        </w:rPr>
        <w:t>NHS England</w:t>
      </w:r>
      <w:r w:rsidR="00F152F6" w:rsidRPr="006B2B3D">
        <w:rPr>
          <w:rFonts w:cs="Arial"/>
        </w:rPr>
        <w:t xml:space="preserve"> office and employer if there are new starters</w:t>
      </w:r>
      <w:r w:rsidR="009908A2" w:rsidRPr="006B2B3D">
        <w:rPr>
          <w:rFonts w:cs="Arial"/>
        </w:rPr>
        <w:t>, uncertainty about out of programme (OOP) status</w:t>
      </w:r>
      <w:r w:rsidR="009908A2" w:rsidRPr="02D8DBF7">
        <w:rPr>
          <w:rFonts w:cs="Arial"/>
        </w:rPr>
        <w:t xml:space="preserve">, less than full time training applications in progress </w:t>
      </w:r>
      <w:r w:rsidR="00F152F6" w:rsidRPr="02D8DBF7">
        <w:rPr>
          <w:rFonts w:cs="Arial"/>
        </w:rPr>
        <w:t>or other issues that require discussion.</w:t>
      </w:r>
    </w:p>
    <w:p w14:paraId="1D3AAB9B" w14:textId="09D78D4E" w:rsidR="02D8DBF7" w:rsidRDefault="02D8DBF7" w:rsidP="02D8DBF7"/>
    <w:p w14:paraId="17B53601" w14:textId="77777777" w:rsidR="007110F5" w:rsidRPr="008F0107" w:rsidRDefault="007110F5" w:rsidP="02D8DBF7">
      <w:pPr>
        <w:rPr>
          <w:rFonts w:cs="Arial"/>
        </w:rPr>
      </w:pPr>
    </w:p>
    <w:p w14:paraId="28D7514C" w14:textId="3EF19B38" w:rsidR="00475B67" w:rsidRPr="009B4DBD" w:rsidRDefault="009B4DBD" w:rsidP="009B4DBD">
      <w:pPr>
        <w:pStyle w:val="Heading1"/>
        <w:spacing w:before="240" w:after="360"/>
        <w:contextualSpacing/>
        <w:rPr>
          <w:rFonts w:cstheme="majorBidi"/>
          <w:b w:val="0"/>
          <w:bCs w:val="0"/>
          <w:color w:val="005EB8"/>
          <w:szCs w:val="24"/>
        </w:rPr>
      </w:pPr>
      <w:r>
        <w:rPr>
          <w:rFonts w:cstheme="majorBidi"/>
          <w:b w:val="0"/>
          <w:bCs w:val="0"/>
          <w:color w:val="005EB8"/>
          <w:szCs w:val="24"/>
        </w:rPr>
        <w:t xml:space="preserve">3. </w:t>
      </w:r>
      <w:r w:rsidR="00F152F6" w:rsidRPr="009B4DBD">
        <w:rPr>
          <w:rFonts w:cstheme="majorBidi"/>
          <w:b w:val="0"/>
          <w:bCs w:val="0"/>
          <w:color w:val="005EB8"/>
          <w:szCs w:val="24"/>
        </w:rPr>
        <w:t>Complying with Code of Practice: 12 weeks</w:t>
      </w:r>
    </w:p>
    <w:p w14:paraId="60CF8741" w14:textId="009CB236" w:rsidR="00DB2585" w:rsidRPr="008F0107" w:rsidRDefault="00F152F6" w:rsidP="02D8DBF7">
      <w:pPr>
        <w:rPr>
          <w:rFonts w:cs="Arial"/>
        </w:rPr>
      </w:pPr>
      <w:r w:rsidRPr="02D8DBF7">
        <w:rPr>
          <w:rFonts w:cs="Arial"/>
        </w:rPr>
        <w:t>Once the rotation is validated, and</w:t>
      </w:r>
      <w:r w:rsidR="007110F5" w:rsidRPr="02D8DBF7">
        <w:rPr>
          <w:rFonts w:cs="Arial"/>
        </w:rPr>
        <w:t xml:space="preserve"> </w:t>
      </w:r>
      <w:r w:rsidRPr="02D8DBF7">
        <w:rPr>
          <w:rFonts w:cs="Arial"/>
        </w:rPr>
        <w:t>at least 12 weeks prior to the rotation date, rotation information should be transferred to local education providers and</w:t>
      </w:r>
      <w:r w:rsidR="00C2543B">
        <w:rPr>
          <w:rFonts w:cs="Arial"/>
        </w:rPr>
        <w:t xml:space="preserve"> trainees</w:t>
      </w:r>
      <w:r w:rsidRPr="02D8DBF7">
        <w:rPr>
          <w:rFonts w:cs="Arial"/>
        </w:rPr>
        <w:t xml:space="preserve">. </w:t>
      </w:r>
      <w:r w:rsidR="00DB2585" w:rsidRPr="02D8DBF7">
        <w:rPr>
          <w:rFonts w:cs="Arial"/>
        </w:rPr>
        <w:t>This is to allow sufficient time for relevant employment checks to take plac</w:t>
      </w:r>
      <w:r w:rsidRPr="02D8DBF7">
        <w:rPr>
          <w:rFonts w:cs="Arial"/>
        </w:rPr>
        <w:t>e and for Code of Practice reasons.</w:t>
      </w:r>
      <w:r w:rsidR="00DB2585" w:rsidRPr="02D8DBF7">
        <w:rPr>
          <w:rFonts w:cs="Arial"/>
        </w:rPr>
        <w:t xml:space="preserve">  </w:t>
      </w:r>
    </w:p>
    <w:p w14:paraId="1484A41B" w14:textId="62D56BF7" w:rsidR="00DB2585" w:rsidRPr="008F0107" w:rsidRDefault="00DB2585" w:rsidP="02D8DBF7">
      <w:pPr>
        <w:rPr>
          <w:rFonts w:cs="Arial"/>
          <w:color w:val="000000" w:themeColor="text1"/>
        </w:rPr>
      </w:pPr>
    </w:p>
    <w:p w14:paraId="309BBD2C" w14:textId="3618EC5D" w:rsidR="007110F5" w:rsidRPr="008F0107" w:rsidRDefault="007110F5" w:rsidP="02D8DBF7">
      <w:pPr>
        <w:rPr>
          <w:rFonts w:cs="Arial"/>
          <w:color w:val="000000" w:themeColor="text1"/>
        </w:rPr>
      </w:pPr>
      <w:r w:rsidRPr="02D8DBF7">
        <w:rPr>
          <w:rFonts w:cs="Arial"/>
          <w:color w:val="000000" w:themeColor="text1"/>
        </w:rPr>
        <w:t>Rotational information not provided with 12 weeks’ notice may be a breach of Code of Practice.</w:t>
      </w:r>
    </w:p>
    <w:p w14:paraId="7774B4A1" w14:textId="77777777" w:rsidR="007110F5" w:rsidRPr="008F0107" w:rsidRDefault="007110F5" w:rsidP="02D8DBF7">
      <w:pPr>
        <w:rPr>
          <w:rFonts w:cs="Arial"/>
          <w:color w:val="000000" w:themeColor="text1"/>
        </w:rPr>
      </w:pPr>
    </w:p>
    <w:p w14:paraId="3F984AF8" w14:textId="07882E62" w:rsidR="00DB2585" w:rsidRPr="008F0107" w:rsidRDefault="00DB2585" w:rsidP="02D8DBF7">
      <w:pPr>
        <w:rPr>
          <w:rFonts w:cs="Arial"/>
        </w:rPr>
      </w:pPr>
      <w:r w:rsidRPr="02D8DBF7">
        <w:rPr>
          <w:rFonts w:cs="Arial"/>
        </w:rPr>
        <w:t>Any changes to the agreed rotation should be</w:t>
      </w:r>
      <w:r w:rsidR="00F152F6" w:rsidRPr="02D8DBF7">
        <w:rPr>
          <w:rFonts w:cs="Arial"/>
        </w:rPr>
        <w:t xml:space="preserve"> exceptional.</w:t>
      </w:r>
      <w:r w:rsidRPr="02D8DBF7">
        <w:rPr>
          <w:rFonts w:cs="Arial"/>
        </w:rPr>
        <w:t xml:space="preserve"> </w:t>
      </w:r>
      <w:r w:rsidR="009908A2" w:rsidRPr="02D8DBF7">
        <w:rPr>
          <w:rFonts w:cs="Arial"/>
        </w:rPr>
        <w:t>Consideration will need to be given as to whether any change is a Code of Practice exception, or a Code of Practice breac</w:t>
      </w:r>
      <w:r w:rsidR="007110F5" w:rsidRPr="02D8DBF7">
        <w:rPr>
          <w:rFonts w:cs="Arial"/>
        </w:rPr>
        <w:t>h</w:t>
      </w:r>
      <w:r w:rsidR="009908A2" w:rsidRPr="02D8DBF7">
        <w:rPr>
          <w:rFonts w:cs="Arial"/>
        </w:rPr>
        <w:t>.</w:t>
      </w:r>
    </w:p>
    <w:p w14:paraId="0E680839" w14:textId="48102309" w:rsidR="007110F5" w:rsidRPr="008F0107" w:rsidRDefault="007110F5" w:rsidP="02D8DBF7">
      <w:pPr>
        <w:rPr>
          <w:rFonts w:cs="Arial"/>
        </w:rPr>
      </w:pPr>
    </w:p>
    <w:p w14:paraId="75157FF9" w14:textId="5464A5F6" w:rsidR="00DB760E" w:rsidRDefault="000A1169" w:rsidP="02D8DBF7">
      <w:pPr>
        <w:rPr>
          <w:rFonts w:cs="Arial"/>
        </w:rPr>
      </w:pPr>
      <w:r>
        <w:rPr>
          <w:rFonts w:cs="Arial"/>
        </w:rPr>
        <w:t>NHS England</w:t>
      </w:r>
      <w:r w:rsidR="007110F5" w:rsidRPr="000A1169">
        <w:rPr>
          <w:rFonts w:cs="Arial"/>
        </w:rPr>
        <w:t xml:space="preserve"> offices</w:t>
      </w:r>
      <w:r w:rsidR="007110F5" w:rsidRPr="02D8DBF7">
        <w:rPr>
          <w:rFonts w:cs="Arial"/>
        </w:rPr>
        <w:t xml:space="preserve"> should familiarise themselves with the ‘exceptions’ outlined in the Code of Practice, noting that late recruitment is no longer an exception.</w:t>
      </w:r>
    </w:p>
    <w:p w14:paraId="4884B267" w14:textId="77777777" w:rsidR="009B6924" w:rsidRDefault="009B6924" w:rsidP="02D8DBF7">
      <w:pPr>
        <w:rPr>
          <w:rFonts w:cs="Arial"/>
        </w:rPr>
      </w:pPr>
    </w:p>
    <w:p w14:paraId="769F6499" w14:textId="339F76B2" w:rsidR="009B6924" w:rsidRPr="008F0107" w:rsidRDefault="009B6924" w:rsidP="02D8DBF7">
      <w:pPr>
        <w:rPr>
          <w:rFonts w:cs="Arial"/>
        </w:rPr>
      </w:pPr>
      <w:r>
        <w:rPr>
          <w:rFonts w:cs="Arial"/>
        </w:rPr>
        <w:t>Changes after the deadline should be kept to a minimum.</w:t>
      </w:r>
    </w:p>
    <w:p w14:paraId="0A0A6B2B" w14:textId="428A4A7D" w:rsidR="02D8DBF7" w:rsidRDefault="02D8DBF7" w:rsidP="02D8DBF7"/>
    <w:p w14:paraId="50828B9A" w14:textId="77777777" w:rsidR="007110F5" w:rsidRPr="008F0107" w:rsidRDefault="007110F5" w:rsidP="02D8DBF7">
      <w:pPr>
        <w:rPr>
          <w:rFonts w:cs="Arial"/>
        </w:rPr>
      </w:pPr>
    </w:p>
    <w:p w14:paraId="16689512" w14:textId="387477FA" w:rsidR="000944D9" w:rsidRPr="009B4DBD" w:rsidRDefault="009B4DBD" w:rsidP="009B4DBD">
      <w:pPr>
        <w:pStyle w:val="Heading1"/>
        <w:spacing w:before="240" w:after="360"/>
        <w:contextualSpacing/>
        <w:rPr>
          <w:rFonts w:cstheme="majorBidi"/>
          <w:b w:val="0"/>
          <w:bCs w:val="0"/>
          <w:color w:val="005EB8"/>
          <w:szCs w:val="24"/>
        </w:rPr>
      </w:pPr>
      <w:r>
        <w:rPr>
          <w:rFonts w:cstheme="majorBidi"/>
          <w:b w:val="0"/>
          <w:bCs w:val="0"/>
          <w:color w:val="005EB8"/>
          <w:szCs w:val="24"/>
        </w:rPr>
        <w:lastRenderedPageBreak/>
        <w:t xml:space="preserve">4. </w:t>
      </w:r>
      <w:r w:rsidR="007110F5" w:rsidRPr="009B4DBD">
        <w:rPr>
          <w:rFonts w:cstheme="majorBidi"/>
          <w:b w:val="0"/>
          <w:bCs w:val="0"/>
          <w:color w:val="005EB8"/>
          <w:szCs w:val="24"/>
        </w:rPr>
        <w:t xml:space="preserve">Rotation Information on </w:t>
      </w:r>
      <w:r w:rsidR="009908A2" w:rsidRPr="009B4DBD">
        <w:rPr>
          <w:rFonts w:cstheme="majorBidi"/>
          <w:b w:val="0"/>
          <w:bCs w:val="0"/>
          <w:color w:val="005EB8"/>
          <w:szCs w:val="24"/>
        </w:rPr>
        <w:t>TIS</w:t>
      </w:r>
    </w:p>
    <w:p w14:paraId="50E8D113" w14:textId="2BC3F695" w:rsidR="009908A2" w:rsidRPr="008F0107" w:rsidRDefault="007110F5" w:rsidP="02D8DBF7">
      <w:pPr>
        <w:rPr>
          <w:rFonts w:cs="Arial"/>
        </w:rPr>
      </w:pPr>
      <w:r w:rsidRPr="2D68D792">
        <w:rPr>
          <w:rFonts w:cs="Arial"/>
        </w:rPr>
        <w:t xml:space="preserve">Rotation information is to be inputted onto </w:t>
      </w:r>
      <w:r w:rsidR="53926EE5" w:rsidRPr="2D68D792">
        <w:rPr>
          <w:rFonts w:cs="Arial"/>
        </w:rPr>
        <w:t xml:space="preserve">the </w:t>
      </w:r>
      <w:r w:rsidRPr="2D68D792">
        <w:rPr>
          <w:rFonts w:cs="Arial"/>
        </w:rPr>
        <w:t>T</w:t>
      </w:r>
      <w:r w:rsidR="39A2A0BA" w:rsidRPr="2D68D792">
        <w:rPr>
          <w:rFonts w:cs="Arial"/>
        </w:rPr>
        <w:t xml:space="preserve">rainee </w:t>
      </w:r>
      <w:r w:rsidR="4DB00AA3" w:rsidRPr="2D68D792">
        <w:rPr>
          <w:rFonts w:cs="Arial"/>
        </w:rPr>
        <w:t>Information</w:t>
      </w:r>
      <w:r w:rsidR="0F08E600" w:rsidRPr="2D68D792">
        <w:rPr>
          <w:rFonts w:cs="Arial"/>
        </w:rPr>
        <w:t xml:space="preserve"> </w:t>
      </w:r>
      <w:r w:rsidRPr="2D68D792">
        <w:rPr>
          <w:rFonts w:cs="Arial"/>
        </w:rPr>
        <w:t>S</w:t>
      </w:r>
      <w:r w:rsidR="343DB378" w:rsidRPr="2D68D792">
        <w:rPr>
          <w:rFonts w:cs="Arial"/>
        </w:rPr>
        <w:t>ystem (TIS)</w:t>
      </w:r>
      <w:r w:rsidR="00E60430">
        <w:rPr>
          <w:rFonts w:cs="Arial"/>
        </w:rPr>
        <w:t>.</w:t>
      </w:r>
    </w:p>
    <w:p w14:paraId="6C8A48A9" w14:textId="41E4E70F" w:rsidR="02D8DBF7" w:rsidRDefault="02D8DBF7" w:rsidP="02D8DBF7"/>
    <w:p w14:paraId="403BBB3F" w14:textId="77777777" w:rsidR="007110F5" w:rsidRPr="008F0107" w:rsidRDefault="007110F5" w:rsidP="02D8DBF7">
      <w:pPr>
        <w:rPr>
          <w:rFonts w:cs="Arial"/>
          <w:b/>
          <w:bCs/>
        </w:rPr>
      </w:pPr>
    </w:p>
    <w:p w14:paraId="4473231C" w14:textId="77C18796" w:rsidR="000944D9" w:rsidRPr="009B4DBD" w:rsidRDefault="009B4DBD" w:rsidP="009B4DBD">
      <w:pPr>
        <w:pStyle w:val="Heading1"/>
        <w:spacing w:before="240" w:after="360"/>
        <w:contextualSpacing/>
        <w:rPr>
          <w:rFonts w:cstheme="majorBidi"/>
          <w:b w:val="0"/>
          <w:bCs w:val="0"/>
          <w:color w:val="005EB8"/>
          <w:szCs w:val="24"/>
        </w:rPr>
      </w:pPr>
      <w:r>
        <w:rPr>
          <w:rFonts w:cstheme="majorBidi"/>
          <w:b w:val="0"/>
          <w:bCs w:val="0"/>
          <w:color w:val="005EB8"/>
          <w:szCs w:val="24"/>
        </w:rPr>
        <w:t xml:space="preserve">5. </w:t>
      </w:r>
      <w:r w:rsidR="007110F5" w:rsidRPr="009B4DBD">
        <w:rPr>
          <w:rFonts w:cstheme="majorBidi"/>
          <w:b w:val="0"/>
          <w:bCs w:val="0"/>
          <w:color w:val="005EB8"/>
          <w:szCs w:val="24"/>
        </w:rPr>
        <w:t>Code of Practice Reporting</w:t>
      </w:r>
    </w:p>
    <w:p w14:paraId="76AA653C" w14:textId="1FF1368F" w:rsidR="00A17EA4" w:rsidRPr="008F0107" w:rsidRDefault="00A17EA4" w:rsidP="02D8DBF7">
      <w:pPr>
        <w:pStyle w:val="ListParagraph"/>
        <w:ind w:left="0"/>
      </w:pPr>
      <w:r>
        <w:t>It is important the records are maintained by local offices to provide any assurance as requested.</w:t>
      </w:r>
    </w:p>
    <w:sectPr w:rsidR="00A17EA4" w:rsidRPr="008F0107" w:rsidSect="00F8271B">
      <w:headerReference w:type="default" r:id="rId12"/>
      <w:footerReference w:type="even" r:id="rId13"/>
      <w:footerReference w:type="default" r:id="rId14"/>
      <w:headerReference w:type="first" r:id="rId15"/>
      <w:pgSz w:w="11900" w:h="16840"/>
      <w:pgMar w:top="1402"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D2A1" w14:textId="77777777" w:rsidR="00091746" w:rsidRDefault="00091746">
      <w:r>
        <w:separator/>
      </w:r>
    </w:p>
  </w:endnote>
  <w:endnote w:type="continuationSeparator" w:id="0">
    <w:p w14:paraId="3AAEF3AB" w14:textId="77777777" w:rsidR="00091746" w:rsidRDefault="0009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5550" w14:textId="77777777" w:rsidR="000E045B" w:rsidRDefault="00B8578F"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5DE0A" w14:textId="77777777" w:rsidR="000E045B" w:rsidRDefault="00B46A40"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0699" w14:textId="3E2492A6" w:rsidR="000E045B" w:rsidRPr="0091039C" w:rsidRDefault="00B8578F"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2F4C64">
      <w:rPr>
        <w:rStyle w:val="PageNumber"/>
        <w:noProof/>
        <w:color w:val="7F7F7F" w:themeColor="text1" w:themeTint="80"/>
      </w:rPr>
      <w:t>2</w:t>
    </w:r>
    <w:r w:rsidRPr="0091039C">
      <w:rPr>
        <w:rStyle w:val="PageNumber"/>
        <w:color w:val="7F7F7F" w:themeColor="text1" w:themeTint="80"/>
      </w:rPr>
      <w:fldChar w:fldCharType="end"/>
    </w:r>
  </w:p>
  <w:p w14:paraId="2736C252" w14:textId="77777777" w:rsidR="000E045B" w:rsidRDefault="00B46A40" w:rsidP="00687041">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D639" w14:textId="77777777" w:rsidR="00091746" w:rsidRDefault="00091746">
      <w:r>
        <w:separator/>
      </w:r>
    </w:p>
  </w:footnote>
  <w:footnote w:type="continuationSeparator" w:id="0">
    <w:p w14:paraId="719099CD" w14:textId="77777777" w:rsidR="00091746" w:rsidRDefault="0009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533" w14:textId="7ED38CA7" w:rsidR="00F8271B" w:rsidRDefault="00DB1902">
    <w:pPr>
      <w:pStyle w:val="Header"/>
    </w:pPr>
    <w:r>
      <w:rPr>
        <w:noProof/>
      </w:rPr>
      <w:drawing>
        <wp:anchor distT="0" distB="0" distL="114300" distR="114300" simplePos="0" relativeHeight="251659264" behindDoc="1" locked="0" layoutInCell="1" allowOverlap="1" wp14:anchorId="14C7D323" wp14:editId="2DD86A2B">
          <wp:simplePos x="0" y="0"/>
          <wp:positionH relativeFrom="page">
            <wp:posOffset>6334023</wp:posOffset>
          </wp:positionH>
          <wp:positionV relativeFrom="page">
            <wp:posOffset>118644</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E13E" w14:textId="77777777" w:rsidR="000E045B" w:rsidRDefault="00B8578F">
    <w:pPr>
      <w:pStyle w:val="Header"/>
    </w:pPr>
    <w:r>
      <w:rPr>
        <w:noProof/>
        <w:lang w:eastAsia="en-GB"/>
      </w:rPr>
      <w:drawing>
        <wp:anchor distT="0" distB="0" distL="114300" distR="114300" simplePos="0" relativeHeight="251656704" behindDoc="0" locked="0" layoutInCell="1" allowOverlap="0" wp14:anchorId="274D4474" wp14:editId="383AB3C7">
          <wp:simplePos x="0" y="0"/>
          <wp:positionH relativeFrom="page">
            <wp:posOffset>4360545</wp:posOffset>
          </wp:positionH>
          <wp:positionV relativeFrom="page">
            <wp:posOffset>238922</wp:posOffset>
          </wp:positionV>
          <wp:extent cx="2788920" cy="6521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7C2"/>
    <w:multiLevelType w:val="hybridMultilevel"/>
    <w:tmpl w:val="0F2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27D46"/>
    <w:multiLevelType w:val="hybridMultilevel"/>
    <w:tmpl w:val="6A721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F1E39"/>
    <w:multiLevelType w:val="hybridMultilevel"/>
    <w:tmpl w:val="763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B0F38"/>
    <w:multiLevelType w:val="hybridMultilevel"/>
    <w:tmpl w:val="01D8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80F17"/>
    <w:multiLevelType w:val="hybridMultilevel"/>
    <w:tmpl w:val="C820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072F6"/>
    <w:multiLevelType w:val="hybridMultilevel"/>
    <w:tmpl w:val="6D76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622AF"/>
    <w:multiLevelType w:val="hybridMultilevel"/>
    <w:tmpl w:val="A9D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14634"/>
    <w:multiLevelType w:val="hybridMultilevel"/>
    <w:tmpl w:val="D498477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C06909"/>
    <w:multiLevelType w:val="hybridMultilevel"/>
    <w:tmpl w:val="8F7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605486">
    <w:abstractNumId w:val="1"/>
  </w:num>
  <w:num w:numId="2" w16cid:durableId="1799178685">
    <w:abstractNumId w:val="4"/>
  </w:num>
  <w:num w:numId="3" w16cid:durableId="676425953">
    <w:abstractNumId w:val="6"/>
  </w:num>
  <w:num w:numId="4" w16cid:durableId="1145926996">
    <w:abstractNumId w:val="8"/>
  </w:num>
  <w:num w:numId="5" w16cid:durableId="1742480420">
    <w:abstractNumId w:val="2"/>
  </w:num>
  <w:num w:numId="6" w16cid:durableId="1743915436">
    <w:abstractNumId w:val="3"/>
  </w:num>
  <w:num w:numId="7" w16cid:durableId="1745182179">
    <w:abstractNumId w:val="0"/>
  </w:num>
  <w:num w:numId="8" w16cid:durableId="684523687">
    <w:abstractNumId w:val="7"/>
  </w:num>
  <w:num w:numId="9" w16cid:durableId="96836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AF"/>
    <w:rsid w:val="000177B7"/>
    <w:rsid w:val="00041221"/>
    <w:rsid w:val="000755C6"/>
    <w:rsid w:val="00091746"/>
    <w:rsid w:val="000944D9"/>
    <w:rsid w:val="000A1169"/>
    <w:rsid w:val="000C266A"/>
    <w:rsid w:val="00116679"/>
    <w:rsid w:val="001646FF"/>
    <w:rsid w:val="00197574"/>
    <w:rsid w:val="001A65E9"/>
    <w:rsid w:val="001B1998"/>
    <w:rsid w:val="00240F56"/>
    <w:rsid w:val="00254D58"/>
    <w:rsid w:val="00281197"/>
    <w:rsid w:val="002C6A90"/>
    <w:rsid w:val="002D6264"/>
    <w:rsid w:val="002E3FB9"/>
    <w:rsid w:val="002F4C64"/>
    <w:rsid w:val="00362000"/>
    <w:rsid w:val="0037778F"/>
    <w:rsid w:val="003941C1"/>
    <w:rsid w:val="003D6AA4"/>
    <w:rsid w:val="003E383B"/>
    <w:rsid w:val="003E44AD"/>
    <w:rsid w:val="00414ED4"/>
    <w:rsid w:val="004221E6"/>
    <w:rsid w:val="00433D21"/>
    <w:rsid w:val="00475B67"/>
    <w:rsid w:val="00486F45"/>
    <w:rsid w:val="004B3374"/>
    <w:rsid w:val="004F27DF"/>
    <w:rsid w:val="00510D88"/>
    <w:rsid w:val="00512ADE"/>
    <w:rsid w:val="00531CD9"/>
    <w:rsid w:val="00547F06"/>
    <w:rsid w:val="00593F89"/>
    <w:rsid w:val="005C1C50"/>
    <w:rsid w:val="005F05DA"/>
    <w:rsid w:val="00615A7E"/>
    <w:rsid w:val="00616CD7"/>
    <w:rsid w:val="00640553"/>
    <w:rsid w:val="00640F31"/>
    <w:rsid w:val="006B2B3D"/>
    <w:rsid w:val="006D54C7"/>
    <w:rsid w:val="006E5859"/>
    <w:rsid w:val="00702466"/>
    <w:rsid w:val="0070699F"/>
    <w:rsid w:val="007110F5"/>
    <w:rsid w:val="0076753A"/>
    <w:rsid w:val="00790E53"/>
    <w:rsid w:val="0079365B"/>
    <w:rsid w:val="007A3BC4"/>
    <w:rsid w:val="007B25F6"/>
    <w:rsid w:val="007C124A"/>
    <w:rsid w:val="007E31B6"/>
    <w:rsid w:val="007E5C46"/>
    <w:rsid w:val="00802F73"/>
    <w:rsid w:val="00834313"/>
    <w:rsid w:val="0086377F"/>
    <w:rsid w:val="008938F9"/>
    <w:rsid w:val="008957AF"/>
    <w:rsid w:val="008B3F74"/>
    <w:rsid w:val="008B56C7"/>
    <w:rsid w:val="008F0107"/>
    <w:rsid w:val="009237B0"/>
    <w:rsid w:val="0092453E"/>
    <w:rsid w:val="00932822"/>
    <w:rsid w:val="00951DF0"/>
    <w:rsid w:val="00966420"/>
    <w:rsid w:val="00973FA2"/>
    <w:rsid w:val="009908A2"/>
    <w:rsid w:val="009B4DBD"/>
    <w:rsid w:val="009B6924"/>
    <w:rsid w:val="00A17EA4"/>
    <w:rsid w:val="00A217AA"/>
    <w:rsid w:val="00A643CF"/>
    <w:rsid w:val="00A85110"/>
    <w:rsid w:val="00A9177D"/>
    <w:rsid w:val="00AE398B"/>
    <w:rsid w:val="00AE6013"/>
    <w:rsid w:val="00B46A40"/>
    <w:rsid w:val="00B67D11"/>
    <w:rsid w:val="00B72FF7"/>
    <w:rsid w:val="00B8578F"/>
    <w:rsid w:val="00B901CA"/>
    <w:rsid w:val="00B941DC"/>
    <w:rsid w:val="00BA3D56"/>
    <w:rsid w:val="00BB50CE"/>
    <w:rsid w:val="00BC19E3"/>
    <w:rsid w:val="00C12548"/>
    <w:rsid w:val="00C2543B"/>
    <w:rsid w:val="00C44EBD"/>
    <w:rsid w:val="00C942E5"/>
    <w:rsid w:val="00C97C77"/>
    <w:rsid w:val="00CC14D9"/>
    <w:rsid w:val="00CF2C1C"/>
    <w:rsid w:val="00D403CB"/>
    <w:rsid w:val="00D6173C"/>
    <w:rsid w:val="00DA4A95"/>
    <w:rsid w:val="00DB1902"/>
    <w:rsid w:val="00DB2585"/>
    <w:rsid w:val="00DB760E"/>
    <w:rsid w:val="00DC6826"/>
    <w:rsid w:val="00E215C6"/>
    <w:rsid w:val="00E21D59"/>
    <w:rsid w:val="00E60430"/>
    <w:rsid w:val="00E76272"/>
    <w:rsid w:val="00E83280"/>
    <w:rsid w:val="00EA3767"/>
    <w:rsid w:val="00EB0903"/>
    <w:rsid w:val="00EB4CCA"/>
    <w:rsid w:val="00EB70AF"/>
    <w:rsid w:val="00ED18BB"/>
    <w:rsid w:val="00EF4E0C"/>
    <w:rsid w:val="00F13E8D"/>
    <w:rsid w:val="00F152F6"/>
    <w:rsid w:val="00F17DFD"/>
    <w:rsid w:val="00F516B5"/>
    <w:rsid w:val="00F8271B"/>
    <w:rsid w:val="00F90A44"/>
    <w:rsid w:val="0261734F"/>
    <w:rsid w:val="02D8DBF7"/>
    <w:rsid w:val="08101067"/>
    <w:rsid w:val="0A411A62"/>
    <w:rsid w:val="0F08E600"/>
    <w:rsid w:val="10E821EA"/>
    <w:rsid w:val="1120F256"/>
    <w:rsid w:val="11420845"/>
    <w:rsid w:val="167B62DF"/>
    <w:rsid w:val="1AB900F8"/>
    <w:rsid w:val="1F04DA52"/>
    <w:rsid w:val="28C056BE"/>
    <w:rsid w:val="2BCD0731"/>
    <w:rsid w:val="2D68D792"/>
    <w:rsid w:val="2F9F60DE"/>
    <w:rsid w:val="343DB378"/>
    <w:rsid w:val="39A2A0BA"/>
    <w:rsid w:val="3D22F742"/>
    <w:rsid w:val="3D82D286"/>
    <w:rsid w:val="3FE1E592"/>
    <w:rsid w:val="3FE8FBB4"/>
    <w:rsid w:val="48262E93"/>
    <w:rsid w:val="4DB00AA3"/>
    <w:rsid w:val="4F5E2B52"/>
    <w:rsid w:val="52A19A36"/>
    <w:rsid w:val="53926EE5"/>
    <w:rsid w:val="5CFA9C9B"/>
    <w:rsid w:val="60E4C29E"/>
    <w:rsid w:val="6CDF1417"/>
    <w:rsid w:val="6D15B4D8"/>
    <w:rsid w:val="72C832A2"/>
    <w:rsid w:val="73A60C7D"/>
    <w:rsid w:val="78A1B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DF58"/>
  <w15:chartTrackingRefBased/>
  <w15:docId w15:val="{9230A31A-C587-45AD-9A21-4B077151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7AF"/>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9B4DBD"/>
    <w:pPr>
      <w:keepNext/>
      <w:keepLines/>
      <w:spacing w:before="400" w:after="200"/>
      <w:outlineLvl w:val="0"/>
    </w:pPr>
    <w:rPr>
      <w:rFonts w:eastAsiaTheme="majorEastAsia"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7AF"/>
    <w:pPr>
      <w:tabs>
        <w:tab w:val="center" w:pos="4320"/>
        <w:tab w:val="right" w:pos="8640"/>
      </w:tabs>
    </w:pPr>
  </w:style>
  <w:style w:type="character" w:customStyle="1" w:styleId="HeaderChar">
    <w:name w:val="Header Char"/>
    <w:basedOn w:val="DefaultParagraphFont"/>
    <w:link w:val="Header"/>
    <w:uiPriority w:val="99"/>
    <w:rsid w:val="008957AF"/>
    <w:rPr>
      <w:rFonts w:ascii="Arial" w:eastAsiaTheme="minorEastAsia" w:hAnsi="Arial"/>
      <w:sz w:val="24"/>
      <w:szCs w:val="24"/>
    </w:rPr>
  </w:style>
  <w:style w:type="paragraph" w:styleId="Footer">
    <w:name w:val="footer"/>
    <w:basedOn w:val="Normal"/>
    <w:link w:val="FooterChar"/>
    <w:uiPriority w:val="99"/>
    <w:unhideWhenUsed/>
    <w:rsid w:val="008957AF"/>
    <w:pPr>
      <w:tabs>
        <w:tab w:val="center" w:pos="4320"/>
        <w:tab w:val="right" w:pos="8640"/>
      </w:tabs>
    </w:pPr>
  </w:style>
  <w:style w:type="character" w:customStyle="1" w:styleId="FooterChar">
    <w:name w:val="Footer Char"/>
    <w:basedOn w:val="DefaultParagraphFont"/>
    <w:link w:val="Footer"/>
    <w:uiPriority w:val="99"/>
    <w:rsid w:val="008957AF"/>
    <w:rPr>
      <w:rFonts w:ascii="Arial" w:eastAsiaTheme="minorEastAsia" w:hAnsi="Arial"/>
      <w:sz w:val="24"/>
      <w:szCs w:val="24"/>
    </w:rPr>
  </w:style>
  <w:style w:type="character" w:styleId="PageNumber">
    <w:name w:val="page number"/>
    <w:basedOn w:val="DefaultParagraphFont"/>
    <w:uiPriority w:val="99"/>
    <w:semiHidden/>
    <w:unhideWhenUsed/>
    <w:rsid w:val="008957AF"/>
  </w:style>
  <w:style w:type="table" w:customStyle="1" w:styleId="TableGrid1">
    <w:name w:val="Table Grid1"/>
    <w:basedOn w:val="TableNormal"/>
    <w:rsid w:val="008957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FA2"/>
    <w:rPr>
      <w:color w:val="0000FF" w:themeColor="hyperlink"/>
      <w:u w:val="single"/>
    </w:rPr>
  </w:style>
  <w:style w:type="paragraph" w:styleId="ListParagraph">
    <w:name w:val="List Paragraph"/>
    <w:basedOn w:val="Normal"/>
    <w:uiPriority w:val="34"/>
    <w:qFormat/>
    <w:rsid w:val="00973FA2"/>
    <w:pPr>
      <w:ind w:left="720"/>
      <w:contextualSpacing/>
    </w:pPr>
  </w:style>
  <w:style w:type="character" w:styleId="FollowedHyperlink">
    <w:name w:val="FollowedHyperlink"/>
    <w:basedOn w:val="DefaultParagraphFont"/>
    <w:uiPriority w:val="99"/>
    <w:semiHidden/>
    <w:unhideWhenUsed/>
    <w:rsid w:val="002F4C64"/>
    <w:rPr>
      <w:color w:val="800080" w:themeColor="followedHyperlink"/>
      <w:u w:val="single"/>
    </w:rPr>
  </w:style>
  <w:style w:type="character" w:styleId="UnresolvedMention">
    <w:name w:val="Unresolved Mention"/>
    <w:basedOn w:val="DefaultParagraphFont"/>
    <w:uiPriority w:val="99"/>
    <w:semiHidden/>
    <w:unhideWhenUsed/>
    <w:rsid w:val="00DB2585"/>
    <w:rPr>
      <w:color w:val="605E5C"/>
      <w:shd w:val="clear" w:color="auto" w:fill="E1DFDD"/>
    </w:rPr>
  </w:style>
  <w:style w:type="character" w:styleId="CommentReference">
    <w:name w:val="annotation reference"/>
    <w:basedOn w:val="DefaultParagraphFont"/>
    <w:uiPriority w:val="99"/>
    <w:semiHidden/>
    <w:unhideWhenUsed/>
    <w:rsid w:val="00E215C6"/>
    <w:rPr>
      <w:sz w:val="16"/>
      <w:szCs w:val="16"/>
    </w:rPr>
  </w:style>
  <w:style w:type="paragraph" w:styleId="CommentText">
    <w:name w:val="annotation text"/>
    <w:basedOn w:val="Normal"/>
    <w:link w:val="CommentTextChar"/>
    <w:uiPriority w:val="99"/>
    <w:unhideWhenUsed/>
    <w:rsid w:val="00E215C6"/>
    <w:rPr>
      <w:sz w:val="20"/>
      <w:szCs w:val="20"/>
    </w:rPr>
  </w:style>
  <w:style w:type="character" w:customStyle="1" w:styleId="CommentTextChar">
    <w:name w:val="Comment Text Char"/>
    <w:basedOn w:val="DefaultParagraphFont"/>
    <w:link w:val="CommentText"/>
    <w:uiPriority w:val="99"/>
    <w:rsid w:val="00E215C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215C6"/>
    <w:rPr>
      <w:b/>
      <w:bCs/>
    </w:rPr>
  </w:style>
  <w:style w:type="character" w:customStyle="1" w:styleId="CommentSubjectChar">
    <w:name w:val="Comment Subject Char"/>
    <w:basedOn w:val="CommentTextChar"/>
    <w:link w:val="CommentSubject"/>
    <w:uiPriority w:val="99"/>
    <w:semiHidden/>
    <w:rsid w:val="00E215C6"/>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E21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5C6"/>
    <w:rPr>
      <w:rFonts w:ascii="Segoe UI" w:eastAsiaTheme="minorEastAsia" w:hAnsi="Segoe UI" w:cs="Segoe UI"/>
      <w:sz w:val="18"/>
      <w:szCs w:val="18"/>
    </w:rPr>
  </w:style>
  <w:style w:type="paragraph" w:styleId="Revision">
    <w:name w:val="Revision"/>
    <w:hidden/>
    <w:uiPriority w:val="99"/>
    <w:semiHidden/>
    <w:rsid w:val="003E44AD"/>
    <w:pPr>
      <w:spacing w:after="0" w:line="240" w:lineRule="auto"/>
    </w:pPr>
    <w:rPr>
      <w:rFonts w:ascii="Arial" w:eastAsiaTheme="minorEastAsia" w:hAnsi="Arial"/>
      <w:sz w:val="24"/>
      <w:szCs w:val="24"/>
    </w:rPr>
  </w:style>
  <w:style w:type="character" w:customStyle="1" w:styleId="Heading1Char">
    <w:name w:val="Heading 1 Char"/>
    <w:basedOn w:val="DefaultParagraphFont"/>
    <w:link w:val="Heading1"/>
    <w:uiPriority w:val="9"/>
    <w:rsid w:val="009B4DBD"/>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ecialtytraining.hee.nhs.uk/portals/1/Content/Resource%20Bank/Recruitment%20Documents/Code%20of%20Practice%202017.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opmed.org.uk/gold-guide/gold-guide-9th-ed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UserArchive Raquel Silvestre (N) 03-2023</DisplayName>
        <AccountId>175</AccountId>
        <AccountType/>
      </UserInfo>
      <UserInfo>
        <DisplayName>UserArchive Thomasina Afful (N) 04-2023</DisplayName>
        <AccountId>176</AccountId>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Props1.xml><?xml version="1.0" encoding="utf-8"?>
<ds:datastoreItem xmlns:ds="http://schemas.openxmlformats.org/officeDocument/2006/customXml" ds:itemID="{C1EAB018-2D01-47AA-9A08-308D05DD820C}"/>
</file>

<file path=customXml/itemProps2.xml><?xml version="1.0" encoding="utf-8"?>
<ds:datastoreItem xmlns:ds="http://schemas.openxmlformats.org/officeDocument/2006/customXml" ds:itemID="{11730AEC-9318-4F8E-88CE-1D30C3B429A9}">
  <ds:schemaRefs>
    <ds:schemaRef ds:uri="http://schemas.microsoft.com/sharepoint/v3/contenttype/forms"/>
  </ds:schemaRefs>
</ds:datastoreItem>
</file>

<file path=customXml/itemProps3.xml><?xml version="1.0" encoding="utf-8"?>
<ds:datastoreItem xmlns:ds="http://schemas.openxmlformats.org/officeDocument/2006/customXml" ds:itemID="{E7A5C17F-B5B4-44BA-B8FE-A5B63C74D682}">
  <ds:schemaRefs>
    <ds:schemaRef ds:uri="http://purl.org/dc/terms/"/>
    <ds:schemaRef ds:uri="3106b67d-f1ca-4542-9e9d-56502f2e5123"/>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ed1f87e-03e8-47c4-97bb-b918d0e813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Evans</dc:creator>
  <cp:keywords/>
  <dc:description/>
  <cp:lastModifiedBy>Claire Francis</cp:lastModifiedBy>
  <cp:revision>48</cp:revision>
  <cp:lastPrinted>2022-10-26T13:31:00Z</cp:lastPrinted>
  <dcterms:created xsi:type="dcterms:W3CDTF">2022-07-26T09:02:00Z</dcterms:created>
  <dcterms:modified xsi:type="dcterms:W3CDTF">2023-07-31T14:09:00Z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1244200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