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p14">
  <w:body>
    <w:p w:rsidRPr="00503841" w:rsidR="00C0359A" w:rsidP="00456F3B" w:rsidRDefault="00C0359A" w14:paraId="0C278E64" w14:textId="648E58C2">
      <w:pPr>
        <w:jc w:val="center"/>
        <w:rPr>
          <w:rFonts w:ascii="Arial" w:hAnsi="Arial" w:cs="Arial"/>
          <w:b w:val="1"/>
          <w:bCs w:val="1"/>
          <w:sz w:val="40"/>
          <w:szCs w:val="40"/>
        </w:rPr>
      </w:pPr>
      <w:bookmarkStart w:name="_Hlk15032357" w:id="0"/>
      <w:bookmarkEnd w:id="0"/>
      <w:r w:rsidR="00C0359A">
        <w:drawing>
          <wp:inline wp14:editId="29CD924C" wp14:anchorId="43F000CA">
            <wp:extent cx="1453662" cy="1423768"/>
            <wp:effectExtent l="0" t="0" r="0" b="5080"/>
            <wp:docPr id="5" name="Picture 3" descr="King's College London logo&#10;" title=""/>
            <wp:cNvGraphicFramePr>
              <a:graphicFrameLocks/>
            </wp:cNvGraphicFramePr>
            <a:graphic>
              <a:graphicData uri="http://schemas.openxmlformats.org/drawingml/2006/picture">
                <pic:pic>
                  <pic:nvPicPr>
                    <pic:cNvPr id="0" name="Picture 3"/>
                    <pic:cNvPicPr/>
                  </pic:nvPicPr>
                  <pic:blipFill>
                    <a:blip r:embed="Rb4e9d89c56194288">
                      <a:extLst xmlns:a="http://schemas.openxmlformats.org/drawingml/2006/main">
                        <a:ext uri="{FF2B5EF4-FFF2-40B4-BE49-F238E27FC236}">
                          <a16:creationId xmlns:a16="http://schemas.microsoft.com/office/drawing/2014/main" id="{4B617AA9-B63E-423F-B7E0-D515B04F1D5F}"/>
                        </a:ext>
                      </a:extLst>
                    </a:blip>
                    <a:srcRect r="-1" b="6596"/>
                    <a:stretch>
                      <a:fillRect/>
                    </a:stretch>
                  </pic:blipFill>
                  <pic:spPr>
                    <a:xfrm rot="0" flipH="0" flipV="0">
                      <a:off x="0" y="0"/>
                      <a:ext cx="1453662" cy="1423768"/>
                    </a:xfrm>
                    <a:prstGeom prst="rect">
                      <a:avLst/>
                    </a:prstGeom>
                  </pic:spPr>
                </pic:pic>
              </a:graphicData>
            </a:graphic>
          </wp:inline>
        </w:drawing>
      </w:r>
    </w:p>
    <w:p w:rsidRPr="00503841" w:rsidR="00C0359A" w:rsidP="00456F3B" w:rsidRDefault="00C0359A" w14:paraId="25F72084" w14:textId="77777777">
      <w:pPr>
        <w:jc w:val="center"/>
        <w:rPr>
          <w:rFonts w:ascii="Arial" w:hAnsi="Arial" w:cs="Arial"/>
          <w:b/>
          <w:bCs/>
          <w:sz w:val="40"/>
          <w:szCs w:val="40"/>
        </w:rPr>
      </w:pPr>
    </w:p>
    <w:p w:rsidRPr="00503841" w:rsidR="004A686A" w:rsidP="00456F3B" w:rsidRDefault="002A3B78" w14:paraId="714A549F" w14:textId="77818BE0">
      <w:pPr>
        <w:jc w:val="center"/>
        <w:rPr>
          <w:rFonts w:ascii="Arial" w:hAnsi="Arial" w:cs="Arial"/>
          <w:b/>
          <w:bCs/>
          <w:sz w:val="40"/>
          <w:szCs w:val="40"/>
        </w:rPr>
      </w:pPr>
      <w:r w:rsidRPr="00503841">
        <w:rPr>
          <w:rFonts w:ascii="Arial" w:hAnsi="Arial" w:cs="Arial"/>
          <w:b/>
          <w:bCs/>
          <w:sz w:val="40"/>
          <w:szCs w:val="40"/>
        </w:rPr>
        <w:t>Supported Employment Programme in NHS Trusts for Young People with Disabilities</w:t>
      </w:r>
      <w:r w:rsidRPr="00503841" w:rsidR="006C174D">
        <w:rPr>
          <w:rFonts w:ascii="Arial" w:hAnsi="Arial" w:cs="Arial"/>
          <w:b/>
          <w:bCs/>
          <w:sz w:val="40"/>
          <w:szCs w:val="40"/>
        </w:rPr>
        <w:t>: Piecing the Puzzle</w:t>
      </w:r>
      <w:r w:rsidRPr="00503841" w:rsidR="007A1062">
        <w:rPr>
          <w:rFonts w:ascii="Arial" w:hAnsi="Arial" w:cs="Arial"/>
          <w:b/>
          <w:bCs/>
          <w:sz w:val="40"/>
          <w:szCs w:val="40"/>
        </w:rPr>
        <w:t xml:space="preserve"> Together</w:t>
      </w:r>
    </w:p>
    <w:p w:rsidRPr="00503841" w:rsidR="004A686A" w:rsidP="00456F3B" w:rsidRDefault="004A686A" w14:paraId="1ABC24F8" w14:textId="77777777">
      <w:pPr>
        <w:jc w:val="center"/>
        <w:rPr>
          <w:rFonts w:ascii="Arial" w:hAnsi="Arial" w:cs="Arial"/>
          <w:b/>
          <w:bCs/>
          <w:sz w:val="40"/>
          <w:szCs w:val="40"/>
        </w:rPr>
      </w:pPr>
    </w:p>
    <w:p w:rsidRPr="00503841" w:rsidR="004A686A" w:rsidP="00456F3B" w:rsidRDefault="004A686A" w14:paraId="16962A2D" w14:textId="4EC2892D">
      <w:pPr>
        <w:jc w:val="center"/>
        <w:rPr>
          <w:rFonts w:ascii="Arial" w:hAnsi="Arial" w:cs="Arial"/>
          <w:b/>
          <w:bCs/>
          <w:sz w:val="40"/>
          <w:szCs w:val="40"/>
        </w:rPr>
      </w:pPr>
      <w:r w:rsidRPr="00503841">
        <w:rPr>
          <w:rFonts w:ascii="Arial" w:hAnsi="Arial" w:cs="Arial"/>
          <w:b/>
          <w:bCs/>
          <w:sz w:val="40"/>
          <w:szCs w:val="40"/>
        </w:rPr>
        <w:t>Ian Kessler</w:t>
      </w:r>
    </w:p>
    <w:p w:rsidRPr="00503841" w:rsidR="004A686A" w:rsidP="00456F3B" w:rsidRDefault="004A686A" w14:paraId="18156821" w14:textId="143436B3">
      <w:pPr>
        <w:jc w:val="center"/>
        <w:rPr>
          <w:rFonts w:ascii="Arial" w:hAnsi="Arial" w:cs="Arial"/>
          <w:b/>
          <w:bCs/>
          <w:sz w:val="40"/>
          <w:szCs w:val="40"/>
        </w:rPr>
      </w:pPr>
      <w:r w:rsidRPr="00503841">
        <w:rPr>
          <w:rFonts w:ascii="Arial" w:hAnsi="Arial" w:cs="Arial"/>
          <w:b/>
          <w:bCs/>
          <w:sz w:val="40"/>
          <w:szCs w:val="40"/>
        </w:rPr>
        <w:t>Richard Griffin</w:t>
      </w:r>
    </w:p>
    <w:p w:rsidRPr="00503841" w:rsidR="004A686A" w:rsidP="00456F3B" w:rsidRDefault="004A686A" w14:paraId="23D2FA48" w14:textId="77777777">
      <w:pPr>
        <w:jc w:val="center"/>
        <w:rPr>
          <w:rFonts w:ascii="Arial" w:hAnsi="Arial" w:cs="Arial"/>
          <w:b/>
          <w:bCs/>
          <w:sz w:val="40"/>
          <w:szCs w:val="40"/>
        </w:rPr>
      </w:pPr>
      <w:r w:rsidRPr="00503841">
        <w:rPr>
          <w:rFonts w:ascii="Arial" w:hAnsi="Arial" w:cs="Arial"/>
          <w:b/>
          <w:bCs/>
          <w:sz w:val="40"/>
          <w:szCs w:val="40"/>
        </w:rPr>
        <w:t>Amanda Griffiths</w:t>
      </w:r>
    </w:p>
    <w:p w:rsidRPr="00503841" w:rsidR="004A686A" w:rsidP="00456F3B" w:rsidRDefault="004A686A" w14:paraId="5B312BF7" w14:textId="77777777">
      <w:pPr>
        <w:jc w:val="center"/>
        <w:rPr>
          <w:rFonts w:ascii="Arial" w:hAnsi="Arial" w:cs="Arial"/>
          <w:b/>
          <w:bCs/>
          <w:sz w:val="40"/>
          <w:szCs w:val="40"/>
        </w:rPr>
      </w:pPr>
    </w:p>
    <w:p w:rsidR="00456F3B" w:rsidP="00456F3B" w:rsidRDefault="004A686A" w14:paraId="2F9B0DE6" w14:textId="1AFA6AEC">
      <w:pPr>
        <w:jc w:val="center"/>
        <w:rPr>
          <w:rFonts w:ascii="Arial" w:hAnsi="Arial" w:cs="Arial"/>
          <w:b/>
          <w:bCs/>
          <w:sz w:val="40"/>
          <w:szCs w:val="40"/>
        </w:rPr>
      </w:pPr>
      <w:r w:rsidRPr="00503841">
        <w:rPr>
          <w:rFonts w:ascii="Arial" w:hAnsi="Arial" w:cs="Arial"/>
          <w:b/>
          <w:bCs/>
          <w:sz w:val="40"/>
          <w:szCs w:val="40"/>
        </w:rPr>
        <w:t>King’s College London</w:t>
      </w:r>
      <w:r w:rsidRPr="00503841" w:rsidR="002A3B78">
        <w:rPr>
          <w:rFonts w:ascii="Arial" w:hAnsi="Arial" w:cs="Arial"/>
          <w:b/>
          <w:bCs/>
          <w:sz w:val="40"/>
          <w:szCs w:val="40"/>
        </w:rPr>
        <w:t xml:space="preserve"> </w:t>
      </w:r>
    </w:p>
    <w:p w:rsidR="00CB2998" w:rsidP="00456F3B" w:rsidRDefault="00CB2998" w14:paraId="41A499C0" w14:textId="62AB2F31">
      <w:pPr>
        <w:jc w:val="center"/>
        <w:rPr>
          <w:rFonts w:ascii="Arial" w:hAnsi="Arial" w:cs="Arial"/>
          <w:b/>
          <w:bCs/>
          <w:sz w:val="40"/>
          <w:szCs w:val="40"/>
        </w:rPr>
      </w:pPr>
    </w:p>
    <w:p w:rsidRPr="00503841" w:rsidR="00456F3B" w:rsidP="00456F3B" w:rsidRDefault="00E4076A" w14:paraId="0C4FA5E3" w14:textId="4D59A1E5">
      <w:pPr>
        <w:jc w:val="center"/>
        <w:rPr>
          <w:rFonts w:ascii="Arial" w:hAnsi="Arial" w:cs="Arial"/>
          <w:b/>
          <w:bCs/>
          <w:sz w:val="28"/>
          <w:szCs w:val="28"/>
        </w:rPr>
      </w:pPr>
      <w:r>
        <w:rPr>
          <w:rFonts w:ascii="Arial" w:hAnsi="Arial" w:cs="Arial"/>
          <w:b/>
          <w:bCs/>
          <w:sz w:val="40"/>
          <w:szCs w:val="40"/>
        </w:rPr>
        <w:t>June 2021</w:t>
      </w:r>
    </w:p>
    <w:p w:rsidRPr="00503841" w:rsidR="00456F3B" w:rsidP="00456F3B" w:rsidRDefault="00456F3B" w14:paraId="7BFABF3D" w14:textId="5D8779E0">
      <w:pPr>
        <w:jc w:val="center"/>
        <w:rPr>
          <w:rFonts w:ascii="Arial" w:hAnsi="Arial" w:cs="Arial"/>
          <w:b/>
          <w:bCs/>
          <w:sz w:val="28"/>
          <w:szCs w:val="28"/>
        </w:rPr>
      </w:pPr>
    </w:p>
    <w:p w:rsidRPr="00503841" w:rsidR="00456F3B" w:rsidP="00456F3B" w:rsidRDefault="00456F3B" w14:paraId="308CA388" w14:textId="1E6A68BB">
      <w:pPr>
        <w:jc w:val="center"/>
        <w:rPr>
          <w:rFonts w:ascii="Arial" w:hAnsi="Arial" w:cs="Arial"/>
        </w:rPr>
      </w:pPr>
    </w:p>
    <w:p w:rsidRPr="00503841" w:rsidR="00456F3B" w:rsidP="004A6876" w:rsidRDefault="00456F3B" w14:paraId="3F90B555" w14:textId="7974F10A">
      <w:pPr>
        <w:rPr>
          <w:rFonts w:ascii="Arial" w:hAnsi="Arial" w:cs="Arial"/>
        </w:rPr>
      </w:pPr>
      <w:r w:rsidRPr="00503841">
        <w:rPr>
          <w:rFonts w:ascii="Arial" w:hAnsi="Arial" w:cs="Arial"/>
        </w:rPr>
        <w:br w:type="page"/>
      </w:r>
    </w:p>
    <w:p w:rsidRPr="00503841" w:rsidR="00456F3B" w:rsidP="00456F3B" w:rsidRDefault="00456F3B" w14:paraId="4521B5A8" w14:textId="3942BC68">
      <w:pPr>
        <w:jc w:val="center"/>
        <w:rPr>
          <w:rFonts w:ascii="Arial" w:hAnsi="Arial" w:cs="Arial"/>
          <w:b/>
          <w:bCs/>
          <w:sz w:val="28"/>
          <w:szCs w:val="28"/>
        </w:rPr>
      </w:pPr>
    </w:p>
    <w:p w:rsidRPr="00503841" w:rsidR="00456F3B" w:rsidP="004A6876" w:rsidRDefault="00456F3B" w14:paraId="5042BB78" w14:textId="58FD7638">
      <w:pPr>
        <w:rPr>
          <w:rFonts w:ascii="Arial" w:hAnsi="Arial" w:cs="Arial"/>
          <w:b/>
          <w:bCs/>
          <w:sz w:val="28"/>
          <w:szCs w:val="28"/>
        </w:rPr>
      </w:pPr>
      <w:r w:rsidRPr="00503841">
        <w:rPr>
          <w:rFonts w:ascii="Arial" w:hAnsi="Arial" w:cs="Arial"/>
          <w:b/>
          <w:bCs/>
          <w:sz w:val="28"/>
          <w:szCs w:val="28"/>
        </w:rPr>
        <w:t>Acknowledgements</w:t>
      </w:r>
    </w:p>
    <w:p w:rsidRPr="00503841" w:rsidR="00A85845" w:rsidP="004A6876" w:rsidRDefault="00A85845" w14:paraId="0EAD2182" w14:textId="22EB1F91">
      <w:pPr>
        <w:rPr>
          <w:rFonts w:ascii="Arial" w:hAnsi="Arial" w:cs="Arial"/>
          <w:b/>
          <w:bCs/>
          <w:sz w:val="28"/>
          <w:szCs w:val="28"/>
        </w:rPr>
      </w:pPr>
    </w:p>
    <w:p w:rsidRPr="00503841" w:rsidR="00A85845" w:rsidP="004A6876" w:rsidRDefault="00A85845" w14:paraId="3126BF04" w14:textId="6029E637">
      <w:pPr>
        <w:rPr>
          <w:rFonts w:ascii="Arial" w:hAnsi="Arial" w:cs="Arial"/>
          <w:sz w:val="28"/>
          <w:szCs w:val="28"/>
        </w:rPr>
      </w:pPr>
      <w:r w:rsidRPr="00503841">
        <w:rPr>
          <w:rFonts w:ascii="Arial" w:hAnsi="Arial" w:cs="Arial"/>
          <w:sz w:val="28"/>
          <w:szCs w:val="28"/>
        </w:rPr>
        <w:t>The authors would like to thank Health Education England for funding this project and all those who gave their time by participating in it. Given current work pressures in the NHS</w:t>
      </w:r>
      <w:r w:rsidR="00170146">
        <w:rPr>
          <w:rFonts w:ascii="Arial" w:hAnsi="Arial" w:cs="Arial"/>
          <w:sz w:val="28"/>
          <w:szCs w:val="28"/>
        </w:rPr>
        <w:t>,</w:t>
      </w:r>
      <w:r w:rsidRPr="00503841">
        <w:rPr>
          <w:rFonts w:ascii="Arial" w:hAnsi="Arial" w:cs="Arial"/>
          <w:sz w:val="28"/>
          <w:szCs w:val="28"/>
        </w:rPr>
        <w:t xml:space="preserve"> participants were particularly generous with their time. Any errors or misinterpretations are those of the authors alone.</w:t>
      </w:r>
    </w:p>
    <w:p w:rsidRPr="00503841" w:rsidR="00456F3B" w:rsidP="00456F3B" w:rsidRDefault="00456F3B" w14:paraId="63EC85DA" w14:textId="03D7E1E1">
      <w:pPr>
        <w:jc w:val="center"/>
        <w:rPr>
          <w:rFonts w:ascii="Arial" w:hAnsi="Arial" w:cs="Arial"/>
          <w:b/>
          <w:bCs/>
          <w:sz w:val="28"/>
          <w:szCs w:val="28"/>
        </w:rPr>
      </w:pPr>
    </w:p>
    <w:p w:rsidRPr="00503841" w:rsidR="00456F3B" w:rsidRDefault="00456F3B" w14:paraId="0C011483" w14:textId="207C99AB">
      <w:pPr>
        <w:rPr>
          <w:rFonts w:ascii="Arial" w:hAnsi="Arial" w:cs="Arial"/>
          <w:b/>
          <w:bCs/>
          <w:sz w:val="28"/>
          <w:szCs w:val="28"/>
        </w:rPr>
      </w:pPr>
      <w:r w:rsidRPr="00503841">
        <w:rPr>
          <w:rFonts w:ascii="Arial" w:hAnsi="Arial" w:cs="Arial"/>
          <w:b/>
          <w:bCs/>
          <w:sz w:val="28"/>
          <w:szCs w:val="28"/>
        </w:rPr>
        <w:br w:type="page"/>
      </w:r>
    </w:p>
    <w:p w:rsidRPr="00503841" w:rsidR="00AE707A" w:rsidP="00A702E0" w:rsidRDefault="00AE707A" w14:paraId="7967CB87" w14:textId="546C099B">
      <w:pPr>
        <w:spacing w:after="160" w:line="360" w:lineRule="auto"/>
        <w:jc w:val="center"/>
        <w:rPr>
          <w:rFonts w:ascii="Arial" w:hAnsi="Arial" w:cs="Arial"/>
          <w:b/>
          <w:bCs/>
        </w:rPr>
      </w:pPr>
      <w:r w:rsidRPr="00503841">
        <w:rPr>
          <w:rFonts w:ascii="Arial" w:hAnsi="Arial" w:cs="Arial"/>
          <w:b/>
          <w:bCs/>
        </w:rPr>
        <w:lastRenderedPageBreak/>
        <w:t>C</w:t>
      </w:r>
      <w:r w:rsidRPr="00503841" w:rsidR="00A702E0">
        <w:rPr>
          <w:rFonts w:ascii="Arial" w:hAnsi="Arial" w:cs="Arial"/>
          <w:b/>
          <w:bCs/>
        </w:rPr>
        <w:t>ONTENTS</w:t>
      </w:r>
    </w:p>
    <w:p w:rsidRPr="00503841" w:rsidR="00AE707A" w:rsidP="003C38F5" w:rsidRDefault="00AE707A" w14:paraId="75547DD0" w14:textId="35C5FCCC">
      <w:pPr>
        <w:spacing w:after="160" w:line="360" w:lineRule="auto"/>
        <w:rPr>
          <w:rFonts w:ascii="Arial" w:hAnsi="Arial" w:cs="Arial"/>
          <w:b/>
          <w:bCs/>
        </w:rPr>
      </w:pP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PAGE</w:t>
      </w:r>
    </w:p>
    <w:p w:rsidRPr="00503841" w:rsidR="00AE707A" w:rsidP="003C38F5" w:rsidRDefault="00AE707A" w14:paraId="2C59EA8F" w14:textId="0EFF6423">
      <w:pPr>
        <w:spacing w:after="160" w:line="360" w:lineRule="auto"/>
        <w:rPr>
          <w:rFonts w:ascii="Arial" w:hAnsi="Arial" w:cs="Arial"/>
          <w:b/>
          <w:bCs/>
        </w:rPr>
      </w:pPr>
      <w:r w:rsidRPr="00503841">
        <w:rPr>
          <w:rFonts w:ascii="Arial" w:hAnsi="Arial" w:cs="Arial"/>
          <w:b/>
          <w:bCs/>
        </w:rPr>
        <w:t>Abbreviations</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38723E">
        <w:rPr>
          <w:rFonts w:ascii="Arial" w:hAnsi="Arial" w:cs="Arial"/>
          <w:b/>
          <w:bCs/>
        </w:rPr>
        <w:t>5</w:t>
      </w:r>
    </w:p>
    <w:p w:rsidRPr="00503841" w:rsidR="00AE707A" w:rsidP="003C38F5" w:rsidRDefault="00AE707A" w14:paraId="532FB8C2" w14:textId="74B1A7FB">
      <w:pPr>
        <w:spacing w:after="160" w:line="360" w:lineRule="auto"/>
        <w:rPr>
          <w:rFonts w:ascii="Arial" w:hAnsi="Arial" w:cs="Arial"/>
          <w:b/>
          <w:bCs/>
        </w:rPr>
      </w:pPr>
      <w:r w:rsidRPr="00503841">
        <w:rPr>
          <w:rFonts w:ascii="Arial" w:hAnsi="Arial" w:cs="Arial"/>
          <w:b/>
          <w:bCs/>
        </w:rPr>
        <w:t>1.</w:t>
      </w:r>
      <w:r w:rsidRPr="00503841" w:rsidR="00AB7F7B">
        <w:rPr>
          <w:rFonts w:ascii="Arial" w:hAnsi="Arial" w:cs="Arial"/>
          <w:b/>
          <w:bCs/>
        </w:rPr>
        <w:t xml:space="preserve"> </w:t>
      </w:r>
      <w:r w:rsidRPr="00503841">
        <w:rPr>
          <w:rFonts w:ascii="Arial" w:hAnsi="Arial" w:cs="Arial"/>
          <w:b/>
          <w:bCs/>
        </w:rPr>
        <w:t>Introduction</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E74B81">
        <w:rPr>
          <w:rFonts w:ascii="Arial" w:hAnsi="Arial" w:cs="Arial"/>
          <w:b/>
          <w:bCs/>
        </w:rPr>
        <w:t>7</w:t>
      </w:r>
    </w:p>
    <w:p w:rsidRPr="00503841" w:rsidR="00AE707A" w:rsidP="003C38F5" w:rsidRDefault="00AE707A" w14:paraId="4F1E05F6" w14:textId="7FC41DF2">
      <w:pPr>
        <w:spacing w:after="160" w:line="360" w:lineRule="auto"/>
        <w:rPr>
          <w:rFonts w:ascii="Arial" w:hAnsi="Arial" w:cs="Arial"/>
          <w:b/>
          <w:bCs/>
        </w:rPr>
      </w:pPr>
      <w:r w:rsidRPr="00503841">
        <w:rPr>
          <w:rFonts w:ascii="Arial" w:hAnsi="Arial" w:cs="Arial"/>
          <w:b/>
          <w:bCs/>
        </w:rPr>
        <w:t>2. Approach</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1</w:t>
      </w:r>
      <w:r w:rsidR="0038723E">
        <w:rPr>
          <w:rFonts w:ascii="Arial" w:hAnsi="Arial" w:cs="Arial"/>
          <w:b/>
          <w:bCs/>
        </w:rPr>
        <w:t>2</w:t>
      </w:r>
    </w:p>
    <w:p w:rsidRPr="00503841" w:rsidR="00AE707A" w:rsidP="003C38F5" w:rsidRDefault="00AE707A" w14:paraId="263548CC" w14:textId="186ACDBE">
      <w:pPr>
        <w:spacing w:after="160" w:line="360" w:lineRule="auto"/>
        <w:rPr>
          <w:rFonts w:ascii="Arial" w:hAnsi="Arial" w:cs="Arial"/>
          <w:b/>
          <w:bCs/>
        </w:rPr>
      </w:pPr>
      <w:r w:rsidRPr="00503841">
        <w:rPr>
          <w:rFonts w:ascii="Arial" w:hAnsi="Arial" w:cs="Arial"/>
          <w:b/>
          <w:bCs/>
        </w:rPr>
        <w:t>3.The Literature: Disability and the Equality Gap</w:t>
      </w:r>
      <w:r w:rsidRPr="00503841">
        <w:rPr>
          <w:rFonts w:ascii="Arial" w:hAnsi="Arial" w:cs="Arial"/>
          <w:b/>
          <w:bCs/>
        </w:rPr>
        <w:tab/>
      </w:r>
      <w:r w:rsidRPr="00503841">
        <w:rPr>
          <w:rFonts w:ascii="Arial" w:hAnsi="Arial" w:cs="Arial"/>
          <w:b/>
          <w:bCs/>
        </w:rPr>
        <w:t>1</w:t>
      </w:r>
      <w:r w:rsidR="00925397">
        <w:rPr>
          <w:rFonts w:ascii="Arial" w:hAnsi="Arial" w:cs="Arial"/>
          <w:b/>
          <w:bCs/>
        </w:rPr>
        <w:t>6</w:t>
      </w:r>
    </w:p>
    <w:p w:rsidRPr="00503841" w:rsidR="00AE707A" w:rsidP="00AB7F7B" w:rsidRDefault="00AE707A" w14:paraId="77A243EF" w14:textId="0E102E54">
      <w:pPr>
        <w:spacing w:after="160" w:line="360" w:lineRule="auto"/>
        <w:ind w:firstLine="720"/>
        <w:rPr>
          <w:rFonts w:ascii="Arial" w:hAnsi="Arial" w:cs="Arial"/>
          <w:b/>
          <w:bCs/>
        </w:rPr>
      </w:pPr>
      <w:r w:rsidRPr="00503841">
        <w:rPr>
          <w:rFonts w:ascii="Arial" w:hAnsi="Arial" w:cs="Arial"/>
          <w:b/>
          <w:bCs/>
        </w:rPr>
        <w:t>3.1 The Scale</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1</w:t>
      </w:r>
      <w:r w:rsidR="00925397">
        <w:rPr>
          <w:rFonts w:ascii="Arial" w:hAnsi="Arial" w:cs="Arial"/>
          <w:b/>
          <w:bCs/>
        </w:rPr>
        <w:t>6</w:t>
      </w:r>
    </w:p>
    <w:p w:rsidRPr="00503841" w:rsidR="00AE707A" w:rsidP="00AB7F7B" w:rsidRDefault="00AE707A" w14:paraId="4A9ED35C" w14:textId="562181FD">
      <w:pPr>
        <w:spacing w:after="160" w:line="360" w:lineRule="auto"/>
        <w:ind w:firstLine="720"/>
        <w:rPr>
          <w:rFonts w:ascii="Arial" w:hAnsi="Arial" w:cs="Arial"/>
          <w:b/>
          <w:bCs/>
        </w:rPr>
      </w:pPr>
      <w:r w:rsidRPr="00503841">
        <w:rPr>
          <w:rFonts w:ascii="Arial" w:hAnsi="Arial" w:cs="Arial"/>
          <w:b/>
          <w:bCs/>
        </w:rPr>
        <w:t>3.2 The Barriers to Employment</w:t>
      </w:r>
      <w:r w:rsidRPr="00503841">
        <w:rPr>
          <w:rFonts w:ascii="Arial" w:hAnsi="Arial" w:cs="Arial"/>
          <w:b/>
          <w:bCs/>
        </w:rPr>
        <w:tab/>
      </w:r>
      <w:r w:rsidRPr="00503841">
        <w:rPr>
          <w:rFonts w:ascii="Arial" w:hAnsi="Arial" w:cs="Arial"/>
          <w:b/>
          <w:bCs/>
        </w:rPr>
        <w:tab/>
      </w:r>
      <w:r w:rsidRPr="00503841">
        <w:rPr>
          <w:rFonts w:ascii="Arial" w:hAnsi="Arial" w:cs="Arial"/>
          <w:b/>
          <w:bCs/>
        </w:rPr>
        <w:t>1</w:t>
      </w:r>
      <w:r w:rsidR="0038723E">
        <w:rPr>
          <w:rFonts w:ascii="Arial" w:hAnsi="Arial" w:cs="Arial"/>
          <w:b/>
          <w:bCs/>
        </w:rPr>
        <w:t>7</w:t>
      </w:r>
    </w:p>
    <w:p w:rsidRPr="00503841" w:rsidR="00AE707A" w:rsidP="00AB7F7B" w:rsidRDefault="00AE707A" w14:paraId="6521856C" w14:textId="222E8AE1">
      <w:pPr>
        <w:spacing w:after="160" w:line="360" w:lineRule="auto"/>
        <w:ind w:firstLine="720"/>
        <w:rPr>
          <w:rFonts w:ascii="Arial" w:hAnsi="Arial" w:cs="Arial"/>
          <w:b/>
          <w:bCs/>
        </w:rPr>
      </w:pPr>
      <w:r w:rsidRPr="00503841">
        <w:rPr>
          <w:rFonts w:ascii="Arial" w:hAnsi="Arial" w:cs="Arial"/>
          <w:b/>
          <w:bCs/>
        </w:rPr>
        <w:t>3.3 Benefits of Employment</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1</w:t>
      </w:r>
      <w:r w:rsidR="0038723E">
        <w:rPr>
          <w:rFonts w:ascii="Arial" w:hAnsi="Arial" w:cs="Arial"/>
          <w:b/>
          <w:bCs/>
        </w:rPr>
        <w:t>8</w:t>
      </w:r>
    </w:p>
    <w:p w:rsidRPr="00503841" w:rsidR="00AE707A" w:rsidP="00AB7F7B" w:rsidRDefault="00AE707A" w14:paraId="6C504604" w14:textId="3574008D">
      <w:pPr>
        <w:spacing w:after="160" w:line="360" w:lineRule="auto"/>
        <w:ind w:firstLine="720"/>
        <w:rPr>
          <w:rFonts w:ascii="Arial" w:hAnsi="Arial" w:cs="Arial"/>
          <w:b/>
          <w:bCs/>
        </w:rPr>
      </w:pPr>
      <w:r w:rsidRPr="00503841">
        <w:rPr>
          <w:rFonts w:ascii="Arial" w:hAnsi="Arial" w:cs="Arial"/>
          <w:b/>
          <w:bCs/>
        </w:rPr>
        <w:t>3.4 Organisational Benefits of Supported</w:t>
      </w:r>
      <w:r w:rsidR="00925397">
        <w:rPr>
          <w:rFonts w:ascii="Arial" w:hAnsi="Arial" w:cs="Arial"/>
          <w:b/>
          <w:bCs/>
        </w:rPr>
        <w:tab/>
      </w:r>
      <w:r w:rsidR="0038723E">
        <w:rPr>
          <w:rFonts w:ascii="Arial" w:hAnsi="Arial" w:cs="Arial"/>
          <w:b/>
          <w:bCs/>
        </w:rPr>
        <w:t>19</w:t>
      </w:r>
    </w:p>
    <w:p w:rsidRPr="00503841" w:rsidR="00AE707A" w:rsidP="00AB7F7B" w:rsidRDefault="00AE707A" w14:paraId="29121B1A" w14:textId="0E912642">
      <w:pPr>
        <w:spacing w:after="160" w:line="360" w:lineRule="auto"/>
        <w:ind w:firstLine="720"/>
        <w:rPr>
          <w:rFonts w:ascii="Arial" w:hAnsi="Arial" w:cs="Arial"/>
          <w:b/>
          <w:bCs/>
        </w:rPr>
      </w:pPr>
      <w:r w:rsidRPr="00503841">
        <w:rPr>
          <w:rFonts w:ascii="Arial" w:hAnsi="Arial" w:cs="Arial"/>
          <w:b/>
          <w:bCs/>
        </w:rPr>
        <w:t>Employment</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p>
    <w:p w:rsidRPr="00503841" w:rsidR="00AE707A" w:rsidP="00AB7F7B" w:rsidRDefault="00AE707A" w14:paraId="03B7E9EA" w14:textId="1CA972E7">
      <w:pPr>
        <w:spacing w:after="160" w:line="360" w:lineRule="auto"/>
        <w:ind w:firstLine="720"/>
        <w:rPr>
          <w:rFonts w:ascii="Arial" w:hAnsi="Arial" w:cs="Arial"/>
          <w:b/>
          <w:bCs/>
        </w:rPr>
      </w:pPr>
      <w:r w:rsidRPr="00503841">
        <w:rPr>
          <w:rFonts w:ascii="Arial" w:hAnsi="Arial" w:cs="Arial"/>
          <w:b/>
          <w:bCs/>
        </w:rPr>
        <w:t>3.5 What Works</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925397">
        <w:rPr>
          <w:rFonts w:ascii="Arial" w:hAnsi="Arial" w:cs="Arial"/>
          <w:b/>
          <w:bCs/>
        </w:rPr>
        <w:t>2</w:t>
      </w:r>
      <w:r w:rsidR="0038723E">
        <w:rPr>
          <w:rFonts w:ascii="Arial" w:hAnsi="Arial" w:cs="Arial"/>
          <w:b/>
          <w:bCs/>
        </w:rPr>
        <w:t>0</w:t>
      </w:r>
    </w:p>
    <w:p w:rsidRPr="00503841" w:rsidR="00AE707A" w:rsidP="003C38F5" w:rsidRDefault="00AE707A" w14:paraId="3FBFAB16" w14:textId="5E776806">
      <w:pPr>
        <w:spacing w:after="160" w:line="360" w:lineRule="auto"/>
        <w:rPr>
          <w:rFonts w:ascii="Arial" w:hAnsi="Arial" w:cs="Arial"/>
          <w:b/>
          <w:bCs/>
        </w:rPr>
      </w:pPr>
      <w:r w:rsidRPr="00503841">
        <w:rPr>
          <w:rFonts w:ascii="Arial" w:hAnsi="Arial" w:cs="Arial"/>
          <w:b/>
          <w:bCs/>
        </w:rPr>
        <w:t>4. Supported Employment in Context</w:t>
      </w:r>
      <w:r w:rsidRPr="00503841">
        <w:rPr>
          <w:rFonts w:ascii="Arial" w:hAnsi="Arial" w:cs="Arial"/>
          <w:b/>
          <w:bCs/>
        </w:rPr>
        <w:tab/>
      </w:r>
      <w:r w:rsidRPr="00503841">
        <w:rPr>
          <w:rFonts w:ascii="Arial" w:hAnsi="Arial" w:cs="Arial"/>
          <w:b/>
          <w:bCs/>
        </w:rPr>
        <w:tab/>
      </w:r>
      <w:r w:rsidRPr="00503841">
        <w:rPr>
          <w:rFonts w:ascii="Arial" w:hAnsi="Arial" w:cs="Arial"/>
          <w:b/>
          <w:bCs/>
        </w:rPr>
        <w:tab/>
      </w:r>
      <w:r w:rsidR="00925397">
        <w:rPr>
          <w:rFonts w:ascii="Arial" w:hAnsi="Arial" w:cs="Arial"/>
          <w:b/>
          <w:bCs/>
        </w:rPr>
        <w:t>2</w:t>
      </w:r>
      <w:r w:rsidR="00E74B81">
        <w:rPr>
          <w:rFonts w:ascii="Arial" w:hAnsi="Arial" w:cs="Arial"/>
          <w:b/>
          <w:bCs/>
        </w:rPr>
        <w:t>3</w:t>
      </w:r>
    </w:p>
    <w:p w:rsidRPr="00503841" w:rsidR="00AE707A" w:rsidP="00AB7F7B" w:rsidRDefault="00AE707A" w14:paraId="1BD518F7" w14:textId="672E814D">
      <w:pPr>
        <w:spacing w:after="160" w:line="360" w:lineRule="auto"/>
        <w:ind w:firstLine="720"/>
        <w:rPr>
          <w:rFonts w:ascii="Arial" w:hAnsi="Arial" w:cs="Arial"/>
          <w:b/>
          <w:bCs/>
        </w:rPr>
      </w:pPr>
      <w:r w:rsidRPr="00503841">
        <w:rPr>
          <w:rFonts w:ascii="Arial" w:hAnsi="Arial" w:cs="Arial"/>
          <w:b/>
          <w:bCs/>
        </w:rPr>
        <w:t>4.1 What is Supported Employment?</w:t>
      </w:r>
      <w:r w:rsidRPr="00503841">
        <w:rPr>
          <w:rFonts w:ascii="Arial" w:hAnsi="Arial" w:cs="Arial"/>
          <w:b/>
          <w:bCs/>
        </w:rPr>
        <w:tab/>
      </w:r>
      <w:r w:rsidRPr="00503841">
        <w:rPr>
          <w:rFonts w:ascii="Arial" w:hAnsi="Arial" w:cs="Arial"/>
          <w:b/>
          <w:bCs/>
        </w:rPr>
        <w:tab/>
      </w:r>
      <w:r w:rsidR="00925397">
        <w:rPr>
          <w:rFonts w:ascii="Arial" w:hAnsi="Arial" w:cs="Arial"/>
          <w:b/>
          <w:bCs/>
        </w:rPr>
        <w:t>2</w:t>
      </w:r>
      <w:r w:rsidR="00E74B81">
        <w:rPr>
          <w:rFonts w:ascii="Arial" w:hAnsi="Arial" w:cs="Arial"/>
          <w:b/>
          <w:bCs/>
        </w:rPr>
        <w:t>3</w:t>
      </w:r>
    </w:p>
    <w:p w:rsidR="0011580D" w:rsidP="00AB7F7B" w:rsidRDefault="00E42F17" w14:paraId="7A430D51" w14:textId="399FDCC4">
      <w:pPr>
        <w:spacing w:after="160" w:line="360" w:lineRule="auto"/>
        <w:ind w:left="720"/>
        <w:rPr>
          <w:rFonts w:ascii="Arial" w:hAnsi="Arial" w:cs="Arial"/>
          <w:b/>
          <w:bCs/>
          <w:i/>
          <w:iCs/>
        </w:rPr>
      </w:pPr>
      <w:r w:rsidRPr="00503841">
        <w:rPr>
          <w:rFonts w:ascii="Arial" w:hAnsi="Arial" w:cs="Arial"/>
          <w:b/>
          <w:bCs/>
          <w:i/>
          <w:iCs/>
        </w:rPr>
        <w:t xml:space="preserve">4.1.1 </w:t>
      </w:r>
      <w:r w:rsidR="0011580D">
        <w:rPr>
          <w:rFonts w:ascii="Arial" w:hAnsi="Arial" w:cs="Arial"/>
          <w:b/>
          <w:bCs/>
          <w:i/>
          <w:iCs/>
        </w:rPr>
        <w:t xml:space="preserve">HEE </w:t>
      </w:r>
      <w:r w:rsidRPr="00503841">
        <w:rPr>
          <w:rFonts w:ascii="Arial" w:hAnsi="Arial" w:cs="Arial"/>
          <w:b/>
          <w:bCs/>
          <w:i/>
          <w:iCs/>
        </w:rPr>
        <w:t>Project Choice and Project</w:t>
      </w:r>
    </w:p>
    <w:p w:rsidRPr="00503841" w:rsidR="00E42F17" w:rsidP="0011580D" w:rsidRDefault="002918C2" w14:paraId="264CCDCB" w14:textId="26327266">
      <w:pPr>
        <w:spacing w:after="160" w:line="360" w:lineRule="auto"/>
        <w:ind w:left="720" w:firstLine="720"/>
        <w:rPr>
          <w:rFonts w:ascii="Arial" w:hAnsi="Arial" w:cs="Arial"/>
          <w:b/>
          <w:bCs/>
          <w:i/>
          <w:iCs/>
        </w:rPr>
      </w:pPr>
      <w:r w:rsidRPr="00503841">
        <w:rPr>
          <w:rFonts w:ascii="Arial" w:hAnsi="Arial" w:cs="Arial"/>
          <w:b/>
          <w:bCs/>
          <w:i/>
          <w:iCs/>
        </w:rPr>
        <w:t>SEARCH</w:t>
      </w:r>
      <w:r w:rsidRPr="00503841" w:rsidR="00E42F17">
        <w:rPr>
          <w:rFonts w:ascii="Arial" w:hAnsi="Arial" w:cs="Arial"/>
          <w:b/>
          <w:bCs/>
          <w:i/>
          <w:iCs/>
        </w:rPr>
        <w:tab/>
      </w:r>
      <w:r w:rsidR="0011580D">
        <w:rPr>
          <w:rFonts w:ascii="Arial" w:hAnsi="Arial" w:cs="Arial"/>
          <w:b/>
          <w:bCs/>
          <w:i/>
          <w:iCs/>
        </w:rPr>
        <w:tab/>
      </w:r>
      <w:r w:rsidR="0011580D">
        <w:rPr>
          <w:rFonts w:ascii="Arial" w:hAnsi="Arial" w:cs="Arial"/>
          <w:b/>
          <w:bCs/>
          <w:i/>
          <w:iCs/>
        </w:rPr>
        <w:tab/>
      </w:r>
      <w:r w:rsidR="0011580D">
        <w:rPr>
          <w:rFonts w:ascii="Arial" w:hAnsi="Arial" w:cs="Arial"/>
          <w:b/>
          <w:bCs/>
          <w:i/>
          <w:iCs/>
        </w:rPr>
        <w:tab/>
      </w:r>
      <w:r w:rsidR="0011580D">
        <w:rPr>
          <w:rFonts w:ascii="Arial" w:hAnsi="Arial" w:cs="Arial"/>
          <w:b/>
          <w:bCs/>
          <w:i/>
          <w:iCs/>
        </w:rPr>
        <w:tab/>
      </w:r>
      <w:r w:rsidRPr="00503841" w:rsidR="00E42F17">
        <w:rPr>
          <w:rFonts w:ascii="Arial" w:hAnsi="Arial" w:cs="Arial"/>
          <w:b/>
          <w:bCs/>
          <w:i/>
          <w:iCs/>
        </w:rPr>
        <w:t>2</w:t>
      </w:r>
      <w:r w:rsidR="0038723E">
        <w:rPr>
          <w:rFonts w:ascii="Arial" w:hAnsi="Arial" w:cs="Arial"/>
          <w:b/>
          <w:bCs/>
          <w:i/>
          <w:iCs/>
        </w:rPr>
        <w:t>4</w:t>
      </w:r>
    </w:p>
    <w:p w:rsidRPr="00503841" w:rsidR="00AE707A" w:rsidP="00AB7F7B" w:rsidRDefault="00AE707A" w14:paraId="31FA8A1B" w14:textId="6B333F1F">
      <w:pPr>
        <w:spacing w:after="160" w:line="360" w:lineRule="auto"/>
        <w:ind w:firstLine="720"/>
        <w:rPr>
          <w:rFonts w:ascii="Arial" w:hAnsi="Arial" w:cs="Arial"/>
          <w:b/>
          <w:bCs/>
          <w:i/>
          <w:iCs/>
        </w:rPr>
      </w:pPr>
      <w:r w:rsidRPr="00503841">
        <w:rPr>
          <w:rFonts w:ascii="Arial" w:hAnsi="Arial" w:cs="Arial"/>
          <w:b/>
          <w:bCs/>
          <w:i/>
          <w:iCs/>
        </w:rPr>
        <w:t>4.1.2 Supported Apprenticeships</w:t>
      </w:r>
      <w:r w:rsidRPr="00503841">
        <w:rPr>
          <w:rFonts w:ascii="Arial" w:hAnsi="Arial" w:cs="Arial"/>
          <w:b/>
          <w:bCs/>
          <w:i/>
          <w:iCs/>
        </w:rPr>
        <w:tab/>
      </w:r>
      <w:r w:rsidRPr="00503841">
        <w:rPr>
          <w:rFonts w:ascii="Arial" w:hAnsi="Arial" w:cs="Arial"/>
          <w:b/>
          <w:bCs/>
          <w:i/>
          <w:iCs/>
        </w:rPr>
        <w:tab/>
      </w:r>
      <w:r w:rsidRPr="00503841" w:rsidR="00E42F17">
        <w:rPr>
          <w:rFonts w:ascii="Arial" w:hAnsi="Arial" w:cs="Arial"/>
          <w:b/>
          <w:bCs/>
          <w:i/>
          <w:iCs/>
        </w:rPr>
        <w:t>2</w:t>
      </w:r>
      <w:r w:rsidR="0038723E">
        <w:rPr>
          <w:rFonts w:ascii="Arial" w:hAnsi="Arial" w:cs="Arial"/>
          <w:b/>
          <w:bCs/>
          <w:i/>
          <w:iCs/>
        </w:rPr>
        <w:t>6</w:t>
      </w:r>
    </w:p>
    <w:p w:rsidR="0097699F" w:rsidP="00AB7F7B" w:rsidRDefault="00E42F17" w14:paraId="1F69829D" w14:textId="77777777">
      <w:pPr>
        <w:spacing w:after="160" w:line="360" w:lineRule="auto"/>
        <w:ind w:firstLine="720"/>
        <w:rPr>
          <w:rFonts w:ascii="Arial" w:hAnsi="Arial" w:cs="Arial"/>
          <w:b/>
          <w:bCs/>
        </w:rPr>
      </w:pPr>
      <w:r w:rsidRPr="00503841">
        <w:rPr>
          <w:rFonts w:ascii="Arial" w:hAnsi="Arial" w:cs="Arial"/>
          <w:b/>
          <w:bCs/>
        </w:rPr>
        <w:t xml:space="preserve">4.2 </w:t>
      </w:r>
      <w:r w:rsidR="0097699F">
        <w:rPr>
          <w:rFonts w:ascii="Arial" w:hAnsi="Arial" w:cs="Arial"/>
          <w:b/>
          <w:bCs/>
        </w:rPr>
        <w:t xml:space="preserve">The </w:t>
      </w:r>
      <w:r w:rsidRPr="00503841">
        <w:rPr>
          <w:rFonts w:ascii="Arial" w:hAnsi="Arial" w:cs="Arial"/>
          <w:b/>
          <w:bCs/>
        </w:rPr>
        <w:t xml:space="preserve">Supported Employment </w:t>
      </w:r>
    </w:p>
    <w:p w:rsidRPr="00503841" w:rsidR="00E42F17" w:rsidP="0097699F" w:rsidRDefault="0097699F" w14:paraId="70CA01A7" w14:textId="0C3043BF">
      <w:pPr>
        <w:spacing w:after="160" w:line="360" w:lineRule="auto"/>
        <w:ind w:firstLine="720"/>
        <w:rPr>
          <w:rFonts w:ascii="Arial" w:hAnsi="Arial" w:cs="Arial"/>
          <w:b/>
          <w:bCs/>
        </w:rPr>
      </w:pPr>
      <w:r>
        <w:rPr>
          <w:rFonts w:ascii="Arial" w:hAnsi="Arial" w:cs="Arial"/>
          <w:b/>
          <w:bCs/>
        </w:rPr>
        <w:t xml:space="preserve">      </w:t>
      </w:r>
      <w:r w:rsidRPr="00503841" w:rsidR="00E42F17">
        <w:rPr>
          <w:rFonts w:ascii="Arial" w:hAnsi="Arial" w:cs="Arial"/>
          <w:b/>
          <w:bCs/>
        </w:rPr>
        <w:t xml:space="preserve">Programmes </w:t>
      </w:r>
      <w:r>
        <w:rPr>
          <w:rFonts w:ascii="Arial" w:hAnsi="Arial" w:cs="Arial"/>
          <w:b/>
          <w:bCs/>
        </w:rPr>
        <w:t xml:space="preserve">Covered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2</w:t>
      </w:r>
      <w:r w:rsidR="0038723E">
        <w:rPr>
          <w:rFonts w:ascii="Arial" w:hAnsi="Arial" w:cs="Arial"/>
          <w:b/>
          <w:bCs/>
        </w:rPr>
        <w:t>7</w:t>
      </w:r>
    </w:p>
    <w:p w:rsidRPr="00503841" w:rsidR="00E42F17" w:rsidP="003C38F5" w:rsidRDefault="00E42F17" w14:paraId="4715B984" w14:textId="2EA7619E">
      <w:pPr>
        <w:spacing w:after="160" w:line="360" w:lineRule="auto"/>
        <w:rPr>
          <w:rFonts w:ascii="Arial" w:hAnsi="Arial" w:cs="Arial"/>
          <w:b/>
          <w:bCs/>
        </w:rPr>
      </w:pPr>
      <w:r w:rsidRPr="00503841">
        <w:rPr>
          <w:rFonts w:ascii="Arial" w:hAnsi="Arial" w:cs="Arial"/>
          <w:b/>
          <w:bCs/>
        </w:rPr>
        <w:t>5. Actors and Levels</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925397">
        <w:rPr>
          <w:rFonts w:ascii="Arial" w:hAnsi="Arial" w:cs="Arial"/>
          <w:b/>
          <w:bCs/>
        </w:rPr>
        <w:t>3</w:t>
      </w:r>
      <w:r w:rsidR="00E74B81">
        <w:rPr>
          <w:rFonts w:ascii="Arial" w:hAnsi="Arial" w:cs="Arial"/>
          <w:b/>
          <w:bCs/>
        </w:rPr>
        <w:t>1</w:t>
      </w:r>
    </w:p>
    <w:p w:rsidRPr="00503841" w:rsidR="00E42F17" w:rsidP="00AB7F7B" w:rsidRDefault="00E42F17" w14:paraId="018DC59E" w14:textId="735F4D01">
      <w:pPr>
        <w:spacing w:after="160" w:line="360" w:lineRule="auto"/>
        <w:ind w:firstLine="720"/>
        <w:rPr>
          <w:rFonts w:ascii="Arial" w:hAnsi="Arial" w:cs="Arial"/>
          <w:b/>
          <w:bCs/>
        </w:rPr>
      </w:pPr>
      <w:r w:rsidRPr="00503841">
        <w:rPr>
          <w:rFonts w:ascii="Arial" w:hAnsi="Arial" w:cs="Arial"/>
          <w:b/>
          <w:bCs/>
        </w:rPr>
        <w:t>5.1 Range of Actors</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925397">
        <w:rPr>
          <w:rFonts w:ascii="Arial" w:hAnsi="Arial" w:cs="Arial"/>
          <w:b/>
          <w:bCs/>
        </w:rPr>
        <w:t>3</w:t>
      </w:r>
      <w:r w:rsidR="00E74B81">
        <w:rPr>
          <w:rFonts w:ascii="Arial" w:hAnsi="Arial" w:cs="Arial"/>
          <w:b/>
          <w:bCs/>
        </w:rPr>
        <w:t>1</w:t>
      </w:r>
    </w:p>
    <w:p w:rsidRPr="00503841" w:rsidR="00E42F17" w:rsidP="00AB7F7B" w:rsidRDefault="00E42F17" w14:paraId="6830327B" w14:textId="2DBBC0D1">
      <w:pPr>
        <w:spacing w:after="160" w:line="360" w:lineRule="auto"/>
        <w:ind w:firstLine="720"/>
        <w:rPr>
          <w:rFonts w:ascii="Arial" w:hAnsi="Arial" w:cs="Arial"/>
          <w:b/>
          <w:bCs/>
        </w:rPr>
      </w:pPr>
      <w:r w:rsidRPr="00503841">
        <w:rPr>
          <w:rFonts w:ascii="Arial" w:hAnsi="Arial" w:cs="Arial"/>
          <w:b/>
          <w:bCs/>
        </w:rPr>
        <w:t>5.2 National Level</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925397">
        <w:rPr>
          <w:rFonts w:ascii="Arial" w:hAnsi="Arial" w:cs="Arial"/>
          <w:b/>
          <w:bCs/>
        </w:rPr>
        <w:t>3</w:t>
      </w:r>
      <w:r w:rsidR="00E74B81">
        <w:rPr>
          <w:rFonts w:ascii="Arial" w:hAnsi="Arial" w:cs="Arial"/>
          <w:b/>
          <w:bCs/>
        </w:rPr>
        <w:t>3</w:t>
      </w:r>
    </w:p>
    <w:p w:rsidRPr="00503841" w:rsidR="00E42F17" w:rsidP="00AB7F7B" w:rsidRDefault="00E42F17" w14:paraId="32398257" w14:textId="4D4035B2">
      <w:pPr>
        <w:spacing w:after="160" w:line="360" w:lineRule="auto"/>
        <w:ind w:firstLine="720"/>
        <w:rPr>
          <w:rFonts w:ascii="Arial" w:hAnsi="Arial" w:cs="Arial"/>
          <w:b/>
          <w:bCs/>
        </w:rPr>
      </w:pPr>
      <w:r w:rsidRPr="00503841">
        <w:rPr>
          <w:rFonts w:ascii="Arial" w:hAnsi="Arial" w:cs="Arial"/>
          <w:b/>
          <w:bCs/>
        </w:rPr>
        <w:t>5.3 Local Systems and Employers Levels</w:t>
      </w:r>
      <w:r w:rsidRPr="00503841">
        <w:rPr>
          <w:rFonts w:ascii="Arial" w:hAnsi="Arial" w:cs="Arial"/>
          <w:b/>
          <w:bCs/>
        </w:rPr>
        <w:tab/>
      </w:r>
      <w:r w:rsidRPr="00503841">
        <w:rPr>
          <w:rFonts w:ascii="Arial" w:hAnsi="Arial" w:cs="Arial"/>
          <w:b/>
          <w:bCs/>
        </w:rPr>
        <w:t>3</w:t>
      </w:r>
      <w:r w:rsidR="00E74B81">
        <w:rPr>
          <w:rFonts w:ascii="Arial" w:hAnsi="Arial" w:cs="Arial"/>
          <w:b/>
          <w:bCs/>
        </w:rPr>
        <w:t>5</w:t>
      </w:r>
    </w:p>
    <w:p w:rsidRPr="00503841" w:rsidR="00E42F17" w:rsidP="00AB7F7B" w:rsidRDefault="00E42F17" w14:paraId="733B142D" w14:textId="6EE4DD4D">
      <w:pPr>
        <w:spacing w:after="160" w:line="360" w:lineRule="auto"/>
        <w:ind w:firstLine="720"/>
        <w:rPr>
          <w:rFonts w:ascii="Arial" w:hAnsi="Arial" w:cs="Arial"/>
          <w:b/>
          <w:bCs/>
          <w:i/>
          <w:iCs/>
        </w:rPr>
      </w:pPr>
      <w:r w:rsidRPr="00503841">
        <w:rPr>
          <w:rFonts w:ascii="Arial" w:hAnsi="Arial" w:cs="Arial"/>
          <w:b/>
          <w:bCs/>
          <w:i/>
          <w:iCs/>
        </w:rPr>
        <w:t>5.3.1 Themes</w:t>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3</w:t>
      </w:r>
      <w:r w:rsidR="00E74B81">
        <w:rPr>
          <w:rFonts w:ascii="Arial" w:hAnsi="Arial" w:cs="Arial"/>
          <w:b/>
          <w:bCs/>
          <w:i/>
          <w:iCs/>
        </w:rPr>
        <w:t>5</w:t>
      </w:r>
    </w:p>
    <w:p w:rsidRPr="00503841" w:rsidR="00E42F17" w:rsidP="00AB7F7B" w:rsidRDefault="00E42F17" w14:paraId="2DB5E4CC" w14:textId="01F866D2">
      <w:pPr>
        <w:spacing w:after="160" w:line="360" w:lineRule="auto"/>
        <w:ind w:firstLine="720"/>
        <w:rPr>
          <w:rFonts w:ascii="Arial" w:hAnsi="Arial" w:cs="Arial"/>
          <w:b/>
          <w:bCs/>
          <w:i/>
          <w:iCs/>
        </w:rPr>
      </w:pPr>
      <w:r w:rsidRPr="00503841">
        <w:rPr>
          <w:rFonts w:ascii="Arial" w:hAnsi="Arial" w:cs="Arial"/>
          <w:b/>
          <w:bCs/>
          <w:i/>
          <w:iCs/>
        </w:rPr>
        <w:lastRenderedPageBreak/>
        <w:t>5.3</w:t>
      </w:r>
      <w:r w:rsidRPr="00503841" w:rsidR="00AB7F7B">
        <w:rPr>
          <w:rFonts w:ascii="Arial" w:hAnsi="Arial" w:cs="Arial"/>
          <w:b/>
          <w:bCs/>
          <w:i/>
          <w:iCs/>
        </w:rPr>
        <w:t>.</w:t>
      </w:r>
      <w:r w:rsidRPr="00503841">
        <w:rPr>
          <w:rFonts w:ascii="Arial" w:hAnsi="Arial" w:cs="Arial"/>
          <w:b/>
          <w:bCs/>
          <w:i/>
          <w:iCs/>
        </w:rPr>
        <w:t>2</w:t>
      </w:r>
      <w:r w:rsidRPr="00503841" w:rsidR="00AB7F7B">
        <w:rPr>
          <w:rFonts w:ascii="Arial" w:hAnsi="Arial" w:cs="Arial"/>
          <w:b/>
          <w:bCs/>
          <w:i/>
          <w:iCs/>
        </w:rPr>
        <w:t xml:space="preserve"> </w:t>
      </w:r>
      <w:r w:rsidRPr="00503841">
        <w:rPr>
          <w:rFonts w:ascii="Arial" w:hAnsi="Arial" w:cs="Arial"/>
          <w:b/>
          <w:bCs/>
          <w:i/>
          <w:iCs/>
        </w:rPr>
        <w:t>Drivers and Connections</w:t>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3</w:t>
      </w:r>
      <w:r w:rsidR="00E74B81">
        <w:rPr>
          <w:rFonts w:ascii="Arial" w:hAnsi="Arial" w:cs="Arial"/>
          <w:b/>
          <w:bCs/>
          <w:i/>
          <w:iCs/>
        </w:rPr>
        <w:t>8</w:t>
      </w:r>
    </w:p>
    <w:p w:rsidRPr="00503841" w:rsidR="00E42F17" w:rsidP="003C38F5" w:rsidRDefault="00E42F17" w14:paraId="5DD251A3" w14:textId="13F06EBB">
      <w:pPr>
        <w:spacing w:after="160" w:line="360" w:lineRule="auto"/>
        <w:rPr>
          <w:rFonts w:ascii="Arial" w:hAnsi="Arial" w:cs="Arial"/>
          <w:b/>
          <w:bCs/>
        </w:rPr>
      </w:pPr>
      <w:r w:rsidRPr="00503841">
        <w:rPr>
          <w:rFonts w:ascii="Arial" w:hAnsi="Arial" w:cs="Arial"/>
          <w:b/>
          <w:bCs/>
        </w:rPr>
        <w:t>6. Delivering Supported at Trust Level</w:t>
      </w:r>
      <w:r w:rsidRPr="00503841">
        <w:rPr>
          <w:rFonts w:ascii="Arial" w:hAnsi="Arial" w:cs="Arial"/>
          <w:b/>
          <w:bCs/>
        </w:rPr>
        <w:tab/>
      </w:r>
      <w:r w:rsidRPr="00503841">
        <w:rPr>
          <w:rFonts w:ascii="Arial" w:hAnsi="Arial" w:cs="Arial"/>
          <w:b/>
          <w:bCs/>
        </w:rPr>
        <w:tab/>
      </w:r>
      <w:r w:rsidR="00925397">
        <w:rPr>
          <w:rFonts w:ascii="Arial" w:hAnsi="Arial" w:cs="Arial"/>
          <w:b/>
          <w:bCs/>
        </w:rPr>
        <w:t>4</w:t>
      </w:r>
      <w:r w:rsidR="00E74B81">
        <w:rPr>
          <w:rFonts w:ascii="Arial" w:hAnsi="Arial" w:cs="Arial"/>
          <w:b/>
          <w:bCs/>
        </w:rPr>
        <w:t>2</w:t>
      </w:r>
    </w:p>
    <w:p w:rsidRPr="00503841" w:rsidR="00E42F17" w:rsidP="00AB7F7B" w:rsidRDefault="00E42F17" w14:paraId="671D6711" w14:textId="416B0905">
      <w:pPr>
        <w:spacing w:after="160" w:line="360" w:lineRule="auto"/>
        <w:ind w:firstLine="720"/>
        <w:rPr>
          <w:rFonts w:ascii="Arial" w:hAnsi="Arial" w:cs="Arial"/>
          <w:b/>
          <w:bCs/>
        </w:rPr>
      </w:pPr>
      <w:r w:rsidRPr="00503841">
        <w:rPr>
          <w:rFonts w:ascii="Arial" w:hAnsi="Arial" w:cs="Arial"/>
          <w:b/>
          <w:bCs/>
        </w:rPr>
        <w:t>6.1 The Development Cycle</w:t>
      </w:r>
      <w:r w:rsidRPr="00503841">
        <w:rPr>
          <w:rFonts w:ascii="Arial" w:hAnsi="Arial" w:cs="Arial"/>
          <w:b/>
          <w:bCs/>
        </w:rPr>
        <w:tab/>
      </w:r>
      <w:r w:rsidRPr="00503841">
        <w:rPr>
          <w:rFonts w:ascii="Arial" w:hAnsi="Arial" w:cs="Arial"/>
          <w:b/>
          <w:bCs/>
        </w:rPr>
        <w:tab/>
      </w:r>
      <w:r w:rsidRPr="00503841">
        <w:rPr>
          <w:rFonts w:ascii="Arial" w:hAnsi="Arial" w:cs="Arial"/>
          <w:b/>
          <w:bCs/>
        </w:rPr>
        <w:tab/>
      </w:r>
      <w:r w:rsidR="00925397">
        <w:rPr>
          <w:rFonts w:ascii="Arial" w:hAnsi="Arial" w:cs="Arial"/>
          <w:b/>
          <w:bCs/>
        </w:rPr>
        <w:t>4</w:t>
      </w:r>
      <w:r w:rsidR="00E74B81">
        <w:rPr>
          <w:rFonts w:ascii="Arial" w:hAnsi="Arial" w:cs="Arial"/>
          <w:b/>
          <w:bCs/>
        </w:rPr>
        <w:t>2</w:t>
      </w:r>
    </w:p>
    <w:p w:rsidRPr="00503841" w:rsidR="00E42F17" w:rsidP="00AB7F7B" w:rsidRDefault="00E42F17" w14:paraId="6A6F7EEA" w14:textId="0EC355F7">
      <w:pPr>
        <w:spacing w:after="160" w:line="360" w:lineRule="auto"/>
        <w:ind w:firstLine="720"/>
        <w:rPr>
          <w:rFonts w:ascii="Arial" w:hAnsi="Arial" w:cs="Arial"/>
          <w:b/>
          <w:bCs/>
        </w:rPr>
      </w:pPr>
      <w:r w:rsidRPr="00503841">
        <w:rPr>
          <w:rFonts w:ascii="Arial" w:hAnsi="Arial" w:cs="Arial"/>
          <w:b/>
          <w:bCs/>
        </w:rPr>
        <w:t>6.2 Starting up</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925397">
        <w:rPr>
          <w:rFonts w:ascii="Arial" w:hAnsi="Arial" w:cs="Arial"/>
          <w:b/>
          <w:bCs/>
        </w:rPr>
        <w:t>4</w:t>
      </w:r>
      <w:r w:rsidR="00E74B81">
        <w:rPr>
          <w:rFonts w:ascii="Arial" w:hAnsi="Arial" w:cs="Arial"/>
          <w:b/>
          <w:bCs/>
        </w:rPr>
        <w:t>3</w:t>
      </w:r>
    </w:p>
    <w:p w:rsidRPr="00503841" w:rsidR="00E42F17" w:rsidP="00AB7F7B" w:rsidRDefault="00E42F17" w14:paraId="6539965C" w14:textId="13F18C00">
      <w:pPr>
        <w:spacing w:after="160" w:line="360" w:lineRule="auto"/>
        <w:ind w:firstLine="720"/>
        <w:rPr>
          <w:rFonts w:ascii="Arial" w:hAnsi="Arial" w:cs="Arial"/>
          <w:b/>
          <w:bCs/>
          <w:i/>
          <w:iCs/>
        </w:rPr>
      </w:pPr>
      <w:r w:rsidRPr="00503841">
        <w:rPr>
          <w:rFonts w:ascii="Arial" w:hAnsi="Arial" w:cs="Arial"/>
          <w:b/>
          <w:bCs/>
          <w:i/>
          <w:iCs/>
        </w:rPr>
        <w:t xml:space="preserve">6.2.1 </w:t>
      </w:r>
      <w:r w:rsidRPr="00503841" w:rsidR="002918C2">
        <w:rPr>
          <w:rFonts w:ascii="Arial" w:hAnsi="Arial" w:cs="Arial"/>
          <w:b/>
          <w:bCs/>
          <w:i/>
          <w:iCs/>
        </w:rPr>
        <w:t xml:space="preserve">The </w:t>
      </w:r>
      <w:r w:rsidRPr="00503841">
        <w:rPr>
          <w:rFonts w:ascii="Arial" w:hAnsi="Arial" w:cs="Arial"/>
          <w:b/>
          <w:bCs/>
          <w:i/>
          <w:iCs/>
        </w:rPr>
        <w:t>How</w:t>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4</w:t>
      </w:r>
      <w:r w:rsidR="00E74B81">
        <w:rPr>
          <w:rFonts w:ascii="Arial" w:hAnsi="Arial" w:cs="Arial"/>
          <w:b/>
          <w:bCs/>
          <w:i/>
          <w:iCs/>
        </w:rPr>
        <w:t>4</w:t>
      </w:r>
    </w:p>
    <w:p w:rsidRPr="00503841" w:rsidR="00E42F17" w:rsidP="00AB7F7B" w:rsidRDefault="00E42F17" w14:paraId="204E3523" w14:textId="434E019D">
      <w:pPr>
        <w:spacing w:after="160" w:line="360" w:lineRule="auto"/>
        <w:ind w:firstLine="720"/>
        <w:rPr>
          <w:rFonts w:ascii="Arial" w:hAnsi="Arial" w:cs="Arial"/>
          <w:b/>
          <w:bCs/>
          <w:i/>
          <w:iCs/>
        </w:rPr>
      </w:pPr>
      <w:r w:rsidRPr="00503841">
        <w:rPr>
          <w:rFonts w:ascii="Arial" w:hAnsi="Arial" w:cs="Arial"/>
          <w:b/>
          <w:bCs/>
          <w:i/>
          <w:iCs/>
        </w:rPr>
        <w:t>6.2.2</w:t>
      </w:r>
      <w:r w:rsidRPr="00503841" w:rsidR="003E0298">
        <w:rPr>
          <w:rFonts w:ascii="Arial" w:hAnsi="Arial" w:cs="Arial"/>
          <w:b/>
          <w:bCs/>
          <w:i/>
          <w:iCs/>
        </w:rPr>
        <w:t xml:space="preserve"> </w:t>
      </w:r>
      <w:r w:rsidRPr="00503841" w:rsidR="002918C2">
        <w:rPr>
          <w:rFonts w:ascii="Arial" w:hAnsi="Arial" w:cs="Arial"/>
          <w:b/>
          <w:bCs/>
          <w:i/>
          <w:iCs/>
        </w:rPr>
        <w:t>The</w:t>
      </w:r>
      <w:r w:rsidRPr="00503841">
        <w:rPr>
          <w:rFonts w:ascii="Arial" w:hAnsi="Arial" w:cs="Arial"/>
          <w:b/>
          <w:bCs/>
          <w:i/>
          <w:iCs/>
        </w:rPr>
        <w:t xml:space="preserve"> Why</w:t>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4</w:t>
      </w:r>
      <w:r w:rsidR="00E74B81">
        <w:rPr>
          <w:rFonts w:ascii="Arial" w:hAnsi="Arial" w:cs="Arial"/>
          <w:b/>
          <w:bCs/>
          <w:i/>
          <w:iCs/>
        </w:rPr>
        <w:t>6</w:t>
      </w:r>
    </w:p>
    <w:p w:rsidRPr="00503841" w:rsidR="00E42F17" w:rsidP="00AB7F7B" w:rsidRDefault="00E42F17" w14:paraId="6B9EB4E3" w14:textId="08F4EAD5">
      <w:pPr>
        <w:spacing w:after="160" w:line="360" w:lineRule="auto"/>
        <w:ind w:firstLine="720"/>
        <w:rPr>
          <w:rFonts w:ascii="Arial" w:hAnsi="Arial" w:cs="Arial"/>
          <w:b/>
          <w:bCs/>
        </w:rPr>
      </w:pPr>
      <w:r w:rsidRPr="00503841">
        <w:rPr>
          <w:rFonts w:ascii="Arial" w:hAnsi="Arial" w:cs="Arial"/>
          <w:b/>
          <w:bCs/>
        </w:rPr>
        <w:t>6.3 Challenges</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925397">
        <w:rPr>
          <w:rFonts w:ascii="Arial" w:hAnsi="Arial" w:cs="Arial"/>
          <w:b/>
          <w:bCs/>
        </w:rPr>
        <w:t>5</w:t>
      </w:r>
      <w:r w:rsidR="00E74B81">
        <w:rPr>
          <w:rFonts w:ascii="Arial" w:hAnsi="Arial" w:cs="Arial"/>
          <w:b/>
          <w:bCs/>
        </w:rPr>
        <w:t>2</w:t>
      </w:r>
    </w:p>
    <w:p w:rsidRPr="00503841" w:rsidR="00E42F17" w:rsidP="00AB7F7B" w:rsidRDefault="00E42F17" w14:paraId="58EF0774" w14:textId="065560B8">
      <w:pPr>
        <w:spacing w:after="160" w:line="360" w:lineRule="auto"/>
        <w:ind w:firstLine="720"/>
        <w:rPr>
          <w:rFonts w:ascii="Arial" w:hAnsi="Arial" w:cs="Arial"/>
          <w:b/>
          <w:bCs/>
          <w:i/>
          <w:iCs/>
        </w:rPr>
      </w:pPr>
      <w:r w:rsidRPr="00503841">
        <w:rPr>
          <w:rFonts w:ascii="Arial" w:hAnsi="Arial" w:cs="Arial"/>
          <w:b/>
          <w:bCs/>
          <w:i/>
          <w:iCs/>
        </w:rPr>
        <w:t>6.3.1 WLT Work Experience</w:t>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00925397">
        <w:rPr>
          <w:rFonts w:ascii="Arial" w:hAnsi="Arial" w:cs="Arial"/>
          <w:b/>
          <w:bCs/>
          <w:i/>
          <w:iCs/>
        </w:rPr>
        <w:t>5</w:t>
      </w:r>
      <w:r w:rsidR="00E74B81">
        <w:rPr>
          <w:rFonts w:ascii="Arial" w:hAnsi="Arial" w:cs="Arial"/>
          <w:b/>
          <w:bCs/>
          <w:i/>
          <w:iCs/>
        </w:rPr>
        <w:t>3</w:t>
      </w:r>
    </w:p>
    <w:p w:rsidRPr="00503841" w:rsidR="00E42F17" w:rsidP="00AB7F7B" w:rsidRDefault="00E42F17" w14:paraId="53AF79F6" w14:textId="52B2CB37">
      <w:pPr>
        <w:spacing w:after="160" w:line="360" w:lineRule="auto"/>
        <w:ind w:firstLine="720"/>
        <w:rPr>
          <w:rFonts w:ascii="Arial" w:hAnsi="Arial" w:cs="Arial"/>
          <w:b/>
          <w:bCs/>
          <w:i/>
          <w:iCs/>
        </w:rPr>
      </w:pPr>
      <w:r w:rsidRPr="00503841">
        <w:rPr>
          <w:rFonts w:ascii="Arial" w:hAnsi="Arial" w:cs="Arial"/>
          <w:b/>
          <w:bCs/>
          <w:i/>
          <w:iCs/>
        </w:rPr>
        <w:t>6.3.2 HHFT Supported Apprenticeships</w:t>
      </w:r>
      <w:r w:rsidRPr="00503841">
        <w:rPr>
          <w:rFonts w:ascii="Arial" w:hAnsi="Arial" w:cs="Arial"/>
          <w:b/>
          <w:bCs/>
          <w:i/>
          <w:iCs/>
        </w:rPr>
        <w:tab/>
      </w:r>
      <w:r w:rsidR="00DE2790">
        <w:rPr>
          <w:rFonts w:ascii="Arial" w:hAnsi="Arial" w:cs="Arial"/>
          <w:b/>
          <w:bCs/>
          <w:i/>
          <w:iCs/>
        </w:rPr>
        <w:t>5</w:t>
      </w:r>
      <w:r w:rsidR="009F100F">
        <w:rPr>
          <w:rFonts w:ascii="Arial" w:hAnsi="Arial" w:cs="Arial"/>
          <w:b/>
          <w:bCs/>
          <w:i/>
          <w:iCs/>
        </w:rPr>
        <w:t>3</w:t>
      </w:r>
    </w:p>
    <w:p w:rsidRPr="00503841" w:rsidR="00E42F17" w:rsidP="00AB7F7B" w:rsidRDefault="00E42F17" w14:paraId="5999C5DB" w14:textId="77EA37AA">
      <w:pPr>
        <w:spacing w:after="160" w:line="360" w:lineRule="auto"/>
        <w:ind w:firstLine="720"/>
        <w:rPr>
          <w:rFonts w:ascii="Arial" w:hAnsi="Arial" w:cs="Arial"/>
          <w:b/>
          <w:bCs/>
          <w:i/>
          <w:iCs/>
        </w:rPr>
      </w:pPr>
      <w:r w:rsidRPr="00503841">
        <w:rPr>
          <w:rFonts w:ascii="Arial" w:hAnsi="Arial" w:cs="Arial"/>
          <w:b/>
          <w:bCs/>
          <w:i/>
          <w:iCs/>
        </w:rPr>
        <w:t>6.3.3 OUH Traineeship</w:t>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00DE2790">
        <w:rPr>
          <w:rFonts w:ascii="Arial" w:hAnsi="Arial" w:cs="Arial"/>
          <w:b/>
          <w:bCs/>
          <w:i/>
          <w:iCs/>
        </w:rPr>
        <w:t>5</w:t>
      </w:r>
      <w:r w:rsidR="009F100F">
        <w:rPr>
          <w:rFonts w:ascii="Arial" w:hAnsi="Arial" w:cs="Arial"/>
          <w:b/>
          <w:bCs/>
          <w:i/>
          <w:iCs/>
        </w:rPr>
        <w:t>4</w:t>
      </w:r>
    </w:p>
    <w:p w:rsidRPr="00503841" w:rsidR="00E42F17" w:rsidP="00AB7F7B" w:rsidRDefault="00E42F17" w14:paraId="0B511353" w14:textId="457CF753">
      <w:pPr>
        <w:spacing w:after="160" w:line="360" w:lineRule="auto"/>
        <w:ind w:firstLine="720"/>
        <w:rPr>
          <w:rFonts w:ascii="Arial" w:hAnsi="Arial" w:cs="Arial"/>
          <w:b/>
          <w:bCs/>
          <w:i/>
          <w:iCs/>
        </w:rPr>
      </w:pPr>
      <w:r w:rsidRPr="00503841">
        <w:rPr>
          <w:rFonts w:ascii="Arial" w:hAnsi="Arial" w:cs="Arial"/>
          <w:b/>
          <w:bCs/>
          <w:i/>
          <w:iCs/>
        </w:rPr>
        <w:t xml:space="preserve">6.3.4 General Challenges </w:t>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5</w:t>
      </w:r>
      <w:r w:rsidR="009F100F">
        <w:rPr>
          <w:rFonts w:ascii="Arial" w:hAnsi="Arial" w:cs="Arial"/>
          <w:b/>
          <w:bCs/>
          <w:i/>
          <w:iCs/>
        </w:rPr>
        <w:t>4</w:t>
      </w:r>
    </w:p>
    <w:p w:rsidRPr="00503841" w:rsidR="00E42F17" w:rsidP="00AB7F7B" w:rsidRDefault="00E42F17" w14:paraId="50BF3E3E" w14:textId="50214564">
      <w:pPr>
        <w:spacing w:after="160" w:line="360" w:lineRule="auto"/>
        <w:ind w:firstLine="720"/>
        <w:rPr>
          <w:rFonts w:ascii="Arial" w:hAnsi="Arial" w:cs="Arial"/>
          <w:b/>
          <w:bCs/>
        </w:rPr>
      </w:pPr>
      <w:r w:rsidRPr="00503841">
        <w:rPr>
          <w:rFonts w:ascii="Arial" w:hAnsi="Arial" w:cs="Arial"/>
          <w:b/>
          <w:bCs/>
        </w:rPr>
        <w:t>6.4 Impact</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DE2790">
        <w:rPr>
          <w:rFonts w:ascii="Arial" w:hAnsi="Arial" w:cs="Arial"/>
          <w:b/>
          <w:bCs/>
        </w:rPr>
        <w:t>6</w:t>
      </w:r>
      <w:r w:rsidR="009F100F">
        <w:rPr>
          <w:rFonts w:ascii="Arial" w:hAnsi="Arial" w:cs="Arial"/>
          <w:b/>
          <w:bCs/>
        </w:rPr>
        <w:t>3</w:t>
      </w:r>
    </w:p>
    <w:p w:rsidR="00E42F17" w:rsidP="00AB7F7B" w:rsidRDefault="00E42F17" w14:paraId="1B521A17" w14:textId="0C62DE85">
      <w:pPr>
        <w:spacing w:after="160" w:line="360" w:lineRule="auto"/>
        <w:ind w:firstLine="720"/>
        <w:rPr>
          <w:rFonts w:ascii="Arial" w:hAnsi="Arial" w:cs="Arial"/>
          <w:b/>
          <w:bCs/>
          <w:i/>
          <w:iCs/>
        </w:rPr>
      </w:pPr>
      <w:r w:rsidRPr="00503841">
        <w:rPr>
          <w:rFonts w:ascii="Arial" w:hAnsi="Arial" w:cs="Arial"/>
          <w:b/>
          <w:bCs/>
          <w:i/>
          <w:iCs/>
        </w:rPr>
        <w:t>6.4.1 Jobs</w:t>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ab/>
      </w:r>
      <w:r w:rsidRPr="00503841">
        <w:rPr>
          <w:rFonts w:ascii="Arial" w:hAnsi="Arial" w:cs="Arial"/>
          <w:b/>
          <w:bCs/>
          <w:i/>
          <w:iCs/>
        </w:rPr>
        <w:t>6</w:t>
      </w:r>
      <w:r w:rsidR="009F100F">
        <w:rPr>
          <w:rFonts w:ascii="Arial" w:hAnsi="Arial" w:cs="Arial"/>
          <w:b/>
          <w:bCs/>
          <w:i/>
          <w:iCs/>
        </w:rPr>
        <w:t>4</w:t>
      </w:r>
    </w:p>
    <w:p w:rsidRPr="00503841" w:rsidR="00114DF8" w:rsidP="00AB7F7B" w:rsidRDefault="00114DF8" w14:paraId="39557BF4" w14:textId="26C5902E">
      <w:pPr>
        <w:spacing w:after="160" w:line="360" w:lineRule="auto"/>
        <w:ind w:firstLine="720"/>
        <w:rPr>
          <w:rFonts w:ascii="Arial" w:hAnsi="Arial" w:cs="Arial"/>
          <w:b/>
          <w:bCs/>
          <w:i/>
          <w:iCs/>
        </w:rPr>
      </w:pPr>
      <w:r>
        <w:rPr>
          <w:rFonts w:ascii="Arial" w:hAnsi="Arial" w:cs="Arial"/>
          <w:b/>
          <w:bCs/>
          <w:i/>
          <w:iCs/>
        </w:rPr>
        <w:t>6.4.2 Apprenticeships</w:t>
      </w:r>
      <w:r w:rsidR="0038723E">
        <w:rPr>
          <w:rFonts w:ascii="Arial" w:hAnsi="Arial" w:cs="Arial"/>
          <w:b/>
          <w:bCs/>
          <w:i/>
          <w:iCs/>
        </w:rPr>
        <w:tab/>
      </w:r>
      <w:r w:rsidR="0038723E">
        <w:rPr>
          <w:rFonts w:ascii="Arial" w:hAnsi="Arial" w:cs="Arial"/>
          <w:b/>
          <w:bCs/>
          <w:i/>
          <w:iCs/>
        </w:rPr>
        <w:tab/>
      </w:r>
      <w:r w:rsidR="0038723E">
        <w:rPr>
          <w:rFonts w:ascii="Arial" w:hAnsi="Arial" w:cs="Arial"/>
          <w:b/>
          <w:bCs/>
          <w:i/>
          <w:iCs/>
        </w:rPr>
        <w:tab/>
      </w:r>
      <w:r w:rsidR="0038723E">
        <w:rPr>
          <w:rFonts w:ascii="Arial" w:hAnsi="Arial" w:cs="Arial"/>
          <w:b/>
          <w:bCs/>
          <w:i/>
          <w:iCs/>
        </w:rPr>
        <w:tab/>
      </w:r>
      <w:r w:rsidR="0038723E">
        <w:rPr>
          <w:rFonts w:ascii="Arial" w:hAnsi="Arial" w:cs="Arial"/>
          <w:b/>
          <w:bCs/>
          <w:i/>
          <w:iCs/>
        </w:rPr>
        <w:t>7</w:t>
      </w:r>
      <w:r w:rsidR="009F100F">
        <w:rPr>
          <w:rFonts w:ascii="Arial" w:hAnsi="Arial" w:cs="Arial"/>
          <w:b/>
          <w:bCs/>
          <w:i/>
          <w:iCs/>
        </w:rPr>
        <w:t>1</w:t>
      </w:r>
    </w:p>
    <w:p w:rsidRPr="00503841" w:rsidR="00E42F17" w:rsidP="00AB7F7B" w:rsidRDefault="00E42F17" w14:paraId="77D613FB" w14:textId="18AE6E67">
      <w:pPr>
        <w:spacing w:after="160" w:line="360" w:lineRule="auto"/>
        <w:ind w:firstLine="720"/>
        <w:rPr>
          <w:rFonts w:ascii="Arial" w:hAnsi="Arial" w:cs="Arial"/>
          <w:b/>
          <w:bCs/>
          <w:i/>
          <w:iCs/>
        </w:rPr>
      </w:pPr>
      <w:r w:rsidRPr="00503841">
        <w:rPr>
          <w:rFonts w:ascii="Arial" w:hAnsi="Arial" w:cs="Arial"/>
          <w:b/>
          <w:bCs/>
          <w:i/>
          <w:iCs/>
        </w:rPr>
        <w:t>6.4.</w:t>
      </w:r>
      <w:r w:rsidR="00114DF8">
        <w:rPr>
          <w:rFonts w:ascii="Arial" w:hAnsi="Arial" w:cs="Arial"/>
          <w:b/>
          <w:bCs/>
          <w:i/>
          <w:iCs/>
        </w:rPr>
        <w:t>3</w:t>
      </w:r>
      <w:r w:rsidRPr="00503841">
        <w:rPr>
          <w:rFonts w:ascii="Arial" w:hAnsi="Arial" w:cs="Arial"/>
          <w:b/>
          <w:bCs/>
          <w:i/>
          <w:iCs/>
        </w:rPr>
        <w:t xml:space="preserve"> </w:t>
      </w:r>
      <w:r w:rsidR="00FC2606">
        <w:rPr>
          <w:rFonts w:ascii="Arial" w:hAnsi="Arial" w:cs="Arial"/>
          <w:b/>
          <w:bCs/>
          <w:i/>
          <w:iCs/>
        </w:rPr>
        <w:t>Culture</w:t>
      </w:r>
      <w:r w:rsidRPr="00503841">
        <w:rPr>
          <w:rFonts w:ascii="Arial" w:hAnsi="Arial" w:cs="Arial"/>
          <w:b/>
          <w:bCs/>
          <w:i/>
          <w:iCs/>
        </w:rPr>
        <w:t xml:space="preserve"> Change</w:t>
      </w:r>
      <w:r w:rsidRPr="00503841">
        <w:rPr>
          <w:rFonts w:ascii="Arial" w:hAnsi="Arial" w:cs="Arial"/>
          <w:b/>
          <w:bCs/>
          <w:i/>
          <w:iCs/>
        </w:rPr>
        <w:tab/>
      </w:r>
      <w:r w:rsidR="00FC2606">
        <w:rPr>
          <w:rFonts w:ascii="Arial" w:hAnsi="Arial" w:cs="Arial"/>
          <w:b/>
          <w:bCs/>
          <w:i/>
          <w:iCs/>
        </w:rPr>
        <w:tab/>
      </w:r>
      <w:r w:rsidRPr="00503841">
        <w:rPr>
          <w:rFonts w:ascii="Arial" w:hAnsi="Arial" w:cs="Arial"/>
          <w:b/>
          <w:bCs/>
          <w:i/>
          <w:iCs/>
        </w:rPr>
        <w:tab/>
      </w:r>
      <w:r w:rsidRPr="00503841">
        <w:rPr>
          <w:rFonts w:ascii="Arial" w:hAnsi="Arial" w:cs="Arial"/>
          <w:b/>
          <w:bCs/>
          <w:i/>
          <w:iCs/>
        </w:rPr>
        <w:tab/>
      </w:r>
      <w:r w:rsidR="00DE2790">
        <w:rPr>
          <w:rFonts w:ascii="Arial" w:hAnsi="Arial" w:cs="Arial"/>
          <w:b/>
          <w:bCs/>
          <w:i/>
          <w:iCs/>
        </w:rPr>
        <w:t>7</w:t>
      </w:r>
      <w:r w:rsidR="009F100F">
        <w:rPr>
          <w:rFonts w:ascii="Arial" w:hAnsi="Arial" w:cs="Arial"/>
          <w:b/>
          <w:bCs/>
          <w:i/>
          <w:iCs/>
        </w:rPr>
        <w:t>3</w:t>
      </w:r>
    </w:p>
    <w:p w:rsidR="00E83080" w:rsidP="00AB7F7B" w:rsidRDefault="00E42F17" w14:paraId="05BAC343" w14:textId="77777777">
      <w:pPr>
        <w:spacing w:after="160" w:line="360" w:lineRule="auto"/>
        <w:ind w:firstLine="720"/>
        <w:rPr>
          <w:rFonts w:ascii="Arial" w:hAnsi="Arial" w:cs="Arial"/>
          <w:b/>
          <w:bCs/>
          <w:i/>
          <w:iCs/>
        </w:rPr>
      </w:pPr>
      <w:r w:rsidRPr="00503841">
        <w:rPr>
          <w:rFonts w:ascii="Arial" w:hAnsi="Arial" w:cs="Arial"/>
          <w:b/>
          <w:bCs/>
          <w:i/>
          <w:iCs/>
        </w:rPr>
        <w:t>6.4.</w:t>
      </w:r>
      <w:r w:rsidR="00114DF8">
        <w:rPr>
          <w:rFonts w:ascii="Arial" w:hAnsi="Arial" w:cs="Arial"/>
          <w:b/>
          <w:bCs/>
          <w:i/>
          <w:iCs/>
        </w:rPr>
        <w:t>4</w:t>
      </w:r>
      <w:r w:rsidRPr="00503841">
        <w:rPr>
          <w:rFonts w:ascii="Arial" w:hAnsi="Arial" w:cs="Arial"/>
          <w:b/>
          <w:bCs/>
          <w:i/>
          <w:iCs/>
        </w:rPr>
        <w:t xml:space="preserve"> I</w:t>
      </w:r>
      <w:r w:rsidR="00DE2790">
        <w:rPr>
          <w:rFonts w:ascii="Arial" w:hAnsi="Arial" w:cs="Arial"/>
          <w:b/>
          <w:bCs/>
          <w:i/>
          <w:iCs/>
        </w:rPr>
        <w:t>mprovement</w:t>
      </w:r>
      <w:r w:rsidR="00E83080">
        <w:rPr>
          <w:rFonts w:ascii="Arial" w:hAnsi="Arial" w:cs="Arial"/>
          <w:b/>
          <w:bCs/>
          <w:i/>
          <w:iCs/>
        </w:rPr>
        <w:t xml:space="preserve"> and Innovation</w:t>
      </w:r>
    </w:p>
    <w:p w:rsidR="00E42F17" w:rsidP="00AB7F7B" w:rsidRDefault="00E83080" w14:paraId="69CDA95A" w14:textId="4CED4FDC">
      <w:pPr>
        <w:spacing w:after="160" w:line="360" w:lineRule="auto"/>
        <w:ind w:firstLine="720"/>
        <w:rPr>
          <w:rFonts w:ascii="Arial" w:hAnsi="Arial" w:cs="Arial"/>
          <w:b/>
          <w:bCs/>
          <w:i/>
          <w:iCs/>
        </w:rPr>
      </w:pPr>
      <w:r>
        <w:rPr>
          <w:rFonts w:ascii="Arial" w:hAnsi="Arial" w:cs="Arial"/>
          <w:b/>
          <w:bCs/>
          <w:i/>
          <w:iCs/>
        </w:rPr>
        <w:t xml:space="preserve">       </w:t>
      </w:r>
      <w:r w:rsidRPr="00503841" w:rsidR="00E42F17">
        <w:rPr>
          <w:rFonts w:ascii="Arial" w:hAnsi="Arial" w:cs="Arial"/>
          <w:b/>
          <w:bCs/>
          <w:i/>
          <w:iCs/>
        </w:rPr>
        <w:t xml:space="preserve"> in Service </w:t>
      </w:r>
      <w:r>
        <w:rPr>
          <w:rFonts w:ascii="Arial" w:hAnsi="Arial" w:cs="Arial"/>
          <w:b/>
          <w:bCs/>
          <w:i/>
          <w:iCs/>
        </w:rPr>
        <w:t>Delivery</w:t>
      </w:r>
      <w:r>
        <w:rPr>
          <w:rFonts w:ascii="Arial" w:hAnsi="Arial" w:cs="Arial"/>
          <w:b/>
          <w:bCs/>
          <w:i/>
          <w:iCs/>
        </w:rPr>
        <w:tab/>
      </w:r>
      <w:r>
        <w:rPr>
          <w:rFonts w:ascii="Arial" w:hAnsi="Arial" w:cs="Arial"/>
          <w:b/>
          <w:bCs/>
          <w:i/>
          <w:iCs/>
        </w:rPr>
        <w:tab/>
      </w:r>
      <w:r>
        <w:rPr>
          <w:rFonts w:ascii="Arial" w:hAnsi="Arial" w:cs="Arial"/>
          <w:b/>
          <w:bCs/>
          <w:i/>
          <w:iCs/>
        </w:rPr>
        <w:tab/>
      </w:r>
      <w:r w:rsidRPr="00503841" w:rsidR="00E42F17">
        <w:rPr>
          <w:rFonts w:ascii="Arial" w:hAnsi="Arial" w:cs="Arial"/>
          <w:b/>
          <w:bCs/>
          <w:i/>
          <w:iCs/>
        </w:rPr>
        <w:tab/>
      </w:r>
      <w:r w:rsidR="00DE2790">
        <w:rPr>
          <w:rFonts w:ascii="Arial" w:hAnsi="Arial" w:cs="Arial"/>
          <w:b/>
          <w:bCs/>
          <w:i/>
          <w:iCs/>
        </w:rPr>
        <w:t>7</w:t>
      </w:r>
      <w:r w:rsidR="0038723E">
        <w:rPr>
          <w:rFonts w:ascii="Arial" w:hAnsi="Arial" w:cs="Arial"/>
          <w:b/>
          <w:bCs/>
          <w:i/>
          <w:iCs/>
        </w:rPr>
        <w:t>4</w:t>
      </w:r>
    </w:p>
    <w:p w:rsidRPr="00503841" w:rsidR="00E42F17" w:rsidP="003C38F5" w:rsidRDefault="00E42F17" w14:paraId="5F8DFC17" w14:textId="5C6CD18D">
      <w:pPr>
        <w:spacing w:after="160" w:line="360" w:lineRule="auto"/>
        <w:rPr>
          <w:rFonts w:ascii="Arial" w:hAnsi="Arial" w:cs="Arial"/>
          <w:b/>
          <w:bCs/>
        </w:rPr>
      </w:pPr>
      <w:r w:rsidRPr="00503841">
        <w:rPr>
          <w:rFonts w:ascii="Arial" w:hAnsi="Arial" w:cs="Arial"/>
          <w:b/>
          <w:bCs/>
        </w:rPr>
        <w:t>7. Impact of Covid</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7</w:t>
      </w:r>
      <w:r w:rsidR="009F100F">
        <w:rPr>
          <w:rFonts w:ascii="Arial" w:hAnsi="Arial" w:cs="Arial"/>
          <w:b/>
          <w:bCs/>
        </w:rPr>
        <w:t>6</w:t>
      </w:r>
    </w:p>
    <w:p w:rsidRPr="00503841" w:rsidR="00E42F17" w:rsidP="00AB7F7B" w:rsidRDefault="00E42F17" w14:paraId="46D11169" w14:textId="59E1EE69">
      <w:pPr>
        <w:spacing w:after="160" w:line="360" w:lineRule="auto"/>
        <w:ind w:firstLine="720"/>
        <w:rPr>
          <w:rFonts w:ascii="Arial" w:hAnsi="Arial" w:cs="Arial"/>
          <w:b/>
          <w:bCs/>
        </w:rPr>
      </w:pPr>
      <w:r w:rsidRPr="00503841">
        <w:rPr>
          <w:rFonts w:ascii="Arial" w:hAnsi="Arial" w:cs="Arial"/>
          <w:b/>
          <w:bCs/>
        </w:rPr>
        <w:t xml:space="preserve">7.1 </w:t>
      </w:r>
      <w:r w:rsidR="00DB1097">
        <w:rPr>
          <w:rFonts w:ascii="Arial" w:hAnsi="Arial" w:cs="Arial"/>
          <w:b/>
          <w:bCs/>
        </w:rPr>
        <w:t>General Response</w:t>
      </w:r>
      <w:r w:rsidRPr="00503841" w:rsidR="00A702E0">
        <w:rPr>
          <w:rFonts w:ascii="Arial" w:hAnsi="Arial" w:cs="Arial"/>
          <w:b/>
          <w:bCs/>
        </w:rPr>
        <w:tab/>
      </w:r>
      <w:r w:rsidRPr="00503841" w:rsidR="00A702E0">
        <w:rPr>
          <w:rFonts w:ascii="Arial" w:hAnsi="Arial" w:cs="Arial"/>
          <w:b/>
          <w:bCs/>
        </w:rPr>
        <w:tab/>
      </w:r>
      <w:r w:rsidRPr="00503841" w:rsidR="00A702E0">
        <w:rPr>
          <w:rFonts w:ascii="Arial" w:hAnsi="Arial" w:cs="Arial"/>
          <w:b/>
          <w:bCs/>
        </w:rPr>
        <w:tab/>
      </w:r>
      <w:r w:rsidRPr="00503841" w:rsidR="00A702E0">
        <w:rPr>
          <w:rFonts w:ascii="Arial" w:hAnsi="Arial" w:cs="Arial"/>
          <w:b/>
          <w:bCs/>
        </w:rPr>
        <w:tab/>
      </w:r>
      <w:r w:rsidRPr="00503841" w:rsidR="00A702E0">
        <w:rPr>
          <w:rFonts w:ascii="Arial" w:hAnsi="Arial" w:cs="Arial"/>
          <w:b/>
          <w:bCs/>
        </w:rPr>
        <w:t>7</w:t>
      </w:r>
      <w:r w:rsidR="009F100F">
        <w:rPr>
          <w:rFonts w:ascii="Arial" w:hAnsi="Arial" w:cs="Arial"/>
          <w:b/>
          <w:bCs/>
        </w:rPr>
        <w:t>6</w:t>
      </w:r>
    </w:p>
    <w:p w:rsidRPr="00503841" w:rsidR="00A702E0" w:rsidP="00AB7F7B" w:rsidRDefault="00A702E0" w14:paraId="2E7AD75E" w14:textId="7F3C0B77">
      <w:pPr>
        <w:spacing w:after="160" w:line="360" w:lineRule="auto"/>
        <w:ind w:firstLine="720"/>
        <w:rPr>
          <w:rFonts w:ascii="Arial" w:hAnsi="Arial" w:cs="Arial"/>
          <w:b/>
          <w:bCs/>
        </w:rPr>
      </w:pPr>
      <w:r w:rsidRPr="00503841">
        <w:rPr>
          <w:rFonts w:ascii="Arial" w:hAnsi="Arial" w:cs="Arial"/>
          <w:b/>
          <w:bCs/>
        </w:rPr>
        <w:t>7.2 Interrupted Programmes</w:t>
      </w:r>
      <w:r w:rsidRPr="00503841">
        <w:rPr>
          <w:rFonts w:ascii="Arial" w:hAnsi="Arial" w:cs="Arial"/>
          <w:b/>
          <w:bCs/>
        </w:rPr>
        <w:tab/>
      </w:r>
      <w:r w:rsidRPr="00503841">
        <w:rPr>
          <w:rFonts w:ascii="Arial" w:hAnsi="Arial" w:cs="Arial"/>
          <w:b/>
          <w:bCs/>
        </w:rPr>
        <w:tab/>
      </w:r>
      <w:r w:rsidRPr="00503841">
        <w:rPr>
          <w:rFonts w:ascii="Arial" w:hAnsi="Arial" w:cs="Arial"/>
          <w:b/>
          <w:bCs/>
        </w:rPr>
        <w:tab/>
      </w:r>
      <w:r w:rsidR="009F100F">
        <w:rPr>
          <w:rFonts w:ascii="Arial" w:hAnsi="Arial" w:cs="Arial"/>
          <w:b/>
          <w:bCs/>
        </w:rPr>
        <w:t>81</w:t>
      </w:r>
    </w:p>
    <w:p w:rsidRPr="00503841" w:rsidR="00A702E0" w:rsidP="00AB7F7B" w:rsidRDefault="00A702E0" w14:paraId="4FF2E1DD" w14:textId="761050A4">
      <w:pPr>
        <w:spacing w:after="160" w:line="360" w:lineRule="auto"/>
        <w:ind w:firstLine="720"/>
        <w:rPr>
          <w:rFonts w:ascii="Arial" w:hAnsi="Arial" w:cs="Arial"/>
          <w:b/>
          <w:bCs/>
        </w:rPr>
      </w:pPr>
      <w:r w:rsidRPr="00503841">
        <w:rPr>
          <w:rFonts w:ascii="Arial" w:hAnsi="Arial" w:cs="Arial"/>
          <w:b/>
          <w:bCs/>
        </w:rPr>
        <w:t>7.3 New Programmes</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DE2790">
        <w:rPr>
          <w:rFonts w:ascii="Arial" w:hAnsi="Arial" w:cs="Arial"/>
          <w:b/>
          <w:bCs/>
        </w:rPr>
        <w:t>8</w:t>
      </w:r>
      <w:r w:rsidR="009F100F">
        <w:rPr>
          <w:rFonts w:ascii="Arial" w:hAnsi="Arial" w:cs="Arial"/>
          <w:b/>
          <w:bCs/>
        </w:rPr>
        <w:t>2</w:t>
      </w:r>
    </w:p>
    <w:p w:rsidRPr="00503841" w:rsidR="00A702E0" w:rsidP="003C38F5" w:rsidRDefault="00A702E0" w14:paraId="2BB902B1" w14:textId="7717FD21">
      <w:pPr>
        <w:spacing w:after="160" w:line="360" w:lineRule="auto"/>
        <w:rPr>
          <w:rFonts w:ascii="Arial" w:hAnsi="Arial" w:cs="Arial"/>
          <w:b/>
          <w:bCs/>
        </w:rPr>
      </w:pPr>
      <w:r w:rsidRPr="00503841">
        <w:rPr>
          <w:rFonts w:ascii="Arial" w:hAnsi="Arial" w:cs="Arial"/>
          <w:b/>
          <w:bCs/>
        </w:rPr>
        <w:t>8. Summary and Recommendations</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sidR="00953E87">
        <w:rPr>
          <w:rFonts w:ascii="Arial" w:hAnsi="Arial" w:cs="Arial"/>
          <w:b/>
          <w:bCs/>
        </w:rPr>
        <w:t>8</w:t>
      </w:r>
      <w:r w:rsidR="009F100F">
        <w:rPr>
          <w:rFonts w:ascii="Arial" w:hAnsi="Arial" w:cs="Arial"/>
          <w:b/>
          <w:bCs/>
        </w:rPr>
        <w:t>6</w:t>
      </w:r>
    </w:p>
    <w:p w:rsidR="00A702E0" w:rsidP="003C38F5" w:rsidRDefault="00A702E0" w14:paraId="39918C38" w14:textId="15A232DC">
      <w:pPr>
        <w:spacing w:after="160" w:line="360" w:lineRule="auto"/>
        <w:rPr>
          <w:rFonts w:ascii="Arial" w:hAnsi="Arial" w:cs="Arial"/>
          <w:b/>
          <w:bCs/>
        </w:rPr>
      </w:pPr>
      <w:r w:rsidRPr="00503841">
        <w:rPr>
          <w:rFonts w:ascii="Arial" w:hAnsi="Arial" w:cs="Arial"/>
          <w:b/>
          <w:bCs/>
        </w:rPr>
        <w:t>Annex Case Study</w:t>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Pr="00503841">
        <w:rPr>
          <w:rFonts w:ascii="Arial" w:hAnsi="Arial" w:cs="Arial"/>
          <w:b/>
          <w:bCs/>
        </w:rPr>
        <w:tab/>
      </w:r>
      <w:r w:rsidR="007C73AC">
        <w:rPr>
          <w:rFonts w:ascii="Arial" w:hAnsi="Arial" w:cs="Arial"/>
          <w:b/>
          <w:bCs/>
        </w:rPr>
        <w:t>9</w:t>
      </w:r>
      <w:r w:rsidR="009F100F">
        <w:rPr>
          <w:rFonts w:ascii="Arial" w:hAnsi="Arial" w:cs="Arial"/>
          <w:b/>
          <w:bCs/>
        </w:rPr>
        <w:t>2</w:t>
      </w:r>
    </w:p>
    <w:p w:rsidRPr="00503841" w:rsidR="0043677F" w:rsidP="0043677F" w:rsidRDefault="0043677F" w14:paraId="5CC7629A" w14:textId="4DE7DE3D">
      <w:pPr>
        <w:spacing w:after="160" w:line="360" w:lineRule="auto"/>
        <w:rPr>
          <w:rFonts w:ascii="Arial" w:hAnsi="Arial" w:cs="Arial"/>
          <w:b/>
          <w:bCs/>
        </w:rPr>
      </w:pPr>
      <w:r w:rsidRPr="00503841">
        <w:rPr>
          <w:rFonts w:ascii="Arial" w:hAnsi="Arial" w:cs="Arial"/>
          <w:b/>
          <w:bCs/>
        </w:rPr>
        <w:t>References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9</w:t>
      </w:r>
      <w:r w:rsidR="009F100F">
        <w:rPr>
          <w:rFonts w:ascii="Arial" w:hAnsi="Arial" w:cs="Arial"/>
          <w:b/>
          <w:bCs/>
        </w:rPr>
        <w:t>6</w:t>
      </w:r>
    </w:p>
    <w:p w:rsidRPr="00503841" w:rsidR="0043677F" w:rsidP="003C38F5" w:rsidRDefault="0043677F" w14:paraId="3859816F" w14:textId="77777777">
      <w:pPr>
        <w:spacing w:after="160" w:line="360" w:lineRule="auto"/>
        <w:rPr>
          <w:rFonts w:ascii="Arial" w:hAnsi="Arial" w:cs="Arial"/>
          <w:b/>
          <w:bCs/>
        </w:rPr>
      </w:pPr>
    </w:p>
    <w:p w:rsidRPr="00503841" w:rsidR="00E42F17" w:rsidP="003C38F5" w:rsidRDefault="00E42F17" w14:paraId="32DBB8B4" w14:textId="77777777">
      <w:pPr>
        <w:spacing w:after="160" w:line="360" w:lineRule="auto"/>
        <w:rPr>
          <w:rFonts w:ascii="Arial" w:hAnsi="Arial" w:cs="Arial"/>
          <w:b/>
          <w:bCs/>
        </w:rPr>
      </w:pPr>
    </w:p>
    <w:p w:rsidRPr="00503841" w:rsidR="003C38F5" w:rsidP="003C38F5" w:rsidRDefault="003C38F5" w14:paraId="70D58A99" w14:textId="52277087">
      <w:pPr>
        <w:spacing w:after="160" w:line="360" w:lineRule="auto"/>
        <w:rPr>
          <w:rFonts w:ascii="Arial" w:hAnsi="Arial" w:cs="Arial"/>
          <w:b/>
          <w:bCs/>
        </w:rPr>
      </w:pPr>
      <w:r w:rsidRPr="00503841">
        <w:rPr>
          <w:rFonts w:ascii="Arial" w:hAnsi="Arial" w:cs="Arial"/>
          <w:b/>
          <w:bCs/>
        </w:rPr>
        <w:t>Abbreviations</w:t>
      </w:r>
    </w:p>
    <w:p w:rsidRPr="00503841" w:rsidR="00C551D4" w:rsidP="003C38F5" w:rsidRDefault="00C551D4" w14:paraId="4CE06845" w14:textId="5451BDDA">
      <w:pPr>
        <w:spacing w:after="160" w:line="360" w:lineRule="auto"/>
        <w:rPr>
          <w:rFonts w:ascii="Arial" w:hAnsi="Arial" w:cs="Arial"/>
        </w:rPr>
      </w:pPr>
      <w:r w:rsidRPr="00503841">
        <w:rPr>
          <w:rFonts w:ascii="Arial" w:hAnsi="Arial" w:cs="Arial"/>
        </w:rPr>
        <w:t>ACAS</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Advisory, Conciliation and Arbitration Service</w:t>
      </w:r>
    </w:p>
    <w:p w:rsidRPr="00503841" w:rsidR="00EB2AD8" w:rsidP="003C38F5" w:rsidRDefault="00EB2AD8" w14:paraId="149A0A95" w14:textId="3C16AC65">
      <w:pPr>
        <w:spacing w:after="160" w:line="360" w:lineRule="auto"/>
        <w:rPr>
          <w:rFonts w:ascii="Arial" w:hAnsi="Arial" w:cs="Arial"/>
        </w:rPr>
      </w:pPr>
      <w:r w:rsidRPr="00503841">
        <w:rPr>
          <w:rFonts w:ascii="Arial" w:hAnsi="Arial" w:cs="Arial"/>
        </w:rPr>
        <w:t xml:space="preserve">BASE </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British Association of Supported Employment</w:t>
      </w:r>
    </w:p>
    <w:p w:rsidRPr="00503841" w:rsidR="003C38F5" w:rsidP="003C38F5" w:rsidRDefault="003C38F5" w14:paraId="4B33145B" w14:textId="350825AC">
      <w:pPr>
        <w:spacing w:after="160" w:line="360" w:lineRule="auto"/>
        <w:rPr>
          <w:rFonts w:ascii="Arial" w:hAnsi="Arial" w:cs="Arial"/>
        </w:rPr>
      </w:pPr>
      <w:r w:rsidRPr="00503841">
        <w:rPr>
          <w:rFonts w:ascii="Arial" w:hAnsi="Arial" w:cs="Arial"/>
        </w:rPr>
        <w:t>DfE</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Department for Education</w:t>
      </w:r>
    </w:p>
    <w:p w:rsidRPr="00503841" w:rsidR="00074D63" w:rsidP="003C38F5" w:rsidRDefault="00074D63" w14:paraId="661AE569" w14:textId="370961F6">
      <w:pPr>
        <w:spacing w:after="160" w:line="360" w:lineRule="auto"/>
        <w:rPr>
          <w:rFonts w:ascii="Arial" w:hAnsi="Arial" w:cs="Arial"/>
        </w:rPr>
      </w:pPr>
      <w:r w:rsidRPr="00503841">
        <w:rPr>
          <w:rFonts w:ascii="Arial" w:hAnsi="Arial" w:cs="Arial"/>
        </w:rPr>
        <w:t>DFN</w:t>
      </w:r>
      <w:r w:rsidRPr="00503841" w:rsidR="00C551D4">
        <w:rPr>
          <w:rFonts w:ascii="Arial" w:hAnsi="Arial" w:cs="Arial"/>
        </w:rPr>
        <w:t xml:space="preserve"> Project SEARCH        </w:t>
      </w:r>
      <w:r w:rsidRPr="00503841">
        <w:rPr>
          <w:rFonts w:ascii="Arial" w:hAnsi="Arial" w:cs="Arial"/>
        </w:rPr>
        <w:t>David Forbes-Nixon</w:t>
      </w:r>
      <w:r w:rsidRPr="00503841" w:rsidR="00201A19">
        <w:rPr>
          <w:rFonts w:ascii="Arial" w:hAnsi="Arial" w:cs="Arial"/>
        </w:rPr>
        <w:t xml:space="preserve"> Project SEARCH</w:t>
      </w:r>
    </w:p>
    <w:p w:rsidRPr="00503841" w:rsidR="003C38F5" w:rsidP="003C38F5" w:rsidRDefault="003C38F5" w14:paraId="01A0BBCE" w14:textId="77777777">
      <w:pPr>
        <w:spacing w:after="160" w:line="360" w:lineRule="auto"/>
        <w:rPr>
          <w:rFonts w:ascii="Arial" w:hAnsi="Arial" w:cs="Arial"/>
        </w:rPr>
      </w:pPr>
      <w:r w:rsidRPr="00503841">
        <w:rPr>
          <w:rFonts w:ascii="Arial" w:hAnsi="Arial" w:cs="Arial"/>
        </w:rPr>
        <w:t>DHSC</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Department of Health and Social Care</w:t>
      </w:r>
    </w:p>
    <w:p w:rsidRPr="00503841" w:rsidR="003C38F5" w:rsidP="003C38F5" w:rsidRDefault="003C38F5" w14:paraId="0E519206" w14:textId="77777777">
      <w:pPr>
        <w:spacing w:after="160" w:line="360" w:lineRule="auto"/>
        <w:rPr>
          <w:rFonts w:ascii="Arial" w:hAnsi="Arial" w:cs="Arial"/>
        </w:rPr>
      </w:pPr>
      <w:r w:rsidRPr="00503841">
        <w:rPr>
          <w:rFonts w:ascii="Arial" w:hAnsi="Arial" w:cs="Arial"/>
        </w:rPr>
        <w:t>DWP</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Department of Work and Pensions</w:t>
      </w:r>
    </w:p>
    <w:p w:rsidRPr="00503841" w:rsidR="003C38F5" w:rsidP="003C38F5" w:rsidRDefault="003C38F5" w14:paraId="6A5BAEE5" w14:textId="77777777">
      <w:pPr>
        <w:spacing w:after="160" w:line="360" w:lineRule="auto"/>
        <w:rPr>
          <w:rFonts w:ascii="Arial" w:hAnsi="Arial" w:cs="Arial"/>
        </w:rPr>
      </w:pPr>
      <w:r w:rsidRPr="00503841">
        <w:rPr>
          <w:rFonts w:ascii="Arial" w:hAnsi="Arial" w:cs="Arial"/>
        </w:rPr>
        <w:t>EDI</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Equality, Diversity and Inclusion</w:t>
      </w:r>
    </w:p>
    <w:p w:rsidRPr="00503841" w:rsidR="003C38F5" w:rsidP="003C38F5" w:rsidRDefault="003C38F5" w14:paraId="5A516DCE" w14:textId="77777777">
      <w:pPr>
        <w:spacing w:after="160" w:line="360" w:lineRule="auto"/>
        <w:rPr>
          <w:rFonts w:ascii="Arial" w:hAnsi="Arial" w:cs="Arial"/>
        </w:rPr>
      </w:pPr>
      <w:r w:rsidRPr="00503841">
        <w:rPr>
          <w:rFonts w:ascii="Arial" w:hAnsi="Arial" w:cs="Arial"/>
        </w:rPr>
        <w:t>EHCP</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Education, Health and Care Plan</w:t>
      </w:r>
    </w:p>
    <w:p w:rsidRPr="00503841" w:rsidR="003C38F5" w:rsidP="003C38F5" w:rsidRDefault="003C38F5" w14:paraId="00EE5B7F" w14:textId="77777777">
      <w:pPr>
        <w:spacing w:after="160" w:line="360" w:lineRule="auto"/>
        <w:rPr>
          <w:rFonts w:ascii="Arial" w:hAnsi="Arial" w:cs="Arial"/>
        </w:rPr>
      </w:pPr>
      <w:r w:rsidRPr="00503841">
        <w:rPr>
          <w:rFonts w:ascii="Arial" w:hAnsi="Arial" w:cs="Arial"/>
        </w:rPr>
        <w:t>HEE</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Health Education England</w:t>
      </w:r>
    </w:p>
    <w:p w:rsidRPr="00503841" w:rsidR="003C38F5" w:rsidP="003C38F5" w:rsidRDefault="003C38F5" w14:paraId="5338BA94" w14:textId="77777777">
      <w:pPr>
        <w:spacing w:after="160" w:line="360" w:lineRule="auto"/>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 xml:space="preserve">HHFT </w:t>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 xml:space="preserve">Hampshire Hospitals NHS Foundation Trust </w:t>
      </w:r>
    </w:p>
    <w:p w:rsidRPr="00503841" w:rsidR="003C38F5" w:rsidP="003C38F5" w:rsidRDefault="003C38F5" w14:paraId="425A9662" w14:textId="7D074BCF">
      <w:pPr>
        <w:spacing w:after="160" w:line="360" w:lineRule="auto"/>
        <w:rPr>
          <w:rFonts w:ascii="Arial" w:hAnsi="Arial" w:cs="Arial"/>
        </w:rPr>
      </w:pPr>
      <w:r w:rsidRPr="00503841">
        <w:rPr>
          <w:rFonts w:ascii="Arial" w:hAnsi="Arial" w:cs="Arial"/>
        </w:rPr>
        <w:t>ICS</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Integrated Care System</w:t>
      </w:r>
    </w:p>
    <w:p w:rsidRPr="00503841" w:rsidR="00C551D4" w:rsidP="003C38F5" w:rsidRDefault="00C551D4" w14:paraId="1BF43066" w14:textId="23FE7B3A">
      <w:pPr>
        <w:spacing w:after="160" w:line="360" w:lineRule="auto"/>
        <w:rPr>
          <w:rFonts w:ascii="Arial" w:hAnsi="Arial" w:cs="Arial"/>
        </w:rPr>
      </w:pPr>
      <w:r w:rsidRPr="00503841">
        <w:rPr>
          <w:rFonts w:ascii="Arial" w:hAnsi="Arial" w:cs="Arial"/>
        </w:rPr>
        <w:t>LDEP</w:t>
      </w:r>
      <w:r w:rsidRPr="00503841">
        <w:rPr>
          <w:rFonts w:ascii="Arial" w:hAnsi="Arial" w:cs="Arial"/>
          <w:i/>
          <w:iCs/>
        </w:rPr>
        <w:t xml:space="preserve"> </w:t>
      </w:r>
      <w:r w:rsidRPr="00503841">
        <w:rPr>
          <w:rFonts w:ascii="Arial" w:hAnsi="Arial" w:cs="Arial"/>
          <w:i/>
          <w:iCs/>
        </w:rPr>
        <w:tab/>
      </w:r>
      <w:r w:rsidRPr="00503841">
        <w:rPr>
          <w:rFonts w:ascii="Arial" w:hAnsi="Arial" w:cs="Arial"/>
          <w:i/>
          <w:iCs/>
        </w:rPr>
        <w:tab/>
      </w:r>
      <w:r w:rsidRPr="00503841">
        <w:rPr>
          <w:rFonts w:ascii="Arial" w:hAnsi="Arial" w:cs="Arial"/>
          <w:i/>
          <w:iCs/>
        </w:rPr>
        <w:tab/>
      </w:r>
      <w:r w:rsidRPr="00503841">
        <w:rPr>
          <w:rFonts w:ascii="Arial" w:hAnsi="Arial" w:cs="Arial"/>
          <w:i/>
          <w:iCs/>
        </w:rPr>
        <w:tab/>
      </w:r>
      <w:r w:rsidRPr="00503841">
        <w:rPr>
          <w:rFonts w:ascii="Arial" w:hAnsi="Arial" w:cs="Arial"/>
        </w:rPr>
        <w:t xml:space="preserve">Learning Disability Employment Programme </w:t>
      </w:r>
    </w:p>
    <w:p w:rsidRPr="00503841" w:rsidR="003C38F5" w:rsidP="003C38F5" w:rsidRDefault="003C38F5" w14:paraId="28481202" w14:textId="77777777">
      <w:pPr>
        <w:spacing w:after="160" w:line="360" w:lineRule="auto"/>
        <w:rPr>
          <w:rFonts w:ascii="Arial" w:hAnsi="Arial" w:cs="Arial"/>
        </w:rPr>
      </w:pPr>
      <w:r w:rsidRPr="00503841">
        <w:rPr>
          <w:rFonts w:ascii="Arial" w:hAnsi="Arial" w:cs="Arial"/>
        </w:rPr>
        <w:t>LCC</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Liverpool City Council</w:t>
      </w:r>
    </w:p>
    <w:p w:rsidRPr="00503841" w:rsidR="003C38F5" w:rsidP="003C38F5" w:rsidRDefault="003C38F5" w14:paraId="6FE7997C" w14:textId="77777777">
      <w:pPr>
        <w:shd w:val="clear" w:color="auto" w:fill="FFFFFF"/>
        <w:spacing w:after="160" w:line="360" w:lineRule="auto"/>
        <w:rPr>
          <w:rFonts w:ascii="Arial" w:hAnsi="Arial" w:eastAsia="Times New Roman" w:cs="Arial"/>
          <w:lang w:eastAsia="en-GB"/>
        </w:rPr>
      </w:pPr>
      <w:r w:rsidRPr="00503841">
        <w:rPr>
          <w:rFonts w:ascii="Arial" w:hAnsi="Arial" w:eastAsia="Times New Roman" w:cs="Arial"/>
          <w:lang w:eastAsia="en-GB"/>
        </w:rPr>
        <w:t xml:space="preserve">LUHFT </w:t>
      </w:r>
      <w:r w:rsidRPr="00503841">
        <w:rPr>
          <w:rFonts w:ascii="Arial" w:hAnsi="Arial" w:eastAsia="Times New Roman" w:cs="Arial"/>
          <w:lang w:eastAsia="en-GB"/>
        </w:rPr>
        <w:tab/>
      </w:r>
      <w:r w:rsidRPr="00503841">
        <w:rPr>
          <w:rFonts w:ascii="Arial" w:hAnsi="Arial" w:eastAsia="Times New Roman" w:cs="Arial"/>
          <w:lang w:eastAsia="en-GB"/>
        </w:rPr>
        <w:tab/>
      </w:r>
      <w:r w:rsidRPr="00503841">
        <w:rPr>
          <w:rFonts w:ascii="Arial" w:hAnsi="Arial" w:eastAsia="Times New Roman" w:cs="Arial"/>
          <w:lang w:eastAsia="en-GB"/>
        </w:rPr>
        <w:tab/>
      </w:r>
      <w:r w:rsidRPr="00503841">
        <w:rPr>
          <w:rFonts w:ascii="Arial" w:hAnsi="Arial" w:eastAsia="Times New Roman" w:cs="Arial"/>
          <w:lang w:eastAsia="en-GB"/>
        </w:rPr>
        <w:t xml:space="preserve">Liverpool University Hospitals NHS Foundation Trust </w:t>
      </w:r>
    </w:p>
    <w:p w:rsidRPr="00503841" w:rsidR="003C38F5" w:rsidP="003C38F5" w:rsidRDefault="003C38F5" w14:paraId="22F8242F" w14:textId="77777777">
      <w:pPr>
        <w:shd w:val="clear" w:color="auto" w:fill="FFFFFF"/>
        <w:spacing w:after="160" w:line="360" w:lineRule="auto"/>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 xml:space="preserve">MFT                                    Manchester University Foundation Trust </w:t>
      </w:r>
    </w:p>
    <w:p w:rsidRPr="00503841" w:rsidR="003C38F5" w:rsidP="003C38F5" w:rsidRDefault="003C38F5" w14:paraId="2490D58D" w14:textId="0BAE534B">
      <w:pPr>
        <w:spacing w:after="160" w:line="360" w:lineRule="auto"/>
        <w:rPr>
          <w:rFonts w:ascii="Arial" w:hAnsi="Arial" w:eastAsia="Times New Roman" w:cs="Arial"/>
          <w:lang w:eastAsia="en-GB"/>
        </w:rPr>
      </w:pPr>
      <w:r w:rsidRPr="00503841">
        <w:rPr>
          <w:rFonts w:ascii="Arial" w:hAnsi="Arial" w:eastAsia="Times New Roman" w:cs="Arial"/>
          <w:lang w:eastAsia="en-GB"/>
        </w:rPr>
        <w:t xml:space="preserve">MYHT </w:t>
      </w:r>
      <w:r w:rsidRPr="00503841">
        <w:rPr>
          <w:rFonts w:ascii="Arial" w:hAnsi="Arial" w:eastAsia="Times New Roman" w:cs="Arial"/>
          <w:lang w:eastAsia="en-GB"/>
        </w:rPr>
        <w:tab/>
      </w:r>
      <w:r w:rsidRPr="00503841">
        <w:rPr>
          <w:rFonts w:ascii="Arial" w:hAnsi="Arial" w:eastAsia="Times New Roman" w:cs="Arial"/>
          <w:lang w:eastAsia="en-GB"/>
        </w:rPr>
        <w:tab/>
      </w:r>
      <w:r w:rsidRPr="00503841">
        <w:rPr>
          <w:rFonts w:ascii="Arial" w:hAnsi="Arial" w:eastAsia="Times New Roman" w:cs="Arial"/>
          <w:lang w:eastAsia="en-GB"/>
        </w:rPr>
        <w:tab/>
      </w:r>
      <w:r w:rsidRPr="00503841">
        <w:rPr>
          <w:rFonts w:ascii="Arial" w:hAnsi="Arial" w:eastAsia="Times New Roman" w:cs="Arial"/>
          <w:lang w:eastAsia="en-GB"/>
        </w:rPr>
        <w:t>Mid Yorkshire Hospitals NHS Trust</w:t>
      </w:r>
    </w:p>
    <w:p w:rsidRPr="00503841" w:rsidR="00C551D4" w:rsidP="003C38F5" w:rsidRDefault="00C551D4" w14:paraId="39BE1540" w14:textId="4E4DB09E">
      <w:pPr>
        <w:spacing w:after="160" w:line="360" w:lineRule="auto"/>
        <w:rPr>
          <w:rFonts w:ascii="Arial" w:hAnsi="Arial" w:eastAsia="Times New Roman" w:cs="Arial"/>
          <w:lang w:eastAsia="en-GB"/>
        </w:rPr>
      </w:pPr>
      <w:r w:rsidRPr="00503841">
        <w:rPr>
          <w:rFonts w:ascii="Arial" w:hAnsi="Arial" w:cs="Arial"/>
        </w:rPr>
        <w:t>NDTi</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 xml:space="preserve">National Development Team for Inclusion </w:t>
      </w:r>
    </w:p>
    <w:p w:rsidRPr="00503841" w:rsidR="003C38F5" w:rsidP="003C38F5" w:rsidRDefault="003C38F5" w14:paraId="635D37B8" w14:textId="147AD27A">
      <w:pPr>
        <w:shd w:val="clear" w:color="auto" w:fill="FFFFFF"/>
        <w:spacing w:after="160" w:line="360" w:lineRule="auto"/>
        <w:rPr>
          <w:rFonts w:ascii="Arial" w:hAnsi="Arial" w:eastAsia="Times New Roman" w:cs="Arial"/>
          <w:lang w:eastAsia="en-GB"/>
        </w:rPr>
      </w:pPr>
      <w:r w:rsidRPr="00503841">
        <w:rPr>
          <w:rFonts w:ascii="Arial" w:hAnsi="Arial" w:eastAsia="Times New Roman" w:cs="Arial"/>
          <w:bdr w:val="none" w:color="auto" w:sz="0" w:space="0" w:frame="1"/>
          <w:lang w:eastAsia="en-GB"/>
        </w:rPr>
        <w:t>N</w:t>
      </w:r>
      <w:r w:rsidR="00C10788">
        <w:rPr>
          <w:rFonts w:ascii="Arial" w:hAnsi="Arial" w:eastAsia="Times New Roman" w:cs="Arial"/>
          <w:bdr w:val="none" w:color="auto" w:sz="0" w:space="0" w:frame="1"/>
          <w:lang w:eastAsia="en-GB"/>
        </w:rPr>
        <w:t>UTH</w:t>
      </w:r>
      <w:r w:rsidRPr="00503841">
        <w:rPr>
          <w:rFonts w:ascii="Arial" w:hAnsi="Arial" w:eastAsia="Times New Roman" w:cs="Arial"/>
          <w:bdr w:val="none" w:color="auto" w:sz="0" w:space="0" w:frame="1"/>
          <w:lang w:eastAsia="en-GB"/>
        </w:rPr>
        <w:t xml:space="preserve"> </w:t>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 xml:space="preserve">Newcastle upon Tyne Hospitals NHS Foundation Trust </w:t>
      </w:r>
    </w:p>
    <w:p w:rsidRPr="00503841" w:rsidR="003C38F5" w:rsidP="003C38F5" w:rsidRDefault="003C38F5" w14:paraId="0A2F8236" w14:textId="77777777">
      <w:pPr>
        <w:spacing w:after="160" w:line="360" w:lineRule="auto"/>
        <w:rPr>
          <w:rFonts w:ascii="Arial" w:hAnsi="Arial" w:cs="Arial"/>
        </w:rPr>
      </w:pPr>
      <w:r w:rsidRPr="00503841">
        <w:rPr>
          <w:rFonts w:ascii="Arial" w:hAnsi="Arial" w:cs="Arial"/>
        </w:rPr>
        <w:t>NWL</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North West London</w:t>
      </w:r>
    </w:p>
    <w:p w:rsidRPr="00503841" w:rsidR="003C38F5" w:rsidP="003C38F5" w:rsidRDefault="003C38F5" w14:paraId="5BA30877" w14:textId="77777777">
      <w:pPr>
        <w:spacing w:after="160" w:line="360" w:lineRule="auto"/>
        <w:rPr>
          <w:rFonts w:ascii="Arial" w:hAnsi="Arial" w:cs="Arial"/>
        </w:rPr>
      </w:pPr>
      <w:r w:rsidRPr="00503841">
        <w:rPr>
          <w:rFonts w:ascii="Arial" w:hAnsi="Arial" w:cs="Arial"/>
        </w:rPr>
        <w:t xml:space="preserve">ONS    </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Office of National Statistics</w:t>
      </w:r>
    </w:p>
    <w:p w:rsidRPr="00503841" w:rsidR="003C38F5" w:rsidP="003C38F5" w:rsidRDefault="003C38F5" w14:paraId="18889593" w14:textId="77777777">
      <w:pPr>
        <w:shd w:val="clear" w:color="auto" w:fill="FFFFFF"/>
        <w:spacing w:after="160" w:line="360" w:lineRule="auto"/>
        <w:rPr>
          <w:rFonts w:ascii="Arial" w:hAnsi="Arial" w:eastAsia="Times New Roman" w:cs="Arial"/>
          <w:lang w:eastAsia="en-GB"/>
        </w:rPr>
      </w:pPr>
      <w:r w:rsidRPr="00503841">
        <w:rPr>
          <w:rFonts w:ascii="Arial" w:hAnsi="Arial" w:eastAsia="Times New Roman" w:cs="Arial"/>
          <w:bdr w:val="none" w:color="auto" w:sz="0" w:space="0" w:frame="1"/>
          <w:lang w:eastAsia="en-GB"/>
        </w:rPr>
        <w:t xml:space="preserve">OUH </w:t>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ab/>
      </w:r>
      <w:r w:rsidRPr="00503841">
        <w:rPr>
          <w:rFonts w:ascii="Arial" w:hAnsi="Arial" w:eastAsia="Times New Roman" w:cs="Arial"/>
          <w:bdr w:val="none" w:color="auto" w:sz="0" w:space="0" w:frame="1"/>
          <w:lang w:eastAsia="en-GB"/>
        </w:rPr>
        <w:t xml:space="preserve">Oxford University Hospitals NHS Foundation Trust </w:t>
      </w:r>
    </w:p>
    <w:p w:rsidRPr="00503841" w:rsidR="003C38F5" w:rsidP="003C38F5" w:rsidRDefault="003C38F5" w14:paraId="4ADEE1CC" w14:textId="77777777">
      <w:pPr>
        <w:shd w:val="clear" w:color="auto" w:fill="FFFFFF"/>
        <w:spacing w:after="160" w:line="360" w:lineRule="auto"/>
        <w:rPr>
          <w:rFonts w:ascii="Arial" w:hAnsi="Arial" w:eastAsia="Times New Roman" w:cs="Arial"/>
          <w:bdr w:val="none" w:color="auto" w:sz="0" w:space="0" w:frame="1"/>
          <w:lang w:eastAsia="en-GB"/>
        </w:rPr>
      </w:pPr>
      <w:r w:rsidRPr="00503841">
        <w:rPr>
          <w:rFonts w:ascii="Arial" w:hAnsi="Arial" w:eastAsia="Times New Roman" w:cs="Arial"/>
          <w:lang w:eastAsia="en-GB"/>
        </w:rPr>
        <w:lastRenderedPageBreak/>
        <w:t>RBT</w:t>
      </w:r>
      <w:r w:rsidRPr="00503841">
        <w:rPr>
          <w:rFonts w:ascii="Arial" w:hAnsi="Arial" w:eastAsia="Times New Roman" w:cs="Arial"/>
          <w:lang w:eastAsia="en-GB"/>
        </w:rPr>
        <w:tab/>
      </w:r>
      <w:r w:rsidRPr="00503841">
        <w:rPr>
          <w:rFonts w:ascii="Arial" w:hAnsi="Arial" w:eastAsia="Times New Roman" w:cs="Arial"/>
          <w:lang w:eastAsia="en-GB"/>
        </w:rPr>
        <w:tab/>
      </w:r>
      <w:r w:rsidRPr="00503841">
        <w:rPr>
          <w:rFonts w:ascii="Arial" w:hAnsi="Arial" w:eastAsia="Times New Roman" w:cs="Arial"/>
          <w:lang w:eastAsia="en-GB"/>
        </w:rPr>
        <w:tab/>
      </w:r>
      <w:r w:rsidRPr="00503841">
        <w:rPr>
          <w:rFonts w:ascii="Arial" w:hAnsi="Arial" w:eastAsia="Times New Roman" w:cs="Arial"/>
          <w:lang w:eastAsia="en-GB"/>
        </w:rPr>
        <w:tab/>
      </w:r>
      <w:r w:rsidRPr="00503841">
        <w:rPr>
          <w:rFonts w:ascii="Arial" w:hAnsi="Arial" w:eastAsia="Times New Roman" w:cs="Arial"/>
          <w:lang w:eastAsia="en-GB"/>
        </w:rPr>
        <w:t xml:space="preserve">Royal Berkshire NHS Trust  </w:t>
      </w:r>
    </w:p>
    <w:p w:rsidRPr="00503841" w:rsidR="003C38F5" w:rsidP="003C38F5" w:rsidRDefault="003C38F5" w14:paraId="63892E31" w14:textId="77777777">
      <w:pPr>
        <w:spacing w:after="160" w:line="360" w:lineRule="auto"/>
        <w:rPr>
          <w:rFonts w:ascii="Arial" w:hAnsi="Arial" w:cs="Arial"/>
        </w:rPr>
      </w:pPr>
      <w:r w:rsidRPr="00503841">
        <w:rPr>
          <w:rFonts w:ascii="Arial" w:hAnsi="Arial" w:cs="Arial"/>
        </w:rPr>
        <w:t>SEND</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Special Education Needs and Disabilities</w:t>
      </w:r>
    </w:p>
    <w:p w:rsidRPr="00503841" w:rsidR="003C38F5" w:rsidP="003C38F5" w:rsidRDefault="003C38F5" w14:paraId="20BDFAE6" w14:textId="77777777">
      <w:pPr>
        <w:spacing w:after="160" w:line="360" w:lineRule="auto"/>
        <w:rPr>
          <w:rFonts w:ascii="Arial" w:hAnsi="Arial" w:cs="Arial"/>
        </w:rPr>
      </w:pPr>
      <w:r w:rsidRPr="00503841">
        <w:rPr>
          <w:rFonts w:ascii="Arial" w:hAnsi="Arial" w:cs="Arial"/>
        </w:rPr>
        <w:t>WLA</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West London Alliance</w:t>
      </w:r>
    </w:p>
    <w:p w:rsidRPr="00503841" w:rsidR="00C551D4" w:rsidP="003C38F5" w:rsidRDefault="003C38F5" w14:paraId="4C8211E9" w14:textId="77777777">
      <w:pPr>
        <w:spacing w:after="160" w:line="360" w:lineRule="auto"/>
        <w:rPr>
          <w:rFonts w:ascii="Arial" w:hAnsi="Arial" w:cs="Arial"/>
          <w:bdr w:val="none" w:color="auto" w:sz="0" w:space="0" w:frame="1"/>
          <w:shd w:val="clear" w:color="auto" w:fill="FFFFFF"/>
        </w:rPr>
      </w:pPr>
      <w:r w:rsidRPr="00503841">
        <w:rPr>
          <w:rFonts w:ascii="Arial" w:hAnsi="Arial" w:cs="Arial"/>
          <w:shd w:val="clear" w:color="auto" w:fill="FFFFFF"/>
        </w:rPr>
        <w:t>WLT</w:t>
      </w:r>
      <w:r w:rsidRPr="00503841">
        <w:rPr>
          <w:rFonts w:ascii="Arial" w:hAnsi="Arial" w:cs="Arial"/>
          <w:shd w:val="clear" w:color="auto" w:fill="FFFFFF"/>
        </w:rPr>
        <w:tab/>
      </w:r>
      <w:r w:rsidRPr="00503841">
        <w:rPr>
          <w:rFonts w:ascii="Arial" w:hAnsi="Arial" w:cs="Arial"/>
          <w:shd w:val="clear" w:color="auto" w:fill="FFFFFF"/>
        </w:rPr>
        <w:tab/>
      </w:r>
      <w:r w:rsidRPr="00503841">
        <w:rPr>
          <w:rFonts w:ascii="Arial" w:hAnsi="Arial" w:cs="Arial"/>
          <w:shd w:val="clear" w:color="auto" w:fill="FFFFFF"/>
        </w:rPr>
        <w:tab/>
      </w:r>
      <w:r w:rsidRPr="00503841">
        <w:rPr>
          <w:rFonts w:ascii="Arial" w:hAnsi="Arial" w:cs="Arial"/>
          <w:shd w:val="clear" w:color="auto" w:fill="FFFFFF"/>
        </w:rPr>
        <w:tab/>
      </w:r>
      <w:r w:rsidRPr="00503841">
        <w:rPr>
          <w:rFonts w:ascii="Arial" w:hAnsi="Arial" w:cs="Arial"/>
          <w:shd w:val="clear" w:color="auto" w:fill="FFFFFF"/>
        </w:rPr>
        <w:t>West London NHS Trust</w:t>
      </w:r>
      <w:r w:rsidRPr="00503841">
        <w:rPr>
          <w:rFonts w:ascii="Arial" w:hAnsi="Arial" w:cs="Arial"/>
          <w:bdr w:val="none" w:color="auto" w:sz="0" w:space="0" w:frame="1"/>
          <w:shd w:val="clear" w:color="auto" w:fill="FFFFFF"/>
        </w:rPr>
        <w:t xml:space="preserve"> </w:t>
      </w:r>
    </w:p>
    <w:p w:rsidRPr="00503841" w:rsidR="003C38F5" w:rsidP="003C38F5" w:rsidRDefault="00C551D4" w14:paraId="334F0F04" w14:textId="3A422D60">
      <w:pPr>
        <w:spacing w:after="160" w:line="360" w:lineRule="auto"/>
        <w:rPr>
          <w:rFonts w:ascii="Arial" w:hAnsi="Arial" w:cs="Arial"/>
          <w:bdr w:val="none" w:color="auto" w:sz="0" w:space="0" w:frame="1"/>
          <w:shd w:val="clear" w:color="auto" w:fill="FFFFFF"/>
        </w:rPr>
      </w:pPr>
      <w:r w:rsidRPr="00503841">
        <w:rPr>
          <w:rFonts w:ascii="Arial" w:hAnsi="Arial" w:cs="Arial"/>
          <w:bdr w:val="none" w:color="auto" w:sz="0" w:space="0" w:frame="1"/>
          <w:shd w:val="clear" w:color="auto" w:fill="FFFFFF"/>
        </w:rPr>
        <w:t>WDES</w:t>
      </w:r>
      <w:r w:rsidRPr="00503841">
        <w:rPr>
          <w:rFonts w:ascii="Arial" w:hAnsi="Arial" w:cs="Arial"/>
          <w:bdr w:val="none" w:color="auto" w:sz="0" w:space="0" w:frame="1"/>
          <w:shd w:val="clear" w:color="auto" w:fill="FFFFFF"/>
        </w:rPr>
        <w:tab/>
      </w:r>
      <w:r w:rsidRPr="00503841">
        <w:rPr>
          <w:rFonts w:ascii="Arial" w:hAnsi="Arial" w:cs="Arial"/>
          <w:bdr w:val="none" w:color="auto" w:sz="0" w:space="0" w:frame="1"/>
          <w:shd w:val="clear" w:color="auto" w:fill="FFFFFF"/>
        </w:rPr>
        <w:tab/>
      </w:r>
      <w:r w:rsidRPr="00503841">
        <w:rPr>
          <w:rFonts w:ascii="Arial" w:hAnsi="Arial" w:cs="Arial"/>
          <w:bdr w:val="none" w:color="auto" w:sz="0" w:space="0" w:frame="1"/>
          <w:shd w:val="clear" w:color="auto" w:fill="FFFFFF"/>
        </w:rPr>
        <w:tab/>
      </w:r>
      <w:r w:rsidRPr="00170146">
        <w:rPr>
          <w:rFonts w:ascii="Arial" w:hAnsi="Arial" w:cs="Arial"/>
        </w:rPr>
        <w:t>Workforce Disability Equality Standard</w:t>
      </w:r>
      <w:r w:rsidRPr="00503841">
        <w:rPr>
          <w:rFonts w:ascii="Arial" w:hAnsi="Arial" w:cs="Arial"/>
        </w:rPr>
        <w:t xml:space="preserve"> </w:t>
      </w:r>
    </w:p>
    <w:p w:rsidRPr="00503841" w:rsidR="003C38F5" w:rsidP="003C38F5" w:rsidRDefault="003C38F5" w14:paraId="7AFFCE89" w14:textId="77777777">
      <w:pPr>
        <w:spacing w:after="160" w:line="360" w:lineRule="auto"/>
        <w:rPr>
          <w:rFonts w:ascii="Arial" w:hAnsi="Arial" w:cs="Arial"/>
        </w:rPr>
      </w:pPr>
    </w:p>
    <w:p w:rsidRPr="00503841" w:rsidR="003C38F5" w:rsidP="003C38F5" w:rsidRDefault="00062A5D" w14:paraId="42A365EA" w14:textId="0EFFB633">
      <w:pPr>
        <w:spacing w:after="160" w:line="360" w:lineRule="auto"/>
        <w:rPr>
          <w:rFonts w:ascii="Arial" w:hAnsi="Arial" w:cs="Arial"/>
        </w:rPr>
      </w:pPr>
      <w:r>
        <w:rPr>
          <w:rFonts w:ascii="Arial" w:hAnsi="Arial" w:cs="Arial"/>
        </w:rPr>
        <w:br w:type="column"/>
      </w:r>
    </w:p>
    <w:p w:rsidRPr="00503841" w:rsidR="00456F3B" w:rsidP="00456F3B" w:rsidRDefault="00456F3B" w14:paraId="5B9F010C" w14:textId="56E75766">
      <w:pPr>
        <w:pStyle w:val="Heading1"/>
        <w:rPr>
          <w:rFonts w:ascii="Arial" w:hAnsi="Arial" w:cs="Arial"/>
          <w:b/>
          <w:bCs/>
          <w:color w:val="auto"/>
          <w:sz w:val="36"/>
          <w:szCs w:val="36"/>
        </w:rPr>
      </w:pPr>
      <w:r w:rsidRPr="00503841">
        <w:rPr>
          <w:rFonts w:ascii="Arial" w:hAnsi="Arial" w:cs="Arial"/>
          <w:b/>
          <w:bCs/>
          <w:color w:val="auto"/>
          <w:sz w:val="36"/>
          <w:szCs w:val="36"/>
        </w:rPr>
        <w:t>1: Introduction</w:t>
      </w:r>
    </w:p>
    <w:p w:rsidR="00062A5D" w:rsidP="00456F3B" w:rsidRDefault="00062A5D" w14:paraId="4EF8894E" w14:textId="77777777">
      <w:pPr>
        <w:pStyle w:val="BodyText2"/>
        <w:spacing w:line="360" w:lineRule="auto"/>
        <w:jc w:val="both"/>
        <w:rPr>
          <w:rFonts w:cs="Arial"/>
          <w:color w:val="auto"/>
        </w:rPr>
      </w:pPr>
    </w:p>
    <w:p w:rsidRPr="00503841" w:rsidR="00456F3B" w:rsidP="00456F3B" w:rsidRDefault="00456F3B" w14:paraId="65F62E95" w14:textId="02FD6AD8">
      <w:pPr>
        <w:pStyle w:val="BodyText2"/>
        <w:spacing w:line="360" w:lineRule="auto"/>
        <w:jc w:val="both"/>
        <w:rPr>
          <w:rFonts w:cs="Arial"/>
          <w:color w:val="auto"/>
        </w:rPr>
      </w:pPr>
      <w:r w:rsidRPr="00503841">
        <w:rPr>
          <w:rFonts w:cs="Arial"/>
          <w:color w:val="auto"/>
        </w:rPr>
        <w:t xml:space="preserve">Employment is a key social determinant of health and wellbeing. People with disabilities, however, frequently face a range of significant barriers </w:t>
      </w:r>
      <w:r w:rsidRPr="00503841" w:rsidR="00033F62">
        <w:rPr>
          <w:rFonts w:cs="Arial"/>
          <w:color w:val="auto"/>
        </w:rPr>
        <w:t xml:space="preserve">when seeking to </w:t>
      </w:r>
      <w:r w:rsidRPr="00503841">
        <w:rPr>
          <w:rFonts w:cs="Arial"/>
          <w:color w:val="auto"/>
        </w:rPr>
        <w:t xml:space="preserve">access and retain work. These </w:t>
      </w:r>
      <w:r w:rsidRPr="00503841" w:rsidR="00AB7F7B">
        <w:rPr>
          <w:rFonts w:cs="Arial"/>
          <w:color w:val="auto"/>
        </w:rPr>
        <w:t xml:space="preserve">barriers </w:t>
      </w:r>
      <w:r w:rsidRPr="00503841" w:rsidR="004C23BA">
        <w:rPr>
          <w:rFonts w:cs="Arial"/>
          <w:color w:val="auto"/>
        </w:rPr>
        <w:t xml:space="preserve">typically </w:t>
      </w:r>
      <w:r w:rsidRPr="00503841">
        <w:rPr>
          <w:rFonts w:cs="Arial"/>
          <w:color w:val="auto"/>
        </w:rPr>
        <w:t>include negative stereotyping; inadequate recognition of</w:t>
      </w:r>
      <w:r w:rsidRPr="00503841" w:rsidR="004C23BA">
        <w:rPr>
          <w:rFonts w:cs="Arial"/>
          <w:color w:val="auto"/>
        </w:rPr>
        <w:t xml:space="preserve"> and resourcing for</w:t>
      </w:r>
      <w:r w:rsidRPr="00503841">
        <w:rPr>
          <w:rFonts w:cs="Arial"/>
          <w:color w:val="auto"/>
        </w:rPr>
        <w:t xml:space="preserve"> the support disabled people may require in the workplace</w:t>
      </w:r>
      <w:r w:rsidRPr="00503841" w:rsidR="004C23BA">
        <w:rPr>
          <w:rFonts w:cs="Arial"/>
          <w:color w:val="auto"/>
        </w:rPr>
        <w:t xml:space="preserve">; </w:t>
      </w:r>
      <w:r w:rsidRPr="00503841">
        <w:rPr>
          <w:rFonts w:cs="Arial"/>
          <w:color w:val="auto"/>
        </w:rPr>
        <w:t>and a lack of understanding of the benefits disabled people bring to organisations. Consequently, people with disabilities</w:t>
      </w:r>
      <w:r w:rsidRPr="00503841" w:rsidR="007344A9">
        <w:rPr>
          <w:rFonts w:cs="Arial"/>
          <w:color w:val="auto"/>
        </w:rPr>
        <w:t xml:space="preserve"> </w:t>
      </w:r>
      <w:r w:rsidRPr="00503841">
        <w:rPr>
          <w:rFonts w:cs="Arial"/>
          <w:color w:val="auto"/>
        </w:rPr>
        <w:t xml:space="preserve">are significantly more likely to be unemployed, underemployed, </w:t>
      </w:r>
      <w:r w:rsidRPr="00503841" w:rsidR="009A101A">
        <w:rPr>
          <w:rFonts w:cs="Arial"/>
          <w:color w:val="auto"/>
        </w:rPr>
        <w:t>low paid and in precarious employment</w:t>
      </w:r>
      <w:r w:rsidRPr="00503841" w:rsidR="007344A9">
        <w:rPr>
          <w:rFonts w:cs="Arial"/>
          <w:color w:val="auto"/>
        </w:rPr>
        <w:t xml:space="preserve">, compared with the </w:t>
      </w:r>
      <w:r w:rsidRPr="00503841" w:rsidR="00C0359A">
        <w:rPr>
          <w:rFonts w:cs="Arial"/>
          <w:color w:val="auto"/>
        </w:rPr>
        <w:t xml:space="preserve">general </w:t>
      </w:r>
      <w:r w:rsidRPr="00503841" w:rsidR="007344A9">
        <w:rPr>
          <w:rFonts w:cs="Arial"/>
          <w:color w:val="auto"/>
        </w:rPr>
        <w:t xml:space="preserve">population </w:t>
      </w:r>
      <w:r w:rsidRPr="00503841" w:rsidR="00443E1E">
        <w:rPr>
          <w:rFonts w:cs="Arial"/>
          <w:color w:val="auto"/>
        </w:rPr>
        <w:t>(House of Commons, 2020)</w:t>
      </w:r>
      <w:r w:rsidRPr="00503841" w:rsidR="00443E1E">
        <w:rPr>
          <w:rStyle w:val="FootnoteReference"/>
          <w:rFonts w:cs="Arial"/>
          <w:color w:val="auto"/>
        </w:rPr>
        <w:footnoteReference w:id="1"/>
      </w:r>
      <w:r w:rsidRPr="00503841">
        <w:rPr>
          <w:rFonts w:cs="Arial"/>
          <w:color w:val="auto"/>
        </w:rPr>
        <w:t xml:space="preserve">. Prior to COVID-19 </w:t>
      </w:r>
      <w:r w:rsidRPr="00503841" w:rsidR="00C0359A">
        <w:rPr>
          <w:rFonts w:cs="Arial"/>
          <w:color w:val="auto"/>
        </w:rPr>
        <w:t xml:space="preserve">(henceforth Covid) </w:t>
      </w:r>
      <w:r w:rsidR="00A3062F">
        <w:rPr>
          <w:rFonts w:cs="Arial"/>
          <w:color w:val="auto"/>
        </w:rPr>
        <w:t>barely half (</w:t>
      </w:r>
      <w:r w:rsidRPr="00503841">
        <w:rPr>
          <w:rFonts w:cs="Arial"/>
          <w:color w:val="auto"/>
        </w:rPr>
        <w:t>53.2%</w:t>
      </w:r>
      <w:r w:rsidR="00A3062F">
        <w:rPr>
          <w:rFonts w:cs="Arial"/>
          <w:color w:val="auto"/>
        </w:rPr>
        <w:t>)</w:t>
      </w:r>
      <w:r w:rsidRPr="00503841">
        <w:rPr>
          <w:rFonts w:cs="Arial"/>
          <w:color w:val="auto"/>
        </w:rPr>
        <w:t xml:space="preserve"> of people with a disability were employed.</w:t>
      </w:r>
      <w:r w:rsidRPr="00503841" w:rsidR="00943C61">
        <w:rPr>
          <w:rFonts w:cs="Arial"/>
          <w:color w:val="auto"/>
        </w:rPr>
        <w:t xml:space="preserve"> </w:t>
      </w:r>
      <w:r w:rsidR="00A3062F">
        <w:rPr>
          <w:rFonts w:cs="Arial"/>
          <w:color w:val="auto"/>
        </w:rPr>
        <w:t>This figure was even lower for some conditions:</w:t>
      </w:r>
      <w:r w:rsidRPr="00503841" w:rsidR="00EF3793">
        <w:rPr>
          <w:rStyle w:val="FootnoteReference"/>
          <w:rFonts w:cs="Arial"/>
          <w:color w:val="auto"/>
        </w:rPr>
        <w:footnoteReference w:id="2"/>
      </w:r>
      <w:r w:rsidRPr="00503841" w:rsidR="00EF3793">
        <w:rPr>
          <w:rFonts w:cs="Arial"/>
          <w:color w:val="auto"/>
        </w:rPr>
        <w:t xml:space="preserve"> f</w:t>
      </w:r>
      <w:r w:rsidRPr="00503841">
        <w:rPr>
          <w:rFonts w:cs="Arial"/>
          <w:color w:val="auto"/>
        </w:rPr>
        <w:t xml:space="preserve">or </w:t>
      </w:r>
      <w:r w:rsidR="00A3062F">
        <w:rPr>
          <w:rFonts w:cs="Arial"/>
          <w:color w:val="auto"/>
        </w:rPr>
        <w:t xml:space="preserve">example, for </w:t>
      </w:r>
      <w:r w:rsidRPr="00503841">
        <w:rPr>
          <w:rFonts w:cs="Arial"/>
          <w:color w:val="auto"/>
        </w:rPr>
        <w:t xml:space="preserve">people with a severe or specific learning disability </w:t>
      </w:r>
      <w:r w:rsidRPr="00503841" w:rsidR="00EF3793">
        <w:rPr>
          <w:rFonts w:cs="Arial"/>
          <w:color w:val="auto"/>
        </w:rPr>
        <w:t>it</w:t>
      </w:r>
      <w:r w:rsidRPr="00503841">
        <w:rPr>
          <w:rFonts w:cs="Arial"/>
          <w:color w:val="auto"/>
        </w:rPr>
        <w:t xml:space="preserve"> f</w:t>
      </w:r>
      <w:r w:rsidRPr="00503841" w:rsidR="009A101A">
        <w:rPr>
          <w:rFonts w:cs="Arial"/>
          <w:color w:val="auto"/>
        </w:rPr>
        <w:t>ell</w:t>
      </w:r>
      <w:r w:rsidRPr="00503841">
        <w:rPr>
          <w:rFonts w:cs="Arial"/>
          <w:color w:val="auto"/>
        </w:rPr>
        <w:t xml:space="preserve"> to just 17.6% (ONS, 2019)</w:t>
      </w:r>
      <w:r w:rsidRPr="00503841" w:rsidR="00647D89">
        <w:rPr>
          <w:rFonts w:cs="Arial"/>
          <w:color w:val="auto"/>
        </w:rPr>
        <w:t xml:space="preserve">. </w:t>
      </w:r>
    </w:p>
    <w:p w:rsidRPr="00503841" w:rsidR="0003270D" w:rsidP="00456F3B" w:rsidRDefault="00456F3B" w14:paraId="44D9BD0B" w14:textId="1CCC60A4">
      <w:pPr>
        <w:pStyle w:val="BodyText2"/>
        <w:spacing w:line="360" w:lineRule="auto"/>
        <w:jc w:val="both"/>
        <w:rPr>
          <w:rFonts w:cs="Arial"/>
          <w:color w:val="auto"/>
        </w:rPr>
      </w:pPr>
      <w:r w:rsidRPr="00503841">
        <w:rPr>
          <w:rFonts w:cs="Arial"/>
          <w:color w:val="auto"/>
        </w:rPr>
        <w:t>The wider effects of C</w:t>
      </w:r>
      <w:r w:rsidRPr="00503841" w:rsidR="00C0359A">
        <w:rPr>
          <w:rFonts w:cs="Arial"/>
          <w:color w:val="auto"/>
        </w:rPr>
        <w:t>ovid</w:t>
      </w:r>
      <w:r w:rsidRPr="00503841">
        <w:rPr>
          <w:rFonts w:cs="Arial"/>
          <w:color w:val="auto"/>
        </w:rPr>
        <w:t xml:space="preserve"> on the economy</w:t>
      </w:r>
      <w:r w:rsidRPr="00503841" w:rsidR="007344A9">
        <w:rPr>
          <w:rFonts w:cs="Arial"/>
          <w:color w:val="auto"/>
        </w:rPr>
        <w:t>,</w:t>
      </w:r>
      <w:r w:rsidRPr="00503841">
        <w:rPr>
          <w:rFonts w:cs="Arial"/>
          <w:color w:val="auto"/>
        </w:rPr>
        <w:t xml:space="preserve"> including </w:t>
      </w:r>
      <w:r w:rsidR="00170146">
        <w:rPr>
          <w:rFonts w:cs="Arial"/>
          <w:color w:val="auto"/>
        </w:rPr>
        <w:t xml:space="preserve">on </w:t>
      </w:r>
      <w:r w:rsidRPr="00503841" w:rsidR="007344A9">
        <w:rPr>
          <w:rFonts w:cs="Arial"/>
          <w:color w:val="auto"/>
        </w:rPr>
        <w:t xml:space="preserve">the </w:t>
      </w:r>
      <w:r w:rsidRPr="00503841">
        <w:rPr>
          <w:rFonts w:cs="Arial"/>
          <w:color w:val="auto"/>
        </w:rPr>
        <w:t>labour market</w:t>
      </w:r>
      <w:r w:rsidRPr="00503841" w:rsidR="007344A9">
        <w:rPr>
          <w:rFonts w:cs="Arial"/>
          <w:color w:val="auto"/>
        </w:rPr>
        <w:t>,</w:t>
      </w:r>
      <w:r w:rsidRPr="00503841">
        <w:rPr>
          <w:rFonts w:cs="Arial"/>
          <w:color w:val="auto"/>
        </w:rPr>
        <w:t xml:space="preserve"> risk exacerbating th</w:t>
      </w:r>
      <w:r w:rsidRPr="00503841" w:rsidR="009A101A">
        <w:rPr>
          <w:rFonts w:cs="Arial"/>
          <w:color w:val="auto"/>
        </w:rPr>
        <w:t>e</w:t>
      </w:r>
      <w:r w:rsidRPr="00503841">
        <w:rPr>
          <w:rFonts w:cs="Arial"/>
          <w:color w:val="auto"/>
        </w:rPr>
        <w:t>s</w:t>
      </w:r>
      <w:r w:rsidRPr="00503841" w:rsidR="009A101A">
        <w:rPr>
          <w:rFonts w:cs="Arial"/>
          <w:color w:val="auto"/>
        </w:rPr>
        <w:t>e</w:t>
      </w:r>
      <w:r w:rsidRPr="00503841">
        <w:rPr>
          <w:rFonts w:cs="Arial"/>
          <w:color w:val="auto"/>
        </w:rPr>
        <w:t xml:space="preserve"> problem</w:t>
      </w:r>
      <w:r w:rsidRPr="00503841" w:rsidR="009A101A">
        <w:rPr>
          <w:rFonts w:cs="Arial"/>
          <w:color w:val="auto"/>
        </w:rPr>
        <w:t>s</w:t>
      </w:r>
      <w:r w:rsidRPr="00503841">
        <w:rPr>
          <w:rFonts w:cs="Arial"/>
          <w:color w:val="auto"/>
        </w:rPr>
        <w:t>.</w:t>
      </w:r>
      <w:r w:rsidRPr="00503841">
        <w:rPr>
          <w:rFonts w:cs="Arial"/>
          <w:color w:val="auto"/>
          <w:sz w:val="22"/>
          <w:szCs w:val="22"/>
        </w:rPr>
        <w:t xml:space="preserve"> </w:t>
      </w:r>
      <w:r w:rsidRPr="00503841">
        <w:rPr>
          <w:rFonts w:cs="Arial"/>
          <w:color w:val="auto"/>
        </w:rPr>
        <w:t>Research demonstrates that people with disabilities are more adversely affected by economic downturns than people without</w:t>
      </w:r>
      <w:r w:rsidRPr="00503841" w:rsidR="005D51B0">
        <w:rPr>
          <w:rFonts w:cs="Arial"/>
          <w:color w:val="auto"/>
        </w:rPr>
        <w:t xml:space="preserve"> </w:t>
      </w:r>
      <w:r w:rsidRPr="00503841" w:rsidR="00C0359A">
        <w:rPr>
          <w:rFonts w:cs="Arial"/>
          <w:color w:val="auto"/>
        </w:rPr>
        <w:t xml:space="preserve">them </w:t>
      </w:r>
      <w:r w:rsidRPr="00503841" w:rsidR="005D51B0">
        <w:rPr>
          <w:rFonts w:cs="Arial"/>
          <w:color w:val="auto"/>
        </w:rPr>
        <w:t>(Duffy and Stafford, 2009:25-29)</w:t>
      </w:r>
      <w:r w:rsidRPr="00503841" w:rsidR="005D51B0">
        <w:rPr>
          <w:rStyle w:val="FootnoteReference"/>
          <w:rFonts w:cs="Arial"/>
          <w:color w:val="auto"/>
        </w:rPr>
        <w:footnoteReference w:id="3"/>
      </w:r>
      <w:r w:rsidRPr="00503841">
        <w:rPr>
          <w:rFonts w:cs="Arial"/>
          <w:color w:val="auto"/>
        </w:rPr>
        <w:t xml:space="preserve">. They are, for instance, more likely to experience job losses, pay and hours of work cuts and have less access to training (Jones et al, 2020). </w:t>
      </w:r>
      <w:r w:rsidRPr="00503841" w:rsidR="007344A9">
        <w:rPr>
          <w:rFonts w:cs="Arial"/>
          <w:color w:val="auto"/>
        </w:rPr>
        <w:t xml:space="preserve"> More </w:t>
      </w:r>
      <w:r w:rsidRPr="00503841" w:rsidR="008E32D0">
        <w:rPr>
          <w:rFonts w:cs="Arial"/>
          <w:color w:val="auto"/>
        </w:rPr>
        <w:t xml:space="preserve">specifically, </w:t>
      </w:r>
      <w:r w:rsidRPr="00503841" w:rsidR="007344A9">
        <w:rPr>
          <w:rFonts w:cs="Arial"/>
          <w:color w:val="auto"/>
        </w:rPr>
        <w:t>y</w:t>
      </w:r>
      <w:r w:rsidRPr="00503841">
        <w:rPr>
          <w:rFonts w:cs="Arial"/>
          <w:color w:val="auto"/>
        </w:rPr>
        <w:t>oung people are likely to be disproportionally affected by the economic impact of C</w:t>
      </w:r>
      <w:r w:rsidRPr="00503841" w:rsidR="00C0359A">
        <w:rPr>
          <w:rFonts w:cs="Arial"/>
          <w:color w:val="auto"/>
        </w:rPr>
        <w:t xml:space="preserve">ovid </w:t>
      </w:r>
      <w:r w:rsidRPr="00503841" w:rsidR="00443E1E">
        <w:rPr>
          <w:rFonts w:cs="Arial"/>
          <w:color w:val="auto"/>
        </w:rPr>
        <w:t>(ONS, 2020)</w:t>
      </w:r>
      <w:r w:rsidRPr="00503841" w:rsidR="00443E1E">
        <w:rPr>
          <w:rStyle w:val="FootnoteReference"/>
          <w:rFonts w:cs="Arial"/>
          <w:color w:val="auto"/>
        </w:rPr>
        <w:footnoteReference w:id="4"/>
      </w:r>
      <w:r w:rsidRPr="00503841">
        <w:rPr>
          <w:rFonts w:cs="Arial"/>
          <w:color w:val="auto"/>
        </w:rPr>
        <w:t>. This makes interventions aimed at supporting young</w:t>
      </w:r>
      <w:r w:rsidRPr="00503841" w:rsidR="00C0359A">
        <w:rPr>
          <w:rFonts w:cs="Arial"/>
          <w:color w:val="auto"/>
        </w:rPr>
        <w:t xml:space="preserve"> </w:t>
      </w:r>
      <w:r w:rsidRPr="00503841">
        <w:rPr>
          <w:rFonts w:cs="Arial"/>
          <w:color w:val="auto"/>
        </w:rPr>
        <w:t xml:space="preserve">people with Special Education Needs and Disabilities (SEND) into work </w:t>
      </w:r>
      <w:r w:rsidRPr="00503841" w:rsidR="00EF3793">
        <w:rPr>
          <w:rFonts w:cs="Arial"/>
          <w:color w:val="auto"/>
        </w:rPr>
        <w:t xml:space="preserve">especially </w:t>
      </w:r>
      <w:r w:rsidRPr="00503841">
        <w:rPr>
          <w:rFonts w:cs="Arial"/>
          <w:color w:val="auto"/>
        </w:rPr>
        <w:t>important</w:t>
      </w:r>
      <w:r w:rsidRPr="00503841" w:rsidR="00443E1E">
        <w:rPr>
          <w:rFonts w:cs="Arial"/>
          <w:color w:val="auto"/>
        </w:rPr>
        <w:t xml:space="preserve">. </w:t>
      </w:r>
    </w:p>
    <w:p w:rsidRPr="00503841" w:rsidR="0003270D" w:rsidP="0003270D" w:rsidRDefault="0003270D" w14:paraId="0B777FA3" w14:textId="7A8E3233">
      <w:pPr>
        <w:spacing w:line="360" w:lineRule="auto"/>
        <w:jc w:val="both"/>
        <w:rPr>
          <w:rFonts w:ascii="Arial" w:hAnsi="Arial" w:cs="Arial"/>
        </w:rPr>
      </w:pPr>
      <w:bookmarkStart w:name="_Hlk73689228" w:id="1"/>
      <w:r w:rsidRPr="00503841">
        <w:rPr>
          <w:rFonts w:ascii="Arial" w:hAnsi="Arial" w:eastAsia="Times New Roman" w:cs="Arial"/>
          <w:shd w:val="clear" w:color="auto" w:fill="FFFFFF"/>
          <w:lang w:eastAsia="en-GB"/>
        </w:rPr>
        <w:t xml:space="preserve">A child or young person has SEND if they have a learning difficulty and/or a disability </w:t>
      </w:r>
      <w:r w:rsidRPr="00503841" w:rsidR="009A101A">
        <w:rPr>
          <w:rFonts w:ascii="Arial" w:hAnsi="Arial" w:eastAsia="Times New Roman" w:cs="Arial"/>
          <w:shd w:val="clear" w:color="auto" w:fill="FFFFFF"/>
          <w:lang w:eastAsia="en-GB"/>
        </w:rPr>
        <w:t xml:space="preserve">and/or a physical or visual impairment </w:t>
      </w:r>
      <w:r w:rsidRPr="00503841">
        <w:rPr>
          <w:rFonts w:ascii="Arial" w:hAnsi="Arial" w:eastAsia="Times New Roman" w:cs="Arial"/>
          <w:shd w:val="clear" w:color="auto" w:fill="FFFFFF"/>
          <w:lang w:eastAsia="en-GB"/>
        </w:rPr>
        <w:t xml:space="preserve">that means they need special health and </w:t>
      </w:r>
      <w:r w:rsidRPr="00503841">
        <w:rPr>
          <w:rFonts w:ascii="Arial" w:hAnsi="Arial" w:eastAsia="Times New Roman" w:cs="Arial"/>
          <w:shd w:val="clear" w:color="auto" w:fill="FFFFFF"/>
          <w:lang w:eastAsia="en-GB"/>
        </w:rPr>
        <w:lastRenderedPageBreak/>
        <w:t xml:space="preserve">education support. </w:t>
      </w:r>
      <w:bookmarkEnd w:id="1"/>
      <w:r w:rsidR="00D0663D">
        <w:rPr>
          <w:rFonts w:ascii="Arial" w:hAnsi="Arial" w:eastAsia="Times New Roman" w:cs="Arial"/>
          <w:shd w:val="clear" w:color="auto" w:fill="FFFFFF"/>
          <w:lang w:eastAsia="en-GB"/>
        </w:rPr>
        <w:t xml:space="preserve">This support is typically formalised and set out in </w:t>
      </w:r>
      <w:r w:rsidRPr="00503841">
        <w:rPr>
          <w:rFonts w:ascii="Arial" w:hAnsi="Arial" w:eastAsia="Times New Roman" w:cs="Arial"/>
          <w:shd w:val="clear" w:color="auto" w:fill="FFFFFF"/>
          <w:lang w:eastAsia="en-GB"/>
        </w:rPr>
        <w:t>a</w:t>
      </w:r>
      <w:r w:rsidRPr="00503841">
        <w:rPr>
          <w:rFonts w:ascii="Arial" w:hAnsi="Arial" w:cs="Arial"/>
        </w:rPr>
        <w:t>n Education</w:t>
      </w:r>
      <w:r w:rsidR="00170146">
        <w:rPr>
          <w:rFonts w:ascii="Arial" w:hAnsi="Arial" w:cs="Arial"/>
        </w:rPr>
        <w:t>,</w:t>
      </w:r>
      <w:r w:rsidRPr="00503841">
        <w:rPr>
          <w:rFonts w:ascii="Arial" w:hAnsi="Arial" w:cs="Arial"/>
        </w:rPr>
        <w:t xml:space="preserve"> Health and Care Plan (EHCP). EHCPs are for children and young people </w:t>
      </w:r>
      <w:r w:rsidRPr="00503841" w:rsidR="00033F62">
        <w:rPr>
          <w:rFonts w:ascii="Arial" w:hAnsi="Arial" w:cs="Arial"/>
        </w:rPr>
        <w:t xml:space="preserve">aged </w:t>
      </w:r>
      <w:r w:rsidRPr="00503841">
        <w:rPr>
          <w:rFonts w:ascii="Arial" w:hAnsi="Arial" w:cs="Arial"/>
        </w:rPr>
        <w:t>0- 25 who need more help than is normally available through special educational needs support (SEN Support) in an education or training setting.  </w:t>
      </w:r>
      <w:r w:rsidRPr="00503841" w:rsidR="008B51C4">
        <w:rPr>
          <w:rFonts w:ascii="Arial" w:hAnsi="Arial" w:cs="Arial"/>
        </w:rPr>
        <w:t xml:space="preserve">An </w:t>
      </w:r>
      <w:r w:rsidRPr="00503841">
        <w:rPr>
          <w:rFonts w:ascii="Arial" w:hAnsi="Arial" w:cs="Arial"/>
        </w:rPr>
        <w:t>EHCP is a legal</w:t>
      </w:r>
      <w:r w:rsidRPr="00503841" w:rsidR="00033F62">
        <w:rPr>
          <w:rFonts w:ascii="Arial" w:hAnsi="Arial" w:cs="Arial"/>
        </w:rPr>
        <w:t>ly</w:t>
      </w:r>
      <w:r w:rsidRPr="00503841">
        <w:rPr>
          <w:rFonts w:ascii="Arial" w:hAnsi="Arial" w:cs="Arial"/>
        </w:rPr>
        <w:t xml:space="preserve"> binding document that identifies educational, health and social care needs and </w:t>
      </w:r>
      <w:r w:rsidR="00D0663D">
        <w:rPr>
          <w:rFonts w:ascii="Arial" w:hAnsi="Arial" w:cs="Arial"/>
        </w:rPr>
        <w:t xml:space="preserve">presents </w:t>
      </w:r>
      <w:r w:rsidRPr="00503841">
        <w:rPr>
          <w:rFonts w:ascii="Arial" w:hAnsi="Arial" w:cs="Arial"/>
        </w:rPr>
        <w:t xml:space="preserve">the additional support </w:t>
      </w:r>
      <w:r w:rsidRPr="00503841" w:rsidR="008B51C4">
        <w:rPr>
          <w:rFonts w:ascii="Arial" w:hAnsi="Arial" w:cs="Arial"/>
        </w:rPr>
        <w:t xml:space="preserve">required </w:t>
      </w:r>
      <w:r w:rsidRPr="00503841">
        <w:rPr>
          <w:rFonts w:ascii="Arial" w:hAnsi="Arial" w:cs="Arial"/>
        </w:rPr>
        <w:t>to meet those needs. The education provision of the EHCP is provided by the child or young person’s local authority. EHCPs also aim to assist young people into adulthood, including into employment.</w:t>
      </w:r>
    </w:p>
    <w:p w:rsidRPr="00503841" w:rsidR="0003270D" w:rsidP="0003270D" w:rsidRDefault="0003270D" w14:paraId="526B6847" w14:textId="77777777">
      <w:pPr>
        <w:spacing w:line="360" w:lineRule="auto"/>
        <w:jc w:val="both"/>
        <w:rPr>
          <w:rFonts w:ascii="Arial" w:hAnsi="Arial" w:cs="Arial"/>
        </w:rPr>
      </w:pPr>
    </w:p>
    <w:p w:rsidRPr="00503841" w:rsidR="00456F3B" w:rsidP="00456F3B" w:rsidRDefault="00443E1E" w14:paraId="49BA8D72" w14:textId="5D1B6321">
      <w:pPr>
        <w:pStyle w:val="BodyText2"/>
        <w:spacing w:line="360" w:lineRule="auto"/>
        <w:jc w:val="both"/>
        <w:rPr>
          <w:rFonts w:cs="Arial"/>
          <w:color w:val="auto"/>
        </w:rPr>
      </w:pPr>
      <w:r w:rsidRPr="00503841">
        <w:rPr>
          <w:rFonts w:cs="Arial"/>
          <w:color w:val="auto"/>
        </w:rPr>
        <w:t>A</w:t>
      </w:r>
      <w:r w:rsidRPr="00503841" w:rsidR="005D51B0">
        <w:rPr>
          <w:rFonts w:cs="Arial"/>
          <w:color w:val="auto"/>
        </w:rPr>
        <w:t xml:space="preserve"> range of </w:t>
      </w:r>
      <w:r w:rsidRPr="00503841">
        <w:rPr>
          <w:rFonts w:cs="Arial"/>
          <w:color w:val="auto"/>
        </w:rPr>
        <w:t>actors</w:t>
      </w:r>
      <w:r w:rsidRPr="00503841" w:rsidR="00033F62">
        <w:rPr>
          <w:rFonts w:cs="Arial"/>
          <w:color w:val="auto"/>
        </w:rPr>
        <w:t>, agencies and institutions</w:t>
      </w:r>
      <w:r w:rsidRPr="00503841">
        <w:rPr>
          <w:rFonts w:cs="Arial"/>
          <w:color w:val="auto"/>
        </w:rPr>
        <w:t xml:space="preserve"> have </w:t>
      </w:r>
      <w:r w:rsidRPr="00503841" w:rsidR="00033F62">
        <w:rPr>
          <w:rFonts w:cs="Arial"/>
          <w:color w:val="auto"/>
        </w:rPr>
        <w:t xml:space="preserve">an </w:t>
      </w:r>
      <w:r w:rsidRPr="00503841" w:rsidR="00943C61">
        <w:rPr>
          <w:rFonts w:cs="Arial"/>
          <w:color w:val="auto"/>
        </w:rPr>
        <w:t>interest</w:t>
      </w:r>
      <w:r w:rsidRPr="00503841">
        <w:rPr>
          <w:rFonts w:cs="Arial"/>
          <w:color w:val="auto"/>
        </w:rPr>
        <w:t xml:space="preserve"> in</w:t>
      </w:r>
      <w:r w:rsidRPr="00503841" w:rsidR="00EF3793">
        <w:rPr>
          <w:rFonts w:cs="Arial"/>
          <w:color w:val="auto"/>
        </w:rPr>
        <w:t xml:space="preserve"> interventions</w:t>
      </w:r>
      <w:r w:rsidRPr="00503841" w:rsidR="0003270D">
        <w:rPr>
          <w:rFonts w:cs="Arial"/>
          <w:color w:val="auto"/>
        </w:rPr>
        <w:t xml:space="preserve"> </w:t>
      </w:r>
      <w:r w:rsidRPr="00503841" w:rsidR="007A569A">
        <w:rPr>
          <w:rFonts w:cs="Arial"/>
          <w:color w:val="auto"/>
        </w:rPr>
        <w:t>lead</w:t>
      </w:r>
      <w:r w:rsidR="00D0663D">
        <w:rPr>
          <w:rFonts w:cs="Arial"/>
          <w:color w:val="auto"/>
        </w:rPr>
        <w:t>ing</w:t>
      </w:r>
      <w:r w:rsidRPr="00503841" w:rsidR="007A569A">
        <w:rPr>
          <w:rFonts w:cs="Arial"/>
          <w:color w:val="auto"/>
        </w:rPr>
        <w:t xml:space="preserve"> to </w:t>
      </w:r>
      <w:r w:rsidRPr="00503841" w:rsidR="0003270D">
        <w:rPr>
          <w:rFonts w:cs="Arial"/>
          <w:color w:val="auto"/>
        </w:rPr>
        <w:t>employment</w:t>
      </w:r>
      <w:r w:rsidRPr="00503841">
        <w:rPr>
          <w:rFonts w:cs="Arial"/>
          <w:color w:val="auto"/>
        </w:rPr>
        <w:t>: not only</w:t>
      </w:r>
      <w:r w:rsidRPr="00503841" w:rsidR="005D51B0">
        <w:rPr>
          <w:rFonts w:cs="Arial"/>
          <w:color w:val="auto"/>
        </w:rPr>
        <w:t xml:space="preserve"> the young people themselves, their families and carers</w:t>
      </w:r>
      <w:r w:rsidRPr="00503841" w:rsidR="00BF5113">
        <w:rPr>
          <w:rFonts w:cs="Arial"/>
          <w:color w:val="auto"/>
        </w:rPr>
        <w:t>,</w:t>
      </w:r>
      <w:r w:rsidRPr="00503841" w:rsidR="005D51B0">
        <w:rPr>
          <w:rFonts w:cs="Arial"/>
          <w:color w:val="auto"/>
        </w:rPr>
        <w:t xml:space="preserve"> </w:t>
      </w:r>
      <w:r w:rsidRPr="00503841">
        <w:rPr>
          <w:rFonts w:cs="Arial"/>
          <w:color w:val="auto"/>
        </w:rPr>
        <w:t>but</w:t>
      </w:r>
      <w:r w:rsidRPr="00503841" w:rsidR="008E32D0">
        <w:rPr>
          <w:rFonts w:cs="Arial"/>
          <w:color w:val="auto"/>
        </w:rPr>
        <w:t xml:space="preserve"> </w:t>
      </w:r>
      <w:r w:rsidRPr="00503841" w:rsidR="00BF5113">
        <w:rPr>
          <w:rFonts w:cs="Arial"/>
          <w:color w:val="auto"/>
        </w:rPr>
        <w:t>a</w:t>
      </w:r>
      <w:r w:rsidRPr="00503841" w:rsidR="005D51B0">
        <w:rPr>
          <w:rFonts w:cs="Arial"/>
          <w:color w:val="auto"/>
        </w:rPr>
        <w:t xml:space="preserve"> wider </w:t>
      </w:r>
      <w:r w:rsidRPr="00503841" w:rsidR="00BF5113">
        <w:rPr>
          <w:rFonts w:cs="Arial"/>
          <w:color w:val="auto"/>
        </w:rPr>
        <w:t>set</w:t>
      </w:r>
      <w:r w:rsidRPr="00503841" w:rsidR="005D51B0">
        <w:rPr>
          <w:rFonts w:cs="Arial"/>
          <w:color w:val="auto"/>
        </w:rPr>
        <w:t xml:space="preserve"> of community </w:t>
      </w:r>
      <w:r w:rsidRPr="00503841" w:rsidR="00943C61">
        <w:rPr>
          <w:rFonts w:cs="Arial"/>
          <w:color w:val="auto"/>
        </w:rPr>
        <w:t>stakeholders</w:t>
      </w:r>
      <w:r w:rsidRPr="00503841">
        <w:rPr>
          <w:rFonts w:cs="Arial"/>
          <w:color w:val="auto"/>
        </w:rPr>
        <w:t xml:space="preserve"> including educator</w:t>
      </w:r>
      <w:r w:rsidRPr="00503841" w:rsidR="00EF3793">
        <w:rPr>
          <w:rFonts w:cs="Arial"/>
          <w:color w:val="auto"/>
        </w:rPr>
        <w:t>s</w:t>
      </w:r>
      <w:r w:rsidRPr="00503841">
        <w:rPr>
          <w:rFonts w:cs="Arial"/>
          <w:color w:val="auto"/>
        </w:rPr>
        <w:t xml:space="preserve">, employers, </w:t>
      </w:r>
      <w:r w:rsidRPr="00503841" w:rsidR="000C360F">
        <w:rPr>
          <w:rFonts w:cs="Arial"/>
          <w:color w:val="auto"/>
        </w:rPr>
        <w:t xml:space="preserve">supported employment providers </w:t>
      </w:r>
      <w:r w:rsidRPr="00503841" w:rsidR="00C0359A">
        <w:rPr>
          <w:rFonts w:cs="Arial"/>
          <w:color w:val="auto"/>
        </w:rPr>
        <w:t>and local authorities</w:t>
      </w:r>
      <w:r w:rsidRPr="00503841">
        <w:rPr>
          <w:rFonts w:cs="Arial"/>
          <w:color w:val="auto"/>
        </w:rPr>
        <w:t xml:space="preserve">. </w:t>
      </w:r>
      <w:r w:rsidRPr="00503841" w:rsidR="00DC522B">
        <w:rPr>
          <w:rFonts w:cs="Arial"/>
          <w:color w:val="auto"/>
        </w:rPr>
        <w:t>The capacity of the</w:t>
      </w:r>
      <w:r w:rsidRPr="00503841" w:rsidR="004A6E53">
        <w:rPr>
          <w:rFonts w:cs="Arial"/>
          <w:color w:val="auto"/>
        </w:rPr>
        <w:t>se</w:t>
      </w:r>
      <w:r w:rsidRPr="00503841" w:rsidR="00DC522B">
        <w:rPr>
          <w:rFonts w:cs="Arial"/>
          <w:color w:val="auto"/>
        </w:rPr>
        <w:t xml:space="preserve"> parties to deliver on th</w:t>
      </w:r>
      <w:r w:rsidRPr="00503841" w:rsidR="00EF3793">
        <w:rPr>
          <w:rFonts w:cs="Arial"/>
          <w:color w:val="auto"/>
        </w:rPr>
        <w:t>e requisite interventions</w:t>
      </w:r>
      <w:r w:rsidRPr="00503841" w:rsidR="00DC522B">
        <w:rPr>
          <w:rFonts w:cs="Arial"/>
          <w:color w:val="auto"/>
        </w:rPr>
        <w:t xml:space="preserve"> is</w:t>
      </w:r>
      <w:r w:rsidRPr="00503841" w:rsidR="00D375CE">
        <w:rPr>
          <w:rFonts w:cs="Arial"/>
          <w:color w:val="auto"/>
        </w:rPr>
        <w:t xml:space="preserve">, </w:t>
      </w:r>
      <w:r w:rsidRPr="00503841" w:rsidR="00EF3793">
        <w:rPr>
          <w:rFonts w:cs="Arial"/>
          <w:color w:val="auto"/>
        </w:rPr>
        <w:t>nonetheless</w:t>
      </w:r>
      <w:r w:rsidRPr="00503841" w:rsidR="00D375CE">
        <w:rPr>
          <w:rFonts w:cs="Arial"/>
          <w:color w:val="auto"/>
        </w:rPr>
        <w:t xml:space="preserve">, an open question. </w:t>
      </w:r>
      <w:r w:rsidR="00D0663D">
        <w:rPr>
          <w:rFonts w:cs="Arial"/>
          <w:color w:val="auto"/>
        </w:rPr>
        <w:t>Given</w:t>
      </w:r>
      <w:r w:rsidRPr="00503841" w:rsidR="00D375CE">
        <w:rPr>
          <w:rFonts w:cs="Arial"/>
          <w:color w:val="auto"/>
        </w:rPr>
        <w:t xml:space="preserve"> a ‘crowded’ equality, diversity and inclusion </w:t>
      </w:r>
      <w:r w:rsidR="00D0663D">
        <w:rPr>
          <w:rFonts w:cs="Arial"/>
          <w:color w:val="auto"/>
        </w:rPr>
        <w:t>agenda</w:t>
      </w:r>
      <w:r w:rsidRPr="00503841" w:rsidR="00D375CE">
        <w:rPr>
          <w:rFonts w:cs="Arial"/>
          <w:color w:val="auto"/>
        </w:rPr>
        <w:t xml:space="preserve">, the </w:t>
      </w:r>
      <w:r w:rsidRPr="00503841" w:rsidR="002C3F94">
        <w:rPr>
          <w:rFonts w:cs="Arial"/>
          <w:color w:val="auto"/>
        </w:rPr>
        <w:t xml:space="preserve">meaningful establishment of </w:t>
      </w:r>
      <w:r w:rsidRPr="00503841" w:rsidR="005A0929">
        <w:rPr>
          <w:rFonts w:cs="Arial"/>
          <w:color w:val="auto"/>
        </w:rPr>
        <w:t>suppor</w:t>
      </w:r>
      <w:r w:rsidRPr="00503841" w:rsidR="002C3F94">
        <w:rPr>
          <w:rFonts w:cs="Arial"/>
          <w:color w:val="auto"/>
        </w:rPr>
        <w:t xml:space="preserve">ted </w:t>
      </w:r>
      <w:r w:rsidRPr="00503841" w:rsidR="005A0929">
        <w:rPr>
          <w:rFonts w:cs="Arial"/>
          <w:color w:val="auto"/>
        </w:rPr>
        <w:t xml:space="preserve">employment opportunities for young people with SEND </w:t>
      </w:r>
      <w:r w:rsidRPr="00503841" w:rsidR="00596594">
        <w:rPr>
          <w:rFonts w:cs="Arial"/>
          <w:color w:val="auto"/>
        </w:rPr>
        <w:t>remains</w:t>
      </w:r>
      <w:r w:rsidRPr="00503841" w:rsidR="005A0929">
        <w:rPr>
          <w:rFonts w:cs="Arial"/>
          <w:color w:val="auto"/>
        </w:rPr>
        <w:t xml:space="preserve"> a c</w:t>
      </w:r>
      <w:r w:rsidRPr="00503841" w:rsidR="00943C61">
        <w:rPr>
          <w:rFonts w:cs="Arial"/>
          <w:color w:val="auto"/>
        </w:rPr>
        <w:t>omplex</w:t>
      </w:r>
      <w:r w:rsidRPr="00503841" w:rsidR="005A0929">
        <w:rPr>
          <w:rFonts w:cs="Arial"/>
          <w:color w:val="auto"/>
        </w:rPr>
        <w:t xml:space="preserve"> </w:t>
      </w:r>
      <w:r w:rsidRPr="00503841" w:rsidR="00DC522B">
        <w:rPr>
          <w:rFonts w:cs="Arial"/>
          <w:color w:val="auto"/>
        </w:rPr>
        <w:t>and</w:t>
      </w:r>
      <w:r w:rsidRPr="00503841" w:rsidR="00704408">
        <w:rPr>
          <w:rFonts w:cs="Arial"/>
          <w:color w:val="auto"/>
        </w:rPr>
        <w:t xml:space="preserve"> fragile</w:t>
      </w:r>
      <w:r w:rsidRPr="00503841" w:rsidR="00DC522B">
        <w:rPr>
          <w:rFonts w:cs="Arial"/>
          <w:color w:val="auto"/>
        </w:rPr>
        <w:t xml:space="preserve"> </w:t>
      </w:r>
      <w:r w:rsidRPr="00503841" w:rsidR="005A0929">
        <w:rPr>
          <w:rFonts w:cs="Arial"/>
          <w:color w:val="auto"/>
        </w:rPr>
        <w:t>process</w:t>
      </w:r>
      <w:r w:rsidRPr="00503841" w:rsidR="00EF3793">
        <w:rPr>
          <w:rFonts w:cs="Arial"/>
          <w:color w:val="auto"/>
        </w:rPr>
        <w:t xml:space="preserve">, arguably made more </w:t>
      </w:r>
      <w:r w:rsidRPr="00503841" w:rsidR="00943C61">
        <w:rPr>
          <w:rFonts w:cs="Arial"/>
          <w:color w:val="auto"/>
        </w:rPr>
        <w:t xml:space="preserve">challenging </w:t>
      </w:r>
      <w:r w:rsidRPr="00503841" w:rsidR="00EF3793">
        <w:rPr>
          <w:rFonts w:cs="Arial"/>
          <w:color w:val="auto"/>
        </w:rPr>
        <w:t>by the pandemic</w:t>
      </w:r>
      <w:r w:rsidRPr="00503841" w:rsidR="005A0929">
        <w:rPr>
          <w:rFonts w:cs="Arial"/>
          <w:color w:val="auto"/>
        </w:rPr>
        <w:t>.</w:t>
      </w:r>
    </w:p>
    <w:p w:rsidRPr="00503841" w:rsidR="00A811CB" w:rsidP="00456F3B" w:rsidRDefault="005D51B0" w14:paraId="3931FF2B" w14:textId="5A09FBA7">
      <w:pPr>
        <w:pStyle w:val="BodyText2"/>
        <w:spacing w:line="360" w:lineRule="auto"/>
        <w:jc w:val="both"/>
        <w:rPr>
          <w:rFonts w:cs="Arial"/>
          <w:color w:val="auto"/>
        </w:rPr>
      </w:pPr>
      <w:r w:rsidRPr="00503841">
        <w:rPr>
          <w:rFonts w:cs="Arial"/>
          <w:color w:val="auto"/>
        </w:rPr>
        <w:t>This study explores</w:t>
      </w:r>
      <w:r w:rsidRPr="00503841" w:rsidR="00BF5113">
        <w:rPr>
          <w:rFonts w:cs="Arial"/>
          <w:color w:val="auto"/>
        </w:rPr>
        <w:t xml:space="preserve"> </w:t>
      </w:r>
      <w:r w:rsidRPr="00503841" w:rsidR="002C3F94">
        <w:rPr>
          <w:rFonts w:cs="Arial"/>
          <w:color w:val="auto"/>
        </w:rPr>
        <w:t xml:space="preserve">the development of </w:t>
      </w:r>
      <w:r w:rsidRPr="00503841" w:rsidR="00BF5113">
        <w:rPr>
          <w:rFonts w:cs="Arial"/>
          <w:color w:val="auto"/>
        </w:rPr>
        <w:t xml:space="preserve">supported employment </w:t>
      </w:r>
      <w:r w:rsidRPr="00503841" w:rsidR="006739F9">
        <w:rPr>
          <w:rFonts w:cs="Arial"/>
          <w:color w:val="auto"/>
        </w:rPr>
        <w:t>programmes</w:t>
      </w:r>
      <w:r w:rsidRPr="00503841" w:rsidR="002C3F94">
        <w:rPr>
          <w:rFonts w:cs="Arial"/>
          <w:color w:val="auto"/>
        </w:rPr>
        <w:t xml:space="preserve"> in </w:t>
      </w:r>
      <w:r w:rsidR="00A3062F">
        <w:rPr>
          <w:rFonts w:cs="Arial"/>
          <w:color w:val="auto"/>
        </w:rPr>
        <w:t>the NHS</w:t>
      </w:r>
      <w:r w:rsidRPr="00503841" w:rsidR="00596594">
        <w:rPr>
          <w:rFonts w:cs="Arial"/>
          <w:color w:val="auto"/>
        </w:rPr>
        <w:t xml:space="preserve">. It </w:t>
      </w:r>
      <w:r w:rsidRPr="00503841" w:rsidR="002C3F94">
        <w:rPr>
          <w:rFonts w:cs="Arial"/>
          <w:color w:val="auto"/>
        </w:rPr>
        <w:t>address</w:t>
      </w:r>
      <w:r w:rsidRPr="00503841" w:rsidR="00596594">
        <w:rPr>
          <w:rFonts w:cs="Arial"/>
          <w:color w:val="auto"/>
        </w:rPr>
        <w:t>es</w:t>
      </w:r>
      <w:r w:rsidRPr="00503841" w:rsidR="002C3F94">
        <w:rPr>
          <w:rFonts w:cs="Arial"/>
          <w:color w:val="auto"/>
        </w:rPr>
        <w:t xml:space="preserve"> the challenges </w:t>
      </w:r>
      <w:r w:rsidRPr="00503841" w:rsidR="00DC522B">
        <w:rPr>
          <w:rFonts w:cs="Arial"/>
          <w:color w:val="auto"/>
        </w:rPr>
        <w:t xml:space="preserve">presented </w:t>
      </w:r>
      <w:r w:rsidRPr="00503841" w:rsidR="006739F9">
        <w:rPr>
          <w:rFonts w:cs="Arial"/>
          <w:color w:val="auto"/>
        </w:rPr>
        <w:t>and</w:t>
      </w:r>
      <w:r w:rsidRPr="00503841">
        <w:rPr>
          <w:rFonts w:cs="Arial"/>
          <w:color w:val="auto"/>
        </w:rPr>
        <w:t xml:space="preserve"> </w:t>
      </w:r>
      <w:r w:rsidRPr="00503841" w:rsidR="00DC522B">
        <w:rPr>
          <w:rFonts w:cs="Arial"/>
          <w:color w:val="auto"/>
        </w:rPr>
        <w:t xml:space="preserve">how these programmes </w:t>
      </w:r>
      <w:r w:rsidRPr="00503841" w:rsidR="00EF3793">
        <w:rPr>
          <w:rFonts w:cs="Arial"/>
          <w:color w:val="auto"/>
        </w:rPr>
        <w:t xml:space="preserve">have and might </w:t>
      </w:r>
      <w:r w:rsidRPr="00503841" w:rsidR="002C3F94">
        <w:rPr>
          <w:rFonts w:cs="Arial"/>
          <w:color w:val="auto"/>
        </w:rPr>
        <w:t>be taken forward</w:t>
      </w:r>
      <w:r w:rsidRPr="00503841" w:rsidR="00596594">
        <w:rPr>
          <w:rFonts w:cs="Arial"/>
          <w:color w:val="auto"/>
        </w:rPr>
        <w:t xml:space="preserve"> in the sector</w:t>
      </w:r>
      <w:r w:rsidRPr="00503841" w:rsidR="002C3F94">
        <w:rPr>
          <w:rFonts w:cs="Arial"/>
          <w:color w:val="auto"/>
        </w:rPr>
        <w:t>.</w:t>
      </w:r>
      <w:r w:rsidRPr="00503841">
        <w:rPr>
          <w:rFonts w:cs="Arial"/>
          <w:color w:val="auto"/>
        </w:rPr>
        <w:t xml:space="preserve"> </w:t>
      </w:r>
      <w:r w:rsidRPr="00503841" w:rsidR="00456F3B">
        <w:rPr>
          <w:rFonts w:cs="Arial"/>
          <w:color w:val="auto"/>
        </w:rPr>
        <w:t xml:space="preserve">With a total of 1.5 million </w:t>
      </w:r>
      <w:r w:rsidRPr="00503841" w:rsidR="007344A9">
        <w:rPr>
          <w:rFonts w:cs="Arial"/>
          <w:color w:val="auto"/>
        </w:rPr>
        <w:t>staff</w:t>
      </w:r>
      <w:r w:rsidRPr="00503841" w:rsidR="00456F3B">
        <w:rPr>
          <w:rFonts w:cs="Arial"/>
          <w:color w:val="auto"/>
        </w:rPr>
        <w:t>, the NHS is the largest single employer in England</w:t>
      </w:r>
      <w:r w:rsidRPr="00503841" w:rsidR="00456F3B">
        <w:rPr>
          <w:rStyle w:val="FootnoteReference"/>
          <w:rFonts w:cs="Arial"/>
          <w:color w:val="auto"/>
        </w:rPr>
        <w:footnoteReference w:id="5"/>
      </w:r>
      <w:r w:rsidRPr="00503841" w:rsidR="00456F3B">
        <w:rPr>
          <w:rFonts w:cs="Arial"/>
          <w:color w:val="auto"/>
        </w:rPr>
        <w:t xml:space="preserve">. </w:t>
      </w:r>
      <w:r w:rsidRPr="00503841" w:rsidR="00DC522B">
        <w:rPr>
          <w:rFonts w:cs="Arial"/>
          <w:color w:val="auto"/>
        </w:rPr>
        <w:t xml:space="preserve">As </w:t>
      </w:r>
      <w:r w:rsidRPr="00503841" w:rsidR="00EF3793">
        <w:rPr>
          <w:rFonts w:cs="Arial"/>
          <w:color w:val="auto"/>
        </w:rPr>
        <w:t>a</w:t>
      </w:r>
      <w:r w:rsidRPr="00503841" w:rsidR="00DC522B">
        <w:rPr>
          <w:rFonts w:cs="Arial"/>
          <w:color w:val="auto"/>
        </w:rPr>
        <w:t xml:space="preserve"> major employer</w:t>
      </w:r>
      <w:r w:rsidRPr="00503841" w:rsidR="00EF3793">
        <w:rPr>
          <w:rFonts w:cs="Arial"/>
          <w:color w:val="auto"/>
        </w:rPr>
        <w:t>, the NHS</w:t>
      </w:r>
      <w:r w:rsidRPr="00503841" w:rsidR="004A6E53">
        <w:rPr>
          <w:rFonts w:cs="Arial"/>
          <w:color w:val="auto"/>
        </w:rPr>
        <w:t xml:space="preserve"> </w:t>
      </w:r>
      <w:r w:rsidRPr="00503841" w:rsidR="00DC522B">
        <w:rPr>
          <w:rFonts w:cs="Arial"/>
          <w:color w:val="auto"/>
        </w:rPr>
        <w:t xml:space="preserve">has </w:t>
      </w:r>
      <w:r w:rsidRPr="00503841" w:rsidR="00943C61">
        <w:rPr>
          <w:rFonts w:cs="Arial"/>
          <w:color w:val="auto"/>
        </w:rPr>
        <w:t xml:space="preserve">traditionally </w:t>
      </w:r>
      <w:r w:rsidRPr="00503841" w:rsidR="008B51C4">
        <w:rPr>
          <w:rFonts w:cs="Arial"/>
          <w:color w:val="auto"/>
        </w:rPr>
        <w:t xml:space="preserve">placed an </w:t>
      </w:r>
      <w:r w:rsidRPr="00503841" w:rsidR="00DC522B">
        <w:rPr>
          <w:rFonts w:cs="Arial"/>
          <w:color w:val="auto"/>
        </w:rPr>
        <w:t xml:space="preserve">emphasis </w:t>
      </w:r>
      <w:r w:rsidRPr="00503841" w:rsidR="007A569A">
        <w:rPr>
          <w:rFonts w:cs="Arial"/>
          <w:color w:val="auto"/>
        </w:rPr>
        <w:t xml:space="preserve">on </w:t>
      </w:r>
      <w:r w:rsidRPr="00503841" w:rsidR="00DC522B">
        <w:rPr>
          <w:rFonts w:cs="Arial"/>
          <w:color w:val="auto"/>
        </w:rPr>
        <w:t>widening participation</w:t>
      </w:r>
      <w:r w:rsidRPr="00503841" w:rsidR="008B51C4">
        <w:rPr>
          <w:rFonts w:cs="Arial"/>
          <w:color w:val="auto"/>
        </w:rPr>
        <w:t>,</w:t>
      </w:r>
      <w:r w:rsidRPr="00503841" w:rsidR="00DC522B">
        <w:rPr>
          <w:rFonts w:cs="Arial"/>
          <w:color w:val="auto"/>
        </w:rPr>
        <w:t xml:space="preserve"> </w:t>
      </w:r>
      <w:r w:rsidRPr="00503841" w:rsidR="007A569A">
        <w:rPr>
          <w:rFonts w:cs="Arial"/>
          <w:color w:val="auto"/>
        </w:rPr>
        <w:t xml:space="preserve">and </w:t>
      </w:r>
      <w:r w:rsidRPr="00503841" w:rsidR="00033F62">
        <w:rPr>
          <w:rFonts w:cs="Arial"/>
          <w:color w:val="auto"/>
        </w:rPr>
        <w:t xml:space="preserve">this </w:t>
      </w:r>
      <w:r w:rsidRPr="00503841" w:rsidR="00DC522B">
        <w:rPr>
          <w:rFonts w:cs="Arial"/>
          <w:color w:val="auto"/>
        </w:rPr>
        <w:t>has long been</w:t>
      </w:r>
      <w:r w:rsidRPr="00503841" w:rsidR="00943C61">
        <w:rPr>
          <w:rFonts w:cs="Arial"/>
          <w:color w:val="auto"/>
        </w:rPr>
        <w:t xml:space="preserve"> seen by policy maker</w:t>
      </w:r>
      <w:r w:rsidRPr="00503841" w:rsidR="00C0359A">
        <w:rPr>
          <w:rFonts w:cs="Arial"/>
          <w:color w:val="auto"/>
        </w:rPr>
        <w:t>s</w:t>
      </w:r>
      <w:r w:rsidRPr="00503841" w:rsidR="00943C61">
        <w:rPr>
          <w:rFonts w:cs="Arial"/>
          <w:color w:val="auto"/>
        </w:rPr>
        <w:t xml:space="preserve"> as an essential</w:t>
      </w:r>
      <w:r w:rsidRPr="00503841" w:rsidR="00DC522B">
        <w:rPr>
          <w:rFonts w:cs="Arial"/>
          <w:color w:val="auto"/>
        </w:rPr>
        <w:t xml:space="preserve"> part of </w:t>
      </w:r>
      <w:r w:rsidRPr="00503841" w:rsidR="00AD0236">
        <w:rPr>
          <w:rFonts w:cs="Arial"/>
          <w:color w:val="auto"/>
        </w:rPr>
        <w:t>the NHS’</w:t>
      </w:r>
      <w:r w:rsidRPr="00503841" w:rsidR="00DC522B">
        <w:rPr>
          <w:rFonts w:cs="Arial"/>
          <w:color w:val="auto"/>
        </w:rPr>
        <w:t xml:space="preserve"> approach to workforce management</w:t>
      </w:r>
      <w:r w:rsidRPr="00503841" w:rsidR="00A811CB">
        <w:rPr>
          <w:rFonts w:cs="Arial"/>
          <w:color w:val="auto"/>
        </w:rPr>
        <w:t xml:space="preserve">. As the </w:t>
      </w:r>
      <w:r w:rsidR="00062A5D">
        <w:rPr>
          <w:rFonts w:cs="Arial"/>
          <w:color w:val="auto"/>
        </w:rPr>
        <w:t xml:space="preserve">2014 </w:t>
      </w:r>
      <w:r w:rsidRPr="00503841" w:rsidR="00A811CB">
        <w:rPr>
          <w:rFonts w:cs="Arial"/>
          <w:color w:val="auto"/>
        </w:rPr>
        <w:t>HEE strategy document o</w:t>
      </w:r>
      <w:r w:rsidRPr="00503841" w:rsidR="00FC39E3">
        <w:rPr>
          <w:rFonts w:cs="Arial"/>
          <w:color w:val="auto"/>
        </w:rPr>
        <w:t>n</w:t>
      </w:r>
      <w:r w:rsidRPr="00503841" w:rsidR="00A811CB">
        <w:rPr>
          <w:rFonts w:cs="Arial"/>
          <w:color w:val="auto"/>
        </w:rPr>
        <w:t xml:space="preserve"> Widening Participation noted:</w:t>
      </w:r>
    </w:p>
    <w:p w:rsidR="00D0663D" w:rsidP="00D0663D" w:rsidRDefault="00A811CB" w14:paraId="2080BDFE" w14:textId="77777777">
      <w:pPr>
        <w:pStyle w:val="BodyText2"/>
        <w:spacing w:line="360" w:lineRule="auto"/>
        <w:ind w:left="720"/>
        <w:jc w:val="both"/>
        <w:rPr>
          <w:rFonts w:cs="Arial"/>
          <w:color w:val="auto"/>
        </w:rPr>
      </w:pPr>
      <w:r w:rsidRPr="00503841">
        <w:rPr>
          <w:color w:val="auto"/>
        </w:rPr>
        <w:t>Young people with special educational needs and disabilities should have access to professional help to develop their skills and experience, such as study programmes and other transition programmes into paid employment</w:t>
      </w:r>
      <w:r w:rsidRPr="00503841" w:rsidR="00AF120C">
        <w:rPr>
          <w:rStyle w:val="FootnoteReference"/>
          <w:rFonts w:cs="Arial"/>
          <w:color w:val="auto"/>
        </w:rPr>
        <w:footnoteReference w:id="6"/>
      </w:r>
      <w:r w:rsidRPr="00503841" w:rsidR="00456F3B">
        <w:rPr>
          <w:rFonts w:cs="Arial"/>
          <w:color w:val="auto"/>
        </w:rPr>
        <w:t xml:space="preserve">. </w:t>
      </w:r>
    </w:p>
    <w:p w:rsidRPr="00503841" w:rsidR="00300B3B" w:rsidP="00D0663D" w:rsidRDefault="00D0663D" w14:paraId="39088019" w14:textId="477A1F52">
      <w:pPr>
        <w:pStyle w:val="BodyText2"/>
        <w:spacing w:line="360" w:lineRule="auto"/>
        <w:jc w:val="both"/>
        <w:rPr>
          <w:rFonts w:cs="Arial"/>
          <w:color w:val="auto"/>
        </w:rPr>
      </w:pPr>
      <w:r>
        <w:rPr>
          <w:rFonts w:cs="Arial"/>
          <w:color w:val="auto"/>
        </w:rPr>
        <w:t>More r</w:t>
      </w:r>
      <w:r w:rsidRPr="00503841" w:rsidR="00DC522B">
        <w:rPr>
          <w:rFonts w:cs="Arial"/>
          <w:color w:val="auto"/>
        </w:rPr>
        <w:t xml:space="preserve">ecently this </w:t>
      </w:r>
      <w:r w:rsidRPr="00503841" w:rsidR="00AD0236">
        <w:rPr>
          <w:rFonts w:cs="Arial"/>
          <w:color w:val="auto"/>
        </w:rPr>
        <w:t>policy goal</w:t>
      </w:r>
      <w:r w:rsidRPr="00503841" w:rsidR="00DC522B">
        <w:rPr>
          <w:rFonts w:cs="Arial"/>
          <w:color w:val="auto"/>
        </w:rPr>
        <w:t xml:space="preserve"> has</w:t>
      </w:r>
      <w:r w:rsidRPr="00503841" w:rsidR="004A6E53">
        <w:rPr>
          <w:rFonts w:cs="Arial"/>
          <w:color w:val="auto"/>
        </w:rPr>
        <w:t xml:space="preserve"> </w:t>
      </w:r>
      <w:r w:rsidRPr="00503841" w:rsidR="00AD0236">
        <w:rPr>
          <w:rFonts w:cs="Arial"/>
          <w:color w:val="auto"/>
        </w:rPr>
        <w:t>been re-cast</w:t>
      </w:r>
      <w:r w:rsidRPr="00503841" w:rsidR="00DC522B">
        <w:rPr>
          <w:rFonts w:cs="Arial"/>
          <w:color w:val="auto"/>
        </w:rPr>
        <w:t xml:space="preserve"> </w:t>
      </w:r>
      <w:r w:rsidRPr="00503841" w:rsidR="00AD0236">
        <w:rPr>
          <w:rFonts w:cs="Arial"/>
          <w:color w:val="auto"/>
        </w:rPr>
        <w:t>as</w:t>
      </w:r>
      <w:r w:rsidRPr="00503841" w:rsidR="00DC522B">
        <w:rPr>
          <w:rFonts w:cs="Arial"/>
          <w:color w:val="auto"/>
        </w:rPr>
        <w:t xml:space="preserve"> NHS </w:t>
      </w:r>
      <w:r w:rsidRPr="00503841" w:rsidR="00704408">
        <w:rPr>
          <w:rFonts w:cs="Arial"/>
          <w:color w:val="auto"/>
        </w:rPr>
        <w:t xml:space="preserve">Trusts </w:t>
      </w:r>
      <w:r w:rsidRPr="00503841" w:rsidR="00DC522B">
        <w:rPr>
          <w:rFonts w:cs="Arial"/>
          <w:color w:val="auto"/>
        </w:rPr>
        <w:t>a</w:t>
      </w:r>
      <w:r w:rsidRPr="00503841" w:rsidR="00AD0236">
        <w:rPr>
          <w:rFonts w:cs="Arial"/>
          <w:color w:val="auto"/>
        </w:rPr>
        <w:t>cting</w:t>
      </w:r>
      <w:r w:rsidRPr="00503841" w:rsidR="00DC522B">
        <w:rPr>
          <w:rFonts w:cs="Arial"/>
          <w:color w:val="auto"/>
        </w:rPr>
        <w:t xml:space="preserve"> </w:t>
      </w:r>
      <w:r w:rsidRPr="00503841" w:rsidR="00943C61">
        <w:rPr>
          <w:rFonts w:cs="Arial"/>
          <w:color w:val="auto"/>
        </w:rPr>
        <w:t xml:space="preserve">as </w:t>
      </w:r>
      <w:r w:rsidRPr="00503841" w:rsidR="006739F9">
        <w:rPr>
          <w:rFonts w:cs="Arial"/>
          <w:color w:val="auto"/>
        </w:rPr>
        <w:t>‘anchor</w:t>
      </w:r>
      <w:r w:rsidRPr="00503841" w:rsidR="00300B3B">
        <w:rPr>
          <w:rFonts w:cs="Arial"/>
          <w:color w:val="auto"/>
        </w:rPr>
        <w:t xml:space="preserve"> institution</w:t>
      </w:r>
      <w:r w:rsidRPr="00503841" w:rsidR="00943C61">
        <w:rPr>
          <w:rFonts w:cs="Arial"/>
          <w:color w:val="auto"/>
        </w:rPr>
        <w:t>s</w:t>
      </w:r>
      <w:r w:rsidRPr="00503841" w:rsidR="00300B3B">
        <w:rPr>
          <w:rFonts w:cs="Arial"/>
          <w:color w:val="auto"/>
        </w:rPr>
        <w:t xml:space="preserve">’ </w:t>
      </w:r>
      <w:r w:rsidRPr="00503841" w:rsidR="00AD0236">
        <w:rPr>
          <w:rFonts w:cs="Arial"/>
          <w:color w:val="auto"/>
        </w:rPr>
        <w:t xml:space="preserve">with a </w:t>
      </w:r>
      <w:r w:rsidRPr="00503841" w:rsidR="00300B3B">
        <w:rPr>
          <w:rFonts w:cs="Arial"/>
          <w:color w:val="auto"/>
        </w:rPr>
        <w:t>responsibili</w:t>
      </w:r>
      <w:r w:rsidRPr="00503841" w:rsidR="00AD0236">
        <w:rPr>
          <w:rFonts w:cs="Arial"/>
          <w:color w:val="auto"/>
        </w:rPr>
        <w:t>ty</w:t>
      </w:r>
      <w:r w:rsidRPr="00503841" w:rsidR="00300B3B">
        <w:rPr>
          <w:rFonts w:cs="Arial"/>
          <w:color w:val="auto"/>
        </w:rPr>
        <w:t xml:space="preserve"> to the</w:t>
      </w:r>
      <w:r w:rsidRPr="00503841" w:rsidR="00AD0236">
        <w:rPr>
          <w:rFonts w:cs="Arial"/>
          <w:color w:val="auto"/>
        </w:rPr>
        <w:t xml:space="preserve"> local</w:t>
      </w:r>
      <w:r w:rsidRPr="00503841" w:rsidR="00943C61">
        <w:rPr>
          <w:rFonts w:cs="Arial"/>
          <w:color w:val="auto"/>
        </w:rPr>
        <w:t xml:space="preserve"> community</w:t>
      </w:r>
      <w:r w:rsidRPr="00503841" w:rsidR="00300B3B">
        <w:rPr>
          <w:rFonts w:cs="Arial"/>
          <w:color w:val="auto"/>
        </w:rPr>
        <w:t xml:space="preserve"> as an</w:t>
      </w:r>
      <w:r w:rsidRPr="00503841" w:rsidR="00AD0236">
        <w:rPr>
          <w:rFonts w:cs="Arial"/>
          <w:color w:val="auto"/>
        </w:rPr>
        <w:t xml:space="preserve"> accessible </w:t>
      </w:r>
      <w:r w:rsidRPr="00503841" w:rsidR="004A6E53">
        <w:rPr>
          <w:rFonts w:cs="Arial"/>
          <w:color w:val="auto"/>
        </w:rPr>
        <w:t xml:space="preserve">and attractive </w:t>
      </w:r>
      <w:r w:rsidRPr="00503841" w:rsidR="00AD0236">
        <w:rPr>
          <w:rFonts w:cs="Arial"/>
          <w:color w:val="auto"/>
        </w:rPr>
        <w:lastRenderedPageBreak/>
        <w:t>source of</w:t>
      </w:r>
      <w:r w:rsidRPr="00503841" w:rsidR="00300B3B">
        <w:rPr>
          <w:rFonts w:cs="Arial"/>
          <w:color w:val="auto"/>
        </w:rPr>
        <w:t xml:space="preserve"> </w:t>
      </w:r>
      <w:r w:rsidRPr="00503841" w:rsidR="00AD0236">
        <w:rPr>
          <w:rFonts w:cs="Arial"/>
          <w:color w:val="auto"/>
        </w:rPr>
        <w:t>employment</w:t>
      </w:r>
      <w:r w:rsidRPr="00503841" w:rsidR="00C613D8">
        <w:rPr>
          <w:rFonts w:cs="Arial"/>
          <w:color w:val="auto"/>
        </w:rPr>
        <w:t xml:space="preserve"> (Health Foundation, 2019)</w:t>
      </w:r>
      <w:r w:rsidRPr="00503841" w:rsidR="00C613D8">
        <w:rPr>
          <w:rStyle w:val="FootnoteReference"/>
          <w:rFonts w:cs="Arial"/>
          <w:color w:val="auto"/>
        </w:rPr>
        <w:footnoteReference w:id="7"/>
      </w:r>
      <w:r w:rsidRPr="00503841" w:rsidR="004A6E53">
        <w:rPr>
          <w:rFonts w:cs="Arial"/>
          <w:color w:val="auto"/>
        </w:rPr>
        <w:t>. A policy interest in widening participation has also emerged in</w:t>
      </w:r>
      <w:r w:rsidRPr="00503841" w:rsidR="00AD0236">
        <w:rPr>
          <w:rFonts w:cs="Arial"/>
          <w:color w:val="auto"/>
        </w:rPr>
        <w:t xml:space="preserve"> pursuit of inclusive </w:t>
      </w:r>
      <w:r w:rsidRPr="00503841" w:rsidR="004A6E53">
        <w:rPr>
          <w:rFonts w:cs="Arial"/>
          <w:color w:val="auto"/>
        </w:rPr>
        <w:t xml:space="preserve">forms </w:t>
      </w:r>
      <w:r w:rsidRPr="00503841" w:rsidR="007A569A">
        <w:rPr>
          <w:rFonts w:cs="Arial"/>
          <w:color w:val="auto"/>
        </w:rPr>
        <w:t xml:space="preserve">of </w:t>
      </w:r>
      <w:r w:rsidRPr="00503841" w:rsidR="00AD0236">
        <w:rPr>
          <w:rFonts w:cs="Arial"/>
          <w:color w:val="auto"/>
        </w:rPr>
        <w:t>economic growth which engage and benefit</w:t>
      </w:r>
      <w:r w:rsidRPr="00503841" w:rsidR="004A6E53">
        <w:rPr>
          <w:rFonts w:cs="Arial"/>
          <w:color w:val="auto"/>
        </w:rPr>
        <w:t xml:space="preserve"> not only </w:t>
      </w:r>
      <w:r w:rsidRPr="00503841" w:rsidR="00033F62">
        <w:rPr>
          <w:rFonts w:cs="Arial"/>
          <w:color w:val="auto"/>
        </w:rPr>
        <w:t>select strat</w:t>
      </w:r>
      <w:r w:rsidRPr="00503841" w:rsidR="00FC39E3">
        <w:rPr>
          <w:rFonts w:cs="Arial"/>
          <w:color w:val="auto"/>
        </w:rPr>
        <w:t>a</w:t>
      </w:r>
      <w:r w:rsidRPr="00503841" w:rsidR="004A6E53">
        <w:rPr>
          <w:rFonts w:cs="Arial"/>
          <w:color w:val="auto"/>
        </w:rPr>
        <w:t xml:space="preserve"> but</w:t>
      </w:r>
      <w:r w:rsidRPr="00503841" w:rsidR="00AD0236">
        <w:rPr>
          <w:rFonts w:cs="Arial"/>
          <w:color w:val="auto"/>
        </w:rPr>
        <w:t xml:space="preserve"> </w:t>
      </w:r>
      <w:r w:rsidRPr="00503841" w:rsidR="004A6E53">
        <w:rPr>
          <w:rFonts w:cs="Arial"/>
          <w:color w:val="auto"/>
        </w:rPr>
        <w:t xml:space="preserve">the full </w:t>
      </w:r>
      <w:r w:rsidRPr="00503841" w:rsidR="00943C61">
        <w:rPr>
          <w:rFonts w:cs="Arial"/>
          <w:color w:val="auto"/>
        </w:rPr>
        <w:t>diversity of</w:t>
      </w:r>
      <w:r w:rsidRPr="00503841" w:rsidR="00AD0236">
        <w:rPr>
          <w:rFonts w:cs="Arial"/>
          <w:color w:val="auto"/>
        </w:rPr>
        <w:t xml:space="preserve"> </w:t>
      </w:r>
      <w:r w:rsidRPr="00503841" w:rsidR="00943C61">
        <w:rPr>
          <w:rFonts w:cs="Arial"/>
          <w:color w:val="auto"/>
        </w:rPr>
        <w:t>socio-economic</w:t>
      </w:r>
      <w:r w:rsidRPr="00503841" w:rsidR="00AD0236">
        <w:rPr>
          <w:rFonts w:cs="Arial"/>
          <w:color w:val="auto"/>
        </w:rPr>
        <w:t xml:space="preserve"> groups</w:t>
      </w:r>
      <w:r w:rsidRPr="00503841" w:rsidR="004A6E53">
        <w:rPr>
          <w:rFonts w:cs="Arial"/>
          <w:color w:val="auto"/>
        </w:rPr>
        <w:t xml:space="preserve"> in a </w:t>
      </w:r>
      <w:r w:rsidRPr="00503841" w:rsidR="00621430">
        <w:rPr>
          <w:rFonts w:cs="Arial"/>
          <w:color w:val="auto"/>
        </w:rPr>
        <w:t>community</w:t>
      </w:r>
      <w:r w:rsidRPr="00503841" w:rsidR="00AD0236">
        <w:rPr>
          <w:rStyle w:val="FootnoteReference"/>
          <w:rFonts w:cs="Arial"/>
          <w:color w:val="auto"/>
        </w:rPr>
        <w:footnoteReference w:id="8"/>
      </w:r>
      <w:r w:rsidRPr="00503841" w:rsidR="00300B3B">
        <w:rPr>
          <w:rFonts w:cs="Arial"/>
          <w:color w:val="auto"/>
        </w:rPr>
        <w:t>.</w:t>
      </w:r>
    </w:p>
    <w:p w:rsidRPr="00503841" w:rsidR="004046EC" w:rsidP="00456F3B" w:rsidRDefault="006E36BC" w14:paraId="231A6872" w14:textId="4585602B">
      <w:pPr>
        <w:pStyle w:val="BodyText2"/>
        <w:spacing w:line="360" w:lineRule="auto"/>
        <w:jc w:val="both"/>
        <w:rPr>
          <w:rFonts w:cs="Arial"/>
          <w:color w:val="auto"/>
        </w:rPr>
      </w:pPr>
      <w:r w:rsidRPr="00503841">
        <w:rPr>
          <w:rFonts w:cs="Arial"/>
          <w:color w:val="auto"/>
        </w:rPr>
        <w:t>The</w:t>
      </w:r>
      <w:r w:rsidRPr="00503841" w:rsidR="00300B3B">
        <w:rPr>
          <w:rFonts w:cs="Arial"/>
          <w:color w:val="auto"/>
        </w:rPr>
        <w:t>se themes were raised in</w:t>
      </w:r>
      <w:bookmarkStart w:name="_Hlk73948091" w:id="2"/>
      <w:bookmarkStart w:name="_Hlk73948155" w:id="3"/>
      <w:r w:rsidR="0099786B">
        <w:rPr>
          <w:rFonts w:cs="Arial"/>
          <w:color w:val="auto"/>
        </w:rPr>
        <w:t xml:space="preserve"> </w:t>
      </w:r>
      <w:r w:rsidRPr="00503841" w:rsidR="00456F3B">
        <w:rPr>
          <w:rFonts w:cs="Arial"/>
          <w:i/>
          <w:iCs/>
          <w:color w:val="auto"/>
        </w:rPr>
        <w:t>The NHS Long Term Plan</w:t>
      </w:r>
      <w:r w:rsidRPr="00503841" w:rsidR="00456F3B">
        <w:rPr>
          <w:rFonts w:cs="Arial"/>
          <w:color w:val="auto"/>
        </w:rPr>
        <w:t xml:space="preserve"> (NHS England</w:t>
      </w:r>
      <w:r w:rsidR="0099786B">
        <w:rPr>
          <w:rFonts w:cs="Arial"/>
          <w:color w:val="auto"/>
        </w:rPr>
        <w:t>, 2019</w:t>
      </w:r>
      <w:r w:rsidRPr="00503841" w:rsidR="00456F3B">
        <w:rPr>
          <w:rFonts w:cs="Arial"/>
          <w:color w:val="auto"/>
        </w:rPr>
        <w:t>)</w:t>
      </w:r>
      <w:r w:rsidRPr="00503841" w:rsidR="00300B3B">
        <w:rPr>
          <w:rFonts w:cs="Arial"/>
          <w:color w:val="auto"/>
        </w:rPr>
        <w:t xml:space="preserve">, </w:t>
      </w:r>
      <w:bookmarkEnd w:id="2"/>
      <w:bookmarkEnd w:id="3"/>
      <w:r w:rsidRPr="00503841" w:rsidR="00456F3B">
        <w:rPr>
          <w:rFonts w:cs="Arial"/>
          <w:color w:val="auto"/>
        </w:rPr>
        <w:t>highlight</w:t>
      </w:r>
      <w:r w:rsidRPr="00503841" w:rsidR="00300B3B">
        <w:rPr>
          <w:rFonts w:cs="Arial"/>
          <w:color w:val="auto"/>
        </w:rPr>
        <w:t xml:space="preserve">ing the need for </w:t>
      </w:r>
      <w:r w:rsidRPr="00503841" w:rsidR="00456F3B">
        <w:rPr>
          <w:rFonts w:cs="Arial"/>
          <w:color w:val="auto"/>
        </w:rPr>
        <w:t>i</w:t>
      </w:r>
      <w:r w:rsidRPr="00503841" w:rsidR="00300B3B">
        <w:rPr>
          <w:rFonts w:cs="Arial"/>
          <w:color w:val="auto"/>
        </w:rPr>
        <w:t>mproved</w:t>
      </w:r>
      <w:r w:rsidRPr="00503841" w:rsidR="00456F3B">
        <w:rPr>
          <w:rFonts w:cs="Arial"/>
          <w:color w:val="auto"/>
        </w:rPr>
        <w:t xml:space="preserve"> employment opportunities, particularly internships, for people with a learning disabilit</w:t>
      </w:r>
      <w:r w:rsidRPr="00503841" w:rsidR="000C360F">
        <w:rPr>
          <w:rFonts w:cs="Arial"/>
          <w:color w:val="auto"/>
        </w:rPr>
        <w:t>y</w:t>
      </w:r>
      <w:r w:rsidRPr="00503841" w:rsidR="00456F3B">
        <w:rPr>
          <w:rFonts w:cs="Arial"/>
          <w:color w:val="auto"/>
        </w:rPr>
        <w:t xml:space="preserve"> or autism.</w:t>
      </w:r>
      <w:r w:rsidRPr="00503841" w:rsidR="007529B1">
        <w:rPr>
          <w:rFonts w:cs="Arial"/>
          <w:color w:val="auto"/>
        </w:rPr>
        <w:t xml:space="preserve"> Indeed</w:t>
      </w:r>
      <w:r w:rsidRPr="00503841" w:rsidR="00596594">
        <w:rPr>
          <w:rFonts w:cs="Arial"/>
          <w:color w:val="auto"/>
        </w:rPr>
        <w:t>,</w:t>
      </w:r>
      <w:r w:rsidRPr="00503841" w:rsidR="007529B1">
        <w:rPr>
          <w:rFonts w:cs="Arial"/>
          <w:color w:val="auto"/>
        </w:rPr>
        <w:t xml:space="preserve"> the </w:t>
      </w:r>
      <w:r w:rsidRPr="00503841" w:rsidR="007529B1">
        <w:rPr>
          <w:rFonts w:cs="Arial"/>
          <w:i/>
          <w:iCs/>
          <w:color w:val="auto"/>
        </w:rPr>
        <w:t>Interim People Plan</w:t>
      </w:r>
      <w:r w:rsidRPr="00503841" w:rsidR="00621430">
        <w:rPr>
          <w:rFonts w:cs="Arial"/>
          <w:i/>
          <w:iCs/>
          <w:color w:val="auto"/>
        </w:rPr>
        <w:t xml:space="preserve"> </w:t>
      </w:r>
      <w:r w:rsidRPr="00503841" w:rsidR="007529B1">
        <w:rPr>
          <w:rFonts w:cs="Arial"/>
          <w:color w:val="auto"/>
        </w:rPr>
        <w:t>(</w:t>
      </w:r>
      <w:r w:rsidR="0099786B">
        <w:rPr>
          <w:rFonts w:cs="Arial"/>
          <w:color w:val="auto"/>
        </w:rPr>
        <w:t xml:space="preserve">NHS England, </w:t>
      </w:r>
      <w:r w:rsidRPr="00503841" w:rsidR="007529B1">
        <w:rPr>
          <w:rFonts w:cs="Arial"/>
          <w:color w:val="auto"/>
        </w:rPr>
        <w:t>2019:50) expli</w:t>
      </w:r>
      <w:r w:rsidRPr="00503841" w:rsidR="00596594">
        <w:rPr>
          <w:rFonts w:cs="Arial"/>
          <w:color w:val="auto"/>
        </w:rPr>
        <w:t>c</w:t>
      </w:r>
      <w:r w:rsidRPr="00503841" w:rsidR="007529B1">
        <w:rPr>
          <w:rFonts w:cs="Arial"/>
          <w:color w:val="auto"/>
        </w:rPr>
        <w:t xml:space="preserve">itly </w:t>
      </w:r>
      <w:r w:rsidRPr="00503841" w:rsidR="00596594">
        <w:rPr>
          <w:rFonts w:cs="Arial"/>
          <w:color w:val="auto"/>
        </w:rPr>
        <w:t>present</w:t>
      </w:r>
      <w:r w:rsidRPr="00503841" w:rsidR="00860022">
        <w:rPr>
          <w:rFonts w:cs="Arial"/>
          <w:color w:val="auto"/>
        </w:rPr>
        <w:t>ed</w:t>
      </w:r>
      <w:r w:rsidRPr="00503841" w:rsidR="00596594">
        <w:rPr>
          <w:rFonts w:cs="Arial"/>
          <w:color w:val="auto"/>
        </w:rPr>
        <w:t xml:space="preserve"> </w:t>
      </w:r>
      <w:r w:rsidRPr="00503841" w:rsidR="00860022">
        <w:rPr>
          <w:rFonts w:cs="Arial"/>
          <w:color w:val="auto"/>
        </w:rPr>
        <w:t xml:space="preserve">the </w:t>
      </w:r>
      <w:r w:rsidRPr="00503841" w:rsidR="007529B1">
        <w:rPr>
          <w:rFonts w:cs="Arial"/>
          <w:color w:val="auto"/>
        </w:rPr>
        <w:t xml:space="preserve">Trust as </w:t>
      </w:r>
      <w:r w:rsidRPr="00503841" w:rsidR="00860022">
        <w:rPr>
          <w:rFonts w:cs="Arial"/>
          <w:color w:val="auto"/>
        </w:rPr>
        <w:t xml:space="preserve">an </w:t>
      </w:r>
      <w:r w:rsidR="00A3062F">
        <w:rPr>
          <w:rFonts w:cs="Arial"/>
          <w:color w:val="auto"/>
        </w:rPr>
        <w:t>‘</w:t>
      </w:r>
      <w:r w:rsidRPr="00503841" w:rsidR="007529B1">
        <w:rPr>
          <w:rFonts w:cs="Arial"/>
          <w:color w:val="auto"/>
        </w:rPr>
        <w:t>anchor institution</w:t>
      </w:r>
      <w:r w:rsidR="00A3062F">
        <w:rPr>
          <w:rFonts w:cs="Arial"/>
          <w:color w:val="auto"/>
        </w:rPr>
        <w:t>’</w:t>
      </w:r>
      <w:r w:rsidRPr="00503841" w:rsidR="007529B1">
        <w:rPr>
          <w:rFonts w:cs="Arial"/>
          <w:color w:val="auto"/>
        </w:rPr>
        <w:t xml:space="preserve"> </w:t>
      </w:r>
      <w:r w:rsidRPr="00503841" w:rsidR="00596594">
        <w:rPr>
          <w:rFonts w:cs="Arial"/>
          <w:color w:val="auto"/>
        </w:rPr>
        <w:t xml:space="preserve">able </w:t>
      </w:r>
      <w:r w:rsidRPr="00503841" w:rsidR="007529B1">
        <w:rPr>
          <w:rFonts w:cs="Arial"/>
          <w:color w:val="auto"/>
        </w:rPr>
        <w:t>to provide employment opportunities for those in the community with disabilities.</w:t>
      </w:r>
      <w:r w:rsidRPr="00503841" w:rsidR="00456F3B">
        <w:rPr>
          <w:rFonts w:cs="Arial"/>
          <w:color w:val="auto"/>
        </w:rPr>
        <w:t xml:space="preserve"> </w:t>
      </w:r>
      <w:r w:rsidR="0099786B">
        <w:rPr>
          <w:rFonts w:cs="Arial"/>
          <w:color w:val="auto"/>
        </w:rPr>
        <w:t>The</w:t>
      </w:r>
      <w:r w:rsidR="00062A5D">
        <w:rPr>
          <w:rFonts w:cs="Arial"/>
          <w:color w:val="auto"/>
        </w:rPr>
        <w:t>se</w:t>
      </w:r>
      <w:r w:rsidR="0099786B">
        <w:rPr>
          <w:rFonts w:cs="Arial"/>
          <w:color w:val="auto"/>
        </w:rPr>
        <w:t xml:space="preserve"> references to th</w:t>
      </w:r>
      <w:r w:rsidR="00062A5D">
        <w:rPr>
          <w:rFonts w:cs="Arial"/>
          <w:color w:val="auto"/>
        </w:rPr>
        <w:t>e</w:t>
      </w:r>
      <w:r w:rsidR="0099786B">
        <w:rPr>
          <w:rFonts w:cs="Arial"/>
          <w:color w:val="auto"/>
        </w:rPr>
        <w:t xml:space="preserve"> issue </w:t>
      </w:r>
      <w:r w:rsidRPr="00503841" w:rsidR="00300B3B">
        <w:rPr>
          <w:rFonts w:cs="Arial"/>
          <w:color w:val="auto"/>
        </w:rPr>
        <w:t>buil</w:t>
      </w:r>
      <w:r w:rsidRPr="00503841" w:rsidR="00860022">
        <w:rPr>
          <w:rFonts w:cs="Arial"/>
          <w:color w:val="auto"/>
        </w:rPr>
        <w:t>t</w:t>
      </w:r>
      <w:r w:rsidRPr="00503841" w:rsidR="00300B3B">
        <w:rPr>
          <w:rFonts w:cs="Arial"/>
          <w:color w:val="auto"/>
        </w:rPr>
        <w:t xml:space="preserve"> upon and </w:t>
      </w:r>
      <w:r w:rsidRPr="00503841" w:rsidR="009A7044">
        <w:rPr>
          <w:rFonts w:cs="Arial"/>
          <w:color w:val="auto"/>
        </w:rPr>
        <w:t>reflect</w:t>
      </w:r>
      <w:r w:rsidRPr="00503841" w:rsidR="00860022">
        <w:rPr>
          <w:rFonts w:cs="Arial"/>
          <w:color w:val="auto"/>
        </w:rPr>
        <w:t>ed</w:t>
      </w:r>
      <w:r w:rsidRPr="00503841" w:rsidR="00300B3B">
        <w:rPr>
          <w:rFonts w:cs="Arial"/>
          <w:color w:val="auto"/>
        </w:rPr>
        <w:t xml:space="preserve"> </w:t>
      </w:r>
      <w:r w:rsidR="0099786B">
        <w:rPr>
          <w:rFonts w:cs="Arial"/>
          <w:color w:val="auto"/>
        </w:rPr>
        <w:t xml:space="preserve">established </w:t>
      </w:r>
      <w:r w:rsidRPr="00503841" w:rsidR="00621430">
        <w:rPr>
          <w:rFonts w:cs="Arial"/>
          <w:color w:val="auto"/>
        </w:rPr>
        <w:t xml:space="preserve">employer </w:t>
      </w:r>
      <w:r w:rsidRPr="00503841" w:rsidR="00456F3B">
        <w:rPr>
          <w:rFonts w:cs="Arial"/>
          <w:color w:val="auto"/>
        </w:rPr>
        <w:t>good practice</w:t>
      </w:r>
      <w:r w:rsidRPr="00503841" w:rsidR="004046EC">
        <w:rPr>
          <w:rFonts w:cs="Arial"/>
          <w:color w:val="auto"/>
        </w:rPr>
        <w:t xml:space="preserve"> </w:t>
      </w:r>
      <w:r w:rsidR="0099786B">
        <w:rPr>
          <w:rFonts w:cs="Arial"/>
          <w:color w:val="auto"/>
        </w:rPr>
        <w:t xml:space="preserve">in the NHS </w:t>
      </w:r>
      <w:r w:rsidRPr="00503841" w:rsidR="00456F3B">
        <w:rPr>
          <w:rFonts w:cs="Arial"/>
          <w:color w:val="auto"/>
        </w:rPr>
        <w:t xml:space="preserve">to support young people with SEND into </w:t>
      </w:r>
      <w:r w:rsidRPr="00503841" w:rsidR="007344A9">
        <w:rPr>
          <w:rFonts w:cs="Arial"/>
          <w:color w:val="auto"/>
        </w:rPr>
        <w:t>work</w:t>
      </w:r>
      <w:r w:rsidRPr="00503841" w:rsidR="00456F3B">
        <w:rPr>
          <w:rFonts w:cs="Arial"/>
          <w:color w:val="auto"/>
        </w:rPr>
        <w:t>. Th</w:t>
      </w:r>
      <w:r w:rsidRPr="00503841" w:rsidR="00300B3B">
        <w:rPr>
          <w:rFonts w:cs="Arial"/>
          <w:color w:val="auto"/>
        </w:rPr>
        <w:t>is</w:t>
      </w:r>
      <w:r w:rsidRPr="00503841" w:rsidR="00456F3B">
        <w:rPr>
          <w:rFonts w:cs="Arial"/>
          <w:color w:val="auto"/>
        </w:rPr>
        <w:t xml:space="preserve"> </w:t>
      </w:r>
      <w:r w:rsidRPr="00503841" w:rsidR="00C613D8">
        <w:rPr>
          <w:rFonts w:cs="Arial"/>
          <w:color w:val="auto"/>
        </w:rPr>
        <w:t xml:space="preserve">practice </w:t>
      </w:r>
      <w:r w:rsidRPr="00503841" w:rsidR="00456F3B">
        <w:rPr>
          <w:rFonts w:cs="Arial"/>
          <w:color w:val="auto"/>
        </w:rPr>
        <w:t>include</w:t>
      </w:r>
      <w:r w:rsidRPr="00503841" w:rsidR="00704408">
        <w:rPr>
          <w:rFonts w:cs="Arial"/>
          <w:color w:val="auto"/>
        </w:rPr>
        <w:t>d</w:t>
      </w:r>
      <w:r w:rsidRPr="00503841" w:rsidR="00456F3B">
        <w:rPr>
          <w:rFonts w:cs="Arial"/>
          <w:color w:val="auto"/>
        </w:rPr>
        <w:t xml:space="preserve"> </w:t>
      </w:r>
      <w:r w:rsidR="0099786B">
        <w:rPr>
          <w:rFonts w:cs="Arial"/>
          <w:color w:val="auto"/>
        </w:rPr>
        <w:t xml:space="preserve">supported employment </w:t>
      </w:r>
      <w:r w:rsidRPr="00503841" w:rsidR="00456F3B">
        <w:rPr>
          <w:rFonts w:cs="Arial"/>
          <w:color w:val="auto"/>
        </w:rPr>
        <w:t xml:space="preserve">programmes </w:t>
      </w:r>
      <w:r w:rsidRPr="00503841" w:rsidR="00C613D8">
        <w:rPr>
          <w:rFonts w:cs="Arial"/>
          <w:color w:val="auto"/>
        </w:rPr>
        <w:t>such as</w:t>
      </w:r>
      <w:r w:rsidRPr="00503841" w:rsidR="00456F3B">
        <w:rPr>
          <w:rFonts w:cs="Arial"/>
          <w:color w:val="auto"/>
        </w:rPr>
        <w:t xml:space="preserve"> DFN Project SEARCH</w:t>
      </w:r>
      <w:r w:rsidR="00A3062F">
        <w:rPr>
          <w:rFonts w:cs="Arial"/>
          <w:i/>
          <w:iCs/>
          <w:color w:val="auto"/>
        </w:rPr>
        <w:t xml:space="preserve"> </w:t>
      </w:r>
      <w:r w:rsidRPr="00503841" w:rsidR="00456F3B">
        <w:rPr>
          <w:rFonts w:cs="Arial"/>
          <w:color w:val="auto"/>
        </w:rPr>
        <w:t>and HEE</w:t>
      </w:r>
      <w:r w:rsidRPr="00503841" w:rsidR="00704408">
        <w:rPr>
          <w:rFonts w:cs="Arial"/>
          <w:color w:val="auto"/>
        </w:rPr>
        <w:t xml:space="preserve"> </w:t>
      </w:r>
      <w:r w:rsidRPr="00503841" w:rsidR="00456F3B">
        <w:rPr>
          <w:rFonts w:cs="Arial"/>
          <w:color w:val="auto"/>
        </w:rPr>
        <w:t>Project Choice</w:t>
      </w:r>
      <w:r w:rsidR="0099786B">
        <w:rPr>
          <w:rFonts w:cs="Arial"/>
          <w:color w:val="auto"/>
        </w:rPr>
        <w:t>,</w:t>
      </w:r>
      <w:r w:rsidR="00A3062F">
        <w:rPr>
          <w:rFonts w:cs="Arial"/>
          <w:color w:val="auto"/>
        </w:rPr>
        <w:t xml:space="preserve"> along</w:t>
      </w:r>
      <w:r w:rsidR="0099786B">
        <w:rPr>
          <w:rFonts w:cs="Arial"/>
          <w:color w:val="auto"/>
        </w:rPr>
        <w:t>side schemes</w:t>
      </w:r>
      <w:r w:rsidR="00062A5D">
        <w:rPr>
          <w:rFonts w:cs="Arial"/>
          <w:color w:val="auto"/>
        </w:rPr>
        <w:t xml:space="preserve"> from other providers such Mencap</w:t>
      </w:r>
      <w:r w:rsidR="00062A5D">
        <w:rPr>
          <w:rStyle w:val="FootnoteReference"/>
          <w:rFonts w:cs="Arial"/>
          <w:color w:val="auto"/>
        </w:rPr>
        <w:footnoteReference w:id="9"/>
      </w:r>
      <w:r w:rsidRPr="00503841" w:rsidR="00704408">
        <w:rPr>
          <w:rFonts w:cs="Arial"/>
          <w:color w:val="auto"/>
        </w:rPr>
        <w:t>,</w:t>
      </w:r>
      <w:r w:rsidRPr="00503841" w:rsidR="00456F3B">
        <w:rPr>
          <w:rFonts w:cs="Arial"/>
          <w:color w:val="auto"/>
        </w:rPr>
        <w:t xml:space="preserve"> aimed at </w:t>
      </w:r>
      <w:r w:rsidR="004B2DBE">
        <w:rPr>
          <w:rFonts w:cs="Arial"/>
          <w:color w:val="auto"/>
        </w:rPr>
        <w:t>delivering</w:t>
      </w:r>
      <w:r w:rsidRPr="00503841" w:rsidR="00456F3B">
        <w:rPr>
          <w:rFonts w:cs="Arial"/>
          <w:color w:val="auto"/>
        </w:rPr>
        <w:t xml:space="preserve"> employment skills, experience and opportunities</w:t>
      </w:r>
      <w:r w:rsidRPr="00503841" w:rsidR="007344A9">
        <w:rPr>
          <w:rFonts w:cs="Arial"/>
          <w:color w:val="auto"/>
        </w:rPr>
        <w:t xml:space="preserve"> </w:t>
      </w:r>
      <w:r w:rsidR="004B2DBE">
        <w:rPr>
          <w:rFonts w:cs="Arial"/>
          <w:color w:val="auto"/>
        </w:rPr>
        <w:t>to</w:t>
      </w:r>
      <w:r w:rsidRPr="00503841" w:rsidR="007344A9">
        <w:rPr>
          <w:rFonts w:cs="Arial"/>
          <w:color w:val="auto"/>
        </w:rPr>
        <w:t xml:space="preserve"> young people</w:t>
      </w:r>
      <w:r w:rsidRPr="00503841" w:rsidR="00456F3B">
        <w:rPr>
          <w:rFonts w:cs="Arial"/>
          <w:color w:val="auto"/>
        </w:rPr>
        <w:t xml:space="preserve"> </w:t>
      </w:r>
      <w:r w:rsidRPr="00503841" w:rsidR="00C613D8">
        <w:rPr>
          <w:rFonts w:cs="Arial"/>
          <w:color w:val="auto"/>
        </w:rPr>
        <w:t>in a healthcare context</w:t>
      </w:r>
      <w:r w:rsidRPr="00503841" w:rsidR="00456F3B">
        <w:rPr>
          <w:rFonts w:cs="Arial"/>
          <w:color w:val="auto"/>
        </w:rPr>
        <w:t xml:space="preserve">. </w:t>
      </w:r>
      <w:r w:rsidRPr="00503841" w:rsidR="009A7044">
        <w:rPr>
          <w:rFonts w:cs="Arial"/>
          <w:color w:val="auto"/>
        </w:rPr>
        <w:t>M</w:t>
      </w:r>
      <w:r w:rsidRPr="00503841" w:rsidR="00300B3B">
        <w:rPr>
          <w:rFonts w:cs="Arial"/>
          <w:color w:val="auto"/>
        </w:rPr>
        <w:t>ore general</w:t>
      </w:r>
      <w:r w:rsidRPr="00503841" w:rsidR="004046EC">
        <w:rPr>
          <w:rFonts w:cs="Arial"/>
          <w:color w:val="auto"/>
        </w:rPr>
        <w:t>ly</w:t>
      </w:r>
      <w:r w:rsidRPr="00503841" w:rsidR="00300B3B">
        <w:rPr>
          <w:rFonts w:cs="Arial"/>
          <w:color w:val="auto"/>
        </w:rPr>
        <w:t xml:space="preserve"> </w:t>
      </w:r>
      <w:r w:rsidRPr="00503841" w:rsidR="004046EC">
        <w:rPr>
          <w:rFonts w:cs="Arial"/>
          <w:color w:val="auto"/>
        </w:rPr>
        <w:t>Trust</w:t>
      </w:r>
      <w:r w:rsidRPr="00503841" w:rsidR="00596594">
        <w:rPr>
          <w:rFonts w:cs="Arial"/>
          <w:color w:val="auto"/>
        </w:rPr>
        <w:t>s</w:t>
      </w:r>
      <w:r w:rsidRPr="00503841" w:rsidR="004046EC">
        <w:rPr>
          <w:rFonts w:cs="Arial"/>
          <w:color w:val="auto"/>
        </w:rPr>
        <w:t xml:space="preserve"> </w:t>
      </w:r>
      <w:r w:rsidRPr="00503841" w:rsidR="00033F62">
        <w:rPr>
          <w:rFonts w:cs="Arial"/>
          <w:color w:val="auto"/>
        </w:rPr>
        <w:t>and less frequently general practice</w:t>
      </w:r>
      <w:r w:rsidRPr="00503841" w:rsidR="00704408">
        <w:rPr>
          <w:rFonts w:cs="Arial"/>
          <w:color w:val="auto"/>
        </w:rPr>
        <w:t>s</w:t>
      </w:r>
      <w:r w:rsidRPr="00503841" w:rsidR="00033F62">
        <w:rPr>
          <w:rFonts w:cs="Arial"/>
          <w:color w:val="auto"/>
        </w:rPr>
        <w:t xml:space="preserve"> </w:t>
      </w:r>
      <w:r w:rsidRPr="00503841" w:rsidR="004046EC">
        <w:rPr>
          <w:rFonts w:cs="Arial"/>
          <w:color w:val="auto"/>
        </w:rPr>
        <w:t>have adopted a variety of</w:t>
      </w:r>
      <w:r w:rsidRPr="00503841" w:rsidR="00300B3B">
        <w:rPr>
          <w:rFonts w:cs="Arial"/>
          <w:color w:val="auto"/>
        </w:rPr>
        <w:t xml:space="preserve"> </w:t>
      </w:r>
      <w:r w:rsidRPr="00503841" w:rsidR="004046EC">
        <w:rPr>
          <w:rFonts w:cs="Arial"/>
          <w:color w:val="auto"/>
        </w:rPr>
        <w:t>p</w:t>
      </w:r>
      <w:r w:rsidRPr="00503841" w:rsidR="00456F3B">
        <w:rPr>
          <w:rFonts w:cs="Arial"/>
          <w:color w:val="auto"/>
        </w:rPr>
        <w:t xml:space="preserve">rogrammes </w:t>
      </w:r>
      <w:r w:rsidRPr="00503841" w:rsidR="00704408">
        <w:rPr>
          <w:rFonts w:cs="Arial"/>
          <w:color w:val="auto"/>
        </w:rPr>
        <w:t xml:space="preserve">engaging </w:t>
      </w:r>
      <w:r w:rsidRPr="00503841" w:rsidR="00FC39E3">
        <w:rPr>
          <w:rFonts w:cs="Arial"/>
          <w:color w:val="auto"/>
        </w:rPr>
        <w:t xml:space="preserve">at </w:t>
      </w:r>
      <w:r w:rsidRPr="00503841" w:rsidR="00704408">
        <w:rPr>
          <w:rFonts w:cs="Arial"/>
          <w:color w:val="auto"/>
        </w:rPr>
        <w:t>different points</w:t>
      </w:r>
      <w:r w:rsidRPr="00503841" w:rsidR="00456F3B">
        <w:rPr>
          <w:rFonts w:cs="Arial"/>
          <w:color w:val="auto"/>
        </w:rPr>
        <w:t xml:space="preserve"> </w:t>
      </w:r>
      <w:r w:rsidRPr="00503841" w:rsidR="00704408">
        <w:rPr>
          <w:rFonts w:cs="Arial"/>
          <w:color w:val="auto"/>
        </w:rPr>
        <w:t xml:space="preserve">on the </w:t>
      </w:r>
      <w:r w:rsidRPr="00503841" w:rsidR="00456F3B">
        <w:rPr>
          <w:rFonts w:cs="Arial"/>
          <w:color w:val="auto"/>
        </w:rPr>
        <w:t>employment cycle from pre-employment (for example careers information and internships) to selection</w:t>
      </w:r>
      <w:r w:rsidRPr="00503841" w:rsidR="007344A9">
        <w:rPr>
          <w:rFonts w:cs="Arial"/>
          <w:color w:val="auto"/>
        </w:rPr>
        <w:t xml:space="preserve"> (for instance easy-read application forms)</w:t>
      </w:r>
      <w:r w:rsidRPr="00503841" w:rsidR="00456F3B">
        <w:rPr>
          <w:rFonts w:cs="Arial"/>
          <w:color w:val="auto"/>
        </w:rPr>
        <w:t>, employment and progression (including via apprenticeship training).</w:t>
      </w:r>
    </w:p>
    <w:p w:rsidRPr="00503841" w:rsidR="00456F3B" w:rsidP="00770883" w:rsidRDefault="0099786B" w14:paraId="37243E2E" w14:textId="1AD84463">
      <w:pPr>
        <w:pStyle w:val="BodyText2"/>
        <w:spacing w:line="360" w:lineRule="auto"/>
        <w:jc w:val="both"/>
        <w:rPr>
          <w:rFonts w:cs="Arial"/>
          <w:color w:val="auto"/>
        </w:rPr>
      </w:pPr>
      <w:r>
        <w:rPr>
          <w:rFonts w:cs="Arial"/>
          <w:color w:val="auto"/>
        </w:rPr>
        <w:t>Yet d</w:t>
      </w:r>
      <w:r w:rsidRPr="00503841" w:rsidR="00627B62">
        <w:rPr>
          <w:rFonts w:cs="Arial"/>
          <w:color w:val="auto"/>
        </w:rPr>
        <w:t xml:space="preserve">espite these broadly conceived policy commitments and the </w:t>
      </w:r>
      <w:r w:rsidRPr="00503841" w:rsidR="00647D89">
        <w:rPr>
          <w:rFonts w:cs="Arial"/>
          <w:color w:val="auto"/>
        </w:rPr>
        <w:t>promotion</w:t>
      </w:r>
      <w:r w:rsidRPr="00503841" w:rsidR="00627B62">
        <w:rPr>
          <w:rFonts w:cs="Arial"/>
          <w:color w:val="auto"/>
        </w:rPr>
        <w:t xml:space="preserve"> of good practice</w:t>
      </w:r>
      <w:r w:rsidRPr="00503841" w:rsidR="00074D63">
        <w:rPr>
          <w:rFonts w:cs="Arial"/>
          <w:color w:val="auto"/>
        </w:rPr>
        <w:t>,</w:t>
      </w:r>
      <w:r w:rsidRPr="00503841" w:rsidR="00627B62">
        <w:rPr>
          <w:rFonts w:cs="Arial"/>
          <w:color w:val="auto"/>
        </w:rPr>
        <w:t xml:space="preserve"> </w:t>
      </w:r>
      <w:r w:rsidRPr="00503841" w:rsidR="004046EC">
        <w:rPr>
          <w:rFonts w:cs="Arial"/>
          <w:color w:val="auto"/>
        </w:rPr>
        <w:t xml:space="preserve">progress on the </w:t>
      </w:r>
      <w:r w:rsidRPr="00503841" w:rsidR="00627B62">
        <w:rPr>
          <w:rFonts w:cs="Arial"/>
          <w:color w:val="auto"/>
        </w:rPr>
        <w:t xml:space="preserve">implementation of the </w:t>
      </w:r>
      <w:r w:rsidRPr="00503841" w:rsidR="004046EC">
        <w:rPr>
          <w:rFonts w:cs="Arial"/>
          <w:color w:val="auto"/>
        </w:rPr>
        <w:t>supported employment agenda in the NHS remain</w:t>
      </w:r>
      <w:r w:rsidRPr="00503841" w:rsidR="003109DA">
        <w:rPr>
          <w:rFonts w:cs="Arial"/>
          <w:color w:val="auto"/>
        </w:rPr>
        <w:t>s</w:t>
      </w:r>
      <w:r w:rsidRPr="00503841" w:rsidR="004046EC">
        <w:rPr>
          <w:rFonts w:cs="Arial"/>
          <w:color w:val="auto"/>
        </w:rPr>
        <w:t xml:space="preserve"> </w:t>
      </w:r>
      <w:r w:rsidR="00A3062F">
        <w:rPr>
          <w:rFonts w:cs="Arial"/>
          <w:color w:val="auto"/>
        </w:rPr>
        <w:t>fragile and patchy</w:t>
      </w:r>
      <w:r w:rsidRPr="00503841" w:rsidR="003109DA">
        <w:rPr>
          <w:rFonts w:cs="Arial"/>
          <w:color w:val="auto"/>
        </w:rPr>
        <w:t>. As beacons of good practice DFN Project S</w:t>
      </w:r>
      <w:r w:rsidRPr="00503841" w:rsidR="00FC39E3">
        <w:rPr>
          <w:rFonts w:cs="Arial"/>
          <w:color w:val="auto"/>
        </w:rPr>
        <w:t>EARCH</w:t>
      </w:r>
      <w:r w:rsidRPr="00503841" w:rsidR="003109DA">
        <w:rPr>
          <w:rFonts w:cs="Arial"/>
          <w:color w:val="auto"/>
        </w:rPr>
        <w:t xml:space="preserve"> and </w:t>
      </w:r>
      <w:r w:rsidR="0011580D">
        <w:rPr>
          <w:rFonts w:cs="Arial"/>
          <w:color w:val="auto"/>
        </w:rPr>
        <w:t xml:space="preserve">HEE </w:t>
      </w:r>
      <w:r w:rsidRPr="00503841" w:rsidR="007A569A">
        <w:rPr>
          <w:rFonts w:cs="Arial"/>
          <w:color w:val="auto"/>
        </w:rPr>
        <w:t xml:space="preserve">Project </w:t>
      </w:r>
      <w:r w:rsidRPr="00503841" w:rsidR="003109DA">
        <w:rPr>
          <w:rFonts w:cs="Arial"/>
          <w:color w:val="auto"/>
        </w:rPr>
        <w:t>Choice programme</w:t>
      </w:r>
      <w:r w:rsidRPr="00503841" w:rsidR="00B64AE8">
        <w:rPr>
          <w:rFonts w:cs="Arial"/>
          <w:color w:val="auto"/>
        </w:rPr>
        <w:t>s</w:t>
      </w:r>
      <w:r w:rsidRPr="00503841" w:rsidR="003109DA">
        <w:rPr>
          <w:rFonts w:cs="Arial"/>
          <w:color w:val="auto"/>
        </w:rPr>
        <w:t xml:space="preserve"> </w:t>
      </w:r>
      <w:r>
        <w:rPr>
          <w:rFonts w:cs="Arial"/>
          <w:color w:val="auto"/>
        </w:rPr>
        <w:t xml:space="preserve">have made limited </w:t>
      </w:r>
      <w:r w:rsidRPr="00503841" w:rsidR="00657E40">
        <w:rPr>
          <w:rFonts w:cs="Arial"/>
          <w:color w:val="auto"/>
        </w:rPr>
        <w:t xml:space="preserve">organisational </w:t>
      </w:r>
      <w:r>
        <w:rPr>
          <w:rFonts w:cs="Arial"/>
          <w:color w:val="auto"/>
        </w:rPr>
        <w:t>inroads</w:t>
      </w:r>
      <w:r w:rsidRPr="00503841" w:rsidR="00C613D8">
        <w:rPr>
          <w:rFonts w:cs="Arial"/>
          <w:color w:val="auto"/>
        </w:rPr>
        <w:t>,</w:t>
      </w:r>
      <w:r w:rsidRPr="00503841" w:rsidR="003109DA">
        <w:rPr>
          <w:rFonts w:cs="Arial"/>
          <w:color w:val="auto"/>
        </w:rPr>
        <w:t xml:space="preserve"> </w:t>
      </w:r>
      <w:r w:rsidRPr="00503841" w:rsidR="00C613D8">
        <w:rPr>
          <w:rFonts w:cs="Arial"/>
          <w:color w:val="auto"/>
        </w:rPr>
        <w:t>running</w:t>
      </w:r>
      <w:r w:rsidRPr="00503841" w:rsidR="003109DA">
        <w:rPr>
          <w:rFonts w:cs="Arial"/>
          <w:color w:val="auto"/>
        </w:rPr>
        <w:t xml:space="preserve"> in </w:t>
      </w:r>
      <w:r w:rsidRPr="00503841" w:rsidR="00860022">
        <w:rPr>
          <w:rFonts w:cs="Arial"/>
          <w:color w:val="auto"/>
        </w:rPr>
        <w:t>just over thirty</w:t>
      </w:r>
      <w:r w:rsidRPr="00503841" w:rsidR="003109DA">
        <w:rPr>
          <w:rFonts w:cs="Arial"/>
          <w:color w:val="auto"/>
        </w:rPr>
        <w:t xml:space="preserve"> of NHS England’s close to 250 Trusts. </w:t>
      </w:r>
      <w:r w:rsidRPr="00503841" w:rsidR="007529B1">
        <w:rPr>
          <w:rFonts w:cs="Arial"/>
          <w:color w:val="auto"/>
        </w:rPr>
        <w:t xml:space="preserve">Where </w:t>
      </w:r>
      <w:r w:rsidRPr="00503841" w:rsidR="00B64AE8">
        <w:rPr>
          <w:rFonts w:cs="Arial"/>
          <w:color w:val="auto"/>
        </w:rPr>
        <w:t>th</w:t>
      </w:r>
      <w:r w:rsidRPr="00503841" w:rsidR="009A7044">
        <w:rPr>
          <w:rFonts w:cs="Arial"/>
          <w:color w:val="auto"/>
        </w:rPr>
        <w:t>e</w:t>
      </w:r>
      <w:r w:rsidRPr="00503841" w:rsidR="00B64AE8">
        <w:rPr>
          <w:rFonts w:cs="Arial"/>
          <w:color w:val="auto"/>
        </w:rPr>
        <w:t xml:space="preserve"> </w:t>
      </w:r>
      <w:r w:rsidRPr="00503841" w:rsidR="009A7044">
        <w:rPr>
          <w:rFonts w:cs="Arial"/>
          <w:color w:val="auto"/>
        </w:rPr>
        <w:t xml:space="preserve">SEND </w:t>
      </w:r>
      <w:r w:rsidRPr="00503841" w:rsidR="007529B1">
        <w:rPr>
          <w:rFonts w:cs="Arial"/>
          <w:color w:val="auto"/>
        </w:rPr>
        <w:t xml:space="preserve">agenda sits </w:t>
      </w:r>
      <w:r w:rsidRPr="00503841" w:rsidR="00657E40">
        <w:rPr>
          <w:rFonts w:cs="Arial"/>
          <w:color w:val="auto"/>
        </w:rPr>
        <w:t xml:space="preserve">at </w:t>
      </w:r>
      <w:r w:rsidRPr="00503841" w:rsidR="004B0781">
        <w:rPr>
          <w:rFonts w:cs="Arial"/>
          <w:color w:val="auto"/>
        </w:rPr>
        <w:t xml:space="preserve">the </w:t>
      </w:r>
      <w:r w:rsidRPr="00503841" w:rsidR="00657E40">
        <w:rPr>
          <w:rFonts w:cs="Arial"/>
          <w:color w:val="auto"/>
        </w:rPr>
        <w:t>national</w:t>
      </w:r>
      <w:r w:rsidRPr="00503841" w:rsidR="004B0781">
        <w:rPr>
          <w:rFonts w:cs="Arial"/>
          <w:color w:val="auto"/>
        </w:rPr>
        <w:t xml:space="preserve"> </w:t>
      </w:r>
      <w:r w:rsidRPr="00503841" w:rsidR="00033F62">
        <w:rPr>
          <w:rFonts w:cs="Arial"/>
          <w:color w:val="auto"/>
        </w:rPr>
        <w:t xml:space="preserve">and regional </w:t>
      </w:r>
      <w:r w:rsidRPr="00503841" w:rsidR="004B0781">
        <w:rPr>
          <w:rFonts w:cs="Arial"/>
          <w:color w:val="auto"/>
        </w:rPr>
        <w:t>level</w:t>
      </w:r>
      <w:r w:rsidRPr="00503841" w:rsidR="00657E40">
        <w:rPr>
          <w:rFonts w:cs="Arial"/>
          <w:color w:val="auto"/>
        </w:rPr>
        <w:t xml:space="preserve">, within </w:t>
      </w:r>
      <w:r w:rsidRPr="00503841" w:rsidR="00112134">
        <w:rPr>
          <w:rFonts w:cs="Arial"/>
          <w:color w:val="auto"/>
        </w:rPr>
        <w:t>I</w:t>
      </w:r>
      <w:r w:rsidRPr="00503841" w:rsidR="00657E40">
        <w:rPr>
          <w:rFonts w:cs="Arial"/>
          <w:color w:val="auto"/>
        </w:rPr>
        <w:t xml:space="preserve">ntegrated </w:t>
      </w:r>
      <w:r w:rsidRPr="00503841" w:rsidR="00112134">
        <w:rPr>
          <w:rFonts w:cs="Arial"/>
          <w:color w:val="auto"/>
        </w:rPr>
        <w:t>C</w:t>
      </w:r>
      <w:r w:rsidRPr="00503841" w:rsidR="00657E40">
        <w:rPr>
          <w:rFonts w:cs="Arial"/>
          <w:color w:val="auto"/>
        </w:rPr>
        <w:t xml:space="preserve">are </w:t>
      </w:r>
      <w:r w:rsidRPr="00503841" w:rsidR="00112134">
        <w:rPr>
          <w:rFonts w:cs="Arial"/>
          <w:color w:val="auto"/>
        </w:rPr>
        <w:t>S</w:t>
      </w:r>
      <w:r w:rsidRPr="00503841" w:rsidR="00657E40">
        <w:rPr>
          <w:rFonts w:cs="Arial"/>
          <w:color w:val="auto"/>
        </w:rPr>
        <w:t>ystem</w:t>
      </w:r>
      <w:r w:rsidR="002949F9">
        <w:rPr>
          <w:rFonts w:cs="Arial"/>
          <w:color w:val="auto"/>
        </w:rPr>
        <w:t>s</w:t>
      </w:r>
      <w:r w:rsidRPr="00503841" w:rsidR="00657E40">
        <w:rPr>
          <w:rFonts w:cs="Arial"/>
          <w:color w:val="auto"/>
        </w:rPr>
        <w:t xml:space="preserve"> (ICS) and </w:t>
      </w:r>
      <w:r w:rsidRPr="00503841" w:rsidR="004B0781">
        <w:rPr>
          <w:rFonts w:cs="Arial"/>
          <w:color w:val="auto"/>
        </w:rPr>
        <w:t xml:space="preserve">employing </w:t>
      </w:r>
      <w:r w:rsidRPr="00503841" w:rsidR="00657E40">
        <w:rPr>
          <w:rFonts w:cs="Arial"/>
          <w:color w:val="auto"/>
        </w:rPr>
        <w:t>organisation</w:t>
      </w:r>
      <w:r w:rsidRPr="00503841" w:rsidR="00860022">
        <w:rPr>
          <w:rFonts w:cs="Arial"/>
          <w:color w:val="auto"/>
        </w:rPr>
        <w:t>s</w:t>
      </w:r>
      <w:r w:rsidRPr="00503841" w:rsidR="00FC39E3">
        <w:rPr>
          <w:rFonts w:cs="Arial"/>
          <w:color w:val="auto"/>
        </w:rPr>
        <w:t xml:space="preserve"> </w:t>
      </w:r>
      <w:r w:rsidR="00B37ECA">
        <w:rPr>
          <w:rFonts w:cs="Arial"/>
          <w:color w:val="auto"/>
        </w:rPr>
        <w:t>remains far from</w:t>
      </w:r>
      <w:r w:rsidRPr="00503841" w:rsidR="00FC39E3">
        <w:rPr>
          <w:rFonts w:cs="Arial"/>
          <w:color w:val="auto"/>
        </w:rPr>
        <w:t xml:space="preserve"> clear. Whether </w:t>
      </w:r>
      <w:r w:rsidRPr="00503841" w:rsidR="00324505">
        <w:rPr>
          <w:rFonts w:cs="Arial"/>
          <w:color w:val="auto"/>
        </w:rPr>
        <w:t xml:space="preserve">and </w:t>
      </w:r>
      <w:r w:rsidRPr="00503841" w:rsidR="00FC39E3">
        <w:rPr>
          <w:rFonts w:cs="Arial"/>
          <w:color w:val="auto"/>
        </w:rPr>
        <w:t xml:space="preserve">how policymakers and practitioners at these different levels connect in taking the agenda forward </w:t>
      </w:r>
      <w:r w:rsidR="00B37ECA">
        <w:rPr>
          <w:rFonts w:cs="Arial"/>
          <w:color w:val="auto"/>
        </w:rPr>
        <w:t xml:space="preserve">is </w:t>
      </w:r>
      <w:r w:rsidRPr="00503841" w:rsidR="00FC39E3">
        <w:rPr>
          <w:rFonts w:cs="Arial"/>
          <w:color w:val="auto"/>
        </w:rPr>
        <w:t>opaque</w:t>
      </w:r>
      <w:r w:rsidRPr="00503841" w:rsidR="00657E40">
        <w:rPr>
          <w:rFonts w:cs="Arial"/>
          <w:color w:val="auto"/>
        </w:rPr>
        <w:t>. Indeed, t</w:t>
      </w:r>
      <w:r w:rsidRPr="00503841" w:rsidR="00DC164A">
        <w:rPr>
          <w:rFonts w:cs="Arial"/>
          <w:color w:val="auto"/>
        </w:rPr>
        <w:t xml:space="preserve">he </w:t>
      </w:r>
      <w:r w:rsidRPr="00503841" w:rsidR="00112134">
        <w:rPr>
          <w:rFonts w:cs="Arial"/>
          <w:color w:val="auto"/>
        </w:rPr>
        <w:t>low-profile</w:t>
      </w:r>
      <w:r w:rsidRPr="00503841" w:rsidR="00860022">
        <w:rPr>
          <w:rFonts w:cs="Arial"/>
          <w:color w:val="auto"/>
        </w:rPr>
        <w:t xml:space="preserve"> nature </w:t>
      </w:r>
      <w:r w:rsidRPr="00503841" w:rsidR="009A7044">
        <w:rPr>
          <w:rFonts w:cs="Arial"/>
          <w:color w:val="auto"/>
        </w:rPr>
        <w:t xml:space="preserve">of the issue is reflected in </w:t>
      </w:r>
      <w:r w:rsidRPr="00503841" w:rsidR="004B0781">
        <w:rPr>
          <w:rFonts w:cs="Arial"/>
          <w:color w:val="auto"/>
        </w:rPr>
        <w:t xml:space="preserve">the </w:t>
      </w:r>
      <w:r w:rsidRPr="00503841" w:rsidR="009A7044">
        <w:rPr>
          <w:rFonts w:cs="Arial"/>
          <w:color w:val="auto"/>
        </w:rPr>
        <w:t xml:space="preserve">absence of any </w:t>
      </w:r>
      <w:r w:rsidRPr="00503841" w:rsidR="009A7044">
        <w:rPr>
          <w:rFonts w:cs="Arial"/>
          <w:color w:val="auto"/>
        </w:rPr>
        <w:lastRenderedPageBreak/>
        <w:t xml:space="preserve">mention of supported employment in </w:t>
      </w:r>
      <w:r w:rsidRPr="00503841" w:rsidR="00DC164A">
        <w:rPr>
          <w:rFonts w:cs="Arial"/>
          <w:color w:val="auto"/>
        </w:rPr>
        <w:t xml:space="preserve">the </w:t>
      </w:r>
      <w:r w:rsidRPr="00503841" w:rsidR="00657E40">
        <w:rPr>
          <w:rFonts w:cs="Arial"/>
          <w:color w:val="auto"/>
        </w:rPr>
        <w:t xml:space="preserve">follow-up </w:t>
      </w:r>
      <w:r w:rsidRPr="00503841" w:rsidR="00DC164A">
        <w:rPr>
          <w:rFonts w:cs="Arial"/>
          <w:i/>
          <w:iCs/>
          <w:color w:val="auto"/>
        </w:rPr>
        <w:t>People Plan,</w:t>
      </w:r>
      <w:r w:rsidRPr="00503841" w:rsidR="00DC164A">
        <w:rPr>
          <w:rFonts w:cs="Arial"/>
          <w:color w:val="auto"/>
        </w:rPr>
        <w:t xml:space="preserve"> 2020</w:t>
      </w:r>
      <w:r w:rsidRPr="00503841" w:rsidR="00860022">
        <w:rPr>
          <w:rFonts w:cs="Arial"/>
          <w:color w:val="auto"/>
        </w:rPr>
        <w:t>. I</w:t>
      </w:r>
      <w:r w:rsidRPr="00503841" w:rsidR="00DC164A">
        <w:rPr>
          <w:rFonts w:cs="Arial"/>
          <w:color w:val="auto"/>
        </w:rPr>
        <w:t xml:space="preserve">t is </w:t>
      </w:r>
      <w:r w:rsidRPr="00503841" w:rsidR="00112134">
        <w:rPr>
          <w:rFonts w:cs="Arial"/>
          <w:color w:val="auto"/>
        </w:rPr>
        <w:t xml:space="preserve">further </w:t>
      </w:r>
      <w:r w:rsidRPr="00503841" w:rsidR="00DC164A">
        <w:rPr>
          <w:rFonts w:cs="Arial"/>
          <w:color w:val="auto"/>
        </w:rPr>
        <w:t xml:space="preserve">striking </w:t>
      </w:r>
      <w:r w:rsidRPr="00503841" w:rsidR="009A7044">
        <w:rPr>
          <w:rFonts w:cs="Arial"/>
          <w:color w:val="auto"/>
        </w:rPr>
        <w:t xml:space="preserve">that </w:t>
      </w:r>
      <w:r w:rsidRPr="00503841" w:rsidR="00DC164A">
        <w:rPr>
          <w:rFonts w:cs="Arial"/>
          <w:color w:val="auto"/>
        </w:rPr>
        <w:t>in setting out the recruitment chall</w:t>
      </w:r>
      <w:r w:rsidRPr="00503841" w:rsidR="00B64AE8">
        <w:rPr>
          <w:rFonts w:cs="Arial"/>
          <w:color w:val="auto"/>
        </w:rPr>
        <w:t>en</w:t>
      </w:r>
      <w:r w:rsidRPr="00503841" w:rsidR="00DC164A">
        <w:rPr>
          <w:rFonts w:cs="Arial"/>
          <w:color w:val="auto"/>
        </w:rPr>
        <w:t>ges for 2021, NHS Employe</w:t>
      </w:r>
      <w:r w:rsidRPr="00503841" w:rsidR="009A7044">
        <w:rPr>
          <w:rFonts w:cs="Arial"/>
          <w:color w:val="auto"/>
        </w:rPr>
        <w:t>r</w:t>
      </w:r>
      <w:r w:rsidRPr="00503841" w:rsidR="00DC164A">
        <w:rPr>
          <w:rFonts w:cs="Arial"/>
          <w:color w:val="auto"/>
        </w:rPr>
        <w:t>s dr</w:t>
      </w:r>
      <w:r w:rsidR="002949F9">
        <w:rPr>
          <w:rFonts w:cs="Arial"/>
          <w:color w:val="auto"/>
        </w:rPr>
        <w:t>a</w:t>
      </w:r>
      <w:r w:rsidRPr="00503841" w:rsidR="00DC164A">
        <w:rPr>
          <w:rFonts w:cs="Arial"/>
          <w:color w:val="auto"/>
        </w:rPr>
        <w:t xml:space="preserve">w attention to </w:t>
      </w:r>
      <w:r w:rsidRPr="00503841" w:rsidR="00112134">
        <w:rPr>
          <w:rFonts w:cs="Arial"/>
          <w:color w:val="auto"/>
        </w:rPr>
        <w:t>‘</w:t>
      </w:r>
      <w:r w:rsidRPr="00503841" w:rsidR="00DC164A">
        <w:rPr>
          <w:rFonts w:cs="Arial"/>
          <w:color w:val="auto"/>
        </w:rPr>
        <w:t>inclusive recruitment</w:t>
      </w:r>
      <w:r w:rsidRPr="00503841" w:rsidR="00112134">
        <w:rPr>
          <w:rFonts w:cs="Arial"/>
          <w:color w:val="auto"/>
        </w:rPr>
        <w:t>’</w:t>
      </w:r>
      <w:r w:rsidRPr="00503841" w:rsidR="00DC164A">
        <w:rPr>
          <w:rFonts w:cs="Arial"/>
          <w:color w:val="auto"/>
        </w:rPr>
        <w:t xml:space="preserve">, covering issues of ethnicity, gender and age, </w:t>
      </w:r>
      <w:r w:rsidRPr="00503841" w:rsidR="009A7044">
        <w:rPr>
          <w:rFonts w:cs="Arial"/>
          <w:color w:val="auto"/>
        </w:rPr>
        <w:t xml:space="preserve">but </w:t>
      </w:r>
      <w:r w:rsidRPr="00503841" w:rsidR="00DC164A">
        <w:rPr>
          <w:rFonts w:cs="Arial"/>
          <w:color w:val="auto"/>
        </w:rPr>
        <w:t xml:space="preserve">without </w:t>
      </w:r>
      <w:r w:rsidRPr="00503841" w:rsidR="00657E40">
        <w:rPr>
          <w:rFonts w:cs="Arial"/>
          <w:color w:val="auto"/>
        </w:rPr>
        <w:t>any mention of</w:t>
      </w:r>
      <w:r w:rsidRPr="00503841" w:rsidR="009A7044">
        <w:rPr>
          <w:rFonts w:cs="Arial"/>
          <w:color w:val="auto"/>
        </w:rPr>
        <w:t xml:space="preserve"> </w:t>
      </w:r>
      <w:r w:rsidRPr="00503841" w:rsidR="00DC164A">
        <w:rPr>
          <w:rFonts w:cs="Arial"/>
          <w:color w:val="auto"/>
        </w:rPr>
        <w:t>disability.</w:t>
      </w:r>
      <w:r w:rsidRPr="00503841" w:rsidR="00DC164A">
        <w:rPr>
          <w:rStyle w:val="FootnoteReference"/>
          <w:rFonts w:cs="Arial"/>
          <w:color w:val="auto"/>
        </w:rPr>
        <w:footnoteReference w:id="10"/>
      </w:r>
      <w:r w:rsidRPr="00503841" w:rsidR="00770883">
        <w:rPr>
          <w:rFonts w:cs="Arial"/>
          <w:color w:val="auto"/>
        </w:rPr>
        <w:t xml:space="preserve"> As </w:t>
      </w:r>
      <w:r w:rsidRPr="00503841" w:rsidR="00732293">
        <w:rPr>
          <w:rFonts w:cs="Arial"/>
          <w:color w:val="auto"/>
        </w:rPr>
        <w:t xml:space="preserve">private </w:t>
      </w:r>
      <w:r w:rsidRPr="00503841" w:rsidR="00657E40">
        <w:rPr>
          <w:rFonts w:cs="Arial"/>
          <w:color w:val="auto"/>
        </w:rPr>
        <w:t xml:space="preserve">sector </w:t>
      </w:r>
      <w:r w:rsidRPr="00503841" w:rsidR="00732293">
        <w:rPr>
          <w:rFonts w:cs="Arial"/>
          <w:color w:val="auto"/>
        </w:rPr>
        <w:t>employers</w:t>
      </w:r>
      <w:r w:rsidRPr="00503841" w:rsidR="009A7044">
        <w:rPr>
          <w:rFonts w:cs="Arial"/>
          <w:color w:val="auto"/>
        </w:rPr>
        <w:t>,</w:t>
      </w:r>
      <w:r w:rsidRPr="00503841" w:rsidR="00732293">
        <w:rPr>
          <w:rFonts w:cs="Arial"/>
          <w:color w:val="auto"/>
        </w:rPr>
        <w:t xml:space="preserve"> particularly in hospitality and retail</w:t>
      </w:r>
      <w:r w:rsidRPr="00503841" w:rsidR="009A7044">
        <w:rPr>
          <w:rFonts w:cs="Arial"/>
          <w:color w:val="auto"/>
        </w:rPr>
        <w:t>,</w:t>
      </w:r>
      <w:r w:rsidRPr="00503841" w:rsidR="00732293">
        <w:rPr>
          <w:rFonts w:cs="Arial"/>
          <w:color w:val="auto"/>
        </w:rPr>
        <w:t xml:space="preserve"> stop or pause their supported employment programmes</w:t>
      </w:r>
      <w:r w:rsidRPr="00503841" w:rsidR="00770883">
        <w:rPr>
          <w:rFonts w:cs="Arial"/>
          <w:color w:val="auto"/>
        </w:rPr>
        <w:t xml:space="preserve"> in the context of Covid, the need for NHS England </w:t>
      </w:r>
      <w:r w:rsidRPr="00503841" w:rsidR="00647D89">
        <w:rPr>
          <w:rFonts w:cs="Arial"/>
          <w:color w:val="auto"/>
        </w:rPr>
        <w:t xml:space="preserve">and HEE </w:t>
      </w:r>
      <w:r w:rsidRPr="00503841" w:rsidR="00770883">
        <w:rPr>
          <w:rFonts w:cs="Arial"/>
          <w:color w:val="auto"/>
        </w:rPr>
        <w:t xml:space="preserve">to take the lead on this agenda- to build on practice and address </w:t>
      </w:r>
      <w:r w:rsidRPr="00503841" w:rsidR="00704408">
        <w:rPr>
          <w:rFonts w:cs="Arial"/>
          <w:color w:val="auto"/>
        </w:rPr>
        <w:t xml:space="preserve">associated </w:t>
      </w:r>
      <w:r w:rsidRPr="00503841" w:rsidR="00770883">
        <w:rPr>
          <w:rFonts w:cs="Arial"/>
          <w:color w:val="auto"/>
        </w:rPr>
        <w:t>uncertainties and challenges</w:t>
      </w:r>
      <w:r w:rsidRPr="00503841" w:rsidR="00657E40">
        <w:rPr>
          <w:rFonts w:cs="Arial"/>
          <w:color w:val="auto"/>
        </w:rPr>
        <w:t xml:space="preserve"> </w:t>
      </w:r>
      <w:r w:rsidRPr="00503841" w:rsidR="00770883">
        <w:rPr>
          <w:rFonts w:cs="Arial"/>
          <w:color w:val="auto"/>
        </w:rPr>
        <w:t>- becomes all the more pressing</w:t>
      </w:r>
      <w:r w:rsidRPr="00503841" w:rsidR="00732293">
        <w:rPr>
          <w:rFonts w:cs="Arial"/>
          <w:color w:val="auto"/>
        </w:rPr>
        <w:t xml:space="preserve">. </w:t>
      </w:r>
    </w:p>
    <w:p w:rsidRPr="00503841" w:rsidR="00770883" w:rsidP="00770883" w:rsidRDefault="00B64AE8" w14:paraId="503B6DAA" w14:textId="6D054DD5">
      <w:pPr>
        <w:pStyle w:val="BodyText2"/>
        <w:spacing w:line="360" w:lineRule="auto"/>
        <w:jc w:val="both"/>
        <w:rPr>
          <w:rFonts w:cs="Arial"/>
          <w:color w:val="auto"/>
        </w:rPr>
      </w:pPr>
      <w:r w:rsidRPr="00503841">
        <w:rPr>
          <w:rFonts w:cs="Arial"/>
          <w:color w:val="auto"/>
        </w:rPr>
        <w:t>T</w:t>
      </w:r>
      <w:r w:rsidRPr="00503841" w:rsidR="00770883">
        <w:rPr>
          <w:rFonts w:cs="Arial"/>
          <w:color w:val="auto"/>
        </w:rPr>
        <w:t>his study</w:t>
      </w:r>
      <w:r w:rsidRPr="00503841">
        <w:rPr>
          <w:rFonts w:cs="Arial"/>
          <w:color w:val="auto"/>
        </w:rPr>
        <w:t xml:space="preserve"> explores</w:t>
      </w:r>
      <w:r w:rsidRPr="00503841" w:rsidR="00770883">
        <w:rPr>
          <w:rFonts w:cs="Arial"/>
          <w:color w:val="auto"/>
        </w:rPr>
        <w:t xml:space="preserve"> </w:t>
      </w:r>
      <w:r w:rsidRPr="00503841" w:rsidR="00657E40">
        <w:rPr>
          <w:rFonts w:cs="Arial"/>
          <w:color w:val="auto"/>
        </w:rPr>
        <w:t xml:space="preserve">the range of </w:t>
      </w:r>
      <w:r w:rsidRPr="00503841" w:rsidR="00770883">
        <w:rPr>
          <w:rFonts w:cs="Arial"/>
          <w:color w:val="auto"/>
        </w:rPr>
        <w:t>supported employment</w:t>
      </w:r>
      <w:r w:rsidRPr="00503841" w:rsidR="00657E40">
        <w:rPr>
          <w:rFonts w:cs="Arial"/>
          <w:color w:val="auto"/>
        </w:rPr>
        <w:t xml:space="preserve"> programmes</w:t>
      </w:r>
      <w:r w:rsidRPr="00503841" w:rsidR="00621430">
        <w:rPr>
          <w:rFonts w:cs="Arial"/>
          <w:color w:val="auto"/>
        </w:rPr>
        <w:t xml:space="preserve"> to be found in </w:t>
      </w:r>
      <w:r w:rsidRPr="00503841" w:rsidR="007A569A">
        <w:rPr>
          <w:rFonts w:cs="Arial"/>
          <w:color w:val="auto"/>
        </w:rPr>
        <w:t>NHS</w:t>
      </w:r>
      <w:r w:rsidRPr="00503841" w:rsidR="00112134">
        <w:rPr>
          <w:rFonts w:cs="Arial"/>
          <w:color w:val="auto"/>
        </w:rPr>
        <w:t xml:space="preserve"> </w:t>
      </w:r>
      <w:r w:rsidRPr="00503841" w:rsidR="00621430">
        <w:rPr>
          <w:rFonts w:cs="Arial"/>
          <w:color w:val="auto"/>
        </w:rPr>
        <w:t>England</w:t>
      </w:r>
      <w:r w:rsidRPr="00503841" w:rsidR="00324505">
        <w:rPr>
          <w:rFonts w:cs="Arial"/>
          <w:color w:val="auto"/>
        </w:rPr>
        <w:t>. These include</w:t>
      </w:r>
      <w:r w:rsidRPr="00503841" w:rsidR="00770883">
        <w:rPr>
          <w:rFonts w:cs="Arial"/>
          <w:color w:val="auto"/>
        </w:rPr>
        <w:t>:</w:t>
      </w:r>
    </w:p>
    <w:p w:rsidRPr="00503841" w:rsidR="00B64AE8" w:rsidP="0039157D" w:rsidRDefault="00770883" w14:paraId="7EE3C02B" w14:textId="707033FB">
      <w:pPr>
        <w:pStyle w:val="BodyText2"/>
        <w:numPr>
          <w:ilvl w:val="0"/>
          <w:numId w:val="10"/>
        </w:numPr>
        <w:spacing w:line="360" w:lineRule="auto"/>
        <w:jc w:val="both"/>
        <w:rPr>
          <w:rFonts w:cs="Arial"/>
          <w:color w:val="auto"/>
        </w:rPr>
      </w:pPr>
      <w:r w:rsidRPr="00503841">
        <w:rPr>
          <w:rFonts w:cs="Arial"/>
          <w:b/>
          <w:bCs/>
          <w:color w:val="auto"/>
        </w:rPr>
        <w:t>Work experience</w:t>
      </w:r>
      <w:r w:rsidRPr="00503841">
        <w:rPr>
          <w:rFonts w:cs="Arial"/>
          <w:color w:val="auto"/>
        </w:rPr>
        <w:t xml:space="preserve">- short exposure </w:t>
      </w:r>
      <w:r w:rsidRPr="00503841" w:rsidR="009A7044">
        <w:rPr>
          <w:rFonts w:cs="Arial"/>
          <w:color w:val="auto"/>
        </w:rPr>
        <w:t xml:space="preserve">of </w:t>
      </w:r>
      <w:r w:rsidRPr="00503841">
        <w:rPr>
          <w:rFonts w:cs="Arial"/>
          <w:color w:val="auto"/>
        </w:rPr>
        <w:t>and experience to the workplace often tied to learning activities.</w:t>
      </w:r>
    </w:p>
    <w:p w:rsidRPr="00503841" w:rsidR="00B64AE8" w:rsidP="0039157D" w:rsidRDefault="00770883" w14:paraId="2B07A79C" w14:textId="6B46183B">
      <w:pPr>
        <w:pStyle w:val="BodyText2"/>
        <w:numPr>
          <w:ilvl w:val="0"/>
          <w:numId w:val="10"/>
        </w:numPr>
        <w:spacing w:line="360" w:lineRule="auto"/>
        <w:jc w:val="both"/>
        <w:rPr>
          <w:rFonts w:cs="Arial"/>
          <w:color w:val="auto"/>
        </w:rPr>
      </w:pPr>
      <w:r w:rsidRPr="00503841">
        <w:rPr>
          <w:rFonts w:cs="Arial"/>
          <w:b/>
          <w:bCs/>
          <w:color w:val="auto"/>
        </w:rPr>
        <w:t>Traineeships</w:t>
      </w:r>
      <w:r w:rsidRPr="00503841">
        <w:rPr>
          <w:rFonts w:cs="Arial"/>
          <w:color w:val="auto"/>
        </w:rPr>
        <w:t xml:space="preserve">- </w:t>
      </w:r>
      <w:r w:rsidRPr="00503841" w:rsidR="009A7044">
        <w:rPr>
          <w:rFonts w:cs="Arial"/>
          <w:color w:val="auto"/>
        </w:rPr>
        <w:t xml:space="preserve">more </w:t>
      </w:r>
      <w:r w:rsidRPr="00503841">
        <w:rPr>
          <w:rFonts w:cs="Arial"/>
          <w:color w:val="auto"/>
        </w:rPr>
        <w:t xml:space="preserve">formal </w:t>
      </w:r>
      <w:r w:rsidR="002949F9">
        <w:rPr>
          <w:rFonts w:cs="Arial"/>
          <w:color w:val="auto"/>
        </w:rPr>
        <w:t xml:space="preserve">but still </w:t>
      </w:r>
      <w:r w:rsidRPr="00503841">
        <w:rPr>
          <w:rFonts w:cs="Arial"/>
          <w:color w:val="auto"/>
        </w:rPr>
        <w:t>short</w:t>
      </w:r>
      <w:r w:rsidR="002949F9">
        <w:rPr>
          <w:rFonts w:cs="Arial"/>
          <w:color w:val="auto"/>
        </w:rPr>
        <w:t>-</w:t>
      </w:r>
      <w:r w:rsidRPr="00503841">
        <w:rPr>
          <w:rFonts w:cs="Arial"/>
          <w:color w:val="auto"/>
        </w:rPr>
        <w:t>term programmes providing direct access for and preparation for work and employment.</w:t>
      </w:r>
    </w:p>
    <w:p w:rsidRPr="00503841" w:rsidR="00B64AE8" w:rsidP="0039157D" w:rsidRDefault="00486E4D" w14:paraId="4946531D" w14:textId="1E0BBC2E">
      <w:pPr>
        <w:pStyle w:val="BodyText2"/>
        <w:numPr>
          <w:ilvl w:val="0"/>
          <w:numId w:val="10"/>
        </w:numPr>
        <w:spacing w:line="360" w:lineRule="auto"/>
        <w:jc w:val="both"/>
        <w:rPr>
          <w:rFonts w:cs="Arial"/>
          <w:color w:val="auto"/>
        </w:rPr>
      </w:pPr>
      <w:r w:rsidRPr="00503841">
        <w:rPr>
          <w:rFonts w:cs="Arial"/>
          <w:b/>
          <w:bCs/>
          <w:color w:val="auto"/>
        </w:rPr>
        <w:t>Supported Internship</w:t>
      </w:r>
      <w:r w:rsidRPr="00503841" w:rsidR="00074D63">
        <w:rPr>
          <w:rFonts w:cs="Arial"/>
          <w:color w:val="auto"/>
        </w:rPr>
        <w:t>s</w:t>
      </w:r>
      <w:r w:rsidRPr="00503841">
        <w:rPr>
          <w:rFonts w:cs="Arial"/>
          <w:color w:val="auto"/>
        </w:rPr>
        <w:t>: formal programme</w:t>
      </w:r>
      <w:r w:rsidRPr="00503841" w:rsidR="00621430">
        <w:rPr>
          <w:rFonts w:cs="Arial"/>
          <w:color w:val="auto"/>
        </w:rPr>
        <w:t>s</w:t>
      </w:r>
      <w:r w:rsidRPr="00503841">
        <w:rPr>
          <w:rFonts w:cs="Arial"/>
          <w:color w:val="auto"/>
        </w:rPr>
        <w:t xml:space="preserve"> combining learning, skills development and job placements</w:t>
      </w:r>
      <w:r w:rsidRPr="00503841" w:rsidR="00770883">
        <w:rPr>
          <w:rFonts w:cs="Arial"/>
          <w:color w:val="auto"/>
        </w:rPr>
        <w:t xml:space="preserve"> </w:t>
      </w:r>
      <w:r w:rsidRPr="00503841">
        <w:rPr>
          <w:rFonts w:cs="Arial"/>
          <w:color w:val="auto"/>
        </w:rPr>
        <w:t>over an extended period, typically an academic year.</w:t>
      </w:r>
    </w:p>
    <w:p w:rsidRPr="00503841" w:rsidR="00486E4D" w:rsidP="0039157D" w:rsidRDefault="00486E4D" w14:paraId="796ABAF4" w14:textId="7F81585F">
      <w:pPr>
        <w:pStyle w:val="BodyText2"/>
        <w:numPr>
          <w:ilvl w:val="0"/>
          <w:numId w:val="10"/>
        </w:numPr>
        <w:spacing w:line="360" w:lineRule="auto"/>
        <w:jc w:val="both"/>
        <w:rPr>
          <w:rFonts w:cs="Arial"/>
          <w:color w:val="auto"/>
        </w:rPr>
      </w:pPr>
      <w:r w:rsidRPr="00503841">
        <w:rPr>
          <w:rFonts w:cs="Arial"/>
          <w:b/>
          <w:bCs/>
          <w:color w:val="auto"/>
        </w:rPr>
        <w:t>Supported Apprenticeship</w:t>
      </w:r>
      <w:r w:rsidRPr="00503841" w:rsidR="00074D63">
        <w:rPr>
          <w:rFonts w:cs="Arial"/>
          <w:b/>
          <w:bCs/>
          <w:color w:val="auto"/>
        </w:rPr>
        <w:t>s</w:t>
      </w:r>
      <w:r w:rsidRPr="00503841">
        <w:rPr>
          <w:rFonts w:cs="Arial"/>
          <w:color w:val="auto"/>
        </w:rPr>
        <w:t xml:space="preserve">: providing additional support and resourcing in pursuit of an approved apprenticeship standard. </w:t>
      </w:r>
    </w:p>
    <w:p w:rsidRPr="00503841" w:rsidR="00486E4D" w:rsidP="00770883" w:rsidRDefault="00B37ECA" w14:paraId="6540C3E4" w14:textId="0E09FE7F">
      <w:pPr>
        <w:pStyle w:val="BodyText2"/>
        <w:spacing w:line="360" w:lineRule="auto"/>
        <w:jc w:val="both"/>
        <w:rPr>
          <w:rFonts w:cs="Arial"/>
          <w:color w:val="auto"/>
        </w:rPr>
      </w:pPr>
      <w:r>
        <w:rPr>
          <w:rFonts w:cs="Arial"/>
          <w:color w:val="auto"/>
        </w:rPr>
        <w:t>In doing so, the</w:t>
      </w:r>
      <w:r w:rsidRPr="00503841" w:rsidR="00704408">
        <w:rPr>
          <w:rFonts w:cs="Arial"/>
          <w:color w:val="auto"/>
        </w:rPr>
        <w:t xml:space="preserve"> </w:t>
      </w:r>
      <w:r w:rsidRPr="00503841" w:rsidR="009A7044">
        <w:rPr>
          <w:rFonts w:cs="Arial"/>
          <w:color w:val="auto"/>
        </w:rPr>
        <w:t xml:space="preserve">study </w:t>
      </w:r>
      <w:r w:rsidRPr="00503841" w:rsidR="00486E4D">
        <w:rPr>
          <w:rFonts w:cs="Arial"/>
          <w:color w:val="auto"/>
        </w:rPr>
        <w:t>aims to:</w:t>
      </w:r>
    </w:p>
    <w:p w:rsidRPr="00503841" w:rsidR="008D2300" w:rsidP="008D2300" w:rsidRDefault="00145E87" w14:paraId="07FFCB47" w14:textId="77777777">
      <w:pPr>
        <w:pStyle w:val="BodyText2"/>
        <w:numPr>
          <w:ilvl w:val="0"/>
          <w:numId w:val="32"/>
        </w:numPr>
        <w:spacing w:line="360" w:lineRule="auto"/>
        <w:jc w:val="both"/>
        <w:rPr>
          <w:rFonts w:cs="Arial"/>
          <w:color w:val="auto"/>
        </w:rPr>
      </w:pPr>
      <w:r w:rsidRPr="00503841">
        <w:rPr>
          <w:rFonts w:cs="Arial"/>
          <w:color w:val="auto"/>
        </w:rPr>
        <w:t xml:space="preserve">Provide an overview of the literature on disability and employment. </w:t>
      </w:r>
    </w:p>
    <w:p w:rsidRPr="00503841" w:rsidR="008D2300" w:rsidP="008D2300" w:rsidRDefault="00145E87" w14:paraId="2B6520E8" w14:textId="77777777">
      <w:pPr>
        <w:pStyle w:val="BodyText2"/>
        <w:numPr>
          <w:ilvl w:val="0"/>
          <w:numId w:val="32"/>
        </w:numPr>
        <w:spacing w:line="360" w:lineRule="auto"/>
        <w:jc w:val="both"/>
        <w:rPr>
          <w:rFonts w:cs="Arial"/>
          <w:color w:val="auto"/>
        </w:rPr>
      </w:pPr>
      <w:r w:rsidRPr="00503841">
        <w:rPr>
          <w:rFonts w:cs="Arial"/>
          <w:color w:val="auto"/>
        </w:rPr>
        <w:t>Explore established practice on supported employment programmes in NHS England.</w:t>
      </w:r>
    </w:p>
    <w:p w:rsidRPr="00503841" w:rsidR="008D2300" w:rsidP="008D2300" w:rsidRDefault="00145E87" w14:paraId="1C39FDCF" w14:textId="683AAEDF">
      <w:pPr>
        <w:pStyle w:val="BodyText2"/>
        <w:numPr>
          <w:ilvl w:val="0"/>
          <w:numId w:val="32"/>
        </w:numPr>
        <w:spacing w:line="360" w:lineRule="auto"/>
        <w:jc w:val="both"/>
        <w:rPr>
          <w:rFonts w:cs="Arial"/>
          <w:color w:val="auto"/>
        </w:rPr>
      </w:pPr>
      <w:r w:rsidRPr="00503841">
        <w:rPr>
          <w:rFonts w:cs="Arial"/>
          <w:color w:val="auto"/>
        </w:rPr>
        <w:t xml:space="preserve">Examine how such programmes have fared during Covid and </w:t>
      </w:r>
      <w:r w:rsidRPr="00503841" w:rsidR="009A7044">
        <w:rPr>
          <w:rFonts w:cs="Arial"/>
          <w:color w:val="auto"/>
        </w:rPr>
        <w:t xml:space="preserve">the </w:t>
      </w:r>
      <w:r w:rsidRPr="00503841">
        <w:rPr>
          <w:rFonts w:cs="Arial"/>
          <w:color w:val="auto"/>
        </w:rPr>
        <w:t xml:space="preserve">plans </w:t>
      </w:r>
      <w:r w:rsidRPr="00503841" w:rsidR="009A7044">
        <w:rPr>
          <w:rFonts w:cs="Arial"/>
          <w:color w:val="auto"/>
        </w:rPr>
        <w:t xml:space="preserve">made </w:t>
      </w:r>
      <w:r w:rsidRPr="00503841">
        <w:rPr>
          <w:rFonts w:cs="Arial"/>
          <w:color w:val="auto"/>
        </w:rPr>
        <w:t>to t</w:t>
      </w:r>
      <w:r w:rsidRPr="00503841" w:rsidR="009A7044">
        <w:rPr>
          <w:rFonts w:cs="Arial"/>
          <w:color w:val="auto"/>
        </w:rPr>
        <w:t>ake</w:t>
      </w:r>
      <w:r w:rsidRPr="00503841">
        <w:rPr>
          <w:rFonts w:cs="Arial"/>
          <w:color w:val="auto"/>
        </w:rPr>
        <w:t xml:space="preserve"> </w:t>
      </w:r>
      <w:r w:rsidRPr="00503841" w:rsidR="00074D63">
        <w:rPr>
          <w:rFonts w:cs="Arial"/>
          <w:color w:val="auto"/>
        </w:rPr>
        <w:t xml:space="preserve">them </w:t>
      </w:r>
      <w:r w:rsidRPr="00503841">
        <w:rPr>
          <w:rFonts w:cs="Arial"/>
          <w:color w:val="auto"/>
        </w:rPr>
        <w:t>forward in the wake of the pandemic.</w:t>
      </w:r>
    </w:p>
    <w:p w:rsidRPr="00503841" w:rsidR="008D2300" w:rsidP="008D2300" w:rsidRDefault="00145E87" w14:paraId="77071C0C" w14:textId="25240D37">
      <w:pPr>
        <w:pStyle w:val="BodyText2"/>
        <w:numPr>
          <w:ilvl w:val="0"/>
          <w:numId w:val="32"/>
        </w:numPr>
        <w:spacing w:line="360" w:lineRule="auto"/>
        <w:jc w:val="both"/>
        <w:rPr>
          <w:rFonts w:cs="Arial"/>
          <w:color w:val="auto"/>
        </w:rPr>
      </w:pPr>
      <w:r w:rsidRPr="00503841">
        <w:rPr>
          <w:rFonts w:cs="Arial"/>
          <w:color w:val="auto"/>
        </w:rPr>
        <w:lastRenderedPageBreak/>
        <w:t>Present the challenges faced in developing and running such programme</w:t>
      </w:r>
      <w:r w:rsidRPr="00503841" w:rsidR="000C360F">
        <w:rPr>
          <w:rFonts w:cs="Arial"/>
          <w:color w:val="auto"/>
        </w:rPr>
        <w:t>s</w:t>
      </w:r>
      <w:r w:rsidRPr="00503841">
        <w:rPr>
          <w:rFonts w:cs="Arial"/>
          <w:color w:val="auto"/>
        </w:rPr>
        <w:t xml:space="preserve"> and the measures taken to </w:t>
      </w:r>
      <w:r w:rsidRPr="00503841" w:rsidR="00074D63">
        <w:rPr>
          <w:rFonts w:cs="Arial"/>
          <w:color w:val="auto"/>
        </w:rPr>
        <w:t>deal with</w:t>
      </w:r>
      <w:r w:rsidRPr="00503841">
        <w:rPr>
          <w:rFonts w:cs="Arial"/>
          <w:color w:val="auto"/>
        </w:rPr>
        <w:t xml:space="preserve"> them.</w:t>
      </w:r>
    </w:p>
    <w:p w:rsidRPr="00503841" w:rsidR="00145E87" w:rsidP="008D2300" w:rsidRDefault="00145E87" w14:paraId="3DD3F90E" w14:textId="0734289F">
      <w:pPr>
        <w:pStyle w:val="BodyText2"/>
        <w:numPr>
          <w:ilvl w:val="0"/>
          <w:numId w:val="32"/>
        </w:numPr>
        <w:spacing w:line="360" w:lineRule="auto"/>
        <w:jc w:val="both"/>
        <w:rPr>
          <w:rFonts w:cs="Arial"/>
          <w:color w:val="auto"/>
        </w:rPr>
      </w:pPr>
      <w:r w:rsidRPr="00503841">
        <w:rPr>
          <w:rFonts w:cs="Arial"/>
          <w:color w:val="auto"/>
        </w:rPr>
        <w:t xml:space="preserve">Establish a repository of information and sources on supported employment programmes in NHS England.   </w:t>
      </w:r>
    </w:p>
    <w:p w:rsidRPr="00503841" w:rsidR="00145E87" w:rsidP="00145E87" w:rsidRDefault="00145E87" w14:paraId="139158BC" w14:textId="4EB1B92A">
      <w:pPr>
        <w:pStyle w:val="BodyText2"/>
        <w:spacing w:line="360" w:lineRule="auto"/>
        <w:jc w:val="both"/>
        <w:rPr>
          <w:rFonts w:cs="Arial"/>
          <w:color w:val="auto"/>
        </w:rPr>
      </w:pPr>
      <w:r w:rsidRPr="00503841">
        <w:rPr>
          <w:rFonts w:cs="Arial"/>
          <w:color w:val="auto"/>
        </w:rPr>
        <w:t>The report i</w:t>
      </w:r>
      <w:r w:rsidRPr="00503841" w:rsidR="008E32D0">
        <w:rPr>
          <w:rFonts w:cs="Arial"/>
          <w:color w:val="auto"/>
        </w:rPr>
        <w:t>s</w:t>
      </w:r>
      <w:r w:rsidRPr="00503841">
        <w:rPr>
          <w:rFonts w:cs="Arial"/>
          <w:color w:val="auto"/>
        </w:rPr>
        <w:t xml:space="preserve"> </w:t>
      </w:r>
      <w:r w:rsidRPr="00503841" w:rsidR="00621430">
        <w:rPr>
          <w:rFonts w:cs="Arial"/>
          <w:color w:val="auto"/>
        </w:rPr>
        <w:t xml:space="preserve">divided </w:t>
      </w:r>
      <w:r w:rsidRPr="00503841" w:rsidR="008E32D0">
        <w:rPr>
          <w:rFonts w:cs="Arial"/>
          <w:color w:val="auto"/>
        </w:rPr>
        <w:t>in</w:t>
      </w:r>
      <w:r w:rsidRPr="00503841" w:rsidR="00621430">
        <w:rPr>
          <w:rFonts w:cs="Arial"/>
          <w:color w:val="auto"/>
        </w:rPr>
        <w:t>to</w:t>
      </w:r>
      <w:r w:rsidRPr="00503841" w:rsidR="008E32D0">
        <w:rPr>
          <w:rFonts w:cs="Arial"/>
          <w:color w:val="auto"/>
        </w:rPr>
        <w:t xml:space="preserve"> </w:t>
      </w:r>
      <w:r w:rsidRPr="00503841" w:rsidR="00E01ED8">
        <w:rPr>
          <w:rFonts w:cs="Arial"/>
          <w:color w:val="auto"/>
        </w:rPr>
        <w:t>s</w:t>
      </w:r>
      <w:r w:rsidRPr="00503841" w:rsidR="00F54356">
        <w:rPr>
          <w:rFonts w:cs="Arial"/>
          <w:color w:val="auto"/>
        </w:rPr>
        <w:t>even</w:t>
      </w:r>
      <w:r w:rsidRPr="00503841" w:rsidR="008E32D0">
        <w:rPr>
          <w:rFonts w:cs="Arial"/>
          <w:color w:val="auto"/>
        </w:rPr>
        <w:t xml:space="preserve"> parts:</w:t>
      </w:r>
    </w:p>
    <w:p w:rsidRPr="00503841" w:rsidR="008D2300" w:rsidP="008D2300" w:rsidRDefault="0076543E" w14:paraId="61947343" w14:textId="77777777">
      <w:pPr>
        <w:pStyle w:val="BodyText2"/>
        <w:numPr>
          <w:ilvl w:val="0"/>
          <w:numId w:val="32"/>
        </w:numPr>
        <w:spacing w:line="360" w:lineRule="auto"/>
        <w:jc w:val="both"/>
        <w:rPr>
          <w:rFonts w:cs="Arial"/>
          <w:color w:val="auto"/>
        </w:rPr>
      </w:pPr>
      <w:r w:rsidRPr="00503841">
        <w:rPr>
          <w:rFonts w:cs="Arial"/>
          <w:color w:val="auto"/>
        </w:rPr>
        <w:t>Approach</w:t>
      </w:r>
    </w:p>
    <w:p w:rsidRPr="00503841" w:rsidR="008D2300" w:rsidP="008D2300" w:rsidRDefault="008E32D0" w14:paraId="07010838" w14:textId="77777777">
      <w:pPr>
        <w:pStyle w:val="BodyText2"/>
        <w:numPr>
          <w:ilvl w:val="0"/>
          <w:numId w:val="32"/>
        </w:numPr>
        <w:spacing w:line="360" w:lineRule="auto"/>
        <w:jc w:val="both"/>
        <w:rPr>
          <w:rFonts w:cs="Arial"/>
          <w:color w:val="auto"/>
        </w:rPr>
      </w:pPr>
      <w:r w:rsidRPr="00503841">
        <w:rPr>
          <w:rFonts w:cs="Arial"/>
          <w:color w:val="auto"/>
        </w:rPr>
        <w:t xml:space="preserve">Literature </w:t>
      </w:r>
    </w:p>
    <w:p w:rsidRPr="00503841" w:rsidR="008D2300" w:rsidP="008D2300" w:rsidRDefault="00E01ED8" w14:paraId="3999803E" w14:textId="77777777">
      <w:pPr>
        <w:pStyle w:val="BodyText2"/>
        <w:numPr>
          <w:ilvl w:val="0"/>
          <w:numId w:val="32"/>
        </w:numPr>
        <w:spacing w:line="360" w:lineRule="auto"/>
        <w:jc w:val="both"/>
        <w:rPr>
          <w:rFonts w:cs="Arial"/>
          <w:color w:val="auto"/>
        </w:rPr>
      </w:pPr>
      <w:r w:rsidRPr="00503841">
        <w:rPr>
          <w:rFonts w:cs="Arial"/>
          <w:color w:val="auto"/>
        </w:rPr>
        <w:t>Supported Employment in Context</w:t>
      </w:r>
    </w:p>
    <w:p w:rsidRPr="00503841" w:rsidR="008D2300" w:rsidP="008D2300" w:rsidRDefault="00E01ED8" w14:paraId="2485C230" w14:textId="77777777">
      <w:pPr>
        <w:pStyle w:val="BodyText2"/>
        <w:numPr>
          <w:ilvl w:val="0"/>
          <w:numId w:val="32"/>
        </w:numPr>
        <w:spacing w:line="360" w:lineRule="auto"/>
        <w:jc w:val="both"/>
        <w:rPr>
          <w:rFonts w:cs="Arial"/>
          <w:color w:val="auto"/>
        </w:rPr>
      </w:pPr>
      <w:r w:rsidRPr="00503841">
        <w:rPr>
          <w:rFonts w:cs="Arial"/>
          <w:color w:val="auto"/>
        </w:rPr>
        <w:t>Actors and Levels</w:t>
      </w:r>
    </w:p>
    <w:p w:rsidRPr="00503841" w:rsidR="008D2300" w:rsidP="008D2300" w:rsidRDefault="00E01ED8" w14:paraId="5CA7B674" w14:textId="77777777">
      <w:pPr>
        <w:pStyle w:val="BodyText2"/>
        <w:numPr>
          <w:ilvl w:val="0"/>
          <w:numId w:val="32"/>
        </w:numPr>
        <w:spacing w:line="360" w:lineRule="auto"/>
        <w:jc w:val="both"/>
        <w:rPr>
          <w:rFonts w:cs="Arial"/>
          <w:color w:val="auto"/>
        </w:rPr>
      </w:pPr>
      <w:r w:rsidRPr="00503841">
        <w:rPr>
          <w:rFonts w:cs="Arial"/>
          <w:color w:val="auto"/>
        </w:rPr>
        <w:t>Programmes in Practice</w:t>
      </w:r>
      <w:r w:rsidRPr="00503841" w:rsidR="00F54356">
        <w:rPr>
          <w:rFonts w:cs="Arial"/>
          <w:color w:val="auto"/>
        </w:rPr>
        <w:t xml:space="preserve"> at Trust Level</w:t>
      </w:r>
    </w:p>
    <w:p w:rsidRPr="00503841" w:rsidR="008D2300" w:rsidP="008D2300" w:rsidRDefault="00F54356" w14:paraId="2BABBA28" w14:textId="77777777">
      <w:pPr>
        <w:pStyle w:val="BodyText2"/>
        <w:numPr>
          <w:ilvl w:val="0"/>
          <w:numId w:val="32"/>
        </w:numPr>
        <w:spacing w:line="360" w:lineRule="auto"/>
        <w:jc w:val="both"/>
        <w:rPr>
          <w:rFonts w:cs="Arial"/>
          <w:color w:val="auto"/>
        </w:rPr>
      </w:pPr>
      <w:r w:rsidRPr="00503841">
        <w:rPr>
          <w:rFonts w:cs="Arial"/>
          <w:color w:val="auto"/>
        </w:rPr>
        <w:t>The Impact of Covid</w:t>
      </w:r>
    </w:p>
    <w:p w:rsidRPr="00503841" w:rsidR="008E32D0" w:rsidP="008D2300" w:rsidRDefault="008E32D0" w14:paraId="5DE0F808" w14:textId="75A3E597">
      <w:pPr>
        <w:pStyle w:val="BodyText2"/>
        <w:numPr>
          <w:ilvl w:val="0"/>
          <w:numId w:val="32"/>
        </w:numPr>
        <w:spacing w:line="360" w:lineRule="auto"/>
        <w:jc w:val="both"/>
        <w:rPr>
          <w:rFonts w:cs="Arial"/>
          <w:color w:val="auto"/>
        </w:rPr>
      </w:pPr>
      <w:r w:rsidRPr="00503841">
        <w:rPr>
          <w:rFonts w:cs="Arial"/>
          <w:color w:val="auto"/>
        </w:rPr>
        <w:t>Summary and Recommendations</w:t>
      </w:r>
    </w:p>
    <w:p w:rsidRPr="00503841" w:rsidR="00770883" w:rsidP="00770883" w:rsidRDefault="00770883" w14:paraId="7221B92E" w14:textId="77777777">
      <w:pPr>
        <w:pStyle w:val="BodyText2"/>
        <w:spacing w:line="360" w:lineRule="auto"/>
        <w:jc w:val="both"/>
        <w:rPr>
          <w:rFonts w:cs="Arial"/>
          <w:color w:val="auto"/>
        </w:rPr>
      </w:pPr>
    </w:p>
    <w:p w:rsidRPr="00503841" w:rsidR="00456F3B" w:rsidRDefault="00456F3B" w14:paraId="0B01C8EE" w14:textId="5E8617EB">
      <w:pPr>
        <w:rPr>
          <w:rFonts w:ascii="Arial" w:hAnsi="Arial" w:cs="Arial"/>
          <w:i/>
          <w:iCs/>
        </w:rPr>
      </w:pPr>
      <w:r w:rsidRPr="00503841">
        <w:rPr>
          <w:rFonts w:ascii="Arial" w:hAnsi="Arial" w:cs="Arial"/>
          <w:i/>
          <w:iCs/>
        </w:rPr>
        <w:br w:type="page"/>
      </w:r>
    </w:p>
    <w:p w:rsidRPr="00503841" w:rsidR="00456F3B" w:rsidP="00456F3B" w:rsidRDefault="00456F3B" w14:paraId="59507AD2" w14:textId="0588A67B">
      <w:pPr>
        <w:pStyle w:val="Heading1Numbered"/>
        <w:numPr>
          <w:ilvl w:val="0"/>
          <w:numId w:val="0"/>
        </w:numPr>
        <w:rPr>
          <w:rFonts w:cs="Arial"/>
          <w:b/>
          <w:bCs/>
          <w:color w:val="auto"/>
          <w:sz w:val="36"/>
          <w:szCs w:val="36"/>
        </w:rPr>
      </w:pPr>
      <w:r w:rsidRPr="00503841">
        <w:rPr>
          <w:rFonts w:cs="Arial"/>
          <w:b/>
          <w:bCs/>
          <w:color w:val="auto"/>
          <w:sz w:val="36"/>
          <w:szCs w:val="36"/>
        </w:rPr>
        <w:lastRenderedPageBreak/>
        <w:t xml:space="preserve">2: </w:t>
      </w:r>
      <w:r w:rsidRPr="00503841" w:rsidR="00732293">
        <w:rPr>
          <w:rFonts w:cs="Arial"/>
          <w:b/>
          <w:bCs/>
          <w:color w:val="auto"/>
          <w:sz w:val="36"/>
          <w:szCs w:val="36"/>
        </w:rPr>
        <w:t xml:space="preserve">The </w:t>
      </w:r>
      <w:r w:rsidRPr="00503841" w:rsidR="0076543E">
        <w:rPr>
          <w:rFonts w:cs="Arial"/>
          <w:b/>
          <w:bCs/>
          <w:color w:val="auto"/>
          <w:sz w:val="36"/>
          <w:szCs w:val="36"/>
        </w:rPr>
        <w:t>A</w:t>
      </w:r>
      <w:r w:rsidRPr="00503841" w:rsidR="00732293">
        <w:rPr>
          <w:rFonts w:cs="Arial"/>
          <w:b/>
          <w:bCs/>
          <w:color w:val="auto"/>
          <w:sz w:val="36"/>
          <w:szCs w:val="36"/>
        </w:rPr>
        <w:t xml:space="preserve">pproach </w:t>
      </w:r>
    </w:p>
    <w:p w:rsidRPr="00503841" w:rsidR="0076543E" w:rsidP="0076543E" w:rsidRDefault="0076543E" w14:paraId="5A6B6DC0" w14:textId="68143DE7">
      <w:pPr>
        <w:pStyle w:val="BodyText"/>
        <w:ind w:left="0" w:firstLine="0"/>
        <w:rPr>
          <w:rFonts w:cs="Arial"/>
          <w:color w:val="auto"/>
        </w:rPr>
      </w:pPr>
      <w:r w:rsidRPr="00503841">
        <w:rPr>
          <w:rFonts w:cs="Arial"/>
          <w:color w:val="auto"/>
        </w:rPr>
        <w:t xml:space="preserve">Funded by HEE, </w:t>
      </w:r>
      <w:r w:rsidRPr="00503841" w:rsidR="00621430">
        <w:rPr>
          <w:rFonts w:cs="Arial"/>
          <w:color w:val="auto"/>
        </w:rPr>
        <w:t>our</w:t>
      </w:r>
      <w:r w:rsidRPr="00503841">
        <w:rPr>
          <w:rFonts w:cs="Arial"/>
          <w:color w:val="auto"/>
        </w:rPr>
        <w:t xml:space="preserve"> study was </w:t>
      </w:r>
      <w:r w:rsidRPr="00503841" w:rsidR="00657E40">
        <w:rPr>
          <w:rFonts w:cs="Arial"/>
          <w:color w:val="auto"/>
        </w:rPr>
        <w:t xml:space="preserve">carried out </w:t>
      </w:r>
      <w:r w:rsidRPr="00503841">
        <w:rPr>
          <w:rFonts w:cs="Arial"/>
          <w:color w:val="auto"/>
        </w:rPr>
        <w:t xml:space="preserve">in </w:t>
      </w:r>
      <w:r w:rsidRPr="00503841" w:rsidR="008D2300">
        <w:rPr>
          <w:rFonts w:cs="Arial"/>
          <w:color w:val="auto"/>
        </w:rPr>
        <w:t>the</w:t>
      </w:r>
      <w:r w:rsidRPr="00503841" w:rsidR="00657E40">
        <w:rPr>
          <w:rFonts w:cs="Arial"/>
          <w:color w:val="auto"/>
        </w:rPr>
        <w:t xml:space="preserve"> </w:t>
      </w:r>
      <w:r w:rsidRPr="00503841">
        <w:rPr>
          <w:rFonts w:cs="Arial"/>
          <w:color w:val="auto"/>
        </w:rPr>
        <w:t>six-month period from November 2020 to April 2021. The research approach comprised three main parts:</w:t>
      </w:r>
    </w:p>
    <w:p w:rsidRPr="00503841" w:rsidR="0076543E" w:rsidP="0039157D" w:rsidRDefault="00657E40" w14:paraId="34CF273C" w14:textId="7E720750">
      <w:pPr>
        <w:pStyle w:val="BodyText"/>
        <w:numPr>
          <w:ilvl w:val="0"/>
          <w:numId w:val="11"/>
        </w:numPr>
        <w:rPr>
          <w:rFonts w:cs="Arial"/>
          <w:color w:val="auto"/>
        </w:rPr>
      </w:pPr>
      <w:r w:rsidRPr="00503841">
        <w:rPr>
          <w:rFonts w:cs="Arial"/>
          <w:b/>
          <w:bCs/>
          <w:color w:val="auto"/>
        </w:rPr>
        <w:t xml:space="preserve">A </w:t>
      </w:r>
      <w:r w:rsidRPr="00503841" w:rsidR="0076543E">
        <w:rPr>
          <w:rFonts w:cs="Arial"/>
          <w:b/>
          <w:bCs/>
          <w:color w:val="auto"/>
        </w:rPr>
        <w:t>Rapid Literature Review</w:t>
      </w:r>
      <w:r w:rsidRPr="00503841" w:rsidR="0076543E">
        <w:rPr>
          <w:rFonts w:cs="Arial"/>
          <w:color w:val="auto"/>
        </w:rPr>
        <w:t>: To position the study</w:t>
      </w:r>
      <w:r w:rsidRPr="00503841">
        <w:rPr>
          <w:rFonts w:cs="Arial"/>
          <w:color w:val="auto"/>
        </w:rPr>
        <w:t>,</w:t>
      </w:r>
      <w:r w:rsidRPr="00503841" w:rsidR="0076543E">
        <w:rPr>
          <w:rFonts w:cs="Arial"/>
          <w:color w:val="auto"/>
        </w:rPr>
        <w:t xml:space="preserve"> we undertook a brief review of the literature on disabilities and employment. This was designed to bring out key themes and issues emerging fr</w:t>
      </w:r>
      <w:r w:rsidRPr="00503841" w:rsidR="00A048CD">
        <w:rPr>
          <w:rFonts w:cs="Arial"/>
          <w:color w:val="auto"/>
        </w:rPr>
        <w:t>o</w:t>
      </w:r>
      <w:r w:rsidRPr="00503841" w:rsidR="0076543E">
        <w:rPr>
          <w:rFonts w:cs="Arial"/>
          <w:color w:val="auto"/>
        </w:rPr>
        <w:t>m previous research</w:t>
      </w:r>
      <w:r w:rsidRPr="00503841" w:rsidR="00A048CD">
        <w:rPr>
          <w:rFonts w:cs="Arial"/>
          <w:color w:val="auto"/>
        </w:rPr>
        <w:t>, sharpen</w:t>
      </w:r>
      <w:r w:rsidRPr="00503841" w:rsidR="008D2300">
        <w:rPr>
          <w:rFonts w:cs="Arial"/>
          <w:color w:val="auto"/>
        </w:rPr>
        <w:t>ing</w:t>
      </w:r>
      <w:r w:rsidRPr="00503841" w:rsidR="00A048CD">
        <w:rPr>
          <w:rFonts w:cs="Arial"/>
          <w:color w:val="auto"/>
        </w:rPr>
        <w:t xml:space="preserve"> the focus </w:t>
      </w:r>
      <w:r w:rsidRPr="00503841" w:rsidR="008D2300">
        <w:rPr>
          <w:rFonts w:cs="Arial"/>
          <w:color w:val="auto"/>
        </w:rPr>
        <w:t>of</w:t>
      </w:r>
      <w:r w:rsidRPr="00503841" w:rsidR="00A048CD">
        <w:rPr>
          <w:rFonts w:cs="Arial"/>
          <w:color w:val="auto"/>
        </w:rPr>
        <w:t xml:space="preserve"> </w:t>
      </w:r>
      <w:r w:rsidR="002949F9">
        <w:rPr>
          <w:rFonts w:cs="Arial"/>
          <w:color w:val="auto"/>
        </w:rPr>
        <w:t xml:space="preserve">our </w:t>
      </w:r>
      <w:r w:rsidRPr="00503841" w:rsidR="00A048CD">
        <w:rPr>
          <w:rFonts w:cs="Arial"/>
          <w:color w:val="auto"/>
        </w:rPr>
        <w:t>study and provi</w:t>
      </w:r>
      <w:r w:rsidR="00784B88">
        <w:rPr>
          <w:rFonts w:cs="Arial"/>
          <w:color w:val="auto"/>
        </w:rPr>
        <w:t xml:space="preserve">ding </w:t>
      </w:r>
      <w:r w:rsidRPr="00503841" w:rsidR="00A048CD">
        <w:rPr>
          <w:rFonts w:cs="Arial"/>
          <w:color w:val="auto"/>
        </w:rPr>
        <w:t>point</w:t>
      </w:r>
      <w:r w:rsidRPr="00503841" w:rsidR="008D2300">
        <w:rPr>
          <w:rFonts w:cs="Arial"/>
          <w:color w:val="auto"/>
        </w:rPr>
        <w:t>s</w:t>
      </w:r>
      <w:r w:rsidRPr="00503841" w:rsidR="00A048CD">
        <w:rPr>
          <w:rFonts w:cs="Arial"/>
          <w:color w:val="auto"/>
        </w:rPr>
        <w:t xml:space="preserve"> of </w:t>
      </w:r>
      <w:r w:rsidRPr="00503841" w:rsidR="008D2300">
        <w:rPr>
          <w:rFonts w:cs="Arial"/>
          <w:color w:val="auto"/>
        </w:rPr>
        <w:t>reference</w:t>
      </w:r>
      <w:r w:rsidRPr="00503841" w:rsidR="00A048CD">
        <w:rPr>
          <w:rFonts w:cs="Arial"/>
          <w:color w:val="auto"/>
        </w:rPr>
        <w:t xml:space="preserve"> for </w:t>
      </w:r>
      <w:r w:rsidRPr="00503841" w:rsidR="008D2300">
        <w:rPr>
          <w:rFonts w:cs="Arial"/>
          <w:color w:val="auto"/>
        </w:rPr>
        <w:t xml:space="preserve">its </w:t>
      </w:r>
      <w:r w:rsidRPr="00503841" w:rsidR="00A048CD">
        <w:rPr>
          <w:rFonts w:cs="Arial"/>
          <w:color w:val="auto"/>
        </w:rPr>
        <w:t>findings.</w:t>
      </w:r>
    </w:p>
    <w:p w:rsidRPr="00464B1B" w:rsidR="00464B1B" w:rsidP="0039157D" w:rsidRDefault="00A048CD" w14:paraId="0CEAFFBC" w14:textId="7F5B7C08">
      <w:pPr>
        <w:pStyle w:val="BodyText"/>
        <w:numPr>
          <w:ilvl w:val="0"/>
          <w:numId w:val="11"/>
        </w:numPr>
        <w:rPr>
          <w:rFonts w:cs="Arial"/>
          <w:color w:val="auto"/>
        </w:rPr>
      </w:pPr>
      <w:r w:rsidRPr="00503841">
        <w:rPr>
          <w:rFonts w:cs="Arial"/>
          <w:b/>
          <w:bCs/>
          <w:color w:val="auto"/>
        </w:rPr>
        <w:t xml:space="preserve">A Programme of Interviews: </w:t>
      </w:r>
      <w:bookmarkStart w:name="_Hlk74039651" w:id="4"/>
      <w:r w:rsidRPr="00B9404C" w:rsidR="00464B1B">
        <w:rPr>
          <w:rFonts w:cs="Arial"/>
          <w:color w:val="auto"/>
        </w:rPr>
        <w:t>To dev</w:t>
      </w:r>
      <w:r w:rsidR="00464B1B">
        <w:rPr>
          <w:rFonts w:cs="Arial"/>
          <w:color w:val="auto"/>
        </w:rPr>
        <w:t>e</w:t>
      </w:r>
      <w:r w:rsidRPr="00B9404C" w:rsidR="00464B1B">
        <w:rPr>
          <w:rFonts w:cs="Arial"/>
          <w:color w:val="auto"/>
        </w:rPr>
        <w:t>lop</w:t>
      </w:r>
      <w:r w:rsidR="00464B1B">
        <w:rPr>
          <w:rFonts w:cs="Arial"/>
          <w:color w:val="auto"/>
        </w:rPr>
        <w:t xml:space="preserve"> insights into the design, operation and impact of supported employments programmes in the NHS from the perspective of different stakeholders we conducted a programme of interviews. </w:t>
      </w:r>
      <w:bookmarkEnd w:id="4"/>
      <w:r w:rsidR="00464B1B">
        <w:rPr>
          <w:rFonts w:cs="Arial"/>
          <w:color w:val="auto"/>
        </w:rPr>
        <w:t xml:space="preserve">This was the core data base for the study. A </w:t>
      </w:r>
      <w:r w:rsidRPr="00503841" w:rsidR="00464B1B">
        <w:rPr>
          <w:rFonts w:cs="Arial"/>
          <w:color w:val="auto"/>
        </w:rPr>
        <w:t xml:space="preserve">total </w:t>
      </w:r>
      <w:r w:rsidR="00464B1B">
        <w:rPr>
          <w:rFonts w:cs="Arial"/>
          <w:color w:val="auto"/>
        </w:rPr>
        <w:t xml:space="preserve">of </w:t>
      </w:r>
      <w:r w:rsidRPr="00503841" w:rsidR="00464B1B">
        <w:rPr>
          <w:rFonts w:cs="Arial"/>
          <w:color w:val="auto"/>
        </w:rPr>
        <w:t xml:space="preserve">24 interviews </w:t>
      </w:r>
      <w:r w:rsidR="00464B1B">
        <w:rPr>
          <w:rFonts w:cs="Arial"/>
          <w:color w:val="auto"/>
        </w:rPr>
        <w:t xml:space="preserve">were completed </w:t>
      </w:r>
      <w:r w:rsidRPr="00503841" w:rsidR="00464B1B">
        <w:rPr>
          <w:rFonts w:cs="Arial"/>
          <w:color w:val="auto"/>
        </w:rPr>
        <w:t>involving 33 individuals</w:t>
      </w:r>
      <w:r w:rsidR="00464B1B">
        <w:rPr>
          <w:rFonts w:cs="Arial"/>
          <w:color w:val="auto"/>
        </w:rPr>
        <w:t xml:space="preserve"> and centred </w:t>
      </w:r>
      <w:r w:rsidRPr="00503841" w:rsidR="00464B1B">
        <w:rPr>
          <w:rFonts w:cs="Arial"/>
          <w:color w:val="auto"/>
        </w:rPr>
        <w:t>10 case study Trusts, close to a third of Trusts delivering supported internship programmes in NHS England.</w:t>
      </w:r>
    </w:p>
    <w:p w:rsidRPr="00464B1B" w:rsidR="00A048CD" w:rsidP="00464B1B" w:rsidRDefault="00624A1A" w14:paraId="05516DD0" w14:textId="1E983F03">
      <w:pPr>
        <w:pStyle w:val="BodyText"/>
        <w:tabs>
          <w:tab w:val="clear" w:pos="567"/>
        </w:tabs>
        <w:ind w:left="720" w:firstLine="0"/>
        <w:rPr>
          <w:rFonts w:cs="Arial"/>
          <w:color w:val="auto"/>
        </w:rPr>
      </w:pPr>
      <w:r w:rsidRPr="00464B1B">
        <w:rPr>
          <w:rFonts w:cs="Arial"/>
          <w:color w:val="auto"/>
        </w:rPr>
        <w:t xml:space="preserve">Table 1 </w:t>
      </w:r>
      <w:r w:rsidRPr="00464B1B" w:rsidR="00621430">
        <w:rPr>
          <w:rFonts w:cs="Arial"/>
          <w:color w:val="auto"/>
        </w:rPr>
        <w:t xml:space="preserve">below </w:t>
      </w:r>
      <w:r w:rsidRPr="00464B1B">
        <w:rPr>
          <w:rFonts w:cs="Arial"/>
          <w:color w:val="auto"/>
        </w:rPr>
        <w:t>set</w:t>
      </w:r>
      <w:r w:rsidRPr="00464B1B" w:rsidR="00074D63">
        <w:rPr>
          <w:rFonts w:cs="Arial"/>
          <w:color w:val="auto"/>
        </w:rPr>
        <w:t>s</w:t>
      </w:r>
      <w:r w:rsidRPr="00464B1B">
        <w:rPr>
          <w:rFonts w:cs="Arial"/>
          <w:color w:val="auto"/>
        </w:rPr>
        <w:t xml:space="preserve"> out the interviews completed</w:t>
      </w:r>
      <w:r w:rsidRPr="00464B1B" w:rsidR="00C01D46">
        <w:rPr>
          <w:rFonts w:cs="Arial"/>
          <w:color w:val="auto"/>
        </w:rPr>
        <w:t>, the interviewees’ roles</w:t>
      </w:r>
      <w:r w:rsidRPr="00464B1B" w:rsidR="005953A5">
        <w:rPr>
          <w:rFonts w:cs="Arial"/>
          <w:color w:val="auto"/>
        </w:rPr>
        <w:t xml:space="preserve"> </w:t>
      </w:r>
      <w:r w:rsidRPr="00464B1B" w:rsidR="00C01D46">
        <w:rPr>
          <w:rFonts w:cs="Arial"/>
          <w:color w:val="auto"/>
        </w:rPr>
        <w:t xml:space="preserve">and organisational affiliations as well </w:t>
      </w:r>
      <w:r w:rsidRPr="00464B1B" w:rsidR="005953A5">
        <w:rPr>
          <w:rFonts w:cs="Arial"/>
          <w:color w:val="auto"/>
        </w:rPr>
        <w:t>a</w:t>
      </w:r>
      <w:r w:rsidRPr="00464B1B" w:rsidR="00C01D46">
        <w:rPr>
          <w:rFonts w:cs="Arial"/>
          <w:color w:val="auto"/>
        </w:rPr>
        <w:t>s</w:t>
      </w:r>
      <w:r w:rsidRPr="00464B1B" w:rsidR="005953A5">
        <w:rPr>
          <w:rFonts w:cs="Arial"/>
          <w:color w:val="auto"/>
        </w:rPr>
        <w:t xml:space="preserve"> the dates the</w:t>
      </w:r>
      <w:r w:rsidRPr="00464B1B" w:rsidR="00C01D46">
        <w:rPr>
          <w:rFonts w:cs="Arial"/>
          <w:color w:val="auto"/>
        </w:rPr>
        <w:t xml:space="preserve"> interviews</w:t>
      </w:r>
      <w:r w:rsidRPr="00464B1B" w:rsidR="005953A5">
        <w:rPr>
          <w:rFonts w:cs="Arial"/>
          <w:color w:val="auto"/>
        </w:rPr>
        <w:t xml:space="preserve"> were conducted</w:t>
      </w:r>
      <w:r w:rsidRPr="00464B1B">
        <w:rPr>
          <w:rFonts w:cs="Arial"/>
          <w:color w:val="auto"/>
        </w:rPr>
        <w:t xml:space="preserve">. </w:t>
      </w:r>
      <w:r w:rsidRPr="00464B1B" w:rsidR="005953A5">
        <w:rPr>
          <w:rFonts w:cs="Arial"/>
          <w:color w:val="auto"/>
        </w:rPr>
        <w:t xml:space="preserve">In the main carried out between December 2020 and February 2021, </w:t>
      </w:r>
      <w:r w:rsidRPr="00464B1B" w:rsidR="008D2300">
        <w:rPr>
          <w:rFonts w:cs="Arial"/>
          <w:color w:val="auto"/>
        </w:rPr>
        <w:t>i</w:t>
      </w:r>
      <w:r w:rsidRPr="00464B1B">
        <w:rPr>
          <w:rFonts w:cs="Arial"/>
          <w:color w:val="auto"/>
        </w:rPr>
        <w:t xml:space="preserve">t </w:t>
      </w:r>
      <w:r w:rsidR="00B37ECA">
        <w:rPr>
          <w:rFonts w:cs="Arial"/>
          <w:color w:val="auto"/>
        </w:rPr>
        <w:t xml:space="preserve">is clear from the Table </w:t>
      </w:r>
      <w:r w:rsidR="00464B1B">
        <w:rPr>
          <w:rFonts w:cs="Arial"/>
          <w:color w:val="auto"/>
        </w:rPr>
        <w:t>that interview</w:t>
      </w:r>
      <w:r w:rsidR="00784B88">
        <w:rPr>
          <w:rFonts w:cs="Arial"/>
          <w:color w:val="auto"/>
        </w:rPr>
        <w:t>ee and case selection</w:t>
      </w:r>
      <w:r w:rsidR="00464B1B">
        <w:rPr>
          <w:rFonts w:cs="Arial"/>
          <w:color w:val="auto"/>
        </w:rPr>
        <w:t xml:space="preserve"> </w:t>
      </w:r>
      <w:r w:rsidRPr="00464B1B" w:rsidR="00A048CD">
        <w:rPr>
          <w:rFonts w:cs="Arial"/>
          <w:color w:val="auto"/>
        </w:rPr>
        <w:t>w</w:t>
      </w:r>
      <w:r w:rsidR="00784B88">
        <w:rPr>
          <w:rFonts w:cs="Arial"/>
          <w:color w:val="auto"/>
        </w:rPr>
        <w:t>ere</w:t>
      </w:r>
      <w:r w:rsidRPr="00464B1B" w:rsidR="00A048CD">
        <w:rPr>
          <w:rFonts w:cs="Arial"/>
          <w:color w:val="auto"/>
        </w:rPr>
        <w:t xml:space="preserve"> sensitive to:</w:t>
      </w:r>
    </w:p>
    <w:p w:rsidR="008A7D68" w:rsidP="0039157D" w:rsidRDefault="00A048CD" w14:paraId="34810229" w14:textId="6D814C1C">
      <w:pPr>
        <w:pStyle w:val="BodyText"/>
        <w:numPr>
          <w:ilvl w:val="1"/>
          <w:numId w:val="11"/>
        </w:numPr>
        <w:rPr>
          <w:rFonts w:cs="Arial"/>
          <w:color w:val="auto"/>
        </w:rPr>
      </w:pPr>
      <w:r w:rsidRPr="00503841">
        <w:rPr>
          <w:rFonts w:cs="Arial"/>
          <w:b/>
          <w:bCs/>
          <w:color w:val="auto"/>
        </w:rPr>
        <w:t>Location</w:t>
      </w:r>
      <w:r w:rsidRPr="00503841" w:rsidR="00FD335D">
        <w:rPr>
          <w:rFonts w:cs="Arial"/>
          <w:b/>
          <w:bCs/>
          <w:color w:val="auto"/>
        </w:rPr>
        <w:t xml:space="preserve">: </w:t>
      </w:r>
      <w:r w:rsidRPr="00503841" w:rsidR="00FD335D">
        <w:rPr>
          <w:rFonts w:cs="Arial"/>
          <w:color w:val="auto"/>
        </w:rPr>
        <w:t>The res</w:t>
      </w:r>
      <w:r w:rsidR="00784B88">
        <w:rPr>
          <w:rFonts w:cs="Arial"/>
          <w:color w:val="auto"/>
        </w:rPr>
        <w:t xml:space="preserve">earch </w:t>
      </w:r>
      <w:r w:rsidRPr="00503841" w:rsidR="00FD335D">
        <w:rPr>
          <w:rFonts w:cs="Arial"/>
          <w:color w:val="auto"/>
        </w:rPr>
        <w:t>concentrated on supported employment programmes in a particular I</w:t>
      </w:r>
      <w:r w:rsidR="00464B1B">
        <w:rPr>
          <w:rFonts w:cs="Arial"/>
          <w:color w:val="auto"/>
        </w:rPr>
        <w:t xml:space="preserve">CS: </w:t>
      </w:r>
      <w:r w:rsidRPr="00503841" w:rsidR="00FD335D">
        <w:rPr>
          <w:rFonts w:cs="Arial"/>
          <w:color w:val="auto"/>
        </w:rPr>
        <w:t>North</w:t>
      </w:r>
      <w:r w:rsidR="00784B88">
        <w:rPr>
          <w:rFonts w:cs="Arial"/>
          <w:color w:val="auto"/>
        </w:rPr>
        <w:t>-</w:t>
      </w:r>
      <w:r w:rsidRPr="00503841" w:rsidR="00FD335D">
        <w:rPr>
          <w:rFonts w:cs="Arial"/>
          <w:color w:val="auto"/>
        </w:rPr>
        <w:t>West London</w:t>
      </w:r>
      <w:r w:rsidRPr="00503841" w:rsidR="00624A1A">
        <w:rPr>
          <w:rFonts w:cs="Arial"/>
          <w:color w:val="auto"/>
        </w:rPr>
        <w:t xml:space="preserve"> (NWL)</w:t>
      </w:r>
      <w:r w:rsidRPr="00503841" w:rsidR="00FD335D">
        <w:rPr>
          <w:rFonts w:cs="Arial"/>
          <w:color w:val="auto"/>
        </w:rPr>
        <w:t>. The research</w:t>
      </w:r>
      <w:r w:rsidRPr="00503841" w:rsidR="00657E40">
        <w:rPr>
          <w:rFonts w:cs="Arial"/>
          <w:color w:val="auto"/>
        </w:rPr>
        <w:t>ers</w:t>
      </w:r>
      <w:r w:rsidRPr="00503841" w:rsidR="00FD335D">
        <w:rPr>
          <w:rFonts w:cs="Arial"/>
          <w:color w:val="auto"/>
        </w:rPr>
        <w:t xml:space="preserve"> w</w:t>
      </w:r>
      <w:r w:rsidRPr="00503841" w:rsidR="00624A1A">
        <w:rPr>
          <w:rFonts w:cs="Arial"/>
          <w:color w:val="auto"/>
        </w:rPr>
        <w:t>ere</w:t>
      </w:r>
      <w:r w:rsidRPr="00503841" w:rsidR="00FD335D">
        <w:rPr>
          <w:rFonts w:cs="Arial"/>
          <w:color w:val="auto"/>
        </w:rPr>
        <w:t xml:space="preserve"> </w:t>
      </w:r>
      <w:r w:rsidRPr="00503841" w:rsidR="008D2300">
        <w:rPr>
          <w:rFonts w:cs="Arial"/>
          <w:color w:val="auto"/>
        </w:rPr>
        <w:t xml:space="preserve">not only </w:t>
      </w:r>
      <w:r w:rsidRPr="00503841" w:rsidR="00FD335D">
        <w:rPr>
          <w:rFonts w:cs="Arial"/>
          <w:color w:val="auto"/>
        </w:rPr>
        <w:t xml:space="preserve">familiar </w:t>
      </w:r>
      <w:r w:rsidRPr="00503841" w:rsidR="00657E40">
        <w:rPr>
          <w:rFonts w:cs="Arial"/>
          <w:color w:val="auto"/>
        </w:rPr>
        <w:t xml:space="preserve">and involved </w:t>
      </w:r>
      <w:r w:rsidRPr="00503841" w:rsidR="00FD335D">
        <w:rPr>
          <w:rFonts w:cs="Arial"/>
          <w:color w:val="auto"/>
        </w:rPr>
        <w:t>with development</w:t>
      </w:r>
      <w:r w:rsidRPr="00503841" w:rsidR="00657E40">
        <w:rPr>
          <w:rFonts w:cs="Arial"/>
          <w:color w:val="auto"/>
        </w:rPr>
        <w:t>s</w:t>
      </w:r>
      <w:r w:rsidRPr="00503841" w:rsidR="00FD335D">
        <w:rPr>
          <w:rFonts w:cs="Arial"/>
          <w:color w:val="auto"/>
        </w:rPr>
        <w:t xml:space="preserve"> in th</w:t>
      </w:r>
      <w:r w:rsidRPr="00503841" w:rsidR="00657E40">
        <w:rPr>
          <w:rFonts w:cs="Arial"/>
          <w:color w:val="auto"/>
        </w:rPr>
        <w:t>is</w:t>
      </w:r>
      <w:r w:rsidRPr="00503841" w:rsidR="00FD335D">
        <w:rPr>
          <w:rFonts w:cs="Arial"/>
          <w:color w:val="auto"/>
        </w:rPr>
        <w:t xml:space="preserve"> ICS</w:t>
      </w:r>
      <w:r w:rsidRPr="00503841" w:rsidR="008D2300">
        <w:rPr>
          <w:rFonts w:cs="Arial"/>
          <w:color w:val="auto"/>
        </w:rPr>
        <w:t xml:space="preserve">, but </w:t>
      </w:r>
      <w:r w:rsidRPr="00503841" w:rsidR="00624A1A">
        <w:rPr>
          <w:rFonts w:cs="Arial"/>
          <w:color w:val="auto"/>
        </w:rPr>
        <w:t>NWL had</w:t>
      </w:r>
      <w:r w:rsidRPr="00503841" w:rsidR="00FD335D">
        <w:rPr>
          <w:rFonts w:cs="Arial"/>
          <w:color w:val="auto"/>
        </w:rPr>
        <w:t xml:space="preserve"> </w:t>
      </w:r>
      <w:r w:rsidRPr="00503841" w:rsidR="00624A1A">
        <w:rPr>
          <w:rFonts w:cs="Arial"/>
          <w:color w:val="auto"/>
        </w:rPr>
        <w:t>made considerable</w:t>
      </w:r>
      <w:r w:rsidRPr="00503841" w:rsidR="00FD335D">
        <w:rPr>
          <w:rFonts w:cs="Arial"/>
          <w:color w:val="auto"/>
        </w:rPr>
        <w:t xml:space="preserve"> progress </w:t>
      </w:r>
      <w:r w:rsidRPr="00503841" w:rsidR="00624A1A">
        <w:rPr>
          <w:rFonts w:cs="Arial"/>
          <w:color w:val="auto"/>
        </w:rPr>
        <w:t xml:space="preserve">in </w:t>
      </w:r>
      <w:r w:rsidRPr="00503841" w:rsidR="00FD335D">
        <w:rPr>
          <w:rFonts w:cs="Arial"/>
          <w:color w:val="auto"/>
        </w:rPr>
        <w:t xml:space="preserve">introducing </w:t>
      </w:r>
      <w:r w:rsidRPr="00503841" w:rsidR="001A40F7">
        <w:rPr>
          <w:rFonts w:cs="Arial"/>
          <w:color w:val="auto"/>
        </w:rPr>
        <w:t xml:space="preserve">supported employment initiatives including </w:t>
      </w:r>
      <w:r w:rsidRPr="00503841" w:rsidR="007A569A">
        <w:rPr>
          <w:rFonts w:cs="Arial"/>
          <w:color w:val="auto"/>
        </w:rPr>
        <w:t xml:space="preserve">DFN </w:t>
      </w:r>
      <w:r w:rsidRPr="00503841" w:rsidR="00FD335D">
        <w:rPr>
          <w:rFonts w:cs="Arial"/>
          <w:color w:val="auto"/>
        </w:rPr>
        <w:t xml:space="preserve">Project </w:t>
      </w:r>
      <w:r w:rsidRPr="00503841" w:rsidR="001A40F7">
        <w:rPr>
          <w:rFonts w:cs="Arial"/>
          <w:color w:val="auto"/>
        </w:rPr>
        <w:t xml:space="preserve">SEARCH and </w:t>
      </w:r>
      <w:r w:rsidR="0011580D">
        <w:rPr>
          <w:rFonts w:cs="Arial"/>
          <w:color w:val="auto"/>
        </w:rPr>
        <w:t xml:space="preserve">HEE </w:t>
      </w:r>
      <w:r w:rsidRPr="00503841" w:rsidR="001A40F7">
        <w:rPr>
          <w:rFonts w:cs="Arial"/>
          <w:color w:val="auto"/>
        </w:rPr>
        <w:t xml:space="preserve">Project Choice </w:t>
      </w:r>
      <w:r w:rsidRPr="00503841" w:rsidR="00FD335D">
        <w:rPr>
          <w:rFonts w:cs="Arial"/>
          <w:color w:val="auto"/>
        </w:rPr>
        <w:t xml:space="preserve">supported internship </w:t>
      </w:r>
      <w:r w:rsidRPr="00503841" w:rsidR="001A40F7">
        <w:rPr>
          <w:rFonts w:cs="Arial"/>
          <w:color w:val="auto"/>
        </w:rPr>
        <w:t>programmes</w:t>
      </w:r>
      <w:r w:rsidRPr="00503841" w:rsidR="00621430">
        <w:rPr>
          <w:rFonts w:cs="Arial"/>
          <w:color w:val="auto"/>
        </w:rPr>
        <w:t xml:space="preserve">. </w:t>
      </w:r>
      <w:r w:rsidR="008A7D68">
        <w:rPr>
          <w:rFonts w:cs="Arial"/>
          <w:color w:val="auto"/>
        </w:rPr>
        <w:t xml:space="preserve">Thus, two NWL Trusts figured in our study- West London NHS Trust </w:t>
      </w:r>
      <w:r w:rsidRPr="008A7D68" w:rsidR="008A7D68">
        <w:rPr>
          <w:rFonts w:cs="Arial"/>
          <w:color w:val="auto"/>
        </w:rPr>
        <w:t xml:space="preserve">and </w:t>
      </w:r>
      <w:r w:rsidRPr="008A7D68" w:rsidR="008A7D68">
        <w:rPr>
          <w:rFonts w:cs="Arial"/>
        </w:rPr>
        <w:t>London North West University Healthcare NHS Trust</w:t>
      </w:r>
      <w:r w:rsidR="004B2DBE">
        <w:rPr>
          <w:rFonts w:cs="Arial"/>
        </w:rPr>
        <w:t xml:space="preserve"> (LNWUHT)</w:t>
      </w:r>
      <w:r w:rsidR="008A7D68">
        <w:rPr>
          <w:rFonts w:cs="Arial"/>
          <w:color w:val="auto"/>
        </w:rPr>
        <w:t>, particularly its Northwick Park site.</w:t>
      </w:r>
    </w:p>
    <w:p w:rsidRPr="00503841" w:rsidR="00A048CD" w:rsidP="008A7D68" w:rsidRDefault="00FD335D" w14:paraId="13E9DF9B" w14:textId="5497C6BD">
      <w:pPr>
        <w:pStyle w:val="BodyText"/>
        <w:tabs>
          <w:tab w:val="clear" w:pos="567"/>
        </w:tabs>
        <w:ind w:left="1440" w:firstLine="0"/>
        <w:rPr>
          <w:rFonts w:cs="Arial"/>
          <w:color w:val="auto"/>
        </w:rPr>
      </w:pPr>
      <w:r w:rsidRPr="00503841">
        <w:rPr>
          <w:rFonts w:cs="Arial"/>
          <w:color w:val="auto"/>
        </w:rPr>
        <w:t xml:space="preserve">At </w:t>
      </w:r>
      <w:r w:rsidRPr="00503841" w:rsidR="007A569A">
        <w:rPr>
          <w:rFonts w:cs="Arial"/>
          <w:color w:val="auto"/>
        </w:rPr>
        <w:t xml:space="preserve">the </w:t>
      </w:r>
      <w:r w:rsidRPr="00503841">
        <w:rPr>
          <w:rFonts w:cs="Arial"/>
          <w:color w:val="auto"/>
        </w:rPr>
        <w:t>same time</w:t>
      </w:r>
      <w:r w:rsidRPr="00503841" w:rsidR="00624A1A">
        <w:rPr>
          <w:rFonts w:cs="Arial"/>
          <w:color w:val="auto"/>
        </w:rPr>
        <w:t xml:space="preserve">, </w:t>
      </w:r>
      <w:r w:rsidRPr="00503841" w:rsidR="008D2300">
        <w:rPr>
          <w:rFonts w:cs="Arial"/>
          <w:color w:val="auto"/>
        </w:rPr>
        <w:t>the study was</w:t>
      </w:r>
      <w:r w:rsidRPr="00503841" w:rsidR="00624A1A">
        <w:rPr>
          <w:rFonts w:cs="Arial"/>
          <w:color w:val="auto"/>
        </w:rPr>
        <w:t xml:space="preserve"> keen to explore </w:t>
      </w:r>
      <w:r w:rsidRPr="00503841">
        <w:rPr>
          <w:rFonts w:cs="Arial"/>
          <w:color w:val="auto"/>
        </w:rPr>
        <w:t xml:space="preserve">developments in other parts of the country, </w:t>
      </w:r>
      <w:r w:rsidRPr="00503841" w:rsidR="00624A1A">
        <w:rPr>
          <w:rFonts w:cs="Arial"/>
          <w:color w:val="auto"/>
        </w:rPr>
        <w:t>a</w:t>
      </w:r>
      <w:r w:rsidRPr="00503841" w:rsidR="00621430">
        <w:rPr>
          <w:rFonts w:cs="Arial"/>
          <w:color w:val="auto"/>
        </w:rPr>
        <w:t>s a</w:t>
      </w:r>
      <w:r w:rsidRPr="00503841" w:rsidR="00624A1A">
        <w:rPr>
          <w:rFonts w:cs="Arial"/>
          <w:color w:val="auto"/>
        </w:rPr>
        <w:t xml:space="preserve"> means of picking up examples of good or innovative practice, </w:t>
      </w:r>
      <w:r w:rsidR="00B37ECA">
        <w:rPr>
          <w:rFonts w:cs="Arial"/>
          <w:color w:val="auto"/>
        </w:rPr>
        <w:t xml:space="preserve">in particular related to </w:t>
      </w:r>
      <w:r w:rsidR="0011580D">
        <w:rPr>
          <w:rFonts w:cs="Arial"/>
          <w:color w:val="auto"/>
        </w:rPr>
        <w:t xml:space="preserve">HEE </w:t>
      </w:r>
      <w:r w:rsidRPr="00503841" w:rsidR="00624A1A">
        <w:rPr>
          <w:rFonts w:cs="Arial"/>
          <w:color w:val="auto"/>
        </w:rPr>
        <w:t>Project Choice</w:t>
      </w:r>
      <w:r w:rsidRPr="00503841" w:rsidR="00154B50">
        <w:rPr>
          <w:rFonts w:cs="Arial"/>
          <w:color w:val="auto"/>
        </w:rPr>
        <w:t xml:space="preserve">, a programme </w:t>
      </w:r>
      <w:r w:rsidRPr="00503841" w:rsidR="00624A1A">
        <w:rPr>
          <w:rFonts w:cs="Arial"/>
          <w:color w:val="auto"/>
        </w:rPr>
        <w:t>initially emerging in the North Eas</w:t>
      </w:r>
      <w:r w:rsidRPr="00503841" w:rsidR="00154B50">
        <w:rPr>
          <w:rFonts w:cs="Arial"/>
          <w:color w:val="auto"/>
        </w:rPr>
        <w:t>t. It can be seen fr</w:t>
      </w:r>
      <w:r w:rsidRPr="00503841" w:rsidR="007A569A">
        <w:rPr>
          <w:rFonts w:cs="Arial"/>
          <w:color w:val="auto"/>
        </w:rPr>
        <w:t>o</w:t>
      </w:r>
      <w:r w:rsidRPr="00503841" w:rsidR="00154B50">
        <w:rPr>
          <w:rFonts w:cs="Arial"/>
          <w:color w:val="auto"/>
        </w:rPr>
        <w:t xml:space="preserve">m </w:t>
      </w:r>
      <w:r w:rsidRPr="00503841" w:rsidR="00154B50">
        <w:rPr>
          <w:rFonts w:cs="Arial"/>
          <w:color w:val="auto"/>
        </w:rPr>
        <w:lastRenderedPageBreak/>
        <w:t xml:space="preserve">Table 1 </w:t>
      </w:r>
      <w:r w:rsidRPr="00503841" w:rsidR="00621430">
        <w:rPr>
          <w:rFonts w:cs="Arial"/>
          <w:color w:val="auto"/>
        </w:rPr>
        <w:t xml:space="preserve">below </w:t>
      </w:r>
      <w:r w:rsidRPr="00503841" w:rsidR="00154B50">
        <w:rPr>
          <w:rFonts w:cs="Arial"/>
          <w:color w:val="auto"/>
        </w:rPr>
        <w:t xml:space="preserve">that alongside </w:t>
      </w:r>
      <w:r w:rsidR="004B2DBE">
        <w:rPr>
          <w:rFonts w:cs="Arial"/>
          <w:color w:val="auto"/>
        </w:rPr>
        <w:t>healthcare providers</w:t>
      </w:r>
      <w:r w:rsidRPr="00503841" w:rsidR="00621430">
        <w:rPr>
          <w:rFonts w:cs="Arial"/>
          <w:color w:val="auto"/>
        </w:rPr>
        <w:t xml:space="preserve"> in </w:t>
      </w:r>
      <w:r w:rsidRPr="00503841" w:rsidR="00154B50">
        <w:rPr>
          <w:rFonts w:cs="Arial"/>
          <w:color w:val="auto"/>
        </w:rPr>
        <w:t>the NWL</w:t>
      </w:r>
      <w:r w:rsidR="004B2DBE">
        <w:rPr>
          <w:rFonts w:cs="Arial"/>
          <w:color w:val="auto"/>
        </w:rPr>
        <w:t>,</w:t>
      </w:r>
      <w:r w:rsidRPr="00503841" w:rsidR="00154B50">
        <w:rPr>
          <w:rFonts w:cs="Arial"/>
          <w:color w:val="auto"/>
        </w:rPr>
        <w:t xml:space="preserve"> Trusts </w:t>
      </w:r>
      <w:r w:rsidRPr="00503841" w:rsidR="008D2300">
        <w:rPr>
          <w:rFonts w:cs="Arial"/>
          <w:color w:val="auto"/>
        </w:rPr>
        <w:t xml:space="preserve">were covered </w:t>
      </w:r>
      <w:r w:rsidRPr="00503841" w:rsidR="00154B50">
        <w:rPr>
          <w:rFonts w:cs="Arial"/>
          <w:color w:val="auto"/>
        </w:rPr>
        <w:t>in Yorkshire</w:t>
      </w:r>
      <w:r w:rsidRPr="00503841" w:rsidR="003677F6">
        <w:rPr>
          <w:rFonts w:cs="Arial"/>
          <w:color w:val="auto"/>
        </w:rPr>
        <w:t xml:space="preserve"> (Mid Yorkshire Hospitals NHS Trusts (MYHT)</w:t>
      </w:r>
      <w:r w:rsidR="002949F9">
        <w:rPr>
          <w:rFonts w:cs="Arial"/>
          <w:color w:val="auto"/>
        </w:rPr>
        <w:t>)</w:t>
      </w:r>
      <w:r w:rsidRPr="00503841" w:rsidR="00154B50">
        <w:rPr>
          <w:rFonts w:cs="Arial"/>
          <w:color w:val="auto"/>
        </w:rPr>
        <w:t>, the North East</w:t>
      </w:r>
      <w:r w:rsidRPr="00503841" w:rsidR="003677F6">
        <w:rPr>
          <w:rFonts w:cs="Arial"/>
          <w:color w:val="auto"/>
        </w:rPr>
        <w:t xml:space="preserve"> (Newcastle-upon Tyne Hospitals Foundation Trust (N</w:t>
      </w:r>
      <w:r w:rsidR="00C10788">
        <w:rPr>
          <w:rFonts w:cs="Arial"/>
          <w:color w:val="auto"/>
        </w:rPr>
        <w:t>UTH</w:t>
      </w:r>
      <w:r w:rsidRPr="00503841" w:rsidR="003677F6">
        <w:rPr>
          <w:rFonts w:cs="Arial"/>
          <w:color w:val="auto"/>
        </w:rPr>
        <w:t>)</w:t>
      </w:r>
      <w:r w:rsidR="002949F9">
        <w:rPr>
          <w:rFonts w:cs="Arial"/>
          <w:color w:val="auto"/>
        </w:rPr>
        <w:t>)</w:t>
      </w:r>
      <w:r w:rsidRPr="00503841" w:rsidR="00154B50">
        <w:rPr>
          <w:rFonts w:cs="Arial"/>
          <w:color w:val="auto"/>
        </w:rPr>
        <w:t>, the North West</w:t>
      </w:r>
      <w:r w:rsidRPr="00503841" w:rsidR="003677F6">
        <w:rPr>
          <w:rFonts w:cs="Arial"/>
          <w:color w:val="auto"/>
        </w:rPr>
        <w:t xml:space="preserve"> (Manchester University NHS Foundation Trust (MFT)</w:t>
      </w:r>
      <w:r w:rsidR="002949F9">
        <w:rPr>
          <w:rFonts w:cs="Arial"/>
          <w:color w:val="auto"/>
        </w:rPr>
        <w:t>)</w:t>
      </w:r>
      <w:r w:rsidRPr="00503841" w:rsidR="00154B50">
        <w:rPr>
          <w:rFonts w:cs="Arial"/>
          <w:color w:val="auto"/>
        </w:rPr>
        <w:t xml:space="preserve">, Hampshire </w:t>
      </w:r>
      <w:r w:rsidRPr="00503841" w:rsidR="003677F6">
        <w:rPr>
          <w:rFonts w:cs="Arial"/>
          <w:color w:val="auto"/>
        </w:rPr>
        <w:t>(Hampshire Hospitals NHS Foundation Trust (HHFT)</w:t>
      </w:r>
      <w:r w:rsidR="002949F9">
        <w:rPr>
          <w:rFonts w:cs="Arial"/>
          <w:color w:val="auto"/>
        </w:rPr>
        <w:t>)</w:t>
      </w:r>
      <w:r w:rsidRPr="00503841" w:rsidR="003677F6">
        <w:rPr>
          <w:rFonts w:cs="Arial"/>
          <w:color w:val="auto"/>
        </w:rPr>
        <w:t xml:space="preserve"> </w:t>
      </w:r>
      <w:r w:rsidRPr="00503841" w:rsidR="00154B50">
        <w:rPr>
          <w:rFonts w:cs="Arial"/>
          <w:color w:val="auto"/>
        </w:rPr>
        <w:t>and Th</w:t>
      </w:r>
      <w:r w:rsidRPr="00503841" w:rsidR="009B5D01">
        <w:rPr>
          <w:rFonts w:cs="Arial"/>
          <w:color w:val="auto"/>
        </w:rPr>
        <w:t>a</w:t>
      </w:r>
      <w:r w:rsidRPr="00503841" w:rsidR="00154B50">
        <w:rPr>
          <w:rFonts w:cs="Arial"/>
          <w:color w:val="auto"/>
        </w:rPr>
        <w:t>mes Valley</w:t>
      </w:r>
      <w:r w:rsidRPr="00503841" w:rsidR="003677F6">
        <w:rPr>
          <w:rFonts w:cs="Arial"/>
          <w:color w:val="auto"/>
        </w:rPr>
        <w:t xml:space="preserve"> (Oxford University </w:t>
      </w:r>
      <w:r w:rsidRPr="00503841" w:rsidR="008D2300">
        <w:rPr>
          <w:rFonts w:cs="Arial"/>
          <w:color w:val="auto"/>
        </w:rPr>
        <w:t xml:space="preserve">Hospitals </w:t>
      </w:r>
      <w:r w:rsidRPr="00503841" w:rsidR="003677F6">
        <w:rPr>
          <w:rFonts w:cs="Arial"/>
          <w:color w:val="auto"/>
        </w:rPr>
        <w:t>NHS Foundation Trust (OUH)</w:t>
      </w:r>
      <w:r w:rsidR="00F54DBA">
        <w:rPr>
          <w:rFonts w:cs="Arial"/>
          <w:color w:val="auto"/>
        </w:rPr>
        <w:t xml:space="preserve"> and Royal Berkshire NHS Trust (RBT)</w:t>
      </w:r>
      <w:r w:rsidRPr="00503841" w:rsidR="003677F6">
        <w:rPr>
          <w:rFonts w:cs="Arial"/>
          <w:color w:val="auto"/>
        </w:rPr>
        <w:t>)</w:t>
      </w:r>
      <w:r w:rsidRPr="00503841" w:rsidR="00744974">
        <w:rPr>
          <w:rFonts w:cs="Arial"/>
          <w:color w:val="auto"/>
        </w:rPr>
        <w:t>.</w:t>
      </w:r>
      <w:r w:rsidRPr="00503841" w:rsidR="00624A1A">
        <w:rPr>
          <w:rFonts w:cs="Arial"/>
          <w:color w:val="auto"/>
        </w:rPr>
        <w:t xml:space="preserve"> </w:t>
      </w:r>
      <w:r w:rsidRPr="00503841">
        <w:rPr>
          <w:rFonts w:cs="Arial"/>
          <w:color w:val="auto"/>
        </w:rPr>
        <w:t xml:space="preserve"> </w:t>
      </w:r>
    </w:p>
    <w:p w:rsidRPr="00503841" w:rsidR="00FD335D" w:rsidP="0039157D" w:rsidRDefault="00FD335D" w14:paraId="354AF50D" w14:textId="635E9079">
      <w:pPr>
        <w:pStyle w:val="BodyText"/>
        <w:numPr>
          <w:ilvl w:val="1"/>
          <w:numId w:val="11"/>
        </w:numPr>
        <w:rPr>
          <w:rFonts w:cs="Arial"/>
          <w:color w:val="auto"/>
        </w:rPr>
      </w:pPr>
      <w:r w:rsidRPr="00503841">
        <w:rPr>
          <w:rFonts w:cs="Arial"/>
          <w:b/>
          <w:bCs/>
          <w:color w:val="auto"/>
        </w:rPr>
        <w:t>Type of Programme</w:t>
      </w:r>
      <w:r w:rsidRPr="00503841" w:rsidR="00154B50">
        <w:rPr>
          <w:rFonts w:cs="Arial"/>
          <w:b/>
          <w:bCs/>
          <w:color w:val="auto"/>
        </w:rPr>
        <w:t xml:space="preserve">: </w:t>
      </w:r>
      <w:r w:rsidRPr="00503841" w:rsidR="00154B50">
        <w:rPr>
          <w:rFonts w:cs="Arial"/>
          <w:color w:val="auto"/>
        </w:rPr>
        <w:t>The research sought to cover different types of supported employment programme</w:t>
      </w:r>
      <w:r w:rsidRPr="00503841" w:rsidR="007A569A">
        <w:rPr>
          <w:rFonts w:cs="Arial"/>
          <w:color w:val="auto"/>
        </w:rPr>
        <w:t>s</w:t>
      </w:r>
      <w:r w:rsidRPr="00503841" w:rsidR="00154B50">
        <w:rPr>
          <w:rFonts w:cs="Arial"/>
          <w:color w:val="auto"/>
        </w:rPr>
        <w:t xml:space="preserve">. Although the </w:t>
      </w:r>
      <w:r w:rsidR="00B37ECA">
        <w:rPr>
          <w:rFonts w:cs="Arial"/>
          <w:color w:val="auto"/>
        </w:rPr>
        <w:t>main</w:t>
      </w:r>
      <w:r w:rsidRPr="00503841" w:rsidR="00154B50">
        <w:rPr>
          <w:rFonts w:cs="Arial"/>
          <w:color w:val="auto"/>
        </w:rPr>
        <w:t xml:space="preserve"> </w:t>
      </w:r>
      <w:r w:rsidR="00B37ECA">
        <w:rPr>
          <w:rFonts w:cs="Arial"/>
          <w:color w:val="auto"/>
        </w:rPr>
        <w:t xml:space="preserve">focus </w:t>
      </w:r>
      <w:r w:rsidRPr="00503841" w:rsidR="00154B50">
        <w:rPr>
          <w:rFonts w:cs="Arial"/>
          <w:color w:val="auto"/>
        </w:rPr>
        <w:t>was on supported internships</w:t>
      </w:r>
      <w:r w:rsidRPr="00503841" w:rsidR="00621430">
        <w:rPr>
          <w:rFonts w:cs="Arial"/>
          <w:color w:val="auto"/>
        </w:rPr>
        <w:t>,</w:t>
      </w:r>
      <w:r w:rsidRPr="00503841" w:rsidR="00154B50">
        <w:rPr>
          <w:rFonts w:cs="Arial"/>
          <w:color w:val="auto"/>
        </w:rPr>
        <w:t xml:space="preserve"> a</w:t>
      </w:r>
      <w:r w:rsidRPr="00503841" w:rsidR="00621430">
        <w:rPr>
          <w:rFonts w:cs="Arial"/>
          <w:color w:val="auto"/>
        </w:rPr>
        <w:t>n</w:t>
      </w:r>
      <w:r w:rsidRPr="00503841" w:rsidR="00154B50">
        <w:rPr>
          <w:rFonts w:cs="Arial"/>
          <w:color w:val="auto"/>
        </w:rPr>
        <w:t xml:space="preserve"> interest in</w:t>
      </w:r>
      <w:r w:rsidRPr="00503841" w:rsidR="008D2300">
        <w:rPr>
          <w:rFonts w:cs="Arial"/>
          <w:color w:val="auto"/>
        </w:rPr>
        <w:t xml:space="preserve"> </w:t>
      </w:r>
      <w:r w:rsidRPr="00503841" w:rsidR="00154B50">
        <w:rPr>
          <w:rFonts w:cs="Arial"/>
          <w:color w:val="auto"/>
        </w:rPr>
        <w:t>work experience took us to West London NHS Trust</w:t>
      </w:r>
      <w:r w:rsidRPr="00503841" w:rsidR="003677F6">
        <w:rPr>
          <w:rFonts w:cs="Arial"/>
          <w:color w:val="auto"/>
        </w:rPr>
        <w:t xml:space="preserve"> (WLT)</w:t>
      </w:r>
      <w:r w:rsidRPr="00503841" w:rsidR="00154B50">
        <w:rPr>
          <w:rFonts w:cs="Arial"/>
          <w:color w:val="auto"/>
        </w:rPr>
        <w:t>, in traineeships to OUH</w:t>
      </w:r>
      <w:r w:rsidRPr="00503841" w:rsidR="00074D63">
        <w:rPr>
          <w:rFonts w:cs="Arial"/>
          <w:color w:val="auto"/>
        </w:rPr>
        <w:t xml:space="preserve">, </w:t>
      </w:r>
      <w:r w:rsidRPr="00503841" w:rsidR="00154B50">
        <w:rPr>
          <w:rFonts w:cs="Arial"/>
          <w:color w:val="auto"/>
        </w:rPr>
        <w:t xml:space="preserve">and </w:t>
      </w:r>
      <w:r w:rsidRPr="00503841" w:rsidR="008D2300">
        <w:rPr>
          <w:rFonts w:cs="Arial"/>
          <w:color w:val="auto"/>
        </w:rPr>
        <w:t xml:space="preserve">in </w:t>
      </w:r>
      <w:r w:rsidRPr="00503841" w:rsidR="00154B50">
        <w:rPr>
          <w:rFonts w:cs="Arial"/>
          <w:color w:val="auto"/>
        </w:rPr>
        <w:t xml:space="preserve">supported </w:t>
      </w:r>
      <w:r w:rsidRPr="00503841" w:rsidR="007A569A">
        <w:rPr>
          <w:rFonts w:cs="Arial"/>
          <w:color w:val="auto"/>
        </w:rPr>
        <w:t xml:space="preserve">apprenticeships </w:t>
      </w:r>
      <w:r w:rsidRPr="00503841" w:rsidR="008D2300">
        <w:rPr>
          <w:rFonts w:cs="Arial"/>
          <w:color w:val="auto"/>
        </w:rPr>
        <w:t>to</w:t>
      </w:r>
      <w:r w:rsidRPr="00503841" w:rsidR="007A569A">
        <w:rPr>
          <w:rFonts w:cs="Arial"/>
          <w:color w:val="auto"/>
        </w:rPr>
        <w:t xml:space="preserve"> </w:t>
      </w:r>
      <w:r w:rsidRPr="00503841" w:rsidR="00154B50">
        <w:rPr>
          <w:rFonts w:cs="Arial"/>
          <w:color w:val="auto"/>
        </w:rPr>
        <w:t>H</w:t>
      </w:r>
      <w:r w:rsidRPr="00503841" w:rsidR="009B5D01">
        <w:rPr>
          <w:rFonts w:cs="Arial"/>
          <w:color w:val="auto"/>
        </w:rPr>
        <w:t>HFT</w:t>
      </w:r>
      <w:r w:rsidRPr="00503841" w:rsidR="00154B50">
        <w:rPr>
          <w:rFonts w:cs="Arial"/>
          <w:color w:val="auto"/>
        </w:rPr>
        <w:t xml:space="preserve">. </w:t>
      </w:r>
      <w:r w:rsidRPr="00503841" w:rsidR="008D2300">
        <w:rPr>
          <w:rFonts w:cs="Arial"/>
          <w:color w:val="auto"/>
        </w:rPr>
        <w:t>The study was</w:t>
      </w:r>
      <w:r w:rsidRPr="00503841" w:rsidR="00154B50">
        <w:rPr>
          <w:rFonts w:cs="Arial"/>
          <w:color w:val="auto"/>
        </w:rPr>
        <w:t xml:space="preserve"> also drawn to a couple of Trusts (W</w:t>
      </w:r>
      <w:r w:rsidRPr="00503841" w:rsidR="009B5D01">
        <w:rPr>
          <w:rFonts w:cs="Arial"/>
          <w:color w:val="auto"/>
        </w:rPr>
        <w:t>LT</w:t>
      </w:r>
      <w:r w:rsidRPr="00503841" w:rsidR="00154B50">
        <w:rPr>
          <w:rFonts w:cs="Arial"/>
          <w:color w:val="auto"/>
        </w:rPr>
        <w:t xml:space="preserve"> and H</w:t>
      </w:r>
      <w:r w:rsidRPr="00503841" w:rsidR="009B5D01">
        <w:rPr>
          <w:rFonts w:cs="Arial"/>
          <w:color w:val="auto"/>
        </w:rPr>
        <w:t>HFT</w:t>
      </w:r>
      <w:r w:rsidRPr="00503841" w:rsidR="00154B50">
        <w:rPr>
          <w:rFonts w:cs="Arial"/>
          <w:color w:val="auto"/>
        </w:rPr>
        <w:t xml:space="preserve">) </w:t>
      </w:r>
      <w:r w:rsidRPr="00503841" w:rsidR="00074D63">
        <w:rPr>
          <w:rFonts w:cs="Arial"/>
          <w:color w:val="auto"/>
        </w:rPr>
        <w:t>seeking</w:t>
      </w:r>
      <w:r w:rsidRPr="00503841" w:rsidR="00154B50">
        <w:rPr>
          <w:rFonts w:cs="Arial"/>
          <w:color w:val="auto"/>
        </w:rPr>
        <w:t xml:space="preserve"> to link different forms of </w:t>
      </w:r>
      <w:r w:rsidRPr="00503841" w:rsidR="001708D8">
        <w:rPr>
          <w:rFonts w:cs="Arial"/>
          <w:color w:val="auto"/>
        </w:rPr>
        <w:t xml:space="preserve">supported </w:t>
      </w:r>
      <w:r w:rsidRPr="00503841" w:rsidR="00154B50">
        <w:rPr>
          <w:rFonts w:cs="Arial"/>
          <w:color w:val="auto"/>
        </w:rPr>
        <w:t>employment to create a development pathway for young people with SEND.</w:t>
      </w:r>
    </w:p>
    <w:p w:rsidRPr="00503841" w:rsidR="00FD335D" w:rsidP="0039157D" w:rsidRDefault="00FD335D" w14:paraId="03571AAE" w14:textId="23F908EB">
      <w:pPr>
        <w:pStyle w:val="BodyText"/>
        <w:numPr>
          <w:ilvl w:val="1"/>
          <w:numId w:val="11"/>
        </w:numPr>
        <w:rPr>
          <w:rFonts w:cs="Arial"/>
          <w:color w:val="auto"/>
        </w:rPr>
      </w:pPr>
      <w:r w:rsidRPr="00503841">
        <w:rPr>
          <w:rFonts w:cs="Arial"/>
          <w:b/>
          <w:bCs/>
          <w:color w:val="auto"/>
        </w:rPr>
        <w:t>Stakeholder</w:t>
      </w:r>
      <w:r w:rsidRPr="00503841" w:rsidR="00154B50">
        <w:rPr>
          <w:rFonts w:cs="Arial"/>
          <w:b/>
          <w:bCs/>
          <w:color w:val="auto"/>
        </w:rPr>
        <w:t>:</w:t>
      </w:r>
      <w:r w:rsidRPr="00503841" w:rsidR="009B5D0C">
        <w:rPr>
          <w:rFonts w:cs="Arial"/>
          <w:color w:val="auto"/>
        </w:rPr>
        <w:t xml:space="preserve"> The interviews cove</w:t>
      </w:r>
      <w:r w:rsidRPr="00503841" w:rsidR="003677F6">
        <w:rPr>
          <w:rFonts w:cs="Arial"/>
          <w:color w:val="auto"/>
        </w:rPr>
        <w:t>red</w:t>
      </w:r>
      <w:r w:rsidRPr="00503841" w:rsidR="009B5D0C">
        <w:rPr>
          <w:rFonts w:cs="Arial"/>
          <w:color w:val="auto"/>
        </w:rPr>
        <w:t xml:space="preserve"> the wide range of stakeholders involved in the design</w:t>
      </w:r>
      <w:r w:rsidRPr="00503841" w:rsidR="00754324">
        <w:rPr>
          <w:rFonts w:cs="Arial"/>
          <w:color w:val="auto"/>
        </w:rPr>
        <w:t xml:space="preserve"> an</w:t>
      </w:r>
      <w:r w:rsidRPr="00503841" w:rsidR="00074D63">
        <w:rPr>
          <w:rFonts w:cs="Arial"/>
          <w:color w:val="auto"/>
        </w:rPr>
        <w:t>d</w:t>
      </w:r>
      <w:r w:rsidRPr="00503841" w:rsidR="00754324">
        <w:rPr>
          <w:rFonts w:cs="Arial"/>
          <w:color w:val="auto"/>
        </w:rPr>
        <w:t xml:space="preserve"> delivery </w:t>
      </w:r>
      <w:r w:rsidRPr="00503841" w:rsidR="009B5D0C">
        <w:rPr>
          <w:rFonts w:cs="Arial"/>
          <w:color w:val="auto"/>
        </w:rPr>
        <w:t>of support</w:t>
      </w:r>
      <w:r w:rsidRPr="00503841" w:rsidR="007A569A">
        <w:rPr>
          <w:rFonts w:cs="Arial"/>
          <w:color w:val="auto"/>
        </w:rPr>
        <w:t>ed</w:t>
      </w:r>
      <w:r w:rsidRPr="00503841" w:rsidR="009B5D0C">
        <w:rPr>
          <w:rFonts w:cs="Arial"/>
          <w:color w:val="auto"/>
        </w:rPr>
        <w:t xml:space="preserve"> employment programmes. </w:t>
      </w:r>
      <w:r w:rsidRPr="00503841" w:rsidR="00754324">
        <w:rPr>
          <w:rFonts w:cs="Arial"/>
          <w:color w:val="auto"/>
        </w:rPr>
        <w:t>T</w:t>
      </w:r>
      <w:r w:rsidRPr="00503841" w:rsidR="009B5D0C">
        <w:rPr>
          <w:rFonts w:cs="Arial"/>
          <w:color w:val="auto"/>
        </w:rPr>
        <w:t>his included interview</w:t>
      </w:r>
      <w:r w:rsidRPr="00503841" w:rsidR="003677F6">
        <w:rPr>
          <w:rFonts w:cs="Arial"/>
          <w:color w:val="auto"/>
        </w:rPr>
        <w:t>s</w:t>
      </w:r>
      <w:r w:rsidRPr="00503841" w:rsidR="009B5D0C">
        <w:rPr>
          <w:rFonts w:cs="Arial"/>
          <w:color w:val="auto"/>
        </w:rPr>
        <w:t xml:space="preserve"> with </w:t>
      </w:r>
      <w:r w:rsidRPr="00503841" w:rsidR="003677F6">
        <w:rPr>
          <w:rFonts w:cs="Arial"/>
          <w:color w:val="auto"/>
        </w:rPr>
        <w:t>representatives</w:t>
      </w:r>
      <w:r w:rsidRPr="00503841" w:rsidR="009B5D0C">
        <w:rPr>
          <w:rFonts w:cs="Arial"/>
          <w:color w:val="auto"/>
        </w:rPr>
        <w:t xml:space="preserve"> from</w:t>
      </w:r>
      <w:r w:rsidRPr="00503841" w:rsidR="001708D8">
        <w:rPr>
          <w:rFonts w:cs="Arial"/>
          <w:color w:val="auto"/>
        </w:rPr>
        <w:t>:</w:t>
      </w:r>
      <w:r w:rsidRPr="00503841" w:rsidR="009B5D0C">
        <w:rPr>
          <w:rFonts w:cs="Arial"/>
          <w:color w:val="auto"/>
        </w:rPr>
        <w:t xml:space="preserve"> local authorities (Liverpool City, Brent, Harrow, Ealing)</w:t>
      </w:r>
      <w:r w:rsidRPr="00503841" w:rsidR="001708D8">
        <w:rPr>
          <w:rFonts w:cs="Arial"/>
          <w:color w:val="auto"/>
        </w:rPr>
        <w:t>;</w:t>
      </w:r>
      <w:r w:rsidRPr="00503841" w:rsidR="009B5D0C">
        <w:rPr>
          <w:rFonts w:cs="Arial"/>
          <w:color w:val="auto"/>
        </w:rPr>
        <w:t xml:space="preserve"> national programme </w:t>
      </w:r>
      <w:r w:rsidRPr="00503841" w:rsidR="001708D8">
        <w:rPr>
          <w:rFonts w:cs="Arial"/>
          <w:color w:val="auto"/>
        </w:rPr>
        <w:t>L</w:t>
      </w:r>
      <w:r w:rsidRPr="00503841" w:rsidR="009B5D0C">
        <w:rPr>
          <w:rFonts w:cs="Arial"/>
          <w:color w:val="auto"/>
        </w:rPr>
        <w:t xml:space="preserve">eads (DFN Project </w:t>
      </w:r>
      <w:r w:rsidRPr="00503841" w:rsidR="00324505">
        <w:rPr>
          <w:rFonts w:cs="Arial"/>
          <w:color w:val="auto"/>
        </w:rPr>
        <w:t>SEARCH</w:t>
      </w:r>
      <w:r w:rsidRPr="00503841" w:rsidR="009B5D0C">
        <w:rPr>
          <w:rFonts w:cs="Arial"/>
          <w:color w:val="auto"/>
        </w:rPr>
        <w:t xml:space="preserve"> and </w:t>
      </w:r>
      <w:r w:rsidR="0011580D">
        <w:rPr>
          <w:rFonts w:cs="Arial"/>
          <w:color w:val="auto"/>
        </w:rPr>
        <w:t xml:space="preserve">HEE </w:t>
      </w:r>
      <w:r w:rsidRPr="00503841" w:rsidR="009B5D0C">
        <w:rPr>
          <w:rFonts w:cs="Arial"/>
          <w:color w:val="auto"/>
        </w:rPr>
        <w:t>Project</w:t>
      </w:r>
      <w:r w:rsidRPr="00503841" w:rsidR="007A569A">
        <w:rPr>
          <w:rFonts w:cs="Arial"/>
          <w:color w:val="auto"/>
        </w:rPr>
        <w:t xml:space="preserve"> Choice</w:t>
      </w:r>
      <w:r w:rsidRPr="00503841" w:rsidR="009B5D0C">
        <w:rPr>
          <w:rFonts w:cs="Arial"/>
          <w:color w:val="auto"/>
        </w:rPr>
        <w:t>)</w:t>
      </w:r>
      <w:r w:rsidRPr="00503841" w:rsidR="001708D8">
        <w:rPr>
          <w:rFonts w:cs="Arial"/>
          <w:color w:val="auto"/>
        </w:rPr>
        <w:t>;</w:t>
      </w:r>
      <w:r w:rsidRPr="00503841" w:rsidR="009B5D0C">
        <w:rPr>
          <w:rFonts w:cs="Arial"/>
          <w:color w:val="auto"/>
        </w:rPr>
        <w:t xml:space="preserve"> the ICS (NWL and area networks (West London Alliance)</w:t>
      </w:r>
      <w:r w:rsidRPr="00503841" w:rsidR="001708D8">
        <w:rPr>
          <w:rFonts w:cs="Arial"/>
          <w:color w:val="auto"/>
        </w:rPr>
        <w:t>;</w:t>
      </w:r>
      <w:r w:rsidRPr="00503841" w:rsidR="009B5D0C">
        <w:rPr>
          <w:rFonts w:cs="Arial"/>
          <w:color w:val="auto"/>
        </w:rPr>
        <w:t xml:space="preserve"> Supported Internship Providers (Kaleid</w:t>
      </w:r>
      <w:r w:rsidRPr="00503841" w:rsidR="00744974">
        <w:rPr>
          <w:rFonts w:cs="Arial"/>
          <w:color w:val="auto"/>
        </w:rPr>
        <w:t>o</w:t>
      </w:r>
      <w:r w:rsidRPr="00503841" w:rsidR="009B5D0C">
        <w:rPr>
          <w:rFonts w:cs="Arial"/>
          <w:color w:val="auto"/>
        </w:rPr>
        <w:t>scope</w:t>
      </w:r>
      <w:r w:rsidRPr="00503841" w:rsidR="001A40F7">
        <w:rPr>
          <w:rFonts w:cs="Arial"/>
          <w:color w:val="auto"/>
        </w:rPr>
        <w:t>-</w:t>
      </w:r>
      <w:r w:rsidRPr="00503841" w:rsidR="009B5D0C">
        <w:rPr>
          <w:rFonts w:cs="Arial"/>
          <w:color w:val="auto"/>
        </w:rPr>
        <w:t>Sabre)</w:t>
      </w:r>
      <w:r w:rsidRPr="00503841" w:rsidR="001708D8">
        <w:rPr>
          <w:rFonts w:cs="Arial"/>
          <w:color w:val="auto"/>
        </w:rPr>
        <w:t>;</w:t>
      </w:r>
      <w:r w:rsidRPr="00503841" w:rsidR="00744974">
        <w:rPr>
          <w:rFonts w:cs="Arial"/>
          <w:color w:val="auto"/>
        </w:rPr>
        <w:t xml:space="preserve"> </w:t>
      </w:r>
      <w:r w:rsidRPr="00503841" w:rsidR="001708D8">
        <w:rPr>
          <w:rFonts w:cs="Arial"/>
          <w:color w:val="auto"/>
        </w:rPr>
        <w:t xml:space="preserve">and </w:t>
      </w:r>
      <w:r w:rsidRPr="00503841" w:rsidR="00744974">
        <w:rPr>
          <w:rFonts w:cs="Arial"/>
          <w:color w:val="auto"/>
        </w:rPr>
        <w:t xml:space="preserve">HEE </w:t>
      </w:r>
      <w:r w:rsidRPr="00503841" w:rsidR="001708D8">
        <w:rPr>
          <w:rFonts w:cs="Arial"/>
          <w:color w:val="auto"/>
        </w:rPr>
        <w:t>R</w:t>
      </w:r>
      <w:r w:rsidRPr="00503841" w:rsidR="00744974">
        <w:rPr>
          <w:rFonts w:cs="Arial"/>
          <w:color w:val="auto"/>
        </w:rPr>
        <w:t>egional Talent for Care Lead</w:t>
      </w:r>
      <w:r w:rsidRPr="00503841" w:rsidR="001708D8">
        <w:rPr>
          <w:rFonts w:cs="Arial"/>
          <w:color w:val="auto"/>
        </w:rPr>
        <w:t>s;</w:t>
      </w:r>
      <w:r w:rsidRPr="00503841" w:rsidR="009B5D0C">
        <w:rPr>
          <w:rFonts w:cs="Arial"/>
          <w:color w:val="auto"/>
        </w:rPr>
        <w:t xml:space="preserve"> </w:t>
      </w:r>
      <w:r w:rsidRPr="00503841" w:rsidR="00744974">
        <w:rPr>
          <w:rFonts w:cs="Arial"/>
          <w:color w:val="auto"/>
        </w:rPr>
        <w:t>(Midlands, London, East and South of England</w:t>
      </w:r>
      <w:r w:rsidRPr="00503841" w:rsidR="00074D63">
        <w:rPr>
          <w:rFonts w:cs="Arial"/>
          <w:color w:val="auto"/>
        </w:rPr>
        <w:t>)</w:t>
      </w:r>
      <w:r w:rsidRPr="00503841" w:rsidR="001708D8">
        <w:rPr>
          <w:rFonts w:cs="Arial"/>
          <w:color w:val="auto"/>
        </w:rPr>
        <w:t>; and Trust Leads</w:t>
      </w:r>
      <w:r w:rsidRPr="00503841" w:rsidR="009B5D0C">
        <w:rPr>
          <w:rFonts w:cs="Arial"/>
          <w:color w:val="auto"/>
        </w:rPr>
        <w:t xml:space="preserve">. The stakeholder </w:t>
      </w:r>
      <w:r w:rsidR="002949F9">
        <w:rPr>
          <w:rFonts w:cs="Arial"/>
          <w:color w:val="auto"/>
        </w:rPr>
        <w:t xml:space="preserve">most obviously </w:t>
      </w:r>
      <w:r w:rsidRPr="00503841" w:rsidR="009B5D0C">
        <w:rPr>
          <w:rFonts w:cs="Arial"/>
          <w:color w:val="auto"/>
        </w:rPr>
        <w:t>missing fr</w:t>
      </w:r>
      <w:r w:rsidRPr="00503841" w:rsidR="00744974">
        <w:rPr>
          <w:rFonts w:cs="Arial"/>
          <w:color w:val="auto"/>
        </w:rPr>
        <w:t>o</w:t>
      </w:r>
      <w:r w:rsidRPr="00503841" w:rsidR="009B5D0C">
        <w:rPr>
          <w:rFonts w:cs="Arial"/>
          <w:color w:val="auto"/>
        </w:rPr>
        <w:t>m our interviews was the school/college</w:t>
      </w:r>
      <w:r w:rsidRPr="00503841" w:rsidR="00647D89">
        <w:rPr>
          <w:rFonts w:cs="Arial"/>
          <w:color w:val="auto"/>
        </w:rPr>
        <w:t>, although we explored their role and contribution in our Trust interviews</w:t>
      </w:r>
      <w:r w:rsidRPr="00503841" w:rsidR="00744974">
        <w:rPr>
          <w:rStyle w:val="FootnoteReference"/>
          <w:rFonts w:cs="Arial"/>
          <w:color w:val="auto"/>
        </w:rPr>
        <w:footnoteReference w:id="11"/>
      </w:r>
      <w:r w:rsidRPr="00503841" w:rsidR="009B5D0C">
        <w:rPr>
          <w:rFonts w:cs="Arial"/>
          <w:color w:val="auto"/>
        </w:rPr>
        <w:t>.</w:t>
      </w:r>
    </w:p>
    <w:p w:rsidRPr="00503841" w:rsidR="00FD335D" w:rsidP="0039157D" w:rsidRDefault="00FD335D" w14:paraId="1526EFF1" w14:textId="7759116F">
      <w:pPr>
        <w:pStyle w:val="BodyText"/>
        <w:numPr>
          <w:ilvl w:val="1"/>
          <w:numId w:val="11"/>
        </w:numPr>
        <w:rPr>
          <w:rFonts w:cs="Arial"/>
          <w:color w:val="auto"/>
        </w:rPr>
      </w:pPr>
      <w:r w:rsidRPr="00503841">
        <w:rPr>
          <w:rFonts w:cs="Arial"/>
          <w:b/>
          <w:bCs/>
          <w:color w:val="auto"/>
        </w:rPr>
        <w:t>Level</w:t>
      </w:r>
      <w:r w:rsidRPr="00503841" w:rsidR="00744974">
        <w:rPr>
          <w:rFonts w:cs="Arial"/>
          <w:b/>
          <w:bCs/>
          <w:color w:val="auto"/>
        </w:rPr>
        <w:t xml:space="preserve">: </w:t>
      </w:r>
      <w:r w:rsidRPr="00503841" w:rsidR="00744974">
        <w:rPr>
          <w:rFonts w:cs="Arial"/>
          <w:color w:val="auto"/>
        </w:rPr>
        <w:t xml:space="preserve">It follows from the range of stakeholders listed that </w:t>
      </w:r>
      <w:r w:rsidRPr="00503841" w:rsidR="00754324">
        <w:rPr>
          <w:rFonts w:cs="Arial"/>
          <w:color w:val="auto"/>
        </w:rPr>
        <w:t>the study</w:t>
      </w:r>
      <w:r w:rsidRPr="00503841" w:rsidR="00744974">
        <w:rPr>
          <w:rFonts w:cs="Arial"/>
          <w:color w:val="auto"/>
        </w:rPr>
        <w:t xml:space="preserve"> aimed to interview those at different levels of the healthcare system- national, regional, area and organisational. </w:t>
      </w:r>
      <w:r w:rsidR="00D62415">
        <w:rPr>
          <w:rFonts w:cs="Arial"/>
          <w:color w:val="auto"/>
        </w:rPr>
        <w:t>We were</w:t>
      </w:r>
      <w:r w:rsidRPr="00503841" w:rsidR="00754324">
        <w:rPr>
          <w:rFonts w:cs="Arial"/>
          <w:color w:val="auto"/>
        </w:rPr>
        <w:t xml:space="preserve"> </w:t>
      </w:r>
      <w:r w:rsidRPr="00503841" w:rsidR="00E91EFF">
        <w:rPr>
          <w:rFonts w:cs="Arial"/>
          <w:color w:val="auto"/>
        </w:rPr>
        <w:t xml:space="preserve">interested </w:t>
      </w:r>
      <w:r w:rsidRPr="00503841" w:rsidR="00112134">
        <w:rPr>
          <w:rFonts w:cs="Arial"/>
          <w:color w:val="auto"/>
        </w:rPr>
        <w:t>in working</w:t>
      </w:r>
      <w:r w:rsidRPr="00503841" w:rsidR="00744974">
        <w:rPr>
          <w:rFonts w:cs="Arial"/>
          <w:color w:val="auto"/>
        </w:rPr>
        <w:t xml:space="preserve"> through</w:t>
      </w:r>
      <w:r w:rsidRPr="00503841" w:rsidR="00E91EFF">
        <w:rPr>
          <w:rFonts w:cs="Arial"/>
          <w:color w:val="auto"/>
        </w:rPr>
        <w:t xml:space="preserve"> </w:t>
      </w:r>
      <w:r w:rsidRPr="00503841" w:rsidR="00744974">
        <w:rPr>
          <w:rFonts w:cs="Arial"/>
          <w:color w:val="auto"/>
        </w:rPr>
        <w:t xml:space="preserve">the puzzle of </w:t>
      </w:r>
      <w:r w:rsidRPr="00503841" w:rsidR="003677F6">
        <w:rPr>
          <w:rFonts w:cs="Arial"/>
          <w:color w:val="auto"/>
        </w:rPr>
        <w:t xml:space="preserve">whether and </w:t>
      </w:r>
      <w:r w:rsidRPr="00503841" w:rsidR="00744974">
        <w:rPr>
          <w:rFonts w:cs="Arial"/>
          <w:color w:val="auto"/>
        </w:rPr>
        <w:t>how they int</w:t>
      </w:r>
      <w:r w:rsidRPr="00503841" w:rsidR="00E91EFF">
        <w:rPr>
          <w:rFonts w:cs="Arial"/>
          <w:color w:val="auto"/>
        </w:rPr>
        <w:t>er</w:t>
      </w:r>
      <w:r w:rsidRPr="00503841" w:rsidR="00744974">
        <w:rPr>
          <w:rFonts w:cs="Arial"/>
          <w:color w:val="auto"/>
        </w:rPr>
        <w:t>f</w:t>
      </w:r>
      <w:r w:rsidRPr="00503841" w:rsidR="00E91EFF">
        <w:rPr>
          <w:rFonts w:cs="Arial"/>
          <w:color w:val="auto"/>
        </w:rPr>
        <w:t>a</w:t>
      </w:r>
      <w:r w:rsidRPr="00503841" w:rsidR="00744974">
        <w:rPr>
          <w:rFonts w:cs="Arial"/>
          <w:color w:val="auto"/>
        </w:rPr>
        <w:t xml:space="preserve">ced </w:t>
      </w:r>
      <w:r w:rsidRPr="00503841" w:rsidR="003677F6">
        <w:rPr>
          <w:rFonts w:cs="Arial"/>
          <w:color w:val="auto"/>
        </w:rPr>
        <w:t xml:space="preserve">with each other </w:t>
      </w:r>
      <w:r w:rsidRPr="00503841" w:rsidR="00744974">
        <w:rPr>
          <w:rFonts w:cs="Arial"/>
          <w:color w:val="auto"/>
        </w:rPr>
        <w:t>on this agenda</w:t>
      </w:r>
      <w:r w:rsidRPr="00503841" w:rsidR="00E91EFF">
        <w:rPr>
          <w:rFonts w:cs="Arial"/>
          <w:color w:val="auto"/>
        </w:rPr>
        <w:t>.</w:t>
      </w:r>
    </w:p>
    <w:p w:rsidRPr="00503841" w:rsidR="004304CA" w:rsidP="00097632" w:rsidRDefault="00E91EFF" w14:paraId="2110A0A9" w14:textId="4A511703">
      <w:pPr>
        <w:pStyle w:val="BodyText"/>
        <w:tabs>
          <w:tab w:val="clear" w:pos="567"/>
        </w:tabs>
        <w:ind w:left="720" w:firstLine="0"/>
        <w:rPr>
          <w:rFonts w:cs="Arial"/>
          <w:color w:val="auto"/>
        </w:rPr>
      </w:pPr>
      <w:r w:rsidRPr="00503841">
        <w:rPr>
          <w:rFonts w:cs="Arial"/>
          <w:color w:val="auto"/>
        </w:rPr>
        <w:lastRenderedPageBreak/>
        <w:t xml:space="preserve">The interview </w:t>
      </w:r>
      <w:r w:rsidRPr="00503841" w:rsidR="004304CA">
        <w:rPr>
          <w:rFonts w:cs="Arial"/>
          <w:color w:val="auto"/>
        </w:rPr>
        <w:t xml:space="preserve">questions </w:t>
      </w:r>
      <w:r w:rsidRPr="00503841">
        <w:rPr>
          <w:rFonts w:cs="Arial"/>
          <w:color w:val="auto"/>
        </w:rPr>
        <w:t>were open, allowing interviewees to bring up the issues of most importance to them, but they were guided by the study’s themes</w:t>
      </w:r>
      <w:r w:rsidR="00784B88">
        <w:rPr>
          <w:rFonts w:cs="Arial"/>
          <w:color w:val="auto"/>
        </w:rPr>
        <w:t xml:space="preserve">: </w:t>
      </w:r>
      <w:r w:rsidRPr="00503841">
        <w:rPr>
          <w:rFonts w:cs="Arial"/>
          <w:color w:val="auto"/>
        </w:rPr>
        <w:t>the state of supported employment programme</w:t>
      </w:r>
      <w:r w:rsidRPr="00503841" w:rsidR="001A40F7">
        <w:rPr>
          <w:rFonts w:cs="Arial"/>
          <w:color w:val="auto"/>
        </w:rPr>
        <w:t>s</w:t>
      </w:r>
      <w:r w:rsidRPr="00503841">
        <w:rPr>
          <w:rFonts w:cs="Arial"/>
          <w:color w:val="auto"/>
        </w:rPr>
        <w:t xml:space="preserve"> prior to, during and post Covid. Most interviews were recorded and transcribed.</w:t>
      </w:r>
      <w:r w:rsidRPr="00503841" w:rsidR="00754324">
        <w:rPr>
          <w:rFonts w:cs="Arial"/>
          <w:color w:val="auto"/>
        </w:rPr>
        <w:t xml:space="preserve"> For the purpose</w:t>
      </w:r>
      <w:r w:rsidRPr="00503841" w:rsidR="001708D8">
        <w:rPr>
          <w:rFonts w:cs="Arial"/>
          <w:color w:val="auto"/>
        </w:rPr>
        <w:t>s</w:t>
      </w:r>
      <w:r w:rsidRPr="00503841" w:rsidR="00754324">
        <w:rPr>
          <w:rFonts w:cs="Arial"/>
          <w:color w:val="auto"/>
        </w:rPr>
        <w:t xml:space="preserve"> of coding and presenting quotes in the report, the interviewees were divided into three main </w:t>
      </w:r>
      <w:r w:rsidRPr="00503841" w:rsidR="001708D8">
        <w:rPr>
          <w:rFonts w:cs="Arial"/>
          <w:color w:val="auto"/>
        </w:rPr>
        <w:t>categories</w:t>
      </w:r>
      <w:r w:rsidRPr="00503841" w:rsidR="00754324">
        <w:rPr>
          <w:rFonts w:cs="Arial"/>
          <w:color w:val="auto"/>
        </w:rPr>
        <w:t>: National (N). Locality (L) and Trust (T) actors. The code for any given quote used below follows from the</w:t>
      </w:r>
      <w:r w:rsidRPr="00503841" w:rsidR="001708D8">
        <w:rPr>
          <w:rFonts w:cs="Arial"/>
          <w:color w:val="auto"/>
        </w:rPr>
        <w:t>se</w:t>
      </w:r>
      <w:r w:rsidRPr="00503841" w:rsidR="00754324">
        <w:rPr>
          <w:rFonts w:cs="Arial"/>
          <w:color w:val="auto"/>
        </w:rPr>
        <w:t xml:space="preserve"> </w:t>
      </w:r>
      <w:r w:rsidRPr="00503841" w:rsidR="001708D8">
        <w:rPr>
          <w:rFonts w:cs="Arial"/>
          <w:color w:val="auto"/>
        </w:rPr>
        <w:t>categories</w:t>
      </w:r>
      <w:r w:rsidRPr="00503841" w:rsidR="00754324">
        <w:rPr>
          <w:rFonts w:cs="Arial"/>
          <w:color w:val="auto"/>
        </w:rPr>
        <w:t>. For example</w:t>
      </w:r>
      <w:r w:rsidRPr="00503841" w:rsidR="00A163DD">
        <w:rPr>
          <w:rFonts w:cs="Arial"/>
          <w:color w:val="auto"/>
        </w:rPr>
        <w:t>,</w:t>
      </w:r>
      <w:r w:rsidRPr="00503841" w:rsidR="00754324">
        <w:rPr>
          <w:rFonts w:cs="Arial"/>
          <w:color w:val="auto"/>
        </w:rPr>
        <w:t xml:space="preserve"> where National Interviewee 1 is quoted, this is referenced in the text as </w:t>
      </w:r>
      <w:r w:rsidRPr="00503841" w:rsidR="00A163DD">
        <w:rPr>
          <w:rFonts w:cs="Arial"/>
          <w:color w:val="auto"/>
        </w:rPr>
        <w:t>‘</w:t>
      </w:r>
      <w:r w:rsidRPr="00503841" w:rsidR="00754324">
        <w:rPr>
          <w:rFonts w:cs="Arial"/>
          <w:color w:val="auto"/>
        </w:rPr>
        <w:t>N_1</w:t>
      </w:r>
      <w:r w:rsidRPr="00503841" w:rsidR="00A163DD">
        <w:rPr>
          <w:rFonts w:cs="Arial"/>
          <w:color w:val="auto"/>
        </w:rPr>
        <w:t>’</w:t>
      </w:r>
      <w:r w:rsidRPr="00503841" w:rsidR="00754324">
        <w:rPr>
          <w:rFonts w:cs="Arial"/>
          <w:color w:val="auto"/>
        </w:rPr>
        <w:t xml:space="preserve">; where Locality Interviewee 1 is quoted </w:t>
      </w:r>
      <w:r w:rsidRPr="00503841" w:rsidR="00A163DD">
        <w:rPr>
          <w:rFonts w:cs="Arial"/>
          <w:color w:val="auto"/>
        </w:rPr>
        <w:t>‘</w:t>
      </w:r>
      <w:r w:rsidRPr="00503841" w:rsidR="00754324">
        <w:rPr>
          <w:rFonts w:cs="Arial"/>
          <w:color w:val="auto"/>
        </w:rPr>
        <w:t>L_1</w:t>
      </w:r>
      <w:r w:rsidRPr="00503841" w:rsidR="00A163DD">
        <w:rPr>
          <w:rFonts w:cs="Arial"/>
          <w:color w:val="auto"/>
        </w:rPr>
        <w:t>’</w:t>
      </w:r>
      <w:r w:rsidRPr="00503841" w:rsidR="00754324">
        <w:rPr>
          <w:rFonts w:cs="Arial"/>
          <w:color w:val="auto"/>
        </w:rPr>
        <w:t xml:space="preserve"> and so on</w:t>
      </w:r>
      <w:r w:rsidRPr="00503841" w:rsidR="003C662C">
        <w:rPr>
          <w:rFonts w:cs="Arial"/>
          <w:color w:val="auto"/>
        </w:rPr>
        <w:t>. This coding is not used where a quote is clearly linked to an interviewees</w:t>
      </w:r>
      <w:r w:rsidRPr="00503841" w:rsidR="00A163DD">
        <w:rPr>
          <w:rFonts w:cs="Arial"/>
          <w:color w:val="auto"/>
        </w:rPr>
        <w:t>’</w:t>
      </w:r>
      <w:r w:rsidRPr="00503841" w:rsidR="003C662C">
        <w:rPr>
          <w:rFonts w:cs="Arial"/>
          <w:color w:val="auto"/>
        </w:rPr>
        <w:t xml:space="preserve"> organisational identity.</w:t>
      </w:r>
    </w:p>
    <w:p w:rsidR="00E91EFF" w:rsidP="0039157D" w:rsidRDefault="00AC1E81" w14:paraId="07C78564" w14:textId="171FEF9F">
      <w:pPr>
        <w:pStyle w:val="BodyText"/>
        <w:numPr>
          <w:ilvl w:val="0"/>
          <w:numId w:val="11"/>
        </w:numPr>
        <w:rPr>
          <w:rFonts w:cs="Arial"/>
          <w:color w:val="auto"/>
        </w:rPr>
      </w:pPr>
      <w:r>
        <w:rPr>
          <w:rFonts w:cs="Arial"/>
          <w:b/>
          <w:bCs/>
          <w:color w:val="auto"/>
        </w:rPr>
        <w:t xml:space="preserve">A </w:t>
      </w:r>
      <w:r w:rsidRPr="00503841" w:rsidR="00E91EFF">
        <w:rPr>
          <w:rFonts w:cs="Arial"/>
          <w:b/>
          <w:bCs/>
          <w:color w:val="auto"/>
        </w:rPr>
        <w:t xml:space="preserve">Review </w:t>
      </w:r>
      <w:r>
        <w:rPr>
          <w:rFonts w:cs="Arial"/>
          <w:b/>
          <w:bCs/>
          <w:color w:val="auto"/>
        </w:rPr>
        <w:t>of</w:t>
      </w:r>
      <w:r w:rsidRPr="00503841" w:rsidR="00E91EFF">
        <w:rPr>
          <w:rFonts w:cs="Arial"/>
          <w:b/>
          <w:bCs/>
          <w:color w:val="auto"/>
        </w:rPr>
        <w:t xml:space="preserve"> Advice and Guidance</w:t>
      </w:r>
      <w:r>
        <w:rPr>
          <w:rFonts w:cs="Arial"/>
          <w:b/>
          <w:bCs/>
          <w:color w:val="auto"/>
        </w:rPr>
        <w:t xml:space="preserve"> on Supported Employment</w:t>
      </w:r>
      <w:r w:rsidRPr="00503841" w:rsidR="00E91EFF">
        <w:rPr>
          <w:rFonts w:cs="Arial"/>
          <w:color w:val="auto"/>
        </w:rPr>
        <w:t xml:space="preserve">: </w:t>
      </w:r>
      <w:r w:rsidR="00784B88">
        <w:rPr>
          <w:rFonts w:cs="Arial"/>
          <w:color w:val="auto"/>
        </w:rPr>
        <w:t>T</w:t>
      </w:r>
      <w:r w:rsidRPr="00503841" w:rsidR="00784B88">
        <w:rPr>
          <w:rFonts w:cs="Arial"/>
          <w:color w:val="auto"/>
        </w:rPr>
        <w:t>o become a source document for useful material on supported employment programmes</w:t>
      </w:r>
      <w:r w:rsidR="00784B88">
        <w:rPr>
          <w:rFonts w:cs="Arial"/>
          <w:color w:val="auto"/>
        </w:rPr>
        <w:t>, a</w:t>
      </w:r>
      <w:r w:rsidRPr="00503841" w:rsidR="00E91EFF">
        <w:rPr>
          <w:rFonts w:cs="Arial"/>
          <w:color w:val="auto"/>
        </w:rPr>
        <w:t xml:space="preserve"> wider review</w:t>
      </w:r>
      <w:r w:rsidRPr="00503841" w:rsidR="00754324">
        <w:rPr>
          <w:rFonts w:cs="Arial"/>
          <w:color w:val="auto"/>
        </w:rPr>
        <w:t xml:space="preserve"> </w:t>
      </w:r>
      <w:r w:rsidRPr="00503841" w:rsidR="00E91EFF">
        <w:rPr>
          <w:rFonts w:cs="Arial"/>
          <w:color w:val="auto"/>
        </w:rPr>
        <w:t>of the ‘grey literature’ and various other sources was undertaken</w:t>
      </w:r>
      <w:r w:rsidR="00784B88">
        <w:rPr>
          <w:rFonts w:cs="Arial"/>
          <w:color w:val="auto"/>
        </w:rPr>
        <w:t>. The report therefore includes</w:t>
      </w:r>
      <w:r w:rsidRPr="00503841" w:rsidR="00E91EFF">
        <w:rPr>
          <w:rFonts w:cs="Arial"/>
          <w:color w:val="auto"/>
        </w:rPr>
        <w:t xml:space="preserve"> sources </w:t>
      </w:r>
      <w:r w:rsidR="00D62415">
        <w:rPr>
          <w:rFonts w:cs="Arial"/>
          <w:color w:val="auto"/>
        </w:rPr>
        <w:t>providing</w:t>
      </w:r>
      <w:r w:rsidRPr="00503841" w:rsidR="00E91EFF">
        <w:rPr>
          <w:rFonts w:cs="Arial"/>
          <w:color w:val="auto"/>
        </w:rPr>
        <w:t xml:space="preserve"> </w:t>
      </w:r>
      <w:r w:rsidR="00784B88">
        <w:rPr>
          <w:rFonts w:cs="Arial"/>
          <w:color w:val="auto"/>
        </w:rPr>
        <w:t xml:space="preserve">practical </w:t>
      </w:r>
      <w:r w:rsidRPr="00503841" w:rsidR="00E91EFF">
        <w:rPr>
          <w:rFonts w:cs="Arial"/>
          <w:color w:val="auto"/>
        </w:rPr>
        <w:t>advice and guidance on support</w:t>
      </w:r>
      <w:r w:rsidRPr="00503841" w:rsidR="008A4DDB">
        <w:rPr>
          <w:rFonts w:cs="Arial"/>
          <w:color w:val="auto"/>
        </w:rPr>
        <w:t>ed</w:t>
      </w:r>
      <w:r w:rsidRPr="00503841" w:rsidR="00E91EFF">
        <w:rPr>
          <w:rFonts w:cs="Arial"/>
          <w:color w:val="auto"/>
        </w:rPr>
        <w:t xml:space="preserve"> employment programmes. </w:t>
      </w:r>
    </w:p>
    <w:p w:rsidRPr="00BA1D59" w:rsidR="00BA1D59" w:rsidP="00BA1D59" w:rsidRDefault="00BA1D59" w14:paraId="3F385990" w14:textId="4C1CF32D">
      <w:pPr>
        <w:pStyle w:val="BodyText"/>
        <w:tabs>
          <w:tab w:val="clear" w:pos="567"/>
        </w:tabs>
        <w:ind w:left="720" w:firstLine="0"/>
        <w:rPr>
          <w:rFonts w:cs="Arial"/>
          <w:color w:val="auto"/>
        </w:rPr>
      </w:pPr>
      <w:r w:rsidRPr="00BA1D59">
        <w:rPr>
          <w:rFonts w:cs="Arial"/>
          <w:b/>
          <w:bCs/>
        </w:rPr>
        <w:t>Table 1: Completed Interview Programme</w:t>
      </w:r>
    </w:p>
    <w:tbl>
      <w:tblPr>
        <w:tblStyle w:val="TableGrid1"/>
        <w:tblW w:w="9209" w:type="dxa"/>
        <w:tblLook w:val="04A0" w:firstRow="1" w:lastRow="0" w:firstColumn="1" w:lastColumn="0" w:noHBand="0" w:noVBand="1"/>
      </w:tblPr>
      <w:tblGrid>
        <w:gridCol w:w="3114"/>
        <w:gridCol w:w="4819"/>
        <w:gridCol w:w="1276"/>
      </w:tblGrid>
      <w:tr w:rsidRPr="00503841" w:rsidR="00503841" w:rsidTr="006B72E8" w14:paraId="5576C347" w14:textId="77777777">
        <w:tc>
          <w:tcPr>
            <w:tcW w:w="3114" w:type="dxa"/>
          </w:tcPr>
          <w:p w:rsidRPr="00BA1D59" w:rsidR="004304CA" w:rsidP="006B72E8" w:rsidRDefault="004304CA" w14:paraId="71A5170E" w14:textId="77777777">
            <w:pPr>
              <w:jc w:val="center"/>
              <w:rPr>
                <w:rFonts w:ascii="Arial" w:hAnsi="Arial" w:cs="Arial"/>
                <w:b/>
                <w:bCs/>
                <w:sz w:val="24"/>
                <w:szCs w:val="24"/>
              </w:rPr>
            </w:pPr>
            <w:r w:rsidRPr="00BA1D59">
              <w:rPr>
                <w:rFonts w:ascii="Arial" w:hAnsi="Arial" w:cs="Arial"/>
                <w:b/>
                <w:bCs/>
                <w:sz w:val="24"/>
                <w:szCs w:val="24"/>
              </w:rPr>
              <w:t>Organisational Affiliation</w:t>
            </w:r>
          </w:p>
        </w:tc>
        <w:tc>
          <w:tcPr>
            <w:tcW w:w="4819" w:type="dxa"/>
          </w:tcPr>
          <w:p w:rsidRPr="00BA1D59" w:rsidR="004304CA" w:rsidP="006B72E8" w:rsidRDefault="004304CA" w14:paraId="65726A65" w14:textId="77777777">
            <w:pPr>
              <w:jc w:val="center"/>
              <w:rPr>
                <w:rFonts w:ascii="Arial" w:hAnsi="Arial" w:cs="Arial"/>
                <w:b/>
                <w:bCs/>
                <w:sz w:val="24"/>
                <w:szCs w:val="24"/>
              </w:rPr>
            </w:pPr>
            <w:r w:rsidRPr="00BA1D59">
              <w:rPr>
                <w:rFonts w:ascii="Arial" w:hAnsi="Arial" w:cs="Arial"/>
                <w:b/>
                <w:bCs/>
                <w:sz w:val="24"/>
                <w:szCs w:val="24"/>
              </w:rPr>
              <w:t>Job Role</w:t>
            </w:r>
          </w:p>
        </w:tc>
        <w:tc>
          <w:tcPr>
            <w:tcW w:w="1276" w:type="dxa"/>
          </w:tcPr>
          <w:p w:rsidRPr="00BA1D59" w:rsidR="004304CA" w:rsidP="006B72E8" w:rsidRDefault="004304CA" w14:paraId="71689DB3" w14:textId="77777777">
            <w:pPr>
              <w:jc w:val="center"/>
              <w:rPr>
                <w:rFonts w:ascii="Arial" w:hAnsi="Arial" w:cs="Arial"/>
                <w:b/>
                <w:bCs/>
                <w:sz w:val="24"/>
                <w:szCs w:val="24"/>
              </w:rPr>
            </w:pPr>
            <w:r w:rsidRPr="00BA1D59">
              <w:rPr>
                <w:rFonts w:ascii="Arial" w:hAnsi="Arial" w:cs="Arial"/>
                <w:b/>
                <w:bCs/>
                <w:sz w:val="24"/>
                <w:szCs w:val="24"/>
              </w:rPr>
              <w:t>Date of Interview</w:t>
            </w:r>
          </w:p>
        </w:tc>
      </w:tr>
      <w:tr w:rsidRPr="00503841" w:rsidR="00503841" w:rsidTr="006B72E8" w14:paraId="404019E2" w14:textId="77777777">
        <w:tc>
          <w:tcPr>
            <w:tcW w:w="3114" w:type="dxa"/>
          </w:tcPr>
          <w:p w:rsidRPr="00BA1D59" w:rsidR="004304CA" w:rsidP="004304CA" w:rsidRDefault="004304CA" w14:paraId="6DEC0429"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 xml:space="preserve">Liverpool City Council </w:t>
            </w:r>
          </w:p>
          <w:p w:rsidRPr="00BA1D59" w:rsidR="004304CA" w:rsidP="004304CA" w:rsidRDefault="004304CA" w14:paraId="12687CC7" w14:textId="77777777">
            <w:pPr>
              <w:rPr>
                <w:rFonts w:ascii="Arial" w:hAnsi="Arial" w:cs="Arial"/>
                <w:sz w:val="24"/>
                <w:szCs w:val="24"/>
              </w:rPr>
            </w:pPr>
          </w:p>
        </w:tc>
        <w:tc>
          <w:tcPr>
            <w:tcW w:w="4819" w:type="dxa"/>
          </w:tcPr>
          <w:p w:rsidRPr="00BA1D59" w:rsidR="004304CA" w:rsidP="004304CA" w:rsidRDefault="004304CA" w14:paraId="65ADBBB3" w14:textId="7F186DC9">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Supported Employment Officer</w:t>
            </w:r>
            <w:r w:rsidRPr="00BA1D59" w:rsidR="006B72E8">
              <w:rPr>
                <w:rFonts w:ascii="Arial" w:hAnsi="Arial" w:eastAsia="Times New Roman" w:cs="Arial"/>
                <w:sz w:val="24"/>
                <w:szCs w:val="24"/>
                <w:bdr w:val="none" w:color="auto" w:sz="0" w:space="0" w:frame="1"/>
                <w:lang w:eastAsia="en-GB"/>
              </w:rPr>
              <w:t xml:space="preserve">, </w:t>
            </w:r>
            <w:r w:rsidRPr="00BA1D59">
              <w:rPr>
                <w:rFonts w:ascii="Arial" w:hAnsi="Arial" w:eastAsia="Times New Roman" w:cs="Arial"/>
                <w:sz w:val="24"/>
                <w:szCs w:val="24"/>
                <w:bdr w:val="none" w:color="auto" w:sz="0" w:space="0" w:frame="1"/>
                <w:lang w:eastAsia="en-GB"/>
              </w:rPr>
              <w:t>Intern to Work</w:t>
            </w:r>
          </w:p>
          <w:p w:rsidRPr="00BA1D59" w:rsidR="004304CA" w:rsidP="004304CA" w:rsidRDefault="004304CA" w14:paraId="5506BE55"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Children and Young People’s Service</w:t>
            </w:r>
          </w:p>
        </w:tc>
        <w:tc>
          <w:tcPr>
            <w:tcW w:w="1276" w:type="dxa"/>
          </w:tcPr>
          <w:p w:rsidRPr="00BA1D59" w:rsidR="004304CA" w:rsidP="006B72E8" w:rsidRDefault="004304CA" w14:paraId="7EC0A9D4" w14:textId="77777777">
            <w:pPr>
              <w:jc w:val="center"/>
              <w:rPr>
                <w:rFonts w:ascii="Arial" w:hAnsi="Arial" w:cs="Arial"/>
                <w:sz w:val="24"/>
                <w:szCs w:val="24"/>
              </w:rPr>
            </w:pPr>
            <w:r w:rsidRPr="00BA1D59">
              <w:rPr>
                <w:rFonts w:ascii="Arial" w:hAnsi="Arial" w:cs="Arial"/>
                <w:sz w:val="24"/>
                <w:szCs w:val="24"/>
                <w:bdr w:val="none" w:color="auto" w:sz="0" w:space="0" w:frame="1"/>
              </w:rPr>
              <w:t>4/2/21</w:t>
            </w:r>
          </w:p>
        </w:tc>
      </w:tr>
      <w:tr w:rsidRPr="00503841" w:rsidR="00503841" w:rsidTr="006B72E8" w14:paraId="1C3748F4" w14:textId="77777777">
        <w:tc>
          <w:tcPr>
            <w:tcW w:w="3114" w:type="dxa"/>
          </w:tcPr>
          <w:p w:rsidRPr="00BA1D59" w:rsidR="004304CA" w:rsidP="004304CA" w:rsidRDefault="004304CA" w14:paraId="762DD448" w14:textId="34167EB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 xml:space="preserve">Hampshire Hospitals </w:t>
            </w:r>
            <w:r w:rsidRPr="00BA1D59" w:rsidR="000B7C95">
              <w:rPr>
                <w:rFonts w:ascii="Arial" w:hAnsi="Arial" w:eastAsia="Times New Roman" w:cs="Arial"/>
                <w:sz w:val="24"/>
                <w:szCs w:val="24"/>
                <w:bdr w:val="none" w:color="auto" w:sz="0" w:space="0" w:frame="1"/>
                <w:lang w:eastAsia="en-GB"/>
              </w:rPr>
              <w:t xml:space="preserve">NHS </w:t>
            </w:r>
            <w:r w:rsidRPr="00BA1D59">
              <w:rPr>
                <w:rFonts w:ascii="Arial" w:hAnsi="Arial" w:eastAsia="Times New Roman" w:cs="Arial"/>
                <w:sz w:val="24"/>
                <w:szCs w:val="24"/>
                <w:bdr w:val="none" w:color="auto" w:sz="0" w:space="0" w:frame="1"/>
                <w:lang w:eastAsia="en-GB"/>
              </w:rPr>
              <w:t>Foundation Trust</w:t>
            </w:r>
            <w:r w:rsidRPr="00BA1D59" w:rsidR="000B7C95">
              <w:rPr>
                <w:rFonts w:ascii="Arial" w:hAnsi="Arial" w:eastAsia="Times New Roman" w:cs="Arial"/>
                <w:sz w:val="24"/>
                <w:szCs w:val="24"/>
                <w:bdr w:val="none" w:color="auto" w:sz="0" w:space="0" w:frame="1"/>
                <w:lang w:eastAsia="en-GB"/>
              </w:rPr>
              <w:t xml:space="preserve"> (HHFT)</w:t>
            </w:r>
          </w:p>
        </w:tc>
        <w:tc>
          <w:tcPr>
            <w:tcW w:w="4819" w:type="dxa"/>
          </w:tcPr>
          <w:p w:rsidRPr="00BA1D59" w:rsidR="004304CA" w:rsidP="004304CA" w:rsidRDefault="004304CA" w14:paraId="5735BE8C"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-Associate Director of Apprenticeships</w:t>
            </w:r>
          </w:p>
          <w:p w:rsidRPr="00BA1D59" w:rsidR="004304CA" w:rsidP="004304CA" w:rsidRDefault="004304CA" w14:paraId="43DBEC62"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-Supported Apprenticeship Lead</w:t>
            </w:r>
          </w:p>
        </w:tc>
        <w:tc>
          <w:tcPr>
            <w:tcW w:w="1276" w:type="dxa"/>
          </w:tcPr>
          <w:p w:rsidRPr="00BA1D59" w:rsidR="004304CA" w:rsidP="006B72E8" w:rsidRDefault="004304CA" w14:paraId="6708382D" w14:textId="73276E42">
            <w:pPr>
              <w:shd w:val="clear" w:color="auto" w:fill="FFFFFF"/>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7/12/</w:t>
            </w:r>
            <w:r w:rsidRPr="00BA1D59" w:rsidR="006B72E8">
              <w:rPr>
                <w:rFonts w:ascii="Arial" w:hAnsi="Arial" w:eastAsia="Times New Roman" w:cs="Arial"/>
                <w:sz w:val="24"/>
                <w:szCs w:val="24"/>
                <w:bdr w:val="none" w:color="auto" w:sz="0" w:space="0" w:frame="1"/>
                <w:lang w:eastAsia="en-GB"/>
              </w:rPr>
              <w:t>2</w:t>
            </w:r>
            <w:r w:rsidRPr="00BA1D59">
              <w:rPr>
                <w:rFonts w:ascii="Arial" w:hAnsi="Arial" w:eastAsia="Times New Roman" w:cs="Arial"/>
                <w:sz w:val="24"/>
                <w:szCs w:val="24"/>
                <w:bdr w:val="none" w:color="auto" w:sz="0" w:space="0" w:frame="1"/>
                <w:lang w:eastAsia="en-GB"/>
              </w:rPr>
              <w:t>0</w:t>
            </w:r>
          </w:p>
          <w:p w:rsidRPr="00BA1D59" w:rsidR="004304CA" w:rsidP="006B72E8" w:rsidRDefault="004304CA" w14:paraId="4160089D" w14:textId="77777777">
            <w:pPr>
              <w:jc w:val="center"/>
              <w:rPr>
                <w:rFonts w:ascii="Arial" w:hAnsi="Arial" w:cs="Arial"/>
                <w:sz w:val="24"/>
                <w:szCs w:val="24"/>
              </w:rPr>
            </w:pPr>
          </w:p>
        </w:tc>
      </w:tr>
      <w:tr w:rsidRPr="00503841" w:rsidR="00503841" w:rsidTr="006B72E8" w14:paraId="46B80F28" w14:textId="77777777">
        <w:tc>
          <w:tcPr>
            <w:tcW w:w="3114" w:type="dxa"/>
          </w:tcPr>
          <w:p w:rsidRPr="00BA1D59" w:rsidR="004304CA" w:rsidP="004304CA" w:rsidRDefault="004304CA" w14:paraId="0FF66AEC"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HEE South East Region</w:t>
            </w:r>
          </w:p>
        </w:tc>
        <w:tc>
          <w:tcPr>
            <w:tcW w:w="4819" w:type="dxa"/>
          </w:tcPr>
          <w:p w:rsidRPr="00BA1D59" w:rsidR="004304CA" w:rsidP="004304CA" w:rsidRDefault="004304CA" w14:paraId="7B708EA3" w14:textId="77777777">
            <w:pPr>
              <w:rPr>
                <w:rFonts w:ascii="Arial" w:hAnsi="Arial" w:cs="Arial"/>
                <w:sz w:val="24"/>
                <w:szCs w:val="24"/>
              </w:rPr>
            </w:pPr>
            <w:r w:rsidRPr="00BA1D59">
              <w:rPr>
                <w:rFonts w:ascii="Arial" w:hAnsi="Arial" w:eastAsia="Times New Roman" w:cs="Arial"/>
                <w:sz w:val="24"/>
                <w:szCs w:val="24"/>
                <w:bdr w:val="none" w:color="auto" w:sz="0" w:space="0" w:frame="1"/>
                <w:lang w:eastAsia="en-GB"/>
              </w:rPr>
              <w:t>Programme Manager (Nurse Expansion)</w:t>
            </w:r>
          </w:p>
        </w:tc>
        <w:tc>
          <w:tcPr>
            <w:tcW w:w="1276" w:type="dxa"/>
          </w:tcPr>
          <w:p w:rsidRPr="00BA1D59" w:rsidR="004304CA" w:rsidP="006B72E8" w:rsidRDefault="004304CA" w14:paraId="281CF82E" w14:textId="77777777">
            <w:pPr>
              <w:shd w:val="clear" w:color="auto" w:fill="FFFFFF"/>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27/1/21</w:t>
            </w:r>
          </w:p>
          <w:p w:rsidRPr="00BA1D59" w:rsidR="004304CA" w:rsidP="006B72E8" w:rsidRDefault="004304CA" w14:paraId="7A69C503" w14:textId="77777777">
            <w:pPr>
              <w:jc w:val="center"/>
              <w:rPr>
                <w:rFonts w:ascii="Arial" w:hAnsi="Arial" w:cs="Arial"/>
                <w:sz w:val="24"/>
                <w:szCs w:val="24"/>
              </w:rPr>
            </w:pPr>
          </w:p>
        </w:tc>
      </w:tr>
      <w:tr w:rsidRPr="00503841" w:rsidR="00503841" w:rsidTr="006B72E8" w14:paraId="4D0039F7" w14:textId="77777777">
        <w:tc>
          <w:tcPr>
            <w:tcW w:w="3114" w:type="dxa"/>
          </w:tcPr>
          <w:p w:rsidRPr="00BA1D59" w:rsidR="004304CA" w:rsidP="004304CA" w:rsidRDefault="004304CA" w14:paraId="1E2A502B"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 xml:space="preserve">HEE Project Choice </w:t>
            </w:r>
          </w:p>
        </w:tc>
        <w:tc>
          <w:tcPr>
            <w:tcW w:w="4819" w:type="dxa"/>
          </w:tcPr>
          <w:p w:rsidRPr="00BA1D59" w:rsidR="004304CA" w:rsidP="006B72E8" w:rsidRDefault="004304CA" w14:paraId="672A5677" w14:textId="36F928EB">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Apprenticeship/Transition Lead</w:t>
            </w:r>
          </w:p>
        </w:tc>
        <w:tc>
          <w:tcPr>
            <w:tcW w:w="1276" w:type="dxa"/>
          </w:tcPr>
          <w:p w:rsidRPr="00BA1D59" w:rsidR="004304CA" w:rsidP="006B72E8" w:rsidRDefault="004304CA" w14:paraId="5E43F96E" w14:textId="77777777">
            <w:pPr>
              <w:shd w:val="clear" w:color="auto" w:fill="FFFFFF"/>
              <w:jc w:val="center"/>
              <w:rPr>
                <w:rFonts w:ascii="Arial" w:hAnsi="Arial" w:eastAsia="Times New Roman" w:cs="Arial"/>
                <w:sz w:val="24"/>
                <w:szCs w:val="24"/>
                <w:lang w:eastAsia="en-GB"/>
              </w:rPr>
            </w:pPr>
            <w:r w:rsidRPr="00BA1D59">
              <w:rPr>
                <w:rFonts w:ascii="Arial" w:hAnsi="Arial" w:eastAsia="Times New Roman" w:cs="Arial"/>
                <w:sz w:val="24"/>
                <w:szCs w:val="24"/>
                <w:lang w:eastAsia="en-GB"/>
              </w:rPr>
              <w:t>25/1/21</w:t>
            </w:r>
          </w:p>
          <w:p w:rsidRPr="00BA1D59" w:rsidR="004304CA" w:rsidP="006B72E8" w:rsidRDefault="004304CA" w14:paraId="70C4E7DF" w14:textId="77777777">
            <w:pPr>
              <w:jc w:val="center"/>
              <w:rPr>
                <w:rFonts w:ascii="Arial" w:hAnsi="Arial" w:cs="Arial"/>
                <w:sz w:val="24"/>
                <w:szCs w:val="24"/>
              </w:rPr>
            </w:pPr>
          </w:p>
        </w:tc>
      </w:tr>
      <w:tr w:rsidRPr="00503841" w:rsidR="00503841" w:rsidTr="006B72E8" w14:paraId="69B5BEF8" w14:textId="77777777">
        <w:tc>
          <w:tcPr>
            <w:tcW w:w="3114" w:type="dxa"/>
          </w:tcPr>
          <w:p w:rsidRPr="00BA1D59" w:rsidR="004304CA" w:rsidP="004304CA" w:rsidRDefault="004304CA" w14:paraId="1CBC9E8F"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 xml:space="preserve">HEE Project Choice </w:t>
            </w:r>
          </w:p>
          <w:p w:rsidRPr="00BA1D59" w:rsidR="004304CA" w:rsidP="004304CA" w:rsidRDefault="004304CA" w14:paraId="0B1BA806" w14:textId="77777777">
            <w:pPr>
              <w:shd w:val="clear" w:color="auto" w:fill="FFFFFF"/>
              <w:ind w:left="720"/>
              <w:contextualSpacing/>
              <w:rPr>
                <w:rFonts w:ascii="Arial" w:hAnsi="Arial" w:cs="Arial"/>
                <w:sz w:val="24"/>
                <w:szCs w:val="24"/>
              </w:rPr>
            </w:pPr>
          </w:p>
        </w:tc>
        <w:tc>
          <w:tcPr>
            <w:tcW w:w="4819" w:type="dxa"/>
          </w:tcPr>
          <w:p w:rsidRPr="00BA1D59" w:rsidR="004304CA" w:rsidP="004304CA" w:rsidRDefault="004304CA" w14:paraId="3F099A03"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-National Lead — Operations</w:t>
            </w:r>
          </w:p>
          <w:p w:rsidRPr="00BA1D59" w:rsidR="004304CA" w:rsidP="00097632" w:rsidRDefault="004304CA" w14:paraId="650750EE" w14:textId="045D436F">
            <w:pPr>
              <w:shd w:val="clear" w:color="auto" w:fill="FFFFFF"/>
              <w:rPr>
                <w:rFonts w:ascii="Arial" w:hAnsi="Arial" w:cs="Arial"/>
                <w:sz w:val="24"/>
                <w:szCs w:val="24"/>
              </w:rPr>
            </w:pPr>
            <w:r w:rsidRPr="00BA1D59">
              <w:rPr>
                <w:rFonts w:ascii="Arial" w:hAnsi="Arial" w:eastAsia="Times New Roman" w:cs="Arial"/>
                <w:sz w:val="24"/>
                <w:szCs w:val="24"/>
                <w:bdr w:val="none" w:color="auto" w:sz="0" w:space="0" w:frame="1"/>
                <w:lang w:eastAsia="en-GB"/>
              </w:rPr>
              <w:t>-</w:t>
            </w:r>
            <w:r w:rsidRPr="00BA1D59" w:rsidR="0011580D">
              <w:rPr>
                <w:rFonts w:ascii="Arial" w:hAnsi="Arial" w:eastAsia="Times New Roman" w:cs="Arial"/>
                <w:sz w:val="24"/>
                <w:szCs w:val="24"/>
                <w:bdr w:val="none" w:color="auto" w:sz="0" w:space="0" w:frame="1"/>
                <w:lang w:eastAsia="en-GB"/>
              </w:rPr>
              <w:t xml:space="preserve">HH </w:t>
            </w:r>
            <w:r w:rsidRPr="00BA1D59">
              <w:rPr>
                <w:rFonts w:ascii="Arial" w:hAnsi="Arial" w:eastAsia="Times New Roman" w:cs="Arial"/>
                <w:sz w:val="24"/>
                <w:szCs w:val="24"/>
                <w:bdr w:val="none" w:color="auto" w:sz="0" w:space="0" w:frame="1"/>
                <w:lang w:eastAsia="en-GB"/>
              </w:rPr>
              <w:t xml:space="preserve">Project Choice Regional Manager </w:t>
            </w:r>
          </w:p>
        </w:tc>
        <w:tc>
          <w:tcPr>
            <w:tcW w:w="1276" w:type="dxa"/>
          </w:tcPr>
          <w:p w:rsidRPr="00BA1D59" w:rsidR="004304CA" w:rsidP="006B72E8" w:rsidRDefault="004304CA" w14:paraId="64B8AF46" w14:textId="77777777">
            <w:pPr>
              <w:shd w:val="clear" w:color="auto" w:fill="FFFFFF"/>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18/1/21</w:t>
            </w:r>
          </w:p>
          <w:p w:rsidRPr="00BA1D59" w:rsidR="004304CA" w:rsidP="006B72E8" w:rsidRDefault="004304CA" w14:paraId="1C28F117" w14:textId="77777777">
            <w:pPr>
              <w:jc w:val="center"/>
              <w:rPr>
                <w:rFonts w:ascii="Arial" w:hAnsi="Arial" w:cs="Arial"/>
                <w:sz w:val="24"/>
                <w:szCs w:val="24"/>
              </w:rPr>
            </w:pPr>
          </w:p>
        </w:tc>
      </w:tr>
      <w:tr w:rsidRPr="00503841" w:rsidR="00503841" w:rsidTr="006B72E8" w14:paraId="2616B8AA" w14:textId="77777777">
        <w:trPr>
          <w:trHeight w:val="558"/>
        </w:trPr>
        <w:tc>
          <w:tcPr>
            <w:tcW w:w="3114" w:type="dxa"/>
          </w:tcPr>
          <w:p w:rsidRPr="00BA1D59" w:rsidR="004304CA" w:rsidP="004304CA" w:rsidRDefault="004304CA" w14:paraId="7C6C1219" w14:textId="2A063228">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The Newcastle upon Tyne Hospitals NHS Foundation Trust</w:t>
            </w:r>
            <w:r w:rsidRPr="00BA1D59" w:rsidR="000B7C95">
              <w:rPr>
                <w:rFonts w:ascii="Arial" w:hAnsi="Arial" w:eastAsia="Times New Roman" w:cs="Arial"/>
                <w:sz w:val="24"/>
                <w:szCs w:val="24"/>
                <w:bdr w:val="none" w:color="auto" w:sz="0" w:space="0" w:frame="1"/>
                <w:lang w:eastAsia="en-GB"/>
              </w:rPr>
              <w:t xml:space="preserve"> (N</w:t>
            </w:r>
            <w:r w:rsidRPr="00BA1D59" w:rsidR="00C10788">
              <w:rPr>
                <w:rFonts w:ascii="Arial" w:hAnsi="Arial" w:eastAsia="Times New Roman" w:cs="Arial"/>
                <w:sz w:val="24"/>
                <w:szCs w:val="24"/>
                <w:bdr w:val="none" w:color="auto" w:sz="0" w:space="0" w:frame="1"/>
                <w:lang w:eastAsia="en-GB"/>
              </w:rPr>
              <w:t>UTH</w:t>
            </w:r>
            <w:r w:rsidRPr="00BA1D59" w:rsidR="000B7C95">
              <w:rPr>
                <w:rFonts w:ascii="Arial" w:hAnsi="Arial" w:eastAsia="Times New Roman" w:cs="Arial"/>
                <w:sz w:val="24"/>
                <w:szCs w:val="24"/>
                <w:bdr w:val="none" w:color="auto" w:sz="0" w:space="0" w:frame="1"/>
                <w:lang w:eastAsia="en-GB"/>
              </w:rPr>
              <w:t>)</w:t>
            </w:r>
          </w:p>
          <w:p w:rsidRPr="00BA1D59" w:rsidR="004304CA" w:rsidP="004304CA" w:rsidRDefault="004304CA" w14:paraId="58FF3966" w14:textId="77777777">
            <w:pPr>
              <w:shd w:val="clear" w:color="auto" w:fill="FFFFFF"/>
              <w:ind w:left="720"/>
              <w:contextualSpacing/>
              <w:rPr>
                <w:rFonts w:ascii="Arial" w:hAnsi="Arial" w:cs="Arial"/>
                <w:sz w:val="24"/>
                <w:szCs w:val="24"/>
              </w:rPr>
            </w:pPr>
          </w:p>
        </w:tc>
        <w:tc>
          <w:tcPr>
            <w:tcW w:w="4819" w:type="dxa"/>
          </w:tcPr>
          <w:p w:rsidRPr="00BA1D59" w:rsidR="004304CA" w:rsidP="004304CA" w:rsidRDefault="0011580D" w14:paraId="5249E2AF" w14:textId="6841A692">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 xml:space="preserve">HH </w:t>
            </w:r>
            <w:r w:rsidRPr="00BA1D59" w:rsidR="004304CA">
              <w:rPr>
                <w:rFonts w:ascii="Arial" w:hAnsi="Arial" w:eastAsia="Times New Roman" w:cs="Arial"/>
                <w:sz w:val="24"/>
                <w:szCs w:val="24"/>
                <w:bdr w:val="none" w:color="auto" w:sz="0" w:space="0" w:frame="1"/>
                <w:lang w:eastAsia="en-GB"/>
              </w:rPr>
              <w:t>Project Choice Manager</w:t>
            </w:r>
          </w:p>
          <w:p w:rsidRPr="00BA1D59" w:rsidR="004304CA" w:rsidP="006B72E8" w:rsidRDefault="004304CA" w14:paraId="0AA9B0EF" w14:textId="160ACA22">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HR Projects Team</w:t>
            </w:r>
          </w:p>
        </w:tc>
        <w:tc>
          <w:tcPr>
            <w:tcW w:w="1276" w:type="dxa"/>
          </w:tcPr>
          <w:p w:rsidRPr="00BA1D59" w:rsidR="004304CA" w:rsidP="006B72E8" w:rsidRDefault="004304CA" w14:paraId="2AF57859" w14:textId="77777777">
            <w:pPr>
              <w:jc w:val="center"/>
              <w:rPr>
                <w:rFonts w:ascii="Arial" w:hAnsi="Arial" w:cs="Arial"/>
                <w:sz w:val="24"/>
                <w:szCs w:val="24"/>
              </w:rPr>
            </w:pPr>
            <w:r w:rsidRPr="00BA1D59">
              <w:rPr>
                <w:rFonts w:ascii="Arial" w:hAnsi="Arial" w:eastAsia="Times New Roman" w:cs="Arial"/>
                <w:sz w:val="24"/>
                <w:szCs w:val="24"/>
                <w:bdr w:val="none" w:color="auto" w:sz="0" w:space="0" w:frame="1"/>
                <w:lang w:eastAsia="en-GB"/>
              </w:rPr>
              <w:t>27/1/21</w:t>
            </w:r>
          </w:p>
        </w:tc>
      </w:tr>
      <w:tr w:rsidRPr="00503841" w:rsidR="00503841" w:rsidTr="006B72E8" w14:paraId="6FC4F491" w14:textId="77777777">
        <w:tc>
          <w:tcPr>
            <w:tcW w:w="3114" w:type="dxa"/>
          </w:tcPr>
          <w:p w:rsidRPr="00BA1D59" w:rsidR="004304CA" w:rsidP="004304CA" w:rsidRDefault="004304CA" w14:paraId="50B70C6D" w14:textId="7CA658ED">
            <w:pPr>
              <w:shd w:val="clear" w:color="auto" w:fill="FFFFFF"/>
              <w:textAlignment w:val="baseline"/>
              <w:rPr>
                <w:rFonts w:ascii="Arial" w:hAnsi="Arial" w:eastAsia="Times New Roman" w:cs="Arial"/>
                <w:sz w:val="24"/>
                <w:szCs w:val="24"/>
                <w:lang w:eastAsia="en-GB"/>
              </w:rPr>
            </w:pPr>
            <w:r w:rsidRPr="00BA1D59">
              <w:rPr>
                <w:rFonts w:ascii="Arial" w:hAnsi="Arial" w:eastAsia="Times New Roman" w:cs="Arial"/>
                <w:sz w:val="24"/>
                <w:szCs w:val="24"/>
                <w:lang w:eastAsia="en-GB"/>
              </w:rPr>
              <w:t>Mid Yorkshire Hospitals NHS Trust</w:t>
            </w:r>
            <w:r w:rsidRPr="00BA1D59" w:rsidR="000B7C95">
              <w:rPr>
                <w:rFonts w:ascii="Arial" w:hAnsi="Arial" w:eastAsia="Times New Roman" w:cs="Arial"/>
                <w:sz w:val="24"/>
                <w:szCs w:val="24"/>
                <w:lang w:eastAsia="en-GB"/>
              </w:rPr>
              <w:t xml:space="preserve"> (MYHT)</w:t>
            </w:r>
            <w:r w:rsidRPr="00BA1D59">
              <w:rPr>
                <w:rFonts w:ascii="Arial" w:hAnsi="Arial" w:eastAsia="Times New Roman" w:cs="Arial"/>
                <w:sz w:val="24"/>
                <w:szCs w:val="24"/>
                <w:lang w:eastAsia="en-GB"/>
              </w:rPr>
              <w:t xml:space="preserve"> </w:t>
            </w:r>
          </w:p>
        </w:tc>
        <w:tc>
          <w:tcPr>
            <w:tcW w:w="4819" w:type="dxa"/>
          </w:tcPr>
          <w:p w:rsidRPr="00BA1D59" w:rsidR="004304CA" w:rsidP="004304CA" w:rsidRDefault="004304CA" w14:paraId="1964940E" w14:textId="77777777">
            <w:pPr>
              <w:shd w:val="clear" w:color="auto" w:fill="FFFFFF"/>
              <w:textAlignment w:val="baseline"/>
              <w:rPr>
                <w:rFonts w:ascii="Arial" w:hAnsi="Arial" w:eastAsia="Times New Roman" w:cs="Arial"/>
                <w:sz w:val="24"/>
                <w:szCs w:val="24"/>
                <w:lang w:eastAsia="en-GB"/>
              </w:rPr>
            </w:pPr>
            <w:r w:rsidRPr="00BA1D59">
              <w:rPr>
                <w:rFonts w:ascii="Arial" w:hAnsi="Arial" w:eastAsia="Times New Roman" w:cs="Arial"/>
                <w:sz w:val="24"/>
                <w:szCs w:val="24"/>
                <w:lang w:eastAsia="en-GB"/>
              </w:rPr>
              <w:t>-Head of Diversity and Inclusion</w:t>
            </w:r>
          </w:p>
          <w:p w:rsidRPr="00BA1D59" w:rsidR="004304CA" w:rsidP="00097632" w:rsidRDefault="004304CA" w14:paraId="42E9493D" w14:textId="76680E7C">
            <w:pPr>
              <w:shd w:val="clear" w:color="auto" w:fill="FFFFFF"/>
              <w:textAlignment w:val="baseline"/>
              <w:rPr>
                <w:rFonts w:ascii="Arial" w:hAnsi="Arial" w:eastAsia="Times New Roman" w:cs="Arial"/>
                <w:sz w:val="24"/>
                <w:szCs w:val="24"/>
                <w:lang w:eastAsia="en-GB"/>
              </w:rPr>
            </w:pPr>
            <w:r w:rsidRPr="00BA1D59">
              <w:rPr>
                <w:rFonts w:ascii="Arial" w:hAnsi="Arial" w:eastAsia="Times New Roman" w:cs="Arial"/>
                <w:sz w:val="24"/>
                <w:szCs w:val="24"/>
                <w:lang w:eastAsia="en-GB"/>
              </w:rPr>
              <w:t>-Supported Internship Lead</w:t>
            </w:r>
          </w:p>
        </w:tc>
        <w:tc>
          <w:tcPr>
            <w:tcW w:w="1276" w:type="dxa"/>
          </w:tcPr>
          <w:p w:rsidRPr="00BA1D59" w:rsidR="004304CA" w:rsidP="006B72E8" w:rsidRDefault="004304CA" w14:paraId="0AAB7C1C" w14:textId="77777777">
            <w:pPr>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lang w:eastAsia="en-GB"/>
              </w:rPr>
              <w:t>25/1/21</w:t>
            </w:r>
          </w:p>
        </w:tc>
      </w:tr>
      <w:tr w:rsidRPr="00503841" w:rsidR="00503841" w:rsidTr="006B72E8" w14:paraId="25E17A60" w14:textId="77777777">
        <w:tc>
          <w:tcPr>
            <w:tcW w:w="3114" w:type="dxa"/>
          </w:tcPr>
          <w:p w:rsidRPr="00BA1D59" w:rsidR="004304CA" w:rsidP="004304CA" w:rsidRDefault="004304CA" w14:paraId="71E759EE" w14:textId="6DA192C1">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lang w:eastAsia="en-GB"/>
              </w:rPr>
              <w:t xml:space="preserve">Royal Berkshire NHS </w:t>
            </w:r>
            <w:r w:rsidRPr="00BA1D59" w:rsidR="003E0298">
              <w:rPr>
                <w:rFonts w:ascii="Arial" w:hAnsi="Arial" w:eastAsia="Times New Roman" w:cs="Arial"/>
                <w:sz w:val="24"/>
                <w:szCs w:val="24"/>
                <w:lang w:eastAsia="en-GB"/>
              </w:rPr>
              <w:t>Trust (</w:t>
            </w:r>
            <w:r w:rsidRPr="00BA1D59" w:rsidR="000B7C95">
              <w:rPr>
                <w:rFonts w:ascii="Arial" w:hAnsi="Arial" w:eastAsia="Times New Roman" w:cs="Arial"/>
                <w:sz w:val="24"/>
                <w:szCs w:val="24"/>
                <w:lang w:eastAsia="en-GB"/>
              </w:rPr>
              <w:t>RBT)</w:t>
            </w:r>
          </w:p>
        </w:tc>
        <w:tc>
          <w:tcPr>
            <w:tcW w:w="4819" w:type="dxa"/>
          </w:tcPr>
          <w:p w:rsidRPr="00BA1D59" w:rsidR="004304CA" w:rsidP="004304CA" w:rsidRDefault="00FB2675" w14:paraId="5371F805" w14:textId="0DDFB3F0">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OD Manager</w:t>
            </w:r>
          </w:p>
        </w:tc>
        <w:tc>
          <w:tcPr>
            <w:tcW w:w="1276" w:type="dxa"/>
          </w:tcPr>
          <w:p w:rsidRPr="00BA1D59" w:rsidR="004304CA" w:rsidP="006B72E8" w:rsidRDefault="004304CA" w14:paraId="5644BBB2" w14:textId="7FBB7CD9">
            <w:pPr>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lang w:eastAsia="en-GB"/>
              </w:rPr>
              <w:t>10</w:t>
            </w:r>
            <w:r w:rsidRPr="00BA1D59" w:rsidR="006B72E8">
              <w:rPr>
                <w:rFonts w:ascii="Arial" w:hAnsi="Arial" w:eastAsia="Times New Roman" w:cs="Arial"/>
                <w:sz w:val="24"/>
                <w:szCs w:val="24"/>
                <w:lang w:eastAsia="en-GB"/>
              </w:rPr>
              <w:t>/</w:t>
            </w:r>
            <w:r w:rsidRPr="00BA1D59">
              <w:rPr>
                <w:rFonts w:ascii="Arial" w:hAnsi="Arial" w:eastAsia="Times New Roman" w:cs="Arial"/>
                <w:sz w:val="24"/>
                <w:szCs w:val="24"/>
                <w:lang w:eastAsia="en-GB"/>
              </w:rPr>
              <w:t>2</w:t>
            </w:r>
            <w:r w:rsidRPr="00BA1D59" w:rsidR="006B72E8">
              <w:rPr>
                <w:rFonts w:ascii="Arial" w:hAnsi="Arial" w:eastAsia="Times New Roman" w:cs="Arial"/>
                <w:sz w:val="24"/>
                <w:szCs w:val="24"/>
                <w:lang w:eastAsia="en-GB"/>
              </w:rPr>
              <w:t>/</w:t>
            </w:r>
            <w:r w:rsidRPr="00BA1D59">
              <w:rPr>
                <w:rFonts w:ascii="Arial" w:hAnsi="Arial" w:eastAsia="Times New Roman" w:cs="Arial"/>
                <w:sz w:val="24"/>
                <w:szCs w:val="24"/>
                <w:lang w:eastAsia="en-GB"/>
              </w:rPr>
              <w:t>21</w:t>
            </w:r>
          </w:p>
        </w:tc>
      </w:tr>
      <w:tr w:rsidRPr="00503841" w:rsidR="00503841" w:rsidTr="006B72E8" w14:paraId="0205765A" w14:textId="77777777">
        <w:tc>
          <w:tcPr>
            <w:tcW w:w="3114" w:type="dxa"/>
          </w:tcPr>
          <w:p w:rsidRPr="00BA1D59" w:rsidR="004304CA" w:rsidP="00097632" w:rsidRDefault="004304CA" w14:paraId="56207F21" w14:textId="372936C0">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Oxford University Hospitals NHS Foundation Trust</w:t>
            </w:r>
            <w:r w:rsidRPr="00BA1D59" w:rsidR="000B7C95">
              <w:rPr>
                <w:rFonts w:ascii="Arial" w:hAnsi="Arial" w:eastAsia="Times New Roman" w:cs="Arial"/>
                <w:sz w:val="24"/>
                <w:szCs w:val="24"/>
                <w:bdr w:val="none" w:color="auto" w:sz="0" w:space="0" w:frame="1"/>
                <w:lang w:eastAsia="en-GB"/>
              </w:rPr>
              <w:t xml:space="preserve"> (OUH)</w:t>
            </w:r>
            <w:r w:rsidRPr="00BA1D59">
              <w:rPr>
                <w:rFonts w:ascii="Arial" w:hAnsi="Arial" w:eastAsia="Times New Roman" w:cs="Arial"/>
                <w:sz w:val="24"/>
                <w:szCs w:val="24"/>
                <w:bdr w:val="none" w:color="auto" w:sz="0" w:space="0" w:frame="1"/>
                <w:lang w:eastAsia="en-GB"/>
              </w:rPr>
              <w:t xml:space="preserve"> </w:t>
            </w:r>
          </w:p>
          <w:p w:rsidRPr="00BA1D59" w:rsidR="004304CA" w:rsidP="004304CA" w:rsidRDefault="004304CA" w14:paraId="37B9EF0E" w14:textId="77777777">
            <w:pPr>
              <w:shd w:val="clear" w:color="auto" w:fill="FFFFFF"/>
              <w:rPr>
                <w:rFonts w:ascii="Arial" w:hAnsi="Arial" w:eastAsia="Times New Roman" w:cs="Arial"/>
                <w:sz w:val="24"/>
                <w:szCs w:val="24"/>
                <w:bdr w:val="none" w:color="auto" w:sz="0" w:space="0" w:frame="1"/>
                <w:lang w:eastAsia="en-GB"/>
              </w:rPr>
            </w:pPr>
          </w:p>
        </w:tc>
        <w:tc>
          <w:tcPr>
            <w:tcW w:w="4819" w:type="dxa"/>
          </w:tcPr>
          <w:p w:rsidRPr="00BA1D59" w:rsidR="004304CA" w:rsidP="004304CA" w:rsidRDefault="004304CA" w14:paraId="7314AC4C"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lastRenderedPageBreak/>
              <w:t>Apprenticeships Business Manager—Practice Development and Education</w:t>
            </w:r>
          </w:p>
        </w:tc>
        <w:tc>
          <w:tcPr>
            <w:tcW w:w="1276" w:type="dxa"/>
          </w:tcPr>
          <w:p w:rsidRPr="00BA1D59" w:rsidR="004304CA" w:rsidP="006B72E8" w:rsidRDefault="004304CA" w14:paraId="7B22D2FF" w14:textId="77777777">
            <w:pPr>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6/2/21</w:t>
            </w:r>
          </w:p>
        </w:tc>
      </w:tr>
      <w:tr w:rsidRPr="00503841" w:rsidR="00503841" w:rsidTr="006B72E8" w14:paraId="0A08E4ED" w14:textId="77777777">
        <w:tc>
          <w:tcPr>
            <w:tcW w:w="3114" w:type="dxa"/>
          </w:tcPr>
          <w:p w:rsidRPr="00BA1D59" w:rsidR="004304CA" w:rsidP="004304CA" w:rsidRDefault="004304CA" w14:paraId="269A1BF6"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 xml:space="preserve">Health Education England </w:t>
            </w:r>
          </w:p>
          <w:p w:rsidRPr="00BA1D59" w:rsidR="004304CA" w:rsidP="004304CA" w:rsidRDefault="004304CA" w14:paraId="012F67DE" w14:textId="77777777">
            <w:pPr>
              <w:shd w:val="clear" w:color="auto" w:fill="FFFFFF"/>
              <w:rPr>
                <w:rFonts w:ascii="Arial" w:hAnsi="Arial" w:eastAsia="Times New Roman" w:cs="Arial"/>
                <w:sz w:val="24"/>
                <w:szCs w:val="24"/>
                <w:bdr w:val="none" w:color="auto" w:sz="0" w:space="0" w:frame="1"/>
                <w:lang w:eastAsia="en-GB"/>
              </w:rPr>
            </w:pPr>
          </w:p>
        </w:tc>
        <w:tc>
          <w:tcPr>
            <w:tcW w:w="4819" w:type="dxa"/>
          </w:tcPr>
          <w:p w:rsidRPr="00BA1D59" w:rsidR="004304CA" w:rsidP="004304CA" w:rsidRDefault="004304CA" w14:paraId="12D20012" w14:textId="00D1822B">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National Programme Manager, Talent for Care – Widening Participation</w:t>
            </w:r>
          </w:p>
        </w:tc>
        <w:tc>
          <w:tcPr>
            <w:tcW w:w="1276" w:type="dxa"/>
          </w:tcPr>
          <w:p w:rsidRPr="00BA1D59" w:rsidR="004304CA" w:rsidP="006B72E8" w:rsidRDefault="004304CA" w14:paraId="1D596874" w14:textId="77777777">
            <w:pPr>
              <w:jc w:val="center"/>
              <w:rPr>
                <w:rFonts w:ascii="Arial" w:hAnsi="Arial" w:eastAsia="Times New Roman" w:cs="Arial"/>
                <w:sz w:val="24"/>
                <w:szCs w:val="24"/>
                <w:bdr w:val="none" w:color="auto" w:sz="0" w:space="0" w:frame="1"/>
                <w:lang w:eastAsia="en-GB"/>
              </w:rPr>
            </w:pPr>
            <w:r w:rsidRPr="00BA1D59">
              <w:rPr>
                <w:rFonts w:ascii="Arial" w:hAnsi="Arial" w:cs="Arial"/>
                <w:sz w:val="24"/>
                <w:szCs w:val="24"/>
                <w:bdr w:val="none" w:color="auto" w:sz="0" w:space="0" w:frame="1"/>
              </w:rPr>
              <w:t>10/12/20</w:t>
            </w:r>
          </w:p>
        </w:tc>
      </w:tr>
      <w:tr w:rsidRPr="00503841" w:rsidR="00503841" w:rsidTr="006B72E8" w14:paraId="463E3BB3" w14:textId="77777777">
        <w:tc>
          <w:tcPr>
            <w:tcW w:w="3114" w:type="dxa"/>
          </w:tcPr>
          <w:p w:rsidRPr="00BA1D59" w:rsidR="004304CA" w:rsidP="004304CA" w:rsidRDefault="004304CA" w14:paraId="311B8845" w14:textId="39FB82B1">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Kaleidoscope</w:t>
            </w:r>
            <w:r w:rsidRPr="00BA1D59" w:rsidR="008A4DDB">
              <w:rPr>
                <w:rFonts w:ascii="Arial" w:hAnsi="Arial" w:eastAsia="Times New Roman" w:cs="Arial"/>
                <w:sz w:val="24"/>
                <w:szCs w:val="24"/>
                <w:bdr w:val="none" w:color="auto" w:sz="0" w:space="0" w:frame="1"/>
                <w:lang w:eastAsia="en-GB"/>
              </w:rPr>
              <w:t xml:space="preserve">-Sabre Supported Employment </w:t>
            </w:r>
            <w:r w:rsidRPr="00BA1D59">
              <w:rPr>
                <w:rFonts w:ascii="Arial" w:hAnsi="Arial" w:eastAsia="Times New Roman" w:cs="Arial"/>
                <w:sz w:val="24"/>
                <w:szCs w:val="24"/>
                <w:bdr w:val="none" w:color="auto" w:sz="0" w:space="0" w:frame="1"/>
                <w:lang w:eastAsia="en-GB"/>
              </w:rPr>
              <w:t xml:space="preserve"> </w:t>
            </w:r>
          </w:p>
        </w:tc>
        <w:tc>
          <w:tcPr>
            <w:tcW w:w="4819" w:type="dxa"/>
          </w:tcPr>
          <w:p w:rsidRPr="00BA1D59" w:rsidR="004304CA" w:rsidP="004304CA" w:rsidRDefault="004304CA" w14:paraId="08478B76"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-Senior Manager</w:t>
            </w:r>
          </w:p>
          <w:p w:rsidRPr="00BA1D59" w:rsidR="004304CA" w:rsidP="004304CA" w:rsidRDefault="004304CA" w14:paraId="3BBDD52B"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-Senior Manager</w:t>
            </w:r>
          </w:p>
        </w:tc>
        <w:tc>
          <w:tcPr>
            <w:tcW w:w="1276" w:type="dxa"/>
          </w:tcPr>
          <w:p w:rsidRPr="00BA1D59" w:rsidR="004304CA" w:rsidP="006B72E8" w:rsidRDefault="004304CA" w14:paraId="7CA7A3A7" w14:textId="77777777">
            <w:pPr>
              <w:jc w:val="center"/>
              <w:rPr>
                <w:rFonts w:ascii="Arial" w:hAnsi="Arial" w:eastAsia="Times New Roman" w:cs="Arial"/>
                <w:sz w:val="24"/>
                <w:szCs w:val="24"/>
                <w:bdr w:val="none" w:color="auto" w:sz="0" w:space="0" w:frame="1"/>
                <w:lang w:eastAsia="en-GB"/>
              </w:rPr>
            </w:pPr>
            <w:r w:rsidRPr="00BA1D59">
              <w:rPr>
                <w:rFonts w:ascii="Arial" w:hAnsi="Arial" w:cs="Arial"/>
                <w:sz w:val="24"/>
                <w:szCs w:val="24"/>
                <w:bdr w:val="none" w:color="auto" w:sz="0" w:space="0" w:frame="1"/>
              </w:rPr>
              <w:t>21/1/21</w:t>
            </w:r>
          </w:p>
        </w:tc>
      </w:tr>
      <w:tr w:rsidRPr="00503841" w:rsidR="00503841" w:rsidTr="006B72E8" w14:paraId="00C06E40" w14:textId="77777777">
        <w:tc>
          <w:tcPr>
            <w:tcW w:w="3114" w:type="dxa"/>
          </w:tcPr>
          <w:p w:rsidRPr="00BA1D59" w:rsidR="004304CA" w:rsidP="004304CA" w:rsidRDefault="004304CA" w14:paraId="5C850995" w14:textId="11B31A30">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 xml:space="preserve">Manchester University Foundation Trust </w:t>
            </w:r>
            <w:r w:rsidRPr="00BA1D59" w:rsidR="000B7C95">
              <w:rPr>
                <w:rFonts w:ascii="Arial" w:hAnsi="Arial" w:eastAsia="Times New Roman" w:cs="Arial"/>
                <w:sz w:val="24"/>
                <w:szCs w:val="24"/>
                <w:bdr w:val="none" w:color="auto" w:sz="0" w:space="0" w:frame="1"/>
                <w:lang w:eastAsia="en-GB"/>
              </w:rPr>
              <w:t>(MFT)</w:t>
            </w:r>
          </w:p>
          <w:p w:rsidRPr="00BA1D59" w:rsidR="004304CA" w:rsidP="004304CA" w:rsidRDefault="004304CA" w14:paraId="76CD84DF" w14:textId="77777777">
            <w:pPr>
              <w:shd w:val="clear" w:color="auto" w:fill="FFFFFF"/>
              <w:rPr>
                <w:rFonts w:ascii="Arial" w:hAnsi="Arial" w:eastAsia="Times New Roman" w:cs="Arial"/>
                <w:sz w:val="24"/>
                <w:szCs w:val="24"/>
                <w:bdr w:val="none" w:color="auto" w:sz="0" w:space="0" w:frame="1"/>
                <w:lang w:eastAsia="en-GB"/>
              </w:rPr>
            </w:pPr>
          </w:p>
        </w:tc>
        <w:tc>
          <w:tcPr>
            <w:tcW w:w="4819" w:type="dxa"/>
          </w:tcPr>
          <w:p w:rsidRPr="00BA1D59" w:rsidR="004304CA" w:rsidP="004304CA" w:rsidRDefault="004304CA" w14:paraId="456F66DB"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Head of Widening Participation</w:t>
            </w:r>
          </w:p>
          <w:p w:rsidRPr="00BA1D59" w:rsidR="004304CA" w:rsidP="004304CA" w:rsidRDefault="004304CA" w14:paraId="5DC9C589" w14:textId="77777777">
            <w:pPr>
              <w:shd w:val="clear" w:color="auto" w:fill="FFFFFF"/>
              <w:rPr>
                <w:rFonts w:ascii="Arial" w:hAnsi="Arial" w:eastAsia="Times New Roman" w:cs="Arial"/>
                <w:sz w:val="24"/>
                <w:szCs w:val="24"/>
                <w:bdr w:val="none" w:color="auto" w:sz="0" w:space="0" w:frame="1"/>
                <w:lang w:eastAsia="en-GB"/>
              </w:rPr>
            </w:pPr>
          </w:p>
        </w:tc>
        <w:tc>
          <w:tcPr>
            <w:tcW w:w="1276" w:type="dxa"/>
          </w:tcPr>
          <w:p w:rsidRPr="00BA1D59" w:rsidR="004304CA" w:rsidP="006B72E8" w:rsidRDefault="004304CA" w14:paraId="20ABFAC7" w14:textId="77777777">
            <w:pPr>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27/1/21</w:t>
            </w:r>
          </w:p>
        </w:tc>
      </w:tr>
      <w:tr w:rsidRPr="00503841" w:rsidR="00503841" w:rsidTr="006B72E8" w14:paraId="2684AA3A" w14:textId="77777777">
        <w:tc>
          <w:tcPr>
            <w:tcW w:w="3114" w:type="dxa"/>
          </w:tcPr>
          <w:p w:rsidRPr="00BA1D59" w:rsidR="006B72E8" w:rsidP="004304CA" w:rsidRDefault="006B72E8" w14:paraId="56245D45" w14:textId="4E71DCF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West London NHS Trust</w:t>
            </w:r>
          </w:p>
        </w:tc>
        <w:tc>
          <w:tcPr>
            <w:tcW w:w="4819" w:type="dxa"/>
          </w:tcPr>
          <w:p w:rsidRPr="00BA1D59" w:rsidR="006B72E8" w:rsidP="006B72E8" w:rsidRDefault="006B72E8" w14:paraId="25CFE687" w14:textId="6061E3F0">
            <w:pPr>
              <w:rPr>
                <w:rFonts w:ascii="Arial" w:hAnsi="Arial" w:cs="Arial"/>
                <w:sz w:val="24"/>
                <w:szCs w:val="24"/>
                <w:bdr w:val="none" w:color="auto" w:sz="0" w:space="0" w:frame="1"/>
                <w:shd w:val="clear" w:color="auto" w:fill="FFFFFF"/>
              </w:rPr>
            </w:pPr>
            <w:r w:rsidRPr="00BA1D59">
              <w:rPr>
                <w:rFonts w:ascii="Arial" w:hAnsi="Arial" w:cs="Arial"/>
                <w:sz w:val="24"/>
                <w:szCs w:val="24"/>
                <w:bdr w:val="none" w:color="auto" w:sz="0" w:space="0" w:frame="1"/>
                <w:shd w:val="clear" w:color="auto" w:fill="FFFFFF"/>
              </w:rPr>
              <w:t>- Deputy Director of Organisational Development</w:t>
            </w:r>
          </w:p>
          <w:p w:rsidRPr="00BA1D59" w:rsidR="006B72E8" w:rsidP="006B72E8" w:rsidRDefault="006B72E8" w14:paraId="4C1B0B97" w14:textId="04C4D210">
            <w:pPr>
              <w:shd w:val="clear" w:color="auto" w:fill="FFFFFF"/>
              <w:rPr>
                <w:rFonts w:ascii="Arial" w:hAnsi="Arial" w:eastAsia="Times New Roman" w:cs="Arial"/>
                <w:sz w:val="24"/>
                <w:szCs w:val="24"/>
                <w:bdr w:val="none" w:color="auto" w:sz="0" w:space="0" w:frame="1"/>
                <w:lang w:eastAsia="en-GB"/>
              </w:rPr>
            </w:pPr>
            <w:r w:rsidRPr="00BA1D59">
              <w:rPr>
                <w:rFonts w:ascii="Arial" w:hAnsi="Arial" w:cs="Arial"/>
                <w:sz w:val="24"/>
                <w:szCs w:val="24"/>
                <w:shd w:val="clear" w:color="auto" w:fill="FFFFFF"/>
              </w:rPr>
              <w:t xml:space="preserve">- </w:t>
            </w:r>
            <w:r w:rsidRPr="00BA1D59" w:rsidR="0011580D">
              <w:rPr>
                <w:rFonts w:ascii="Arial" w:hAnsi="Arial" w:cs="Arial"/>
                <w:sz w:val="24"/>
                <w:szCs w:val="24"/>
                <w:shd w:val="clear" w:color="auto" w:fill="FFFFFF"/>
              </w:rPr>
              <w:t xml:space="preserve">HEE </w:t>
            </w:r>
            <w:r w:rsidRPr="00BA1D59">
              <w:rPr>
                <w:rFonts w:ascii="Arial" w:hAnsi="Arial" w:cs="Arial"/>
                <w:sz w:val="24"/>
                <w:szCs w:val="24"/>
                <w:shd w:val="clear" w:color="auto" w:fill="FFFFFF"/>
              </w:rPr>
              <w:t>Project Choice Lead</w:t>
            </w:r>
          </w:p>
        </w:tc>
        <w:tc>
          <w:tcPr>
            <w:tcW w:w="1276" w:type="dxa"/>
          </w:tcPr>
          <w:p w:rsidRPr="00BA1D59" w:rsidR="006B72E8" w:rsidP="006B72E8" w:rsidRDefault="006B72E8" w14:paraId="44986C6F" w14:textId="712DE658">
            <w:pPr>
              <w:jc w:val="center"/>
              <w:rPr>
                <w:rFonts w:ascii="Arial" w:hAnsi="Arial" w:eastAsia="Times New Roman" w:cs="Arial"/>
                <w:sz w:val="24"/>
                <w:szCs w:val="24"/>
                <w:bdr w:val="none" w:color="auto" w:sz="0" w:space="0" w:frame="1"/>
                <w:lang w:eastAsia="en-GB"/>
              </w:rPr>
            </w:pPr>
            <w:r w:rsidRPr="00BA1D59">
              <w:rPr>
                <w:rFonts w:ascii="Arial" w:hAnsi="Arial" w:cs="Arial"/>
                <w:sz w:val="24"/>
                <w:szCs w:val="24"/>
                <w:shd w:val="clear" w:color="auto" w:fill="FFFFFF"/>
              </w:rPr>
              <w:t>2/12/20</w:t>
            </w:r>
          </w:p>
        </w:tc>
      </w:tr>
      <w:tr w:rsidRPr="00503841" w:rsidR="00503841" w:rsidTr="006B72E8" w14:paraId="4510D224" w14:textId="77777777">
        <w:tc>
          <w:tcPr>
            <w:tcW w:w="3114" w:type="dxa"/>
          </w:tcPr>
          <w:p w:rsidRPr="00BA1D59" w:rsidR="004304CA" w:rsidP="004304CA" w:rsidRDefault="004304CA" w14:paraId="71524B70"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 xml:space="preserve">Health Education England, London </w:t>
            </w:r>
          </w:p>
        </w:tc>
        <w:tc>
          <w:tcPr>
            <w:tcW w:w="4819" w:type="dxa"/>
          </w:tcPr>
          <w:p w:rsidRPr="00BA1D59" w:rsidR="004304CA" w:rsidP="004304CA" w:rsidRDefault="004304CA" w14:paraId="7D24FEBF"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Associate Workforce Transformation Lead</w:t>
            </w:r>
          </w:p>
          <w:p w:rsidRPr="00BA1D59" w:rsidR="004304CA" w:rsidP="004304CA" w:rsidRDefault="004304CA" w14:paraId="0F4DE2E5" w14:textId="77777777">
            <w:pPr>
              <w:shd w:val="clear" w:color="auto" w:fill="FFFFFF"/>
              <w:rPr>
                <w:rFonts w:ascii="Arial" w:hAnsi="Arial" w:eastAsia="Times New Roman" w:cs="Arial"/>
                <w:sz w:val="24"/>
                <w:szCs w:val="24"/>
                <w:bdr w:val="none" w:color="auto" w:sz="0" w:space="0" w:frame="1"/>
                <w:lang w:eastAsia="en-GB"/>
              </w:rPr>
            </w:pPr>
          </w:p>
        </w:tc>
        <w:tc>
          <w:tcPr>
            <w:tcW w:w="1276" w:type="dxa"/>
          </w:tcPr>
          <w:p w:rsidRPr="00BA1D59" w:rsidR="004304CA" w:rsidP="006B72E8" w:rsidRDefault="004304CA" w14:paraId="3A062842" w14:textId="77777777">
            <w:pPr>
              <w:shd w:val="clear" w:color="auto" w:fill="FFFFFF"/>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1/ 2/21</w:t>
            </w:r>
          </w:p>
          <w:p w:rsidRPr="00BA1D59" w:rsidR="004304CA" w:rsidP="006B72E8" w:rsidRDefault="004304CA" w14:paraId="1943473E" w14:textId="77777777">
            <w:pPr>
              <w:jc w:val="center"/>
              <w:rPr>
                <w:rFonts w:ascii="Arial" w:hAnsi="Arial" w:eastAsia="Times New Roman" w:cs="Arial"/>
                <w:sz w:val="24"/>
                <w:szCs w:val="24"/>
                <w:bdr w:val="none" w:color="auto" w:sz="0" w:space="0" w:frame="1"/>
                <w:lang w:eastAsia="en-GB"/>
              </w:rPr>
            </w:pPr>
          </w:p>
        </w:tc>
      </w:tr>
      <w:tr w:rsidRPr="00503841" w:rsidR="00503841" w:rsidTr="006B72E8" w14:paraId="7F370FDE" w14:textId="77777777">
        <w:tc>
          <w:tcPr>
            <w:tcW w:w="3114" w:type="dxa"/>
          </w:tcPr>
          <w:p w:rsidRPr="00BA1D59" w:rsidR="004304CA" w:rsidP="004304CA" w:rsidRDefault="004304CA" w14:paraId="315A86E5"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 xml:space="preserve">Health Education East of England </w:t>
            </w:r>
          </w:p>
        </w:tc>
        <w:tc>
          <w:tcPr>
            <w:tcW w:w="4819" w:type="dxa"/>
          </w:tcPr>
          <w:p w:rsidRPr="00BA1D59" w:rsidR="004304CA" w:rsidP="004304CA" w:rsidRDefault="004304CA" w14:paraId="78F5D488"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Head of Education and Transformation</w:t>
            </w:r>
          </w:p>
          <w:p w:rsidRPr="00BA1D59" w:rsidR="004304CA" w:rsidP="004304CA" w:rsidRDefault="004304CA" w14:paraId="09E76157" w14:textId="77777777">
            <w:pPr>
              <w:shd w:val="clear" w:color="auto" w:fill="FFFFFF"/>
              <w:rPr>
                <w:rFonts w:ascii="Arial" w:hAnsi="Arial" w:eastAsia="Times New Roman" w:cs="Arial"/>
                <w:sz w:val="24"/>
                <w:szCs w:val="24"/>
                <w:bdr w:val="none" w:color="auto" w:sz="0" w:space="0" w:frame="1"/>
                <w:lang w:eastAsia="en-GB"/>
              </w:rPr>
            </w:pPr>
          </w:p>
        </w:tc>
        <w:tc>
          <w:tcPr>
            <w:tcW w:w="1276" w:type="dxa"/>
          </w:tcPr>
          <w:p w:rsidRPr="00BA1D59" w:rsidR="004304CA" w:rsidP="006B72E8" w:rsidRDefault="004304CA" w14:paraId="0C8E0ADE" w14:textId="77777777">
            <w:pPr>
              <w:shd w:val="clear" w:color="auto" w:fill="FFFFFF"/>
              <w:jc w:val="center"/>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5/2/21</w:t>
            </w:r>
          </w:p>
          <w:p w:rsidRPr="00BA1D59" w:rsidR="004304CA" w:rsidP="006B72E8" w:rsidRDefault="004304CA" w14:paraId="4043AC55" w14:textId="77777777">
            <w:pPr>
              <w:jc w:val="center"/>
              <w:rPr>
                <w:rFonts w:ascii="Arial" w:hAnsi="Arial" w:eastAsia="Times New Roman" w:cs="Arial"/>
                <w:sz w:val="24"/>
                <w:szCs w:val="24"/>
                <w:bdr w:val="none" w:color="auto" w:sz="0" w:space="0" w:frame="1"/>
                <w:lang w:eastAsia="en-GB"/>
              </w:rPr>
            </w:pPr>
          </w:p>
        </w:tc>
      </w:tr>
      <w:tr w:rsidRPr="00503841" w:rsidR="00503841" w:rsidTr="006B72E8" w14:paraId="7E88AACA" w14:textId="77777777">
        <w:tc>
          <w:tcPr>
            <w:tcW w:w="3114" w:type="dxa"/>
          </w:tcPr>
          <w:p w:rsidRPr="00BA1D59" w:rsidR="004304CA" w:rsidP="004304CA" w:rsidRDefault="004304CA" w14:paraId="7E68B36D" w14:textId="47E69202">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West London Alliance</w:t>
            </w:r>
            <w:r w:rsidRPr="00BA1D59" w:rsidR="000C360F">
              <w:rPr>
                <w:rFonts w:ascii="Arial" w:hAnsi="Arial" w:eastAsia="Times New Roman" w:cs="Arial"/>
                <w:sz w:val="24"/>
                <w:szCs w:val="24"/>
                <w:bdr w:val="none" w:color="auto" w:sz="0" w:space="0" w:frame="1"/>
                <w:lang w:eastAsia="en-GB"/>
              </w:rPr>
              <w:t xml:space="preserve"> (WLA)</w:t>
            </w:r>
          </w:p>
          <w:p w:rsidRPr="00BA1D59" w:rsidR="004304CA" w:rsidP="004304CA" w:rsidRDefault="004304CA" w14:paraId="11B85F80" w14:textId="77777777">
            <w:pPr>
              <w:shd w:val="clear" w:color="auto" w:fill="FFFFFF"/>
              <w:rPr>
                <w:rFonts w:ascii="Arial" w:hAnsi="Arial" w:eastAsia="Times New Roman" w:cs="Arial"/>
                <w:sz w:val="24"/>
                <w:szCs w:val="24"/>
                <w:bdr w:val="none" w:color="auto" w:sz="0" w:space="0" w:frame="1"/>
                <w:lang w:eastAsia="en-GB"/>
              </w:rPr>
            </w:pPr>
          </w:p>
        </w:tc>
        <w:tc>
          <w:tcPr>
            <w:tcW w:w="4819" w:type="dxa"/>
          </w:tcPr>
          <w:p w:rsidRPr="00BA1D59" w:rsidR="004304CA" w:rsidP="004304CA" w:rsidRDefault="004304CA" w14:paraId="1BF586C5" w14:textId="1100B4B1">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Head of Economy &amp; Skills (interim)</w:t>
            </w:r>
          </w:p>
        </w:tc>
        <w:tc>
          <w:tcPr>
            <w:tcW w:w="1276" w:type="dxa"/>
          </w:tcPr>
          <w:p w:rsidRPr="00BA1D59" w:rsidR="004304CA" w:rsidP="006B72E8" w:rsidRDefault="004304CA" w14:paraId="353FE4CC" w14:textId="77777777">
            <w:pPr>
              <w:shd w:val="clear" w:color="auto" w:fill="FFFFFF"/>
              <w:jc w:val="center"/>
              <w:rPr>
                <w:rFonts w:ascii="Arial" w:hAnsi="Arial" w:eastAsia="Times New Roman" w:cs="Arial"/>
                <w:sz w:val="24"/>
                <w:szCs w:val="24"/>
                <w:bdr w:val="none" w:color="auto" w:sz="0" w:space="0" w:frame="1"/>
                <w:shd w:val="clear" w:color="auto" w:fill="FFFFFF"/>
                <w:lang w:eastAsia="en-GB"/>
              </w:rPr>
            </w:pPr>
            <w:r w:rsidRPr="00BA1D59">
              <w:rPr>
                <w:rFonts w:ascii="Arial" w:hAnsi="Arial" w:eastAsia="Times New Roman" w:cs="Arial"/>
                <w:sz w:val="24"/>
                <w:szCs w:val="24"/>
                <w:bdr w:val="none" w:color="auto" w:sz="0" w:space="0" w:frame="1"/>
                <w:shd w:val="clear" w:color="auto" w:fill="FFFFFF"/>
                <w:lang w:eastAsia="en-GB"/>
              </w:rPr>
              <w:t>21/1/21</w:t>
            </w:r>
          </w:p>
          <w:p w:rsidRPr="00BA1D59" w:rsidR="004304CA" w:rsidP="006B72E8" w:rsidRDefault="004304CA" w14:paraId="6F39268C" w14:textId="77777777">
            <w:pPr>
              <w:shd w:val="clear" w:color="auto" w:fill="FFFFFF"/>
              <w:jc w:val="center"/>
              <w:rPr>
                <w:rFonts w:ascii="Arial" w:hAnsi="Arial" w:eastAsia="Times New Roman" w:cs="Arial"/>
                <w:sz w:val="24"/>
                <w:szCs w:val="24"/>
                <w:bdr w:val="none" w:color="auto" w:sz="0" w:space="0" w:frame="1"/>
                <w:lang w:eastAsia="en-GB"/>
              </w:rPr>
            </w:pPr>
          </w:p>
        </w:tc>
      </w:tr>
      <w:tr w:rsidRPr="00503841" w:rsidR="00503841" w:rsidTr="006B72E8" w14:paraId="771729ED" w14:textId="77777777">
        <w:tc>
          <w:tcPr>
            <w:tcW w:w="3114" w:type="dxa"/>
          </w:tcPr>
          <w:p w:rsidRPr="00BA1D59" w:rsidR="004304CA" w:rsidP="004304CA" w:rsidRDefault="004304CA" w14:paraId="5C0CF0CE" w14:textId="1C336F44">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W</w:t>
            </w:r>
            <w:r w:rsidRPr="00BA1D59" w:rsidR="000C360F">
              <w:rPr>
                <w:rFonts w:ascii="Arial" w:hAnsi="Arial" w:eastAsia="Times New Roman" w:cs="Arial"/>
                <w:sz w:val="24"/>
                <w:szCs w:val="24"/>
                <w:bdr w:val="none" w:color="auto" w:sz="0" w:space="0" w:frame="1"/>
                <w:lang w:eastAsia="en-GB"/>
              </w:rPr>
              <w:t xml:space="preserve">est London Alliance </w:t>
            </w:r>
          </w:p>
        </w:tc>
        <w:tc>
          <w:tcPr>
            <w:tcW w:w="4819" w:type="dxa"/>
          </w:tcPr>
          <w:p w:rsidRPr="00BA1D59" w:rsidR="004304CA" w:rsidP="004304CA" w:rsidRDefault="004304CA" w14:paraId="777EFE8D"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Programme Manager</w:t>
            </w:r>
          </w:p>
          <w:p w:rsidRPr="00BA1D59" w:rsidR="004304CA" w:rsidP="004304CA" w:rsidRDefault="004304CA" w14:paraId="5DF860C1"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bdr w:val="none" w:color="auto" w:sz="0" w:space="0" w:frame="1"/>
                <w:lang w:eastAsia="en-GB"/>
              </w:rPr>
              <w:t>Inclusive Employment Programme</w:t>
            </w:r>
          </w:p>
        </w:tc>
        <w:tc>
          <w:tcPr>
            <w:tcW w:w="1276" w:type="dxa"/>
          </w:tcPr>
          <w:p w:rsidRPr="00BA1D59" w:rsidR="004304CA" w:rsidP="006B72E8" w:rsidRDefault="000C360F" w14:paraId="1CA4BDEF" w14:textId="19522AA2">
            <w:pPr>
              <w:shd w:val="clear" w:color="auto" w:fill="FFFFFF"/>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10/2/21</w:t>
            </w:r>
          </w:p>
        </w:tc>
      </w:tr>
      <w:tr w:rsidRPr="00503841" w:rsidR="00503841" w:rsidTr="006B72E8" w14:paraId="6AE11555" w14:textId="77777777">
        <w:tc>
          <w:tcPr>
            <w:tcW w:w="3114" w:type="dxa"/>
          </w:tcPr>
          <w:p w:rsidRPr="00BA1D59" w:rsidR="004304CA" w:rsidP="004304CA" w:rsidRDefault="004304CA" w14:paraId="4EB05A77" w14:textId="77777777">
            <w:pPr>
              <w:rPr>
                <w:rFonts w:ascii="Arial" w:hAnsi="Arial" w:cs="Arial"/>
                <w:sz w:val="24"/>
                <w:szCs w:val="24"/>
              </w:rPr>
            </w:pPr>
            <w:r w:rsidRPr="00BA1D59">
              <w:rPr>
                <w:rFonts w:ascii="Arial" w:hAnsi="Arial" w:cs="Arial"/>
                <w:sz w:val="24"/>
                <w:szCs w:val="24"/>
              </w:rPr>
              <w:t>NHS LDEP programme</w:t>
            </w:r>
          </w:p>
          <w:p w:rsidRPr="00BA1D59" w:rsidR="004304CA" w:rsidP="004304CA" w:rsidRDefault="004304CA" w14:paraId="5E8B5A53" w14:textId="77777777">
            <w:pPr>
              <w:shd w:val="clear" w:color="auto" w:fill="FFFFFF"/>
              <w:ind w:firstLine="425"/>
              <w:rPr>
                <w:rFonts w:ascii="Arial" w:hAnsi="Arial" w:eastAsia="Times New Roman" w:cs="Arial"/>
                <w:sz w:val="24"/>
                <w:szCs w:val="24"/>
                <w:bdr w:val="none" w:color="auto" w:sz="0" w:space="0" w:frame="1"/>
                <w:lang w:eastAsia="en-GB"/>
              </w:rPr>
            </w:pPr>
          </w:p>
        </w:tc>
        <w:tc>
          <w:tcPr>
            <w:tcW w:w="4819" w:type="dxa"/>
          </w:tcPr>
          <w:p w:rsidRPr="00BA1D59" w:rsidR="004304CA" w:rsidP="004304CA" w:rsidRDefault="004304CA" w14:paraId="23150CDA"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cs="Arial"/>
                <w:sz w:val="24"/>
                <w:szCs w:val="24"/>
              </w:rPr>
              <w:t>Prep for Adulthood programme member, East Midland Co Ordinator</w:t>
            </w:r>
          </w:p>
        </w:tc>
        <w:tc>
          <w:tcPr>
            <w:tcW w:w="1276" w:type="dxa"/>
          </w:tcPr>
          <w:p w:rsidRPr="00BA1D59" w:rsidR="004304CA" w:rsidP="006B72E8" w:rsidRDefault="004304CA" w14:paraId="799AD3D8" w14:textId="77777777">
            <w:pPr>
              <w:shd w:val="clear" w:color="auto" w:fill="FFFFFF"/>
              <w:jc w:val="center"/>
              <w:rPr>
                <w:rFonts w:ascii="Arial" w:hAnsi="Arial" w:eastAsia="Times New Roman" w:cs="Arial"/>
                <w:sz w:val="24"/>
                <w:szCs w:val="24"/>
                <w:lang w:eastAsia="en-GB"/>
              </w:rPr>
            </w:pPr>
            <w:r w:rsidRPr="00BA1D59">
              <w:rPr>
                <w:rFonts w:ascii="Arial" w:hAnsi="Arial" w:eastAsia="Times New Roman" w:cs="Arial"/>
                <w:sz w:val="24"/>
                <w:szCs w:val="24"/>
                <w:lang w:eastAsia="en-GB"/>
              </w:rPr>
              <w:t>27/1/21</w:t>
            </w:r>
          </w:p>
          <w:p w:rsidRPr="00BA1D59" w:rsidR="004304CA" w:rsidP="006B72E8" w:rsidRDefault="004304CA" w14:paraId="43BDFEB4" w14:textId="77777777">
            <w:pPr>
              <w:shd w:val="clear" w:color="auto" w:fill="FFFFFF"/>
              <w:jc w:val="center"/>
              <w:rPr>
                <w:rFonts w:ascii="Arial" w:hAnsi="Arial" w:eastAsia="Times New Roman" w:cs="Arial"/>
                <w:sz w:val="24"/>
                <w:szCs w:val="24"/>
                <w:bdr w:val="none" w:color="auto" w:sz="0" w:space="0" w:frame="1"/>
                <w:lang w:eastAsia="en-GB"/>
              </w:rPr>
            </w:pPr>
          </w:p>
        </w:tc>
      </w:tr>
      <w:tr w:rsidRPr="00503841" w:rsidR="00503841" w:rsidTr="006B72E8" w14:paraId="774DDA0E" w14:textId="77777777">
        <w:tc>
          <w:tcPr>
            <w:tcW w:w="3114" w:type="dxa"/>
          </w:tcPr>
          <w:p w:rsidRPr="00BA1D59" w:rsidR="004304CA" w:rsidP="004304CA" w:rsidRDefault="004304CA" w14:paraId="57FC44D4" w14:textId="159C0563">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lang w:eastAsia="en-GB"/>
              </w:rPr>
              <w:t>Liverpool University Hospitals NHS Foundation Trust</w:t>
            </w:r>
            <w:r w:rsidRPr="00BA1D59" w:rsidR="000B7C95">
              <w:rPr>
                <w:rFonts w:ascii="Arial" w:hAnsi="Arial" w:eastAsia="Times New Roman" w:cs="Arial"/>
                <w:sz w:val="24"/>
                <w:szCs w:val="24"/>
                <w:lang w:eastAsia="en-GB"/>
              </w:rPr>
              <w:t xml:space="preserve"> (LUHFT)</w:t>
            </w:r>
          </w:p>
          <w:p w:rsidRPr="00BA1D59" w:rsidR="004304CA" w:rsidP="004304CA" w:rsidRDefault="004304CA" w14:paraId="03E9690A" w14:textId="77777777">
            <w:pPr>
              <w:ind w:firstLine="720"/>
              <w:rPr>
                <w:rFonts w:ascii="Arial" w:hAnsi="Arial" w:eastAsia="Times New Roman" w:cs="Arial"/>
                <w:sz w:val="24"/>
                <w:szCs w:val="24"/>
                <w:bdr w:val="none" w:color="auto" w:sz="0" w:space="0" w:frame="1"/>
                <w:lang w:eastAsia="en-GB"/>
              </w:rPr>
            </w:pPr>
          </w:p>
        </w:tc>
        <w:tc>
          <w:tcPr>
            <w:tcW w:w="4819" w:type="dxa"/>
          </w:tcPr>
          <w:p w:rsidRPr="00BA1D59" w:rsidR="004304CA" w:rsidP="004304CA" w:rsidRDefault="004304CA" w14:paraId="2C6F46F4" w14:textId="77777777">
            <w:pPr>
              <w:rPr>
                <w:rFonts w:ascii="Arial" w:hAnsi="Arial" w:cs="Arial"/>
                <w:sz w:val="24"/>
                <w:szCs w:val="24"/>
              </w:rPr>
            </w:pPr>
            <w:r w:rsidRPr="00BA1D59">
              <w:rPr>
                <w:rFonts w:ascii="Arial" w:hAnsi="Arial" w:cs="Arial"/>
                <w:sz w:val="24"/>
                <w:szCs w:val="24"/>
                <w:lang w:eastAsia="en-GB"/>
              </w:rPr>
              <w:t xml:space="preserve">-Head of Sustainability. &amp; </w:t>
            </w:r>
            <w:r w:rsidRPr="00BA1D59">
              <w:rPr>
                <w:rFonts w:ascii="Arial" w:hAnsi="Arial" w:cs="Arial"/>
                <w:sz w:val="24"/>
                <w:szCs w:val="24"/>
              </w:rPr>
              <w:t>(Project SEARCH Business Liaison Broadgreen Hospital)</w:t>
            </w:r>
          </w:p>
          <w:p w:rsidRPr="00BA1D59" w:rsidR="004304CA" w:rsidP="004304CA" w:rsidRDefault="004304CA" w14:paraId="4401B976" w14:textId="77777777">
            <w:pPr>
              <w:shd w:val="clear" w:color="auto" w:fill="FFFFFF"/>
              <w:rPr>
                <w:rFonts w:ascii="Arial" w:hAnsi="Arial" w:eastAsia="Times New Roman" w:cs="Arial"/>
                <w:sz w:val="24"/>
                <w:szCs w:val="24"/>
                <w:lang w:eastAsia="en-GB"/>
              </w:rPr>
            </w:pPr>
            <w:r w:rsidRPr="00BA1D59">
              <w:rPr>
                <w:rFonts w:ascii="Arial" w:hAnsi="Arial" w:eastAsia="Times New Roman" w:cs="Arial"/>
                <w:sz w:val="24"/>
                <w:szCs w:val="24"/>
                <w:lang w:eastAsia="en-GB"/>
              </w:rPr>
              <w:t xml:space="preserve">-Widening Participation and Apprenticeships lead) </w:t>
            </w:r>
          </w:p>
        </w:tc>
        <w:tc>
          <w:tcPr>
            <w:tcW w:w="1276" w:type="dxa"/>
          </w:tcPr>
          <w:p w:rsidRPr="00BA1D59" w:rsidR="004304CA" w:rsidP="006B72E8" w:rsidRDefault="004304CA" w14:paraId="1134ADE6" w14:textId="77777777">
            <w:pPr>
              <w:shd w:val="clear" w:color="auto" w:fill="FFFFFF"/>
              <w:jc w:val="center"/>
              <w:rPr>
                <w:rFonts w:ascii="Arial" w:hAnsi="Arial" w:eastAsia="Times New Roman" w:cs="Arial"/>
                <w:sz w:val="24"/>
                <w:szCs w:val="24"/>
                <w:lang w:eastAsia="en-GB"/>
              </w:rPr>
            </w:pPr>
            <w:r w:rsidRPr="00BA1D59">
              <w:rPr>
                <w:rFonts w:ascii="Arial" w:hAnsi="Arial" w:eastAsia="Times New Roman" w:cs="Arial"/>
                <w:sz w:val="24"/>
                <w:szCs w:val="24"/>
                <w:lang w:eastAsia="en-GB"/>
              </w:rPr>
              <w:t>26/1/21</w:t>
            </w:r>
          </w:p>
          <w:p w:rsidRPr="00BA1D59" w:rsidR="004304CA" w:rsidP="006B72E8" w:rsidRDefault="004304CA" w14:paraId="2D0015B7" w14:textId="77777777">
            <w:pPr>
              <w:shd w:val="clear" w:color="auto" w:fill="FFFFFF"/>
              <w:jc w:val="center"/>
              <w:rPr>
                <w:rFonts w:ascii="Arial" w:hAnsi="Arial" w:eastAsia="Times New Roman" w:cs="Arial"/>
                <w:sz w:val="24"/>
                <w:szCs w:val="24"/>
                <w:bdr w:val="none" w:color="auto" w:sz="0" w:space="0" w:frame="1"/>
                <w:lang w:eastAsia="en-GB"/>
              </w:rPr>
            </w:pPr>
          </w:p>
        </w:tc>
      </w:tr>
      <w:tr w:rsidRPr="00503841" w:rsidR="00503841" w:rsidTr="006B72E8" w14:paraId="408F91C1" w14:textId="77777777">
        <w:tc>
          <w:tcPr>
            <w:tcW w:w="3114" w:type="dxa"/>
          </w:tcPr>
          <w:p w:rsidRPr="00BA1D59" w:rsidR="004304CA" w:rsidP="004304CA" w:rsidRDefault="004304CA" w14:paraId="00B33D5B" w14:textId="77777777">
            <w:pPr>
              <w:rPr>
                <w:rFonts w:ascii="Arial" w:hAnsi="Arial" w:cs="Arial"/>
                <w:sz w:val="24"/>
                <w:szCs w:val="24"/>
                <w:lang w:eastAsia="en-GB"/>
              </w:rPr>
            </w:pPr>
            <w:r w:rsidRPr="00BA1D59">
              <w:rPr>
                <w:rFonts w:ascii="Arial" w:hAnsi="Arial" w:cs="Arial"/>
                <w:sz w:val="24"/>
                <w:szCs w:val="24"/>
                <w:lang w:eastAsia="en-GB"/>
              </w:rPr>
              <w:t>-Brent Council</w:t>
            </w:r>
          </w:p>
          <w:p w:rsidRPr="00BA1D59" w:rsidR="004304CA" w:rsidP="004304CA" w:rsidRDefault="004304CA" w14:paraId="77457FAE" w14:textId="77777777">
            <w:pPr>
              <w:rPr>
                <w:rFonts w:ascii="Arial" w:hAnsi="Arial" w:cs="Arial"/>
                <w:sz w:val="24"/>
                <w:szCs w:val="24"/>
              </w:rPr>
            </w:pPr>
            <w:r w:rsidRPr="00BA1D59">
              <w:rPr>
                <w:rFonts w:ascii="Arial" w:hAnsi="Arial" w:cs="Arial"/>
                <w:sz w:val="24"/>
                <w:szCs w:val="24"/>
              </w:rPr>
              <w:t>-Ealing Council</w:t>
            </w:r>
          </w:p>
          <w:p w:rsidRPr="00BA1D59" w:rsidR="004304CA" w:rsidP="004304CA" w:rsidRDefault="004304CA" w14:paraId="40403C2F" w14:textId="77777777">
            <w:pPr>
              <w:rPr>
                <w:rFonts w:ascii="Arial" w:hAnsi="Arial" w:cs="Arial"/>
                <w:sz w:val="24"/>
                <w:szCs w:val="24"/>
                <w:lang w:eastAsia="en-GB"/>
              </w:rPr>
            </w:pPr>
            <w:r w:rsidRPr="00BA1D59">
              <w:rPr>
                <w:rFonts w:ascii="Arial" w:hAnsi="Arial" w:cs="Arial"/>
                <w:sz w:val="24"/>
                <w:szCs w:val="24"/>
                <w:lang w:eastAsia="en-GB"/>
              </w:rPr>
              <w:t xml:space="preserve">-Harrow Council </w:t>
            </w:r>
          </w:p>
          <w:p w:rsidRPr="00BA1D59" w:rsidR="004304CA" w:rsidP="004304CA" w:rsidRDefault="004304CA" w14:paraId="7B51B3C2" w14:textId="77777777">
            <w:pPr>
              <w:ind w:firstLine="720"/>
              <w:rPr>
                <w:rFonts w:ascii="Arial" w:hAnsi="Arial" w:eastAsia="Times New Roman" w:cs="Arial"/>
                <w:sz w:val="24"/>
                <w:szCs w:val="24"/>
                <w:bdr w:val="none" w:color="auto" w:sz="0" w:space="0" w:frame="1"/>
                <w:lang w:eastAsia="en-GB"/>
              </w:rPr>
            </w:pPr>
          </w:p>
        </w:tc>
        <w:tc>
          <w:tcPr>
            <w:tcW w:w="4819" w:type="dxa"/>
          </w:tcPr>
          <w:p w:rsidRPr="00BA1D59" w:rsidR="004304CA" w:rsidP="004304CA" w:rsidRDefault="004304CA" w14:paraId="086A0DC5" w14:textId="77777777">
            <w:pPr>
              <w:rPr>
                <w:rFonts w:ascii="Arial" w:hAnsi="Arial" w:cs="Arial"/>
                <w:sz w:val="24"/>
                <w:szCs w:val="24"/>
                <w:lang w:eastAsia="en-GB"/>
              </w:rPr>
            </w:pPr>
            <w:r w:rsidRPr="00BA1D59">
              <w:rPr>
                <w:rFonts w:ascii="Arial" w:hAnsi="Arial" w:cs="Arial"/>
                <w:sz w:val="24"/>
                <w:szCs w:val="24"/>
                <w:lang w:eastAsia="en-GB"/>
              </w:rPr>
              <w:t>-Inclusion Service Development Manager. Inclusion Service</w:t>
            </w:r>
          </w:p>
          <w:p w:rsidRPr="00BA1D59" w:rsidR="004304CA" w:rsidP="004304CA" w:rsidRDefault="004304CA" w14:paraId="572E67E0" w14:textId="002E0BFA">
            <w:pPr>
              <w:rPr>
                <w:rFonts w:ascii="Arial" w:hAnsi="Arial" w:cs="Arial"/>
                <w:sz w:val="24"/>
                <w:szCs w:val="24"/>
                <w:lang w:eastAsia="en-GB"/>
              </w:rPr>
            </w:pPr>
            <w:r w:rsidRPr="00BA1D59">
              <w:rPr>
                <w:rFonts w:ascii="Arial" w:hAnsi="Arial" w:cs="Arial"/>
                <w:sz w:val="24"/>
                <w:szCs w:val="24"/>
                <w:lang w:eastAsia="en-GB"/>
              </w:rPr>
              <w:t>-Children and Young People, Senior Associate: Progression and Pathways</w:t>
            </w:r>
            <w:r w:rsidRPr="00BA1D59" w:rsidR="000C360F">
              <w:rPr>
                <w:rFonts w:ascii="Arial" w:hAnsi="Arial" w:cs="Arial"/>
                <w:sz w:val="24"/>
                <w:szCs w:val="24"/>
                <w:lang w:eastAsia="en-GB"/>
              </w:rPr>
              <w:t xml:space="preserve">, </w:t>
            </w:r>
            <w:r w:rsidRPr="00BA1D59">
              <w:rPr>
                <w:rFonts w:ascii="Arial" w:hAnsi="Arial" w:cs="Arial"/>
                <w:sz w:val="24"/>
                <w:szCs w:val="24"/>
                <w:lang w:eastAsia="en-GB"/>
              </w:rPr>
              <w:t xml:space="preserve">Ealing Learning Partnership </w:t>
            </w:r>
          </w:p>
          <w:p w:rsidRPr="00BA1D59" w:rsidR="004304CA" w:rsidP="004304CA" w:rsidRDefault="004304CA" w14:paraId="2A53DBC3" w14:textId="77777777">
            <w:pPr>
              <w:rPr>
                <w:rFonts w:ascii="Arial" w:hAnsi="Arial" w:cs="Arial"/>
                <w:sz w:val="24"/>
                <w:szCs w:val="24"/>
                <w:lang w:eastAsia="en-GB"/>
              </w:rPr>
            </w:pPr>
            <w:r w:rsidRPr="00BA1D59">
              <w:rPr>
                <w:rFonts w:ascii="Arial" w:hAnsi="Arial" w:cs="Arial"/>
                <w:sz w:val="24"/>
                <w:szCs w:val="24"/>
                <w:lang w:eastAsia="en-GB"/>
              </w:rPr>
              <w:t xml:space="preserve">Programme Lead SEND Strategy </w:t>
            </w:r>
          </w:p>
        </w:tc>
        <w:tc>
          <w:tcPr>
            <w:tcW w:w="1276" w:type="dxa"/>
          </w:tcPr>
          <w:p w:rsidRPr="00BA1D59" w:rsidR="004304CA" w:rsidP="006B72E8" w:rsidRDefault="004304CA" w14:paraId="6E228414" w14:textId="77777777">
            <w:pPr>
              <w:jc w:val="center"/>
              <w:rPr>
                <w:rFonts w:ascii="Arial" w:hAnsi="Arial" w:cs="Arial"/>
                <w:sz w:val="24"/>
                <w:szCs w:val="24"/>
              </w:rPr>
            </w:pPr>
            <w:r w:rsidRPr="00BA1D59">
              <w:rPr>
                <w:rFonts w:ascii="Arial" w:hAnsi="Arial" w:cs="Arial"/>
                <w:sz w:val="24"/>
                <w:szCs w:val="24"/>
                <w:lang w:eastAsia="en-GB"/>
              </w:rPr>
              <w:t>10/12/20</w:t>
            </w:r>
          </w:p>
          <w:p w:rsidRPr="00BA1D59" w:rsidR="004304CA" w:rsidP="006B72E8" w:rsidRDefault="004304CA" w14:paraId="3D31F4F8" w14:textId="77777777">
            <w:pPr>
              <w:shd w:val="clear" w:color="auto" w:fill="FFFFFF"/>
              <w:jc w:val="center"/>
              <w:rPr>
                <w:rFonts w:ascii="Arial" w:hAnsi="Arial" w:eastAsia="Times New Roman" w:cs="Arial"/>
                <w:sz w:val="24"/>
                <w:szCs w:val="24"/>
                <w:bdr w:val="none" w:color="auto" w:sz="0" w:space="0" w:frame="1"/>
                <w:lang w:eastAsia="en-GB"/>
              </w:rPr>
            </w:pPr>
          </w:p>
        </w:tc>
      </w:tr>
      <w:tr w:rsidRPr="00503841" w:rsidR="00503841" w:rsidTr="006B72E8" w14:paraId="3EE294F6" w14:textId="77777777">
        <w:tc>
          <w:tcPr>
            <w:tcW w:w="3114" w:type="dxa"/>
          </w:tcPr>
          <w:p w:rsidRPr="00BA1D59" w:rsidR="004304CA" w:rsidP="004304CA" w:rsidRDefault="004304CA" w14:paraId="5ED773C6"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HEE Midlands</w:t>
            </w:r>
          </w:p>
        </w:tc>
        <w:tc>
          <w:tcPr>
            <w:tcW w:w="4819" w:type="dxa"/>
          </w:tcPr>
          <w:p w:rsidRPr="00BA1D59" w:rsidR="004304CA" w:rsidP="004304CA" w:rsidRDefault="004304CA" w14:paraId="0A816AE5"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-Workforce Transformation Leads</w:t>
            </w:r>
          </w:p>
          <w:p w:rsidRPr="00BA1D59" w:rsidR="004304CA" w:rsidP="004304CA" w:rsidRDefault="004304CA" w14:paraId="21EE7F40"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WP/TfC Lead</w:t>
            </w:r>
          </w:p>
        </w:tc>
        <w:tc>
          <w:tcPr>
            <w:tcW w:w="1276" w:type="dxa"/>
          </w:tcPr>
          <w:p w:rsidRPr="00BA1D59" w:rsidR="004304CA" w:rsidP="006B72E8" w:rsidRDefault="004304CA" w14:paraId="55948C98" w14:textId="77777777">
            <w:pPr>
              <w:shd w:val="clear" w:color="auto" w:fill="FFFFFF"/>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3/2/21</w:t>
            </w:r>
          </w:p>
        </w:tc>
      </w:tr>
      <w:tr w:rsidRPr="00503841" w:rsidR="00503841" w:rsidTr="006B72E8" w14:paraId="6F82FEEA" w14:textId="77777777">
        <w:tc>
          <w:tcPr>
            <w:tcW w:w="3114" w:type="dxa"/>
          </w:tcPr>
          <w:p w:rsidRPr="00BA1D59" w:rsidR="004304CA" w:rsidP="0019245C" w:rsidRDefault="004304CA" w14:paraId="157970DE" w14:textId="77777777">
            <w:pPr>
              <w:shd w:val="clear" w:color="auto" w:fill="FFFFFF"/>
              <w:rPr>
                <w:rFonts w:ascii="Arial" w:hAnsi="Arial" w:eastAsia="Times New Roman" w:cs="Arial"/>
                <w:sz w:val="24"/>
                <w:szCs w:val="24"/>
                <w:bdr w:val="none" w:color="auto" w:sz="0" w:space="0" w:frame="1"/>
                <w:lang w:eastAsia="en-GB"/>
              </w:rPr>
            </w:pPr>
            <w:r w:rsidRPr="00BA1D59">
              <w:rPr>
                <w:rFonts w:ascii="Arial" w:hAnsi="Arial" w:cs="Arial"/>
                <w:sz w:val="24"/>
                <w:szCs w:val="24"/>
              </w:rPr>
              <w:t>London North West University Healthcare NHS Trust</w:t>
            </w:r>
          </w:p>
        </w:tc>
        <w:tc>
          <w:tcPr>
            <w:tcW w:w="4819" w:type="dxa"/>
          </w:tcPr>
          <w:p w:rsidRPr="00BA1D59" w:rsidR="006B72E8" w:rsidP="0019245C" w:rsidRDefault="004304CA" w14:paraId="695A2AB4" w14:textId="77777777">
            <w:pPr>
              <w:spacing w:before="100" w:beforeAutospacing="1" w:after="100" w:afterAutospacing="1"/>
              <w:rPr>
                <w:rFonts w:ascii="Arial" w:hAnsi="Arial" w:eastAsia="Times New Roman" w:cs="Arial"/>
                <w:sz w:val="24"/>
                <w:szCs w:val="24"/>
                <w:lang w:eastAsia="en-GB"/>
              </w:rPr>
            </w:pPr>
            <w:r w:rsidRPr="00BA1D59">
              <w:rPr>
                <w:rFonts w:ascii="Arial" w:hAnsi="Arial" w:eastAsia="Times New Roman" w:cs="Arial"/>
                <w:sz w:val="24"/>
                <w:szCs w:val="24"/>
                <w:lang w:eastAsia="en-GB"/>
              </w:rPr>
              <w:t xml:space="preserve">-Head of Multi-professional Development Department </w:t>
            </w:r>
          </w:p>
          <w:p w:rsidRPr="00BA1D59" w:rsidR="004304CA" w:rsidP="0019245C" w:rsidRDefault="006B72E8" w14:paraId="65C25593" w14:textId="43251D52">
            <w:pPr>
              <w:spacing w:before="100" w:beforeAutospacing="1" w:after="100" w:afterAutospacing="1"/>
              <w:rPr>
                <w:rFonts w:ascii="Arial" w:hAnsi="Arial" w:eastAsia="Times New Roman" w:cs="Arial"/>
                <w:sz w:val="24"/>
                <w:szCs w:val="24"/>
                <w:lang w:eastAsia="en-GB"/>
              </w:rPr>
            </w:pPr>
            <w:r w:rsidRPr="00BA1D59">
              <w:rPr>
                <w:rFonts w:ascii="Arial" w:hAnsi="Arial" w:eastAsia="Times New Roman" w:cs="Arial"/>
                <w:sz w:val="24"/>
                <w:szCs w:val="24"/>
                <w:lang w:eastAsia="en-GB"/>
              </w:rPr>
              <w:t>-</w:t>
            </w:r>
            <w:r w:rsidRPr="00BA1D59" w:rsidR="004304CA">
              <w:rPr>
                <w:rFonts w:ascii="Arial" w:hAnsi="Arial" w:eastAsia="Times New Roman" w:cs="Arial"/>
                <w:sz w:val="24"/>
                <w:szCs w:val="24"/>
                <w:lang w:eastAsia="en-GB"/>
              </w:rPr>
              <w:t>Widening Participation Lead (Apprenticeships, Work Experience, Supported Internships) Learning &amp; Organisational Development Northwick Park Hospital</w:t>
            </w:r>
          </w:p>
        </w:tc>
        <w:tc>
          <w:tcPr>
            <w:tcW w:w="1276" w:type="dxa"/>
          </w:tcPr>
          <w:p w:rsidRPr="00BA1D59" w:rsidR="004304CA" w:rsidP="006B72E8" w:rsidRDefault="004304CA" w14:paraId="6B59CFBA" w14:textId="77777777">
            <w:pPr>
              <w:shd w:val="clear" w:color="auto" w:fill="FFFFFF"/>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9/12/20</w:t>
            </w:r>
          </w:p>
        </w:tc>
      </w:tr>
      <w:tr w:rsidRPr="00503841" w:rsidR="00503841" w:rsidTr="006B72E8" w14:paraId="4B0465DC" w14:textId="77777777">
        <w:tc>
          <w:tcPr>
            <w:tcW w:w="3114" w:type="dxa"/>
          </w:tcPr>
          <w:p w:rsidRPr="00BA1D59" w:rsidR="004304CA" w:rsidP="004304CA" w:rsidRDefault="008A4DDB" w14:paraId="0F7A4A07" w14:textId="186C63DD">
            <w:pPr>
              <w:shd w:val="clear" w:color="auto" w:fill="FFFFFF"/>
              <w:spacing w:line="360" w:lineRule="auto"/>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 xml:space="preserve">DFN </w:t>
            </w:r>
            <w:r w:rsidRPr="00BA1D59" w:rsidR="004304CA">
              <w:rPr>
                <w:rFonts w:ascii="Arial" w:hAnsi="Arial" w:eastAsia="Times New Roman" w:cs="Arial"/>
                <w:sz w:val="24"/>
                <w:szCs w:val="24"/>
                <w:bdr w:val="none" w:color="auto" w:sz="0" w:space="0" w:frame="1"/>
                <w:lang w:eastAsia="en-GB"/>
              </w:rPr>
              <w:t>Project S</w:t>
            </w:r>
            <w:r w:rsidRPr="00BA1D59" w:rsidR="00324505">
              <w:rPr>
                <w:rFonts w:ascii="Arial" w:hAnsi="Arial" w:eastAsia="Times New Roman" w:cs="Arial"/>
                <w:sz w:val="24"/>
                <w:szCs w:val="24"/>
                <w:bdr w:val="none" w:color="auto" w:sz="0" w:space="0" w:frame="1"/>
                <w:lang w:eastAsia="en-GB"/>
              </w:rPr>
              <w:t>EARCH</w:t>
            </w:r>
          </w:p>
        </w:tc>
        <w:tc>
          <w:tcPr>
            <w:tcW w:w="4819" w:type="dxa"/>
          </w:tcPr>
          <w:p w:rsidRPr="00BA1D59" w:rsidR="004304CA" w:rsidP="004304CA" w:rsidRDefault="004304CA" w14:paraId="61769B20" w14:textId="77777777">
            <w:pPr>
              <w:shd w:val="clear" w:color="auto" w:fill="FFFFFF"/>
              <w:spacing w:line="360" w:lineRule="auto"/>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CEO</w:t>
            </w:r>
          </w:p>
        </w:tc>
        <w:tc>
          <w:tcPr>
            <w:tcW w:w="1276" w:type="dxa"/>
          </w:tcPr>
          <w:p w:rsidRPr="00BA1D59" w:rsidR="004304CA" w:rsidP="006B72E8" w:rsidRDefault="004304CA" w14:paraId="1E29F763" w14:textId="77777777">
            <w:pPr>
              <w:shd w:val="clear" w:color="auto" w:fill="FFFFFF"/>
              <w:spacing w:line="360" w:lineRule="auto"/>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10/12/20</w:t>
            </w:r>
          </w:p>
        </w:tc>
      </w:tr>
      <w:tr w:rsidRPr="00503841" w:rsidR="00503841" w:rsidTr="006B72E8" w14:paraId="6F4D1C03" w14:textId="77777777">
        <w:tc>
          <w:tcPr>
            <w:tcW w:w="3114" w:type="dxa"/>
          </w:tcPr>
          <w:p w:rsidRPr="00BA1D59" w:rsidR="00985620" w:rsidP="004304CA" w:rsidRDefault="00985620" w14:paraId="4E6A738D" w14:textId="4552F120">
            <w:pPr>
              <w:shd w:val="clear" w:color="auto" w:fill="FFFFFF"/>
              <w:spacing w:line="360" w:lineRule="auto"/>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NHS</w:t>
            </w:r>
            <w:r w:rsidRPr="00BA1D59" w:rsidR="0033100F">
              <w:rPr>
                <w:rFonts w:ascii="Arial" w:hAnsi="Arial" w:eastAsia="Times New Roman" w:cs="Arial"/>
                <w:sz w:val="24"/>
                <w:szCs w:val="24"/>
                <w:bdr w:val="none" w:color="auto" w:sz="0" w:space="0" w:frame="1"/>
                <w:lang w:eastAsia="en-GB"/>
              </w:rPr>
              <w:t xml:space="preserve"> Executive/Innovation</w:t>
            </w:r>
          </w:p>
        </w:tc>
        <w:tc>
          <w:tcPr>
            <w:tcW w:w="4819" w:type="dxa"/>
          </w:tcPr>
          <w:p w:rsidRPr="00BA1D59" w:rsidR="00985620" w:rsidP="004304CA" w:rsidRDefault="0033100F" w14:paraId="64DFC309" w14:textId="6201DAAC">
            <w:pPr>
              <w:shd w:val="clear" w:color="auto" w:fill="FFFFFF"/>
              <w:spacing w:line="360" w:lineRule="auto"/>
              <w:rPr>
                <w:rFonts w:ascii="Arial" w:hAnsi="Arial" w:eastAsia="Times New Roman" w:cs="Arial"/>
                <w:sz w:val="24"/>
                <w:szCs w:val="24"/>
                <w:bdr w:val="none" w:color="auto" w:sz="0" w:space="0" w:frame="1"/>
                <w:lang w:eastAsia="en-GB"/>
              </w:rPr>
            </w:pPr>
            <w:r w:rsidRPr="00BA1D59">
              <w:rPr>
                <w:rFonts w:ascii="Arial" w:hAnsi="Arial" w:cs="Arial"/>
                <w:sz w:val="24"/>
                <w:szCs w:val="24"/>
              </w:rPr>
              <w:t xml:space="preserve">Director of Equality and Inclusion </w:t>
            </w:r>
          </w:p>
        </w:tc>
        <w:tc>
          <w:tcPr>
            <w:tcW w:w="1276" w:type="dxa"/>
          </w:tcPr>
          <w:p w:rsidRPr="00BA1D59" w:rsidR="00985620" w:rsidP="006B72E8" w:rsidRDefault="0033100F" w14:paraId="774A0FCD" w14:textId="7B6E2E79">
            <w:pPr>
              <w:shd w:val="clear" w:color="auto" w:fill="FFFFFF"/>
              <w:spacing w:line="360" w:lineRule="auto"/>
              <w:jc w:val="center"/>
              <w:rPr>
                <w:rFonts w:ascii="Arial" w:hAnsi="Arial" w:eastAsia="Times New Roman" w:cs="Arial"/>
                <w:sz w:val="24"/>
                <w:szCs w:val="24"/>
                <w:bdr w:val="none" w:color="auto" w:sz="0" w:space="0" w:frame="1"/>
                <w:lang w:eastAsia="en-GB"/>
              </w:rPr>
            </w:pPr>
            <w:r w:rsidRPr="00BA1D59">
              <w:rPr>
                <w:rFonts w:ascii="Arial" w:hAnsi="Arial" w:eastAsia="Times New Roman" w:cs="Arial"/>
                <w:sz w:val="24"/>
                <w:szCs w:val="24"/>
                <w:bdr w:val="none" w:color="auto" w:sz="0" w:space="0" w:frame="1"/>
                <w:lang w:eastAsia="en-GB"/>
              </w:rPr>
              <w:t>26/1/21</w:t>
            </w:r>
          </w:p>
        </w:tc>
      </w:tr>
    </w:tbl>
    <w:p w:rsidRPr="00503841" w:rsidR="00456F3B" w:rsidP="00456F3B" w:rsidRDefault="00456F3B" w14:paraId="63AAF85C" w14:textId="2DF3CD13">
      <w:pPr>
        <w:rPr>
          <w:rFonts w:ascii="Arial" w:hAnsi="Arial" w:cs="Arial"/>
        </w:rPr>
        <w:sectPr w:rsidRPr="00503841" w:rsidR="00456F3B" w:rsidSect="005D353B">
          <w:headerReference w:type="even" r:id="rId9"/>
          <w:headerReference w:type="default" r:id="rId10"/>
          <w:footerReference w:type="even" r:id="rId11"/>
          <w:footerReference w:type="default" r:id="rId12"/>
          <w:headerReference w:type="first" r:id="rId13"/>
          <w:footerReference w:type="first" r:id="rId14"/>
          <w:pgSz w:w="11900" w:h="16840" w:orient="portrait"/>
          <w:pgMar w:top="1440" w:right="1440" w:bottom="1440" w:left="1440" w:header="708" w:footer="708" w:gutter="0"/>
          <w:pgNumType w:start="1"/>
          <w:cols w:space="708"/>
          <w:docGrid w:linePitch="360"/>
        </w:sectPr>
      </w:pPr>
    </w:p>
    <w:p w:rsidRPr="00503841" w:rsidR="00F5273C" w:rsidP="003C38F5" w:rsidRDefault="0003270D" w14:paraId="630FD0B8" w14:textId="39AEDC41">
      <w:pPr>
        <w:pStyle w:val="Bodyquote"/>
        <w:spacing w:line="240" w:lineRule="auto"/>
        <w:ind w:left="0"/>
        <w:jc w:val="center"/>
        <w:rPr>
          <w:rFonts w:cs="Arial"/>
          <w:b/>
          <w:bCs/>
          <w:i w:val="0"/>
          <w:iCs/>
          <w:color w:val="auto"/>
          <w:sz w:val="36"/>
          <w:szCs w:val="36"/>
        </w:rPr>
      </w:pPr>
      <w:r w:rsidRPr="00503841">
        <w:rPr>
          <w:rFonts w:cs="Arial"/>
          <w:b/>
          <w:bCs/>
          <w:i w:val="0"/>
          <w:iCs/>
          <w:color w:val="auto"/>
          <w:sz w:val="36"/>
          <w:szCs w:val="36"/>
        </w:rPr>
        <w:lastRenderedPageBreak/>
        <w:t>3</w:t>
      </w:r>
      <w:r w:rsidRPr="00503841" w:rsidR="004A6876">
        <w:rPr>
          <w:rFonts w:cs="Arial"/>
          <w:b/>
          <w:bCs/>
          <w:i w:val="0"/>
          <w:iCs/>
          <w:color w:val="auto"/>
          <w:sz w:val="36"/>
          <w:szCs w:val="36"/>
        </w:rPr>
        <w:t xml:space="preserve">: The </w:t>
      </w:r>
      <w:r w:rsidRPr="00503841" w:rsidR="008E32D0">
        <w:rPr>
          <w:rFonts w:cs="Arial"/>
          <w:b/>
          <w:bCs/>
          <w:i w:val="0"/>
          <w:iCs/>
          <w:color w:val="auto"/>
          <w:sz w:val="36"/>
          <w:szCs w:val="36"/>
        </w:rPr>
        <w:t>Literature: D</w:t>
      </w:r>
      <w:r w:rsidRPr="00503841" w:rsidR="004A6876">
        <w:rPr>
          <w:rFonts w:cs="Arial"/>
          <w:b/>
          <w:bCs/>
          <w:i w:val="0"/>
          <w:iCs/>
          <w:color w:val="auto"/>
          <w:sz w:val="36"/>
          <w:szCs w:val="36"/>
        </w:rPr>
        <w:t>isability and employment gap</w:t>
      </w:r>
    </w:p>
    <w:p w:rsidRPr="00503841" w:rsidR="00456F3B" w:rsidP="004A6876" w:rsidRDefault="00456F3B" w14:paraId="39A0DEA6" w14:textId="643EE0D0">
      <w:pPr>
        <w:pStyle w:val="Bodyquote"/>
        <w:ind w:left="720"/>
        <w:rPr>
          <w:rFonts w:cs="Arial"/>
          <w:i w:val="0"/>
          <w:iCs/>
          <w:color w:val="auto"/>
        </w:rPr>
      </w:pPr>
      <w:r w:rsidRPr="00503841">
        <w:rPr>
          <w:rFonts w:cs="Arial"/>
          <w:color w:val="auto"/>
        </w:rPr>
        <w:t xml:space="preserve">Workers with disabilities experience a disproportionally high level of job insecurity, underemployment and unemployment compared with people without disabilities.  </w:t>
      </w:r>
      <w:r w:rsidRPr="00503841" w:rsidR="00FB2675">
        <w:rPr>
          <w:rFonts w:cs="Arial"/>
          <w:color w:val="auto"/>
        </w:rPr>
        <w:t>(</w:t>
      </w:r>
      <w:r w:rsidRPr="00503841">
        <w:rPr>
          <w:rFonts w:cs="Arial"/>
          <w:i w:val="0"/>
          <w:iCs/>
          <w:color w:val="auto"/>
        </w:rPr>
        <w:t>Meacham et al</w:t>
      </w:r>
      <w:r w:rsidRPr="00503841" w:rsidR="00FB2675">
        <w:rPr>
          <w:rFonts w:cs="Arial"/>
          <w:i w:val="0"/>
          <w:iCs/>
          <w:color w:val="auto"/>
        </w:rPr>
        <w:t xml:space="preserve">, </w:t>
      </w:r>
      <w:r w:rsidRPr="00503841">
        <w:rPr>
          <w:rFonts w:cs="Arial"/>
          <w:i w:val="0"/>
          <w:iCs/>
          <w:color w:val="auto"/>
        </w:rPr>
        <w:t>2017:1475)</w:t>
      </w:r>
    </w:p>
    <w:p w:rsidRPr="00503841" w:rsidR="00F5273C" w:rsidP="00F5273C" w:rsidRDefault="00F5273C" w14:paraId="774608FE" w14:textId="77777777">
      <w:pPr>
        <w:autoSpaceDE w:val="0"/>
        <w:autoSpaceDN w:val="0"/>
        <w:adjustRightInd w:val="0"/>
        <w:spacing w:line="360" w:lineRule="auto"/>
        <w:ind w:left="720"/>
        <w:rPr>
          <w:rFonts w:ascii="Arial" w:hAnsi="Arial" w:cs="Arial"/>
        </w:rPr>
      </w:pPr>
      <w:r w:rsidRPr="00503841">
        <w:rPr>
          <w:rFonts w:ascii="Arial" w:hAnsi="Arial" w:cs="Arial"/>
          <w:i/>
          <w:iCs/>
        </w:rPr>
        <w:t>It is likely that the negative labour market effects of an economic downturn will not be felt equally across society, and there are reasons to expect disproportionate impacts on disabled people</w:t>
      </w:r>
      <w:r w:rsidRPr="00503841">
        <w:rPr>
          <w:rFonts w:ascii="Arial" w:hAnsi="Arial" w:cs="Arial"/>
        </w:rPr>
        <w:t xml:space="preserve"> (Jones et al, 2020:1)</w:t>
      </w:r>
    </w:p>
    <w:p w:rsidRPr="00503841" w:rsidR="004A6876" w:rsidP="00456F3B" w:rsidRDefault="004A6876" w14:paraId="09F9010B" w14:textId="77777777">
      <w:pPr>
        <w:pStyle w:val="Heading4"/>
        <w:spacing w:line="360" w:lineRule="auto"/>
        <w:jc w:val="both"/>
        <w:rPr>
          <w:rStyle w:val="BodyTextChar"/>
          <w:rFonts w:cs="Arial"/>
          <w:b/>
          <w:bCs/>
          <w:i w:val="0"/>
          <w:iCs w:val="0"/>
          <w:color w:val="auto"/>
        </w:rPr>
      </w:pPr>
    </w:p>
    <w:p w:rsidRPr="00503841" w:rsidR="0003270D" w:rsidP="00456F3B" w:rsidRDefault="004A6876" w14:paraId="16355616" w14:textId="2163EFB5">
      <w:pPr>
        <w:pStyle w:val="Heading4"/>
        <w:spacing w:line="360" w:lineRule="auto"/>
        <w:jc w:val="both"/>
        <w:rPr>
          <w:rStyle w:val="BodyTextChar"/>
          <w:rFonts w:cs="Arial"/>
          <w:i w:val="0"/>
          <w:iCs w:val="0"/>
          <w:color w:val="auto"/>
        </w:rPr>
      </w:pPr>
      <w:r w:rsidRPr="00503841">
        <w:rPr>
          <w:rStyle w:val="BodyTextChar"/>
          <w:rFonts w:cs="Arial"/>
          <w:i w:val="0"/>
          <w:iCs w:val="0"/>
          <w:color w:val="auto"/>
        </w:rPr>
        <w:t xml:space="preserve">This section </w:t>
      </w:r>
      <w:r w:rsidRPr="00503841" w:rsidR="00C7046E">
        <w:rPr>
          <w:rStyle w:val="BodyTextChar"/>
          <w:rFonts w:cs="Arial"/>
          <w:i w:val="0"/>
          <w:iCs w:val="0"/>
          <w:color w:val="auto"/>
        </w:rPr>
        <w:t>is based</w:t>
      </w:r>
      <w:r w:rsidRPr="00503841">
        <w:rPr>
          <w:rStyle w:val="BodyTextChar"/>
          <w:rFonts w:cs="Arial"/>
          <w:i w:val="0"/>
          <w:iCs w:val="0"/>
          <w:color w:val="auto"/>
        </w:rPr>
        <w:t xml:space="preserve"> on a rapid review </w:t>
      </w:r>
      <w:r w:rsidRPr="00503841" w:rsidR="00C7046E">
        <w:rPr>
          <w:rStyle w:val="BodyTextChar"/>
          <w:rFonts w:cs="Arial"/>
          <w:i w:val="0"/>
          <w:iCs w:val="0"/>
          <w:color w:val="auto"/>
        </w:rPr>
        <w:t xml:space="preserve">of the literature </w:t>
      </w:r>
      <w:r w:rsidRPr="00503841">
        <w:rPr>
          <w:rStyle w:val="BodyTextChar"/>
          <w:rFonts w:cs="Arial"/>
          <w:i w:val="0"/>
          <w:iCs w:val="0"/>
          <w:color w:val="auto"/>
        </w:rPr>
        <w:t>and sets out</w:t>
      </w:r>
      <w:r w:rsidRPr="00503841" w:rsidR="0003270D">
        <w:rPr>
          <w:rStyle w:val="BodyTextChar"/>
          <w:rFonts w:cs="Arial"/>
          <w:i w:val="0"/>
          <w:iCs w:val="0"/>
          <w:color w:val="auto"/>
        </w:rPr>
        <w:t>:</w:t>
      </w:r>
    </w:p>
    <w:p w:rsidRPr="00503841" w:rsidR="00A163DD" w:rsidP="00A163DD" w:rsidRDefault="00A163DD" w14:paraId="11EFC328" w14:textId="77777777"/>
    <w:p w:rsidRPr="00503841" w:rsidR="00A163DD" w:rsidP="00A163DD" w:rsidRDefault="00A163DD" w14:paraId="4B42B083" w14:textId="1B8D9398">
      <w:pPr>
        <w:pStyle w:val="Heading4"/>
        <w:numPr>
          <w:ilvl w:val="0"/>
          <w:numId w:val="10"/>
        </w:numPr>
        <w:spacing w:line="360" w:lineRule="auto"/>
        <w:jc w:val="both"/>
        <w:rPr>
          <w:rStyle w:val="BodyTextChar"/>
          <w:rFonts w:cs="Arial"/>
          <w:i w:val="0"/>
          <w:iCs w:val="0"/>
          <w:color w:val="auto"/>
        </w:rPr>
      </w:pPr>
      <w:r w:rsidRPr="00503841">
        <w:rPr>
          <w:rStyle w:val="BodyTextChar"/>
          <w:rFonts w:cs="Arial"/>
          <w:i w:val="0"/>
          <w:iCs w:val="0"/>
          <w:color w:val="auto"/>
        </w:rPr>
        <w:t>T</w:t>
      </w:r>
      <w:r w:rsidRPr="00503841" w:rsidR="004A6876">
        <w:rPr>
          <w:rStyle w:val="BodyTextChar"/>
          <w:rFonts w:cs="Arial"/>
          <w:i w:val="0"/>
          <w:iCs w:val="0"/>
          <w:color w:val="auto"/>
        </w:rPr>
        <w:t>he scale of the employment gap faced by people with disabilities</w:t>
      </w:r>
      <w:r w:rsidRPr="00503841" w:rsidR="0003270D">
        <w:rPr>
          <w:rStyle w:val="BodyTextChar"/>
          <w:rFonts w:cs="Arial"/>
          <w:i w:val="0"/>
          <w:iCs w:val="0"/>
          <w:color w:val="auto"/>
        </w:rPr>
        <w:t>;</w:t>
      </w:r>
    </w:p>
    <w:p w:rsidRPr="00503841" w:rsidR="00A163DD" w:rsidP="00A163DD" w:rsidRDefault="00A163DD" w14:paraId="01986F2D" w14:textId="0B39DC75">
      <w:pPr>
        <w:pStyle w:val="Heading4"/>
        <w:numPr>
          <w:ilvl w:val="0"/>
          <w:numId w:val="10"/>
        </w:numPr>
        <w:spacing w:line="360" w:lineRule="auto"/>
        <w:jc w:val="both"/>
        <w:rPr>
          <w:rStyle w:val="BodyTextChar"/>
          <w:rFonts w:cs="Arial"/>
          <w:i w:val="0"/>
          <w:iCs w:val="0"/>
          <w:color w:val="auto"/>
        </w:rPr>
      </w:pPr>
      <w:r w:rsidRPr="00503841">
        <w:rPr>
          <w:rStyle w:val="BodyTextChar"/>
          <w:rFonts w:cs="Arial"/>
          <w:i w:val="0"/>
          <w:iCs w:val="0"/>
          <w:color w:val="auto"/>
        </w:rPr>
        <w:t>T</w:t>
      </w:r>
      <w:r w:rsidRPr="00503841" w:rsidR="004A6876">
        <w:rPr>
          <w:rStyle w:val="BodyTextChar"/>
          <w:rFonts w:cs="Arial"/>
          <w:i w:val="0"/>
          <w:iCs w:val="0"/>
          <w:color w:val="auto"/>
        </w:rPr>
        <w:t>he barriers that they can face</w:t>
      </w:r>
      <w:r w:rsidRPr="00503841" w:rsidR="0003270D">
        <w:rPr>
          <w:rStyle w:val="BodyTextChar"/>
          <w:rFonts w:cs="Arial"/>
          <w:i w:val="0"/>
          <w:iCs w:val="0"/>
          <w:color w:val="auto"/>
        </w:rPr>
        <w:t>;</w:t>
      </w:r>
      <w:r w:rsidRPr="00503841" w:rsidR="004A6876">
        <w:rPr>
          <w:rStyle w:val="BodyTextChar"/>
          <w:rFonts w:cs="Arial"/>
          <w:i w:val="0"/>
          <w:iCs w:val="0"/>
          <w:color w:val="auto"/>
        </w:rPr>
        <w:t xml:space="preserve"> and </w:t>
      </w:r>
    </w:p>
    <w:p w:rsidRPr="00503841" w:rsidR="004A6876" w:rsidP="00A163DD" w:rsidRDefault="00A163DD" w14:paraId="5C4C4A03" w14:textId="6F00CBB2">
      <w:pPr>
        <w:pStyle w:val="Heading4"/>
        <w:numPr>
          <w:ilvl w:val="0"/>
          <w:numId w:val="10"/>
        </w:numPr>
        <w:spacing w:line="360" w:lineRule="auto"/>
        <w:jc w:val="both"/>
        <w:rPr>
          <w:rStyle w:val="BodyTextChar"/>
          <w:rFonts w:cs="Arial"/>
          <w:i w:val="0"/>
          <w:iCs w:val="0"/>
          <w:color w:val="auto"/>
        </w:rPr>
      </w:pPr>
      <w:r w:rsidRPr="00503841">
        <w:rPr>
          <w:rStyle w:val="BodyTextChar"/>
          <w:rFonts w:cs="Arial"/>
          <w:i w:val="0"/>
          <w:iCs w:val="0"/>
          <w:color w:val="auto"/>
        </w:rPr>
        <w:t>T</w:t>
      </w:r>
      <w:r w:rsidRPr="00503841" w:rsidR="004A6876">
        <w:rPr>
          <w:rStyle w:val="BodyTextChar"/>
          <w:rFonts w:cs="Arial"/>
          <w:i w:val="0"/>
          <w:iCs w:val="0"/>
          <w:color w:val="auto"/>
        </w:rPr>
        <w:t xml:space="preserve">he benefits for individuals and organisations that </w:t>
      </w:r>
      <w:r w:rsidRPr="00503841" w:rsidR="00C7046E">
        <w:rPr>
          <w:rStyle w:val="BodyTextChar"/>
          <w:rFonts w:cs="Arial"/>
          <w:i w:val="0"/>
          <w:iCs w:val="0"/>
          <w:color w:val="auto"/>
        </w:rPr>
        <w:t xml:space="preserve">do </w:t>
      </w:r>
      <w:r w:rsidRPr="00503841" w:rsidR="004A6876">
        <w:rPr>
          <w:rStyle w:val="BodyTextChar"/>
          <w:rFonts w:cs="Arial"/>
          <w:i w:val="0"/>
          <w:iCs w:val="0"/>
          <w:color w:val="auto"/>
        </w:rPr>
        <w:t>support the employment of people with disabilities, including young people with SEND.</w:t>
      </w:r>
    </w:p>
    <w:p w:rsidRPr="00503841" w:rsidR="004A6876" w:rsidP="004A6876" w:rsidRDefault="004A6876" w14:paraId="67207922" w14:textId="63D3E863">
      <w:pPr>
        <w:rPr>
          <w:rFonts w:ascii="Arial" w:hAnsi="Arial" w:cs="Arial"/>
        </w:rPr>
      </w:pPr>
    </w:p>
    <w:p w:rsidRPr="00503841" w:rsidR="004A6876" w:rsidP="004A6876" w:rsidRDefault="00FB2675" w14:paraId="53871267" w14:textId="20D35BFA">
      <w:pPr>
        <w:rPr>
          <w:rFonts w:ascii="Arial" w:hAnsi="Arial" w:cs="Arial"/>
          <w:b/>
          <w:bCs/>
          <w:sz w:val="28"/>
          <w:szCs w:val="28"/>
        </w:rPr>
      </w:pPr>
      <w:r w:rsidRPr="00503841">
        <w:rPr>
          <w:rFonts w:ascii="Arial" w:hAnsi="Arial" w:cs="Arial"/>
          <w:b/>
          <w:bCs/>
          <w:sz w:val="28"/>
          <w:szCs w:val="28"/>
        </w:rPr>
        <w:t xml:space="preserve">3.1 </w:t>
      </w:r>
      <w:r w:rsidRPr="00503841" w:rsidR="004A6876">
        <w:rPr>
          <w:rFonts w:ascii="Arial" w:hAnsi="Arial" w:cs="Arial"/>
          <w:b/>
          <w:bCs/>
          <w:sz w:val="28"/>
          <w:szCs w:val="28"/>
        </w:rPr>
        <w:t xml:space="preserve">The scale of employment inequality </w:t>
      </w:r>
    </w:p>
    <w:p w:rsidRPr="00503841" w:rsidR="004A6876" w:rsidP="004A6876" w:rsidRDefault="004A6876" w14:paraId="3D310F7E" w14:textId="77777777">
      <w:pPr>
        <w:rPr>
          <w:rFonts w:ascii="Arial" w:hAnsi="Arial" w:cs="Arial"/>
        </w:rPr>
      </w:pPr>
    </w:p>
    <w:p w:rsidRPr="00503841" w:rsidR="00456F3B" w:rsidP="00456F3B" w:rsidRDefault="00456F3B" w14:paraId="6B8A60AA" w14:textId="581C1415">
      <w:pPr>
        <w:pStyle w:val="Heading4"/>
        <w:spacing w:line="360" w:lineRule="auto"/>
        <w:jc w:val="both"/>
        <w:rPr>
          <w:rFonts w:ascii="Arial" w:hAnsi="Arial" w:cs="Arial"/>
          <w:color w:val="auto"/>
        </w:rPr>
      </w:pPr>
      <w:r w:rsidRPr="00503841">
        <w:rPr>
          <w:rStyle w:val="BodyTextChar"/>
          <w:rFonts w:cs="Arial"/>
          <w:i w:val="0"/>
          <w:iCs w:val="0"/>
          <w:color w:val="auto"/>
        </w:rPr>
        <w:t>Prior to COVID-19, the ONS (2019) recorded that 53.2% of people with a disability in the U.K are in paid employment, compared to 81.8% of the population as a whole. This average</w:t>
      </w:r>
      <w:r w:rsidRPr="00503841" w:rsidR="001708D8">
        <w:rPr>
          <w:rStyle w:val="BodyTextChar"/>
          <w:rFonts w:cs="Arial"/>
          <w:i w:val="0"/>
          <w:iCs w:val="0"/>
          <w:color w:val="auto"/>
        </w:rPr>
        <w:t xml:space="preserve"> </w:t>
      </w:r>
      <w:r w:rsidRPr="00503841">
        <w:rPr>
          <w:rStyle w:val="BodyTextChar"/>
          <w:rFonts w:cs="Arial"/>
          <w:i w:val="0"/>
          <w:iCs w:val="0"/>
          <w:color w:val="auto"/>
        </w:rPr>
        <w:t xml:space="preserve">masks particularly </w:t>
      </w:r>
      <w:r w:rsidR="009039CD">
        <w:rPr>
          <w:rStyle w:val="BodyTextChar"/>
          <w:rFonts w:cs="Arial"/>
          <w:i w:val="0"/>
          <w:iCs w:val="0"/>
          <w:color w:val="auto"/>
        </w:rPr>
        <w:t xml:space="preserve">low levels of employment </w:t>
      </w:r>
      <w:r w:rsidRPr="00503841">
        <w:rPr>
          <w:rStyle w:val="BodyTextChar"/>
          <w:rFonts w:cs="Arial"/>
          <w:i w:val="0"/>
          <w:iCs w:val="0"/>
          <w:color w:val="auto"/>
        </w:rPr>
        <w:t>for specific groups. For instance, according to the Royal National Institute of Blind People just 27% people with a visual impairment are in work, the National Autism Society reports that just 16% of adults with autism are employed</w:t>
      </w:r>
      <w:r w:rsidRPr="00503841" w:rsidR="00F5273C">
        <w:rPr>
          <w:rStyle w:val="BodyTextChar"/>
          <w:rFonts w:cs="Arial"/>
          <w:i w:val="0"/>
          <w:iCs w:val="0"/>
          <w:color w:val="auto"/>
        </w:rPr>
        <w:t xml:space="preserve"> and a</w:t>
      </w:r>
      <w:r w:rsidRPr="00503841">
        <w:rPr>
          <w:rStyle w:val="BodyTextChar"/>
          <w:rFonts w:cs="Arial"/>
          <w:i w:val="0"/>
          <w:iCs w:val="0"/>
          <w:color w:val="auto"/>
        </w:rPr>
        <w:t xml:space="preserve">ccording to the ONS (2019) just 17.6% of those with a specific or serious learning disability are </w:t>
      </w:r>
      <w:r w:rsidRPr="00503841" w:rsidR="00F5273C">
        <w:rPr>
          <w:rStyle w:val="BodyTextChar"/>
          <w:rFonts w:cs="Arial"/>
          <w:i w:val="0"/>
          <w:iCs w:val="0"/>
          <w:color w:val="auto"/>
        </w:rPr>
        <w:t>working</w:t>
      </w:r>
      <w:r w:rsidRPr="00503841">
        <w:rPr>
          <w:rFonts w:ascii="Arial" w:hAnsi="Arial" w:cs="Arial"/>
          <w:color w:val="auto"/>
        </w:rPr>
        <w:t>.</w:t>
      </w:r>
    </w:p>
    <w:p w:rsidRPr="00503841" w:rsidR="004A6876" w:rsidP="004A6876" w:rsidRDefault="004A6876" w14:paraId="7B42C137" w14:textId="77777777">
      <w:pPr>
        <w:rPr>
          <w:rFonts w:ascii="Arial" w:hAnsi="Arial" w:cs="Arial"/>
        </w:rPr>
      </w:pPr>
    </w:p>
    <w:p w:rsidRPr="00503841" w:rsidR="00456F3B" w:rsidP="00F5273C" w:rsidRDefault="00456F3B" w14:paraId="1C96159E" w14:textId="0D5AEEC6">
      <w:pPr>
        <w:pStyle w:val="BodyText"/>
        <w:tabs>
          <w:tab w:val="clear" w:pos="567"/>
        </w:tabs>
        <w:spacing w:line="360" w:lineRule="auto"/>
        <w:ind w:left="0" w:firstLine="0"/>
        <w:jc w:val="both"/>
        <w:rPr>
          <w:rFonts w:cs="Arial"/>
          <w:color w:val="auto"/>
        </w:rPr>
      </w:pPr>
      <w:r w:rsidRPr="00503841">
        <w:rPr>
          <w:rFonts w:cs="Arial"/>
          <w:color w:val="auto"/>
        </w:rPr>
        <w:t>The wider economic impact of C</w:t>
      </w:r>
      <w:r w:rsidRPr="00503841" w:rsidR="0003270D">
        <w:rPr>
          <w:rFonts w:cs="Arial"/>
          <w:color w:val="auto"/>
        </w:rPr>
        <w:t>ovid</w:t>
      </w:r>
      <w:r w:rsidRPr="00503841">
        <w:rPr>
          <w:rFonts w:cs="Arial"/>
          <w:color w:val="auto"/>
        </w:rPr>
        <w:t xml:space="preserve"> is likely to exacerbate this inequality. Research demonstrates that people with disabilities are more adversely affected by economic downturns than people without </w:t>
      </w:r>
      <w:r w:rsidRPr="00503841" w:rsidR="0003270D">
        <w:rPr>
          <w:rFonts w:cs="Arial"/>
          <w:color w:val="auto"/>
        </w:rPr>
        <w:t>disabilities</w:t>
      </w:r>
      <w:r w:rsidRPr="00503841">
        <w:rPr>
          <w:rFonts w:cs="Arial"/>
          <w:color w:val="auto"/>
        </w:rPr>
        <w:t>. They are more likely</w:t>
      </w:r>
      <w:r w:rsidRPr="00503841" w:rsidR="00F5273C">
        <w:rPr>
          <w:rFonts w:cs="Arial"/>
          <w:color w:val="auto"/>
        </w:rPr>
        <w:t>, for example,</w:t>
      </w:r>
      <w:r w:rsidRPr="00503841">
        <w:rPr>
          <w:rFonts w:cs="Arial"/>
          <w:color w:val="auto"/>
        </w:rPr>
        <w:t xml:space="preserve"> to experience job losses, pay and</w:t>
      </w:r>
      <w:r w:rsidRPr="00503841" w:rsidR="00F5273C">
        <w:rPr>
          <w:rFonts w:cs="Arial"/>
          <w:color w:val="auto"/>
        </w:rPr>
        <w:t xml:space="preserve"> working</w:t>
      </w:r>
      <w:r w:rsidRPr="00503841">
        <w:rPr>
          <w:rFonts w:cs="Arial"/>
          <w:color w:val="auto"/>
        </w:rPr>
        <w:t xml:space="preserve"> hours cuts a</w:t>
      </w:r>
      <w:r w:rsidRPr="00503841" w:rsidR="00F5273C">
        <w:rPr>
          <w:rFonts w:cs="Arial"/>
          <w:color w:val="auto"/>
        </w:rPr>
        <w:t xml:space="preserve">s well as </w:t>
      </w:r>
      <w:r w:rsidRPr="00503841">
        <w:rPr>
          <w:rFonts w:cs="Arial"/>
          <w:color w:val="auto"/>
        </w:rPr>
        <w:t xml:space="preserve">less access to training (Jones et al, 2020). </w:t>
      </w:r>
      <w:r w:rsidRPr="00503841" w:rsidR="00F5273C">
        <w:rPr>
          <w:rFonts w:cs="Arial"/>
          <w:color w:val="auto"/>
        </w:rPr>
        <w:t xml:space="preserve">People with disabilities who are </w:t>
      </w:r>
      <w:r w:rsidRPr="00503841">
        <w:rPr>
          <w:rFonts w:cs="Arial"/>
          <w:color w:val="auto"/>
        </w:rPr>
        <w:t>not in work find it even harder to gain employment</w:t>
      </w:r>
      <w:r w:rsidRPr="00503841" w:rsidR="00F5273C">
        <w:rPr>
          <w:rFonts w:cs="Arial"/>
          <w:color w:val="auto"/>
        </w:rPr>
        <w:t xml:space="preserve"> during recessions</w:t>
      </w:r>
      <w:r w:rsidRPr="00503841">
        <w:rPr>
          <w:rFonts w:cs="Arial"/>
          <w:color w:val="auto"/>
        </w:rPr>
        <w:t>, as the numbers of job seekers rise</w:t>
      </w:r>
      <w:r w:rsidRPr="00503841" w:rsidR="00A163DD">
        <w:rPr>
          <w:rFonts w:cs="Arial"/>
          <w:color w:val="auto"/>
        </w:rPr>
        <w:t>s</w:t>
      </w:r>
      <w:r w:rsidRPr="00503841">
        <w:rPr>
          <w:rFonts w:cs="Arial"/>
          <w:color w:val="auto"/>
        </w:rPr>
        <w:t xml:space="preserve">.  </w:t>
      </w:r>
      <w:r w:rsidRPr="00503841" w:rsidR="0003270D">
        <w:rPr>
          <w:rFonts w:cs="Arial"/>
          <w:color w:val="auto"/>
        </w:rPr>
        <w:t>Challenges have deepened during Covid</w:t>
      </w:r>
      <w:r w:rsidRPr="00503841" w:rsidR="00A163DD">
        <w:rPr>
          <w:rFonts w:cs="Arial"/>
          <w:color w:val="auto"/>
        </w:rPr>
        <w:t xml:space="preserve">, reflected in the fact that </w:t>
      </w:r>
      <w:r w:rsidRPr="00503841">
        <w:rPr>
          <w:rFonts w:cs="Arial"/>
          <w:color w:val="auto"/>
        </w:rPr>
        <w:t xml:space="preserve">55% of disabled people have self-isolated because of </w:t>
      </w:r>
      <w:r w:rsidRPr="00503841" w:rsidR="008A4DDB">
        <w:rPr>
          <w:rFonts w:cs="Arial"/>
          <w:color w:val="auto"/>
        </w:rPr>
        <w:t xml:space="preserve">Covid </w:t>
      </w:r>
      <w:r w:rsidRPr="00503841">
        <w:rPr>
          <w:rFonts w:cs="Arial"/>
          <w:color w:val="auto"/>
        </w:rPr>
        <w:t xml:space="preserve">compared to 37% of non-disabled people (ONS, </w:t>
      </w:r>
      <w:r w:rsidRPr="00503841">
        <w:rPr>
          <w:rFonts w:cs="Arial"/>
          <w:color w:val="auto"/>
        </w:rPr>
        <w:lastRenderedPageBreak/>
        <w:t xml:space="preserve">2020). </w:t>
      </w:r>
      <w:r w:rsidRPr="00503841" w:rsidR="00A163DD">
        <w:rPr>
          <w:rFonts w:cs="Arial"/>
          <w:color w:val="auto"/>
        </w:rPr>
        <w:t>D</w:t>
      </w:r>
      <w:r w:rsidRPr="00503841">
        <w:rPr>
          <w:rFonts w:cs="Arial"/>
          <w:color w:val="auto"/>
        </w:rPr>
        <w:t>isabled people’s health and well-being will be more heavily affected by C</w:t>
      </w:r>
      <w:r w:rsidRPr="00503841" w:rsidR="0003270D">
        <w:rPr>
          <w:rFonts w:cs="Arial"/>
          <w:color w:val="auto"/>
        </w:rPr>
        <w:t>ovid</w:t>
      </w:r>
      <w:r w:rsidRPr="00503841">
        <w:rPr>
          <w:rFonts w:cs="Arial"/>
          <w:color w:val="auto"/>
        </w:rPr>
        <w:t xml:space="preserve"> </w:t>
      </w:r>
      <w:r w:rsidRPr="00503841" w:rsidR="00A163DD">
        <w:rPr>
          <w:rFonts w:cs="Arial"/>
          <w:color w:val="auto"/>
        </w:rPr>
        <w:t xml:space="preserve">relative </w:t>
      </w:r>
      <w:r w:rsidRPr="00503841">
        <w:rPr>
          <w:rFonts w:cs="Arial"/>
          <w:color w:val="auto"/>
        </w:rPr>
        <w:t xml:space="preserve">to non-disabled people. </w:t>
      </w:r>
    </w:p>
    <w:p w:rsidRPr="00503841" w:rsidR="00456F3B" w:rsidP="00F5273C" w:rsidRDefault="00F5273C" w14:paraId="6DDF944E" w14:textId="395FF063">
      <w:pPr>
        <w:autoSpaceDE w:val="0"/>
        <w:autoSpaceDN w:val="0"/>
        <w:adjustRightInd w:val="0"/>
        <w:spacing w:line="360" w:lineRule="auto"/>
        <w:jc w:val="both"/>
        <w:rPr>
          <w:rFonts w:ascii="Arial" w:hAnsi="Arial" w:cs="Arial"/>
        </w:rPr>
      </w:pPr>
      <w:r w:rsidRPr="00503841">
        <w:rPr>
          <w:rFonts w:ascii="Arial" w:hAnsi="Arial" w:cs="Arial"/>
        </w:rPr>
        <w:t>Economically y</w:t>
      </w:r>
      <w:r w:rsidRPr="00503841" w:rsidR="00456F3B">
        <w:rPr>
          <w:rFonts w:ascii="Arial" w:hAnsi="Arial" w:cs="Arial"/>
        </w:rPr>
        <w:t xml:space="preserve">oung people with SEND are likely to </w:t>
      </w:r>
      <w:r w:rsidRPr="00503841" w:rsidR="00585C49">
        <w:rPr>
          <w:rFonts w:ascii="Arial" w:hAnsi="Arial" w:cs="Arial"/>
        </w:rPr>
        <w:t xml:space="preserve">be </w:t>
      </w:r>
      <w:r w:rsidRPr="00503841" w:rsidR="00456F3B">
        <w:rPr>
          <w:rFonts w:ascii="Arial" w:hAnsi="Arial" w:cs="Arial"/>
        </w:rPr>
        <w:t xml:space="preserve">doubly impacted </w:t>
      </w:r>
      <w:r w:rsidRPr="00503841">
        <w:rPr>
          <w:rFonts w:ascii="Arial" w:hAnsi="Arial" w:cs="Arial"/>
        </w:rPr>
        <w:t>by C</w:t>
      </w:r>
      <w:r w:rsidRPr="00503841" w:rsidR="0003270D">
        <w:rPr>
          <w:rFonts w:ascii="Arial" w:hAnsi="Arial" w:cs="Arial"/>
        </w:rPr>
        <w:t xml:space="preserve">ovid: </w:t>
      </w:r>
      <w:r w:rsidRPr="00503841" w:rsidR="00456F3B">
        <w:rPr>
          <w:rFonts w:ascii="Arial" w:hAnsi="Arial" w:cs="Arial"/>
        </w:rPr>
        <w:t xml:space="preserve">they have a disability and are young. Young people have been particularly </w:t>
      </w:r>
      <w:r w:rsidRPr="00503841">
        <w:rPr>
          <w:rFonts w:ascii="Arial" w:hAnsi="Arial" w:cs="Arial"/>
        </w:rPr>
        <w:t>badl</w:t>
      </w:r>
      <w:r w:rsidRPr="00503841" w:rsidR="00456F3B">
        <w:rPr>
          <w:rFonts w:ascii="Arial" w:hAnsi="Arial" w:cs="Arial"/>
        </w:rPr>
        <w:t xml:space="preserve">y affected </w:t>
      </w:r>
      <w:r w:rsidRPr="00503841">
        <w:rPr>
          <w:rFonts w:ascii="Arial" w:hAnsi="Arial" w:cs="Arial"/>
        </w:rPr>
        <w:t xml:space="preserve">during the last year </w:t>
      </w:r>
      <w:r w:rsidRPr="00503841" w:rsidR="00456F3B">
        <w:rPr>
          <w:rFonts w:ascii="Arial" w:hAnsi="Arial" w:cs="Arial"/>
        </w:rPr>
        <w:t>with unemployment rates for 16–24-year-olds increasing by 14%, with a further 181,000 young people economically inactive. The experience of unemployment has long term negative effects on young people, including lifetime lower incomes and poorer mental health compared to people who do not experience unemployment or older workers</w:t>
      </w:r>
      <w:r w:rsidRPr="00503841" w:rsidR="00A163DD">
        <w:rPr>
          <w:rFonts w:ascii="Arial" w:hAnsi="Arial" w:cs="Arial"/>
        </w:rPr>
        <w:t>,</w:t>
      </w:r>
      <w:r w:rsidRPr="00503841" w:rsidR="00456F3B">
        <w:rPr>
          <w:rFonts w:ascii="Arial" w:hAnsi="Arial" w:cs="Arial"/>
        </w:rPr>
        <w:t xml:space="preserve"> who do.</w:t>
      </w:r>
      <w:r w:rsidRPr="00503841" w:rsidR="0003270D">
        <w:rPr>
          <w:rFonts w:ascii="Arial" w:hAnsi="Arial" w:cs="Arial"/>
        </w:rPr>
        <w:t xml:space="preserve"> </w:t>
      </w:r>
      <w:r w:rsidRPr="00503841" w:rsidR="00456F3B">
        <w:rPr>
          <w:rFonts w:ascii="Arial" w:hAnsi="Arial" w:cs="Arial"/>
        </w:rPr>
        <w:t xml:space="preserve">The aggregate effect of this </w:t>
      </w:r>
      <w:r w:rsidRPr="00503841">
        <w:rPr>
          <w:rFonts w:ascii="Arial" w:hAnsi="Arial" w:cs="Arial"/>
        </w:rPr>
        <w:t>is a risk</w:t>
      </w:r>
      <w:r w:rsidRPr="00503841" w:rsidR="00456F3B">
        <w:rPr>
          <w:rFonts w:ascii="Arial" w:hAnsi="Arial" w:cs="Arial"/>
        </w:rPr>
        <w:t xml:space="preserve"> that health inequalities </w:t>
      </w:r>
      <w:r w:rsidRPr="00503841">
        <w:rPr>
          <w:rFonts w:ascii="Arial" w:hAnsi="Arial" w:cs="Arial"/>
        </w:rPr>
        <w:t>will</w:t>
      </w:r>
      <w:r w:rsidRPr="00503841" w:rsidR="00456F3B">
        <w:rPr>
          <w:rFonts w:ascii="Arial" w:hAnsi="Arial" w:cs="Arial"/>
        </w:rPr>
        <w:t xml:space="preserve"> widen. </w:t>
      </w:r>
    </w:p>
    <w:p w:rsidRPr="00503841" w:rsidR="00F5273C" w:rsidP="00F5273C" w:rsidRDefault="00F5273C" w14:paraId="35347125" w14:textId="37E56A6A">
      <w:pPr>
        <w:autoSpaceDE w:val="0"/>
        <w:autoSpaceDN w:val="0"/>
        <w:adjustRightInd w:val="0"/>
        <w:spacing w:line="360" w:lineRule="auto"/>
        <w:jc w:val="both"/>
        <w:rPr>
          <w:rFonts w:ascii="Arial" w:hAnsi="Arial" w:cs="Arial"/>
        </w:rPr>
      </w:pPr>
    </w:p>
    <w:p w:rsidRPr="00503841" w:rsidR="00F5273C" w:rsidP="00F5273C" w:rsidRDefault="00FB2675" w14:paraId="77303367" w14:textId="1808B34D">
      <w:pPr>
        <w:autoSpaceDE w:val="0"/>
        <w:autoSpaceDN w:val="0"/>
        <w:adjustRightInd w:val="0"/>
        <w:spacing w:line="360" w:lineRule="auto"/>
        <w:jc w:val="both"/>
        <w:rPr>
          <w:rFonts w:ascii="Arial" w:hAnsi="Arial" w:cs="Arial"/>
          <w:b/>
          <w:bCs/>
          <w:sz w:val="28"/>
          <w:szCs w:val="28"/>
        </w:rPr>
      </w:pPr>
      <w:r w:rsidRPr="00503841">
        <w:rPr>
          <w:rFonts w:ascii="Arial" w:hAnsi="Arial" w:cs="Arial"/>
          <w:b/>
          <w:bCs/>
          <w:sz w:val="28"/>
          <w:szCs w:val="28"/>
        </w:rPr>
        <w:t xml:space="preserve">3.2 </w:t>
      </w:r>
      <w:r w:rsidRPr="00503841" w:rsidR="00F5273C">
        <w:rPr>
          <w:rFonts w:ascii="Arial" w:hAnsi="Arial" w:cs="Arial"/>
          <w:b/>
          <w:bCs/>
          <w:sz w:val="28"/>
          <w:szCs w:val="28"/>
        </w:rPr>
        <w:t xml:space="preserve">Barriers to employment </w:t>
      </w:r>
    </w:p>
    <w:p w:rsidRPr="00503841" w:rsidR="00456F3B" w:rsidP="00456F3B" w:rsidRDefault="00456F3B" w14:paraId="354978CF" w14:textId="77777777">
      <w:pPr>
        <w:autoSpaceDE w:val="0"/>
        <w:autoSpaceDN w:val="0"/>
        <w:adjustRightInd w:val="0"/>
        <w:spacing w:line="360" w:lineRule="auto"/>
        <w:rPr>
          <w:rFonts w:ascii="Arial" w:hAnsi="Arial" w:cs="Arial"/>
        </w:rPr>
      </w:pPr>
    </w:p>
    <w:p w:rsidRPr="00503841" w:rsidR="00A163DD" w:rsidP="00A163DD" w:rsidRDefault="0003270D" w14:paraId="4E8A2A80" w14:textId="661FB8A4">
      <w:pPr>
        <w:pStyle w:val="BodyText2"/>
        <w:spacing w:line="360" w:lineRule="auto"/>
        <w:jc w:val="both"/>
        <w:rPr>
          <w:rFonts w:cs="Arial"/>
          <w:color w:val="auto"/>
        </w:rPr>
      </w:pPr>
      <w:r w:rsidRPr="00503841">
        <w:rPr>
          <w:rFonts w:cs="Arial"/>
          <w:color w:val="auto"/>
        </w:rPr>
        <w:t xml:space="preserve">As challenges to employment amongst young people with SEND continue and indeed deepen with Covid, so barriers to their employment remain. </w:t>
      </w:r>
      <w:r w:rsidRPr="00503841" w:rsidR="00456F3B">
        <w:rPr>
          <w:rFonts w:cs="Arial"/>
          <w:color w:val="auto"/>
        </w:rPr>
        <w:t xml:space="preserve">Meacham </w:t>
      </w:r>
      <w:r w:rsidRPr="00503841" w:rsidR="00456F3B">
        <w:rPr>
          <w:rFonts w:cs="Arial"/>
          <w:i/>
          <w:iCs/>
          <w:color w:val="auto"/>
        </w:rPr>
        <w:t xml:space="preserve">et al., </w:t>
      </w:r>
      <w:r w:rsidRPr="00503841" w:rsidR="00456F3B">
        <w:rPr>
          <w:rFonts w:cs="Arial"/>
          <w:color w:val="auto"/>
        </w:rPr>
        <w:t xml:space="preserve">(2017) highlight stereotypes </w:t>
      </w:r>
      <w:r w:rsidRPr="00503841">
        <w:rPr>
          <w:rFonts w:cs="Arial"/>
          <w:color w:val="auto"/>
        </w:rPr>
        <w:t xml:space="preserve">and prejudices </w:t>
      </w:r>
      <w:r w:rsidRPr="00503841" w:rsidR="00456F3B">
        <w:rPr>
          <w:rFonts w:cs="Arial"/>
          <w:color w:val="auto"/>
        </w:rPr>
        <w:t>deterring employers from seeking to employ people with a disability:</w:t>
      </w:r>
      <w:r w:rsidRPr="00503841" w:rsidR="00F5273C">
        <w:rPr>
          <w:rFonts w:cs="Arial"/>
          <w:color w:val="auto"/>
        </w:rPr>
        <w:t xml:space="preserve"> </w:t>
      </w:r>
      <w:r w:rsidRPr="00503841">
        <w:rPr>
          <w:rFonts w:cs="Arial"/>
          <w:color w:val="auto"/>
        </w:rPr>
        <w:t>f</w:t>
      </w:r>
      <w:r w:rsidRPr="00503841" w:rsidR="00B36B8B">
        <w:rPr>
          <w:rFonts w:cs="Arial"/>
          <w:color w:val="auto"/>
        </w:rPr>
        <w:t>ear</w:t>
      </w:r>
      <w:r w:rsidRPr="00503841" w:rsidR="00F5273C">
        <w:rPr>
          <w:rFonts w:cs="Arial"/>
          <w:color w:val="auto"/>
        </w:rPr>
        <w:t xml:space="preserve">, uncertainty and lack of experience. </w:t>
      </w:r>
      <w:r w:rsidRPr="00503841" w:rsidR="00456F3B">
        <w:rPr>
          <w:rFonts w:cs="Arial"/>
          <w:color w:val="auto"/>
        </w:rPr>
        <w:t>They note that “</w:t>
      </w:r>
      <w:r w:rsidRPr="00503841" w:rsidR="00456F3B">
        <w:rPr>
          <w:rFonts w:cs="Arial"/>
          <w:i/>
          <w:iCs/>
          <w:color w:val="auto"/>
        </w:rPr>
        <w:t>workers and job seekers with disabilities often cite employer attitudes and workplace discrimination as barriers to acquiring and retaining employment</w:t>
      </w:r>
      <w:r w:rsidRPr="00503841" w:rsidR="00456F3B">
        <w:rPr>
          <w:rFonts w:cs="Arial"/>
          <w:color w:val="auto"/>
        </w:rPr>
        <w:t>” (page 1477). Negative stereotypes about people with a learning disability or autism include</w:t>
      </w:r>
      <w:r w:rsidRPr="00503841" w:rsidR="00A163DD">
        <w:rPr>
          <w:rFonts w:cs="Arial"/>
          <w:color w:val="auto"/>
        </w:rPr>
        <w:t xml:space="preserve"> misconceived views on</w:t>
      </w:r>
      <w:r w:rsidRPr="00503841" w:rsidR="00FB2675">
        <w:rPr>
          <w:rFonts w:cs="Arial"/>
          <w:color w:val="auto"/>
        </w:rPr>
        <w:t xml:space="preserve">: </w:t>
      </w:r>
      <w:r w:rsidRPr="00503841" w:rsidR="00F5273C">
        <w:rPr>
          <w:rFonts w:cs="Arial"/>
          <w:color w:val="auto"/>
        </w:rPr>
        <w:t>p</w:t>
      </w:r>
      <w:r w:rsidRPr="00503841" w:rsidR="00456F3B">
        <w:rPr>
          <w:rFonts w:cs="Arial"/>
          <w:color w:val="auto"/>
        </w:rPr>
        <w:t>oor attendance</w:t>
      </w:r>
      <w:r w:rsidRPr="00503841" w:rsidR="00B42610">
        <w:rPr>
          <w:rFonts w:cs="Arial"/>
          <w:color w:val="auto"/>
        </w:rPr>
        <w:t xml:space="preserve">, </w:t>
      </w:r>
      <w:r w:rsidRPr="00503841" w:rsidR="00F5273C">
        <w:rPr>
          <w:rFonts w:cs="Arial"/>
          <w:color w:val="auto"/>
        </w:rPr>
        <w:t>l</w:t>
      </w:r>
      <w:r w:rsidRPr="00503841" w:rsidR="00456F3B">
        <w:rPr>
          <w:rFonts w:cs="Arial"/>
          <w:color w:val="auto"/>
        </w:rPr>
        <w:t xml:space="preserve">ow productivity </w:t>
      </w:r>
      <w:r w:rsidRPr="00503841" w:rsidR="00F5273C">
        <w:rPr>
          <w:rFonts w:cs="Arial"/>
          <w:color w:val="auto"/>
        </w:rPr>
        <w:t>and l</w:t>
      </w:r>
      <w:r w:rsidRPr="00503841" w:rsidR="00456F3B">
        <w:rPr>
          <w:rFonts w:cs="Arial"/>
          <w:color w:val="auto"/>
        </w:rPr>
        <w:t>imited ability to perform</w:t>
      </w:r>
      <w:r w:rsidRPr="00503841" w:rsidR="00B42610">
        <w:rPr>
          <w:rFonts w:cs="Arial"/>
          <w:color w:val="auto"/>
        </w:rPr>
        <w:t>.</w:t>
      </w:r>
      <w:r w:rsidRPr="00503841" w:rsidR="00A163DD">
        <w:rPr>
          <w:rFonts w:cs="Arial"/>
          <w:color w:val="auto"/>
        </w:rPr>
        <w:t xml:space="preserve"> </w:t>
      </w:r>
      <w:r w:rsidRPr="00503841" w:rsidR="00456F3B">
        <w:rPr>
          <w:rFonts w:cs="Arial"/>
          <w:color w:val="auto"/>
        </w:rPr>
        <w:t xml:space="preserve">This stereotyping not only stops people with disabilities </w:t>
      </w:r>
      <w:r w:rsidRPr="00503841" w:rsidR="00BB1ABD">
        <w:rPr>
          <w:rFonts w:cs="Arial"/>
          <w:color w:val="auto"/>
        </w:rPr>
        <w:t xml:space="preserve">from </w:t>
      </w:r>
      <w:r w:rsidRPr="00503841" w:rsidR="00456F3B">
        <w:rPr>
          <w:rFonts w:cs="Arial"/>
          <w:color w:val="auto"/>
        </w:rPr>
        <w:t xml:space="preserve">gaining employment but also impacts on those who do manage to obtain work – </w:t>
      </w:r>
      <w:r w:rsidRPr="00503841" w:rsidR="00456F3B">
        <w:rPr>
          <w:rFonts w:cs="Arial"/>
          <w:i/>
          <w:iCs/>
          <w:color w:val="auto"/>
        </w:rPr>
        <w:t>“a negative work culture may result in increased stress and low retention rates”</w:t>
      </w:r>
      <w:r w:rsidRPr="00503841" w:rsidR="00456F3B">
        <w:rPr>
          <w:rFonts w:cs="Arial"/>
          <w:color w:val="auto"/>
        </w:rPr>
        <w:t xml:space="preserve"> (page 1478). </w:t>
      </w:r>
    </w:p>
    <w:p w:rsidRPr="00503841" w:rsidR="00456F3B" w:rsidP="00A163DD" w:rsidRDefault="00A163DD" w14:paraId="6F3CDB2A" w14:textId="7684681E">
      <w:pPr>
        <w:pStyle w:val="BodyText2"/>
        <w:spacing w:line="360" w:lineRule="auto"/>
        <w:jc w:val="both"/>
        <w:rPr>
          <w:rFonts w:cs="Arial"/>
          <w:color w:val="auto"/>
        </w:rPr>
      </w:pPr>
      <w:r w:rsidRPr="00503841">
        <w:rPr>
          <w:rFonts w:cs="Arial"/>
          <w:color w:val="auto"/>
        </w:rPr>
        <w:t xml:space="preserve">These outcomes also reflect the fact that </w:t>
      </w:r>
      <w:r w:rsidRPr="00503841" w:rsidR="00456F3B">
        <w:rPr>
          <w:rFonts w:cs="Arial"/>
          <w:color w:val="auto"/>
        </w:rPr>
        <w:t>people with a disability can face</w:t>
      </w:r>
      <w:r w:rsidRPr="00503841">
        <w:rPr>
          <w:rFonts w:cs="Arial"/>
          <w:color w:val="auto"/>
        </w:rPr>
        <w:t xml:space="preserve"> </w:t>
      </w:r>
      <w:r w:rsidRPr="00503841" w:rsidR="00456F3B">
        <w:rPr>
          <w:rFonts w:cs="Arial"/>
          <w:color w:val="auto"/>
        </w:rPr>
        <w:t>workplace</w:t>
      </w:r>
      <w:r w:rsidRPr="00503841">
        <w:rPr>
          <w:rFonts w:cs="Arial"/>
          <w:color w:val="auto"/>
        </w:rPr>
        <w:t xml:space="preserve"> </w:t>
      </w:r>
      <w:r w:rsidRPr="00503841" w:rsidR="00456F3B">
        <w:rPr>
          <w:rFonts w:cs="Arial"/>
          <w:color w:val="auto"/>
        </w:rPr>
        <w:t xml:space="preserve">isolation (Lopez </w:t>
      </w:r>
      <w:r w:rsidRPr="00503841" w:rsidR="00456F3B">
        <w:rPr>
          <w:rFonts w:cs="Arial"/>
          <w:i/>
          <w:iCs/>
          <w:color w:val="auto"/>
        </w:rPr>
        <w:t>et al.,</w:t>
      </w:r>
      <w:r w:rsidRPr="00503841" w:rsidR="00456F3B">
        <w:rPr>
          <w:rFonts w:cs="Arial"/>
          <w:color w:val="auto"/>
        </w:rPr>
        <w:t xml:space="preserve"> 2009). This has a number of implications, including </w:t>
      </w:r>
      <w:r w:rsidRPr="00503841">
        <w:rPr>
          <w:rFonts w:cs="Arial"/>
          <w:color w:val="auto"/>
        </w:rPr>
        <w:t xml:space="preserve">a </w:t>
      </w:r>
      <w:r w:rsidRPr="00503841" w:rsidR="00456F3B">
        <w:rPr>
          <w:rFonts w:cs="Arial"/>
          <w:color w:val="auto"/>
        </w:rPr>
        <w:t>lack of access to information about internal job opportunities</w:t>
      </w:r>
      <w:r w:rsidR="009039CD">
        <w:rPr>
          <w:rFonts w:cs="Arial"/>
          <w:color w:val="auto"/>
        </w:rPr>
        <w:t>,</w:t>
      </w:r>
      <w:r w:rsidRPr="00503841" w:rsidR="00456F3B">
        <w:rPr>
          <w:rFonts w:cs="Arial"/>
          <w:color w:val="auto"/>
        </w:rPr>
        <w:t xml:space="preserve"> which stops progression</w:t>
      </w:r>
      <w:r w:rsidR="009039CD">
        <w:rPr>
          <w:rFonts w:cs="Arial"/>
          <w:color w:val="auto"/>
        </w:rPr>
        <w:t>,</w:t>
      </w:r>
      <w:r w:rsidRPr="00503841" w:rsidR="00456F3B">
        <w:rPr>
          <w:rFonts w:cs="Arial"/>
          <w:color w:val="auto"/>
        </w:rPr>
        <w:t xml:space="preserve"> </w:t>
      </w:r>
      <w:r w:rsidRPr="00503841" w:rsidR="00B42610">
        <w:rPr>
          <w:rFonts w:cs="Arial"/>
          <w:color w:val="auto"/>
        </w:rPr>
        <w:t xml:space="preserve">and </w:t>
      </w:r>
      <w:r w:rsidRPr="00503841">
        <w:rPr>
          <w:rFonts w:cs="Arial"/>
          <w:color w:val="auto"/>
        </w:rPr>
        <w:t xml:space="preserve">a failure to appreciate and recognise their </w:t>
      </w:r>
      <w:r w:rsidRPr="00503841" w:rsidR="00B42610">
        <w:rPr>
          <w:rFonts w:cs="Arial"/>
          <w:color w:val="auto"/>
        </w:rPr>
        <w:t xml:space="preserve">in-job performance </w:t>
      </w:r>
      <w:r w:rsidRPr="00503841" w:rsidR="00456F3B">
        <w:rPr>
          <w:rFonts w:cs="Arial"/>
          <w:color w:val="auto"/>
        </w:rPr>
        <w:t xml:space="preserve">(Putman, 1995). </w:t>
      </w:r>
      <w:r w:rsidRPr="00503841" w:rsidR="00B42610">
        <w:rPr>
          <w:rFonts w:cs="Arial"/>
          <w:color w:val="auto"/>
        </w:rPr>
        <w:t>T</w:t>
      </w:r>
      <w:r w:rsidRPr="00503841" w:rsidR="00456F3B">
        <w:rPr>
          <w:rFonts w:cs="Arial"/>
          <w:color w:val="auto"/>
        </w:rPr>
        <w:t>he latest NHS Staff Survey</w:t>
      </w:r>
      <w:r w:rsidRPr="00503841" w:rsidR="00456F3B">
        <w:rPr>
          <w:rStyle w:val="FootnoteReference"/>
          <w:rFonts w:cs="Arial"/>
          <w:color w:val="auto"/>
        </w:rPr>
        <w:footnoteReference w:id="12"/>
      </w:r>
      <w:r w:rsidRPr="00503841" w:rsidR="00456F3B">
        <w:rPr>
          <w:rFonts w:cs="Arial"/>
          <w:color w:val="auto"/>
        </w:rPr>
        <w:t xml:space="preserve"> records that wh</w:t>
      </w:r>
      <w:r w:rsidRPr="00503841" w:rsidR="006A1FE7">
        <w:rPr>
          <w:rFonts w:cs="Arial"/>
          <w:color w:val="auto"/>
        </w:rPr>
        <w:t>ile</w:t>
      </w:r>
      <w:r w:rsidRPr="00503841" w:rsidR="00456F3B">
        <w:rPr>
          <w:rFonts w:cs="Arial"/>
          <w:color w:val="auto"/>
        </w:rPr>
        <w:t xml:space="preserve"> 62.1% of </w:t>
      </w:r>
      <w:r w:rsidRPr="00503841" w:rsidR="006A1FE7">
        <w:rPr>
          <w:rFonts w:cs="Arial"/>
          <w:color w:val="auto"/>
        </w:rPr>
        <w:t xml:space="preserve">all </w:t>
      </w:r>
      <w:r w:rsidRPr="00503841" w:rsidR="00456F3B">
        <w:rPr>
          <w:rFonts w:cs="Arial"/>
          <w:color w:val="auto"/>
        </w:rPr>
        <w:t xml:space="preserve">staff feel they get </w:t>
      </w:r>
      <w:r w:rsidRPr="00503841" w:rsidR="00456F3B">
        <w:rPr>
          <w:rFonts w:cs="Arial"/>
          <w:i/>
          <w:iCs/>
          <w:color w:val="auto"/>
        </w:rPr>
        <w:lastRenderedPageBreak/>
        <w:t>‘recognition for their good work’</w:t>
      </w:r>
      <w:r w:rsidRPr="00503841" w:rsidR="00456F3B">
        <w:rPr>
          <w:rFonts w:cs="Arial"/>
          <w:color w:val="auto"/>
        </w:rPr>
        <w:t>, th</w:t>
      </w:r>
      <w:r w:rsidRPr="00503841" w:rsidR="006A1FE7">
        <w:rPr>
          <w:rFonts w:cs="Arial"/>
          <w:color w:val="auto"/>
        </w:rPr>
        <w:t>is figure</w:t>
      </w:r>
      <w:r w:rsidRPr="00503841" w:rsidR="00456F3B">
        <w:rPr>
          <w:rFonts w:cs="Arial"/>
          <w:color w:val="auto"/>
        </w:rPr>
        <w:t xml:space="preserve"> falls to 49.1% for those who state they have a disability.</w:t>
      </w:r>
    </w:p>
    <w:p w:rsidRPr="00503841" w:rsidR="00456F3B" w:rsidP="00456F3B" w:rsidRDefault="00456F3B" w14:paraId="0CB0DEBC" w14:textId="77777777">
      <w:pPr>
        <w:autoSpaceDE w:val="0"/>
        <w:autoSpaceDN w:val="0"/>
        <w:adjustRightInd w:val="0"/>
        <w:rPr>
          <w:rFonts w:ascii="Arial" w:hAnsi="Arial" w:cs="Arial"/>
          <w:sz w:val="22"/>
          <w:szCs w:val="22"/>
        </w:rPr>
      </w:pPr>
    </w:p>
    <w:p w:rsidRPr="00503841" w:rsidR="00456F3B" w:rsidP="00456F3B" w:rsidRDefault="00B42610" w14:paraId="785D8B2A" w14:textId="677C58D7">
      <w:pPr>
        <w:autoSpaceDE w:val="0"/>
        <w:autoSpaceDN w:val="0"/>
        <w:adjustRightInd w:val="0"/>
        <w:rPr>
          <w:rFonts w:ascii="Arial" w:hAnsi="Arial" w:cs="Arial"/>
          <w:b/>
          <w:bCs/>
          <w:sz w:val="28"/>
          <w:szCs w:val="28"/>
        </w:rPr>
      </w:pPr>
      <w:r w:rsidRPr="00503841">
        <w:rPr>
          <w:rFonts w:ascii="Arial" w:hAnsi="Arial" w:cs="Arial"/>
          <w:b/>
          <w:bCs/>
          <w:sz w:val="28"/>
          <w:szCs w:val="28"/>
        </w:rPr>
        <w:t xml:space="preserve">3.3 </w:t>
      </w:r>
      <w:r w:rsidRPr="00503841" w:rsidR="00456F3B">
        <w:rPr>
          <w:rFonts w:ascii="Arial" w:hAnsi="Arial" w:cs="Arial"/>
          <w:b/>
          <w:bCs/>
          <w:sz w:val="28"/>
          <w:szCs w:val="28"/>
        </w:rPr>
        <w:t>The benefits of employment</w:t>
      </w:r>
      <w:r w:rsidRPr="00503841" w:rsidR="00F5273C">
        <w:rPr>
          <w:rFonts w:ascii="Arial" w:hAnsi="Arial" w:cs="Arial"/>
          <w:b/>
          <w:bCs/>
          <w:sz w:val="28"/>
          <w:szCs w:val="28"/>
        </w:rPr>
        <w:t xml:space="preserve"> </w:t>
      </w:r>
    </w:p>
    <w:p w:rsidRPr="00503841" w:rsidR="00456F3B" w:rsidP="00456F3B" w:rsidRDefault="00456F3B" w14:paraId="37B0C54A" w14:textId="77777777">
      <w:pPr>
        <w:autoSpaceDE w:val="0"/>
        <w:autoSpaceDN w:val="0"/>
        <w:adjustRightInd w:val="0"/>
        <w:spacing w:line="360" w:lineRule="auto"/>
        <w:jc w:val="both"/>
        <w:rPr>
          <w:rFonts w:ascii="Arial" w:hAnsi="Arial" w:cs="Arial"/>
          <w:sz w:val="22"/>
          <w:szCs w:val="22"/>
        </w:rPr>
      </w:pPr>
    </w:p>
    <w:p w:rsidRPr="00503841" w:rsidR="00456F3B" w:rsidP="00456F3B" w:rsidRDefault="00B42610" w14:paraId="138D8B9E" w14:textId="69FB6689">
      <w:pPr>
        <w:pStyle w:val="BodyText2"/>
        <w:spacing w:line="360" w:lineRule="auto"/>
        <w:jc w:val="both"/>
        <w:rPr>
          <w:rFonts w:cs="Arial"/>
          <w:color w:val="auto"/>
        </w:rPr>
      </w:pPr>
      <w:r w:rsidRPr="00503841">
        <w:rPr>
          <w:rFonts w:cs="Arial"/>
          <w:color w:val="auto"/>
        </w:rPr>
        <w:t xml:space="preserve">Alongside </w:t>
      </w:r>
      <w:r w:rsidRPr="00503841" w:rsidR="00456F3B">
        <w:rPr>
          <w:rFonts w:cs="Arial"/>
          <w:color w:val="auto"/>
        </w:rPr>
        <w:t>financial benefits</w:t>
      </w:r>
      <w:r w:rsidRPr="00503841">
        <w:rPr>
          <w:rFonts w:cs="Arial"/>
          <w:color w:val="auto"/>
        </w:rPr>
        <w:t xml:space="preserve">, employment </w:t>
      </w:r>
      <w:r w:rsidRPr="00503841" w:rsidR="00456F3B">
        <w:rPr>
          <w:rFonts w:cs="Arial"/>
          <w:color w:val="auto"/>
        </w:rPr>
        <w:t xml:space="preserve">is associated with a range of </w:t>
      </w:r>
      <w:r w:rsidRPr="00503841">
        <w:rPr>
          <w:rFonts w:cs="Arial"/>
          <w:color w:val="auto"/>
        </w:rPr>
        <w:t xml:space="preserve">other </w:t>
      </w:r>
      <w:r w:rsidRPr="00503841" w:rsidR="00456F3B">
        <w:rPr>
          <w:rFonts w:cs="Arial"/>
          <w:color w:val="auto"/>
        </w:rPr>
        <w:t>positive outcomes</w:t>
      </w:r>
      <w:r w:rsidRPr="00503841">
        <w:rPr>
          <w:rFonts w:cs="Arial"/>
          <w:color w:val="auto"/>
        </w:rPr>
        <w:t xml:space="preserve"> for the individual employee</w:t>
      </w:r>
      <w:r w:rsidRPr="00503841" w:rsidR="00456F3B">
        <w:rPr>
          <w:rFonts w:cs="Arial"/>
          <w:color w:val="auto"/>
        </w:rPr>
        <w:t>.</w:t>
      </w:r>
      <w:r w:rsidRPr="00503841">
        <w:rPr>
          <w:rFonts w:cs="Arial"/>
          <w:color w:val="auto"/>
        </w:rPr>
        <w:t xml:space="preserve"> It</w:t>
      </w:r>
      <w:r w:rsidRPr="00503841" w:rsidR="00456F3B">
        <w:rPr>
          <w:rFonts w:cs="Arial"/>
          <w:color w:val="auto"/>
        </w:rPr>
        <w:t xml:space="preserve"> is linked with quality-of-life measures, such as </w:t>
      </w:r>
      <w:r w:rsidRPr="00503841" w:rsidR="006A1FE7">
        <w:rPr>
          <w:rFonts w:cs="Arial"/>
          <w:color w:val="auto"/>
        </w:rPr>
        <w:t xml:space="preserve">a sense of </w:t>
      </w:r>
      <w:r w:rsidRPr="00503841" w:rsidR="00456F3B">
        <w:rPr>
          <w:rFonts w:cs="Arial"/>
          <w:color w:val="auto"/>
        </w:rPr>
        <w:t>fulfilment, belonging and self-efficacy (Katz, Dejak and Gal 2015). A review of over 300 studies by Goodman (2016</w:t>
      </w:r>
      <w:r w:rsidRPr="00503841" w:rsidR="006A1FE7">
        <w:rPr>
          <w:rFonts w:cs="Arial"/>
          <w:color w:val="auto"/>
        </w:rPr>
        <w:t>:2</w:t>
      </w:r>
      <w:r w:rsidRPr="00503841" w:rsidR="00456F3B">
        <w:rPr>
          <w:rFonts w:cs="Arial"/>
          <w:color w:val="auto"/>
        </w:rPr>
        <w:t>) found a large body of evidence showing employed individuals are healthier than those not in work. This general finding also applies to people with disabilities. Although the precise mechanisms linking employment activity with positive mental and physical health outcomes are not fully understood, reviewing the evidence for people with disabilities, Goodman suggests:</w:t>
      </w:r>
    </w:p>
    <w:p w:rsidRPr="00503841" w:rsidR="00456F3B" w:rsidP="00456F3B" w:rsidRDefault="00456F3B" w14:paraId="3831D6CF" w14:textId="77777777">
      <w:pPr>
        <w:pStyle w:val="Bodyquote"/>
        <w:spacing w:line="360" w:lineRule="auto"/>
        <w:jc w:val="both"/>
        <w:rPr>
          <w:rFonts w:cs="Arial"/>
          <w:color w:val="auto"/>
        </w:rPr>
      </w:pPr>
      <w:r w:rsidRPr="00503841">
        <w:rPr>
          <w:rFonts w:cs="Arial"/>
          <w:color w:val="auto"/>
        </w:rPr>
        <w:t>Work is therapeutic, promotes recovery and rehabilitation; leads to better health outcomes, minimises the harmful physical, mental and social effects of long-term unemployment, promotes full participation in society, independence and human rights, reduces poverty and improves the quality of life and wellbeing (2016:6)</w:t>
      </w:r>
    </w:p>
    <w:p w:rsidRPr="00503841" w:rsidR="00456F3B" w:rsidP="00456F3B" w:rsidRDefault="00456F3B" w14:paraId="6B0A95B1" w14:textId="509B4C32">
      <w:pPr>
        <w:pStyle w:val="BodyText2"/>
        <w:spacing w:line="360" w:lineRule="auto"/>
        <w:jc w:val="both"/>
        <w:rPr>
          <w:rFonts w:cs="Arial"/>
          <w:color w:val="auto"/>
        </w:rPr>
      </w:pPr>
      <w:r w:rsidRPr="00503841">
        <w:rPr>
          <w:rFonts w:cs="Arial"/>
          <w:color w:val="auto"/>
        </w:rPr>
        <w:t xml:space="preserve">Curnock </w:t>
      </w:r>
      <w:r w:rsidRPr="00503841" w:rsidR="00B42610">
        <w:rPr>
          <w:rFonts w:cs="Arial"/>
          <w:color w:val="auto"/>
        </w:rPr>
        <w:t xml:space="preserve">et al </w:t>
      </w:r>
      <w:r w:rsidRPr="00503841">
        <w:rPr>
          <w:rFonts w:cs="Arial"/>
          <w:color w:val="auto"/>
        </w:rPr>
        <w:t>(2016) specifically compared health and wellbeing outcomes for</w:t>
      </w:r>
      <w:r w:rsidRPr="00503841" w:rsidR="00C551D4">
        <w:rPr>
          <w:rFonts w:cs="Arial"/>
          <w:color w:val="auto"/>
        </w:rPr>
        <w:t xml:space="preserve"> 124 </w:t>
      </w:r>
      <w:r w:rsidRPr="00503841">
        <w:rPr>
          <w:rFonts w:cs="Arial"/>
          <w:color w:val="auto"/>
        </w:rPr>
        <w:t xml:space="preserve">people with disabilities in England who moved from receiving benefits to employment, with those who </w:t>
      </w:r>
      <w:r w:rsidRPr="00503841" w:rsidR="00B42610">
        <w:rPr>
          <w:rFonts w:cs="Arial"/>
          <w:color w:val="auto"/>
        </w:rPr>
        <w:t>remained on them</w:t>
      </w:r>
      <w:r w:rsidRPr="00503841" w:rsidR="00C551D4">
        <w:rPr>
          <w:rFonts w:cs="Arial"/>
          <w:color w:val="auto"/>
        </w:rPr>
        <w:t>.</w:t>
      </w:r>
      <w:r w:rsidRPr="00503841" w:rsidR="00BB1ABD">
        <w:rPr>
          <w:rFonts w:cs="Arial"/>
          <w:color w:val="auto"/>
        </w:rPr>
        <w:t xml:space="preserve"> </w:t>
      </w:r>
      <w:r w:rsidRPr="00503841">
        <w:rPr>
          <w:rFonts w:cs="Arial"/>
          <w:color w:val="auto"/>
        </w:rPr>
        <w:t xml:space="preserve">They found clear evidence of improvements in both mental and physical health for those in work. People with disabilities are particularly prone to social isolation because of the barriers they experience in their everyday lives. This impacts on health and wellbeing (Red Cross, 2017). Meacham </w:t>
      </w:r>
      <w:r w:rsidRPr="00503841">
        <w:rPr>
          <w:rFonts w:cs="Arial"/>
          <w:i/>
          <w:iCs/>
          <w:color w:val="auto"/>
        </w:rPr>
        <w:t xml:space="preserve">et al., </w:t>
      </w:r>
      <w:r w:rsidRPr="00503841">
        <w:rPr>
          <w:rFonts w:cs="Arial"/>
          <w:color w:val="auto"/>
        </w:rPr>
        <w:t>(2017) found that people with a learning disability who obtained and sustained employment gained greater independence and self-sufficiency.</w:t>
      </w:r>
    </w:p>
    <w:tbl>
      <w:tblPr>
        <w:tblStyle w:val="TableGrid"/>
        <w:tblW w:w="0" w:type="auto"/>
        <w:tblLook w:val="04A0" w:firstRow="1" w:lastRow="0" w:firstColumn="1" w:lastColumn="0" w:noHBand="0" w:noVBand="1"/>
      </w:tblPr>
      <w:tblGrid>
        <w:gridCol w:w="8902"/>
      </w:tblGrid>
      <w:tr w:rsidRPr="00503841" w:rsidR="00503841" w:rsidTr="00145E87" w14:paraId="39561F56" w14:textId="77777777">
        <w:tc>
          <w:tcPr>
            <w:tcW w:w="9010" w:type="dxa"/>
          </w:tcPr>
          <w:p w:rsidRPr="00503841" w:rsidR="00456F3B" w:rsidP="00B42610" w:rsidRDefault="00456F3B" w14:paraId="4654ABF8" w14:textId="6C515AFD">
            <w:pPr>
              <w:pStyle w:val="ListParagraph"/>
              <w:autoSpaceDE w:val="0"/>
              <w:autoSpaceDN w:val="0"/>
              <w:adjustRightInd w:val="0"/>
              <w:spacing w:line="480" w:lineRule="auto"/>
              <w:rPr>
                <w:rFonts w:ascii="Arial" w:hAnsi="Arial" w:cs="Arial"/>
              </w:rPr>
            </w:pPr>
          </w:p>
        </w:tc>
      </w:tr>
      <w:tr w:rsidRPr="00503841" w:rsidR="00503841" w:rsidTr="00145E87" w14:paraId="7A1AF200" w14:textId="77777777">
        <w:tc>
          <w:tcPr>
            <w:tcW w:w="9010" w:type="dxa"/>
          </w:tcPr>
          <w:p w:rsidRPr="00503841" w:rsidR="00B42610" w:rsidP="00F5273C" w:rsidRDefault="00B42610" w14:paraId="6FFA8DB3" w14:textId="77777777">
            <w:pPr>
              <w:autoSpaceDE w:val="0"/>
              <w:autoSpaceDN w:val="0"/>
              <w:adjustRightInd w:val="0"/>
              <w:spacing w:line="480" w:lineRule="auto"/>
              <w:rPr>
                <w:rFonts w:ascii="Arial" w:hAnsi="Arial" w:cs="Arial"/>
                <w:b/>
                <w:bCs/>
              </w:rPr>
            </w:pPr>
          </w:p>
        </w:tc>
      </w:tr>
      <w:tr w:rsidRPr="00503841" w:rsidR="00503841" w:rsidTr="00145E87" w14:paraId="1ED7339F" w14:textId="77777777">
        <w:tc>
          <w:tcPr>
            <w:tcW w:w="9010" w:type="dxa"/>
          </w:tcPr>
          <w:p w:rsidRPr="00503841" w:rsidR="00B42610" w:rsidP="00F5273C" w:rsidRDefault="00B42610" w14:paraId="2FDBD06A" w14:textId="248E8680">
            <w:pPr>
              <w:autoSpaceDE w:val="0"/>
              <w:autoSpaceDN w:val="0"/>
              <w:adjustRightInd w:val="0"/>
              <w:spacing w:line="480" w:lineRule="auto"/>
              <w:rPr>
                <w:rFonts w:ascii="Arial" w:hAnsi="Arial" w:cs="Arial"/>
                <w:b/>
                <w:bCs/>
              </w:rPr>
            </w:pPr>
            <w:r w:rsidRPr="00503841">
              <w:rPr>
                <w:noProof/>
                <w:lang w:eastAsia="en-GB"/>
              </w:rPr>
              <w:lastRenderedPageBreak/>
              <w:drawing>
                <wp:inline distT="0" distB="0" distL="0" distR="0" wp14:anchorId="0ACA93E0" wp14:editId="46FAB935">
                  <wp:extent cx="6614953" cy="4086860"/>
                  <wp:effectExtent l="0" t="0" r="0" b="8890"/>
                  <wp:docPr id="9" name="Graphic 9" descr="A list of the benefits of employment&#10;Financial independence, Improved sense of belonging, Improved health and well- being, Better mental health, Increased self -efficacy, Less social isolation and greater participation in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 list of the benefits of employment&#10;Financial independence, Improved sense of belonging, Improved health and well- being, Better mental health, Increased self -efficacy, Less social isolation and greater participation in society"/>
                          <pic:cNvPicPr/>
                        </pic:nvPicPr>
                        <pic:blipFill>
                          <a:blip r:embed="rId15">
                            <a:extLst>
                              <a:ext uri="{96DAC541-7B7A-43D3-8B79-37D633B846F1}">
                                <asvg:svgBlip xmlns:asvg="http://schemas.microsoft.com/office/drawing/2016/SVG/main" r:embed="rId16"/>
                              </a:ext>
                            </a:extLst>
                          </a:blip>
                          <a:stretch>
                            <a:fillRect/>
                          </a:stretch>
                        </pic:blipFill>
                        <pic:spPr>
                          <a:xfrm>
                            <a:off x="0" y="0"/>
                            <a:ext cx="6629630" cy="4095928"/>
                          </a:xfrm>
                          <a:prstGeom prst="rect">
                            <a:avLst/>
                          </a:prstGeom>
                        </pic:spPr>
                      </pic:pic>
                    </a:graphicData>
                  </a:graphic>
                </wp:inline>
              </w:drawing>
            </w:r>
          </w:p>
        </w:tc>
      </w:tr>
    </w:tbl>
    <w:p w:rsidRPr="00503841" w:rsidR="00456F3B" w:rsidP="00456F3B" w:rsidRDefault="00B42610" w14:paraId="005D92C7" w14:textId="5B4E58F6">
      <w:pPr>
        <w:pStyle w:val="BodyText2"/>
        <w:spacing w:line="360" w:lineRule="auto"/>
        <w:jc w:val="both"/>
        <w:rPr>
          <w:rFonts w:cs="Arial"/>
          <w:b/>
          <w:bCs/>
          <w:color w:val="auto"/>
          <w:sz w:val="28"/>
          <w:szCs w:val="28"/>
        </w:rPr>
      </w:pPr>
      <w:bookmarkStart w:name="_Toc54168936" w:id="5"/>
      <w:r w:rsidRPr="00503841">
        <w:rPr>
          <w:rFonts w:cs="Arial"/>
          <w:b/>
          <w:bCs/>
          <w:color w:val="auto"/>
          <w:sz w:val="28"/>
          <w:szCs w:val="28"/>
        </w:rPr>
        <w:t xml:space="preserve">3.4 </w:t>
      </w:r>
      <w:r w:rsidRPr="00503841" w:rsidR="00456F3B">
        <w:rPr>
          <w:rFonts w:cs="Arial"/>
          <w:b/>
          <w:bCs/>
          <w:color w:val="auto"/>
          <w:sz w:val="28"/>
          <w:szCs w:val="28"/>
        </w:rPr>
        <w:t>Organisational benefits</w:t>
      </w:r>
      <w:bookmarkEnd w:id="5"/>
      <w:r w:rsidRPr="00503841" w:rsidR="00456F3B">
        <w:rPr>
          <w:rFonts w:cs="Arial"/>
          <w:b/>
          <w:bCs/>
          <w:color w:val="auto"/>
          <w:sz w:val="28"/>
          <w:szCs w:val="28"/>
        </w:rPr>
        <w:t xml:space="preserve"> from supported employment</w:t>
      </w:r>
    </w:p>
    <w:p w:rsidRPr="00503841" w:rsidR="00456F3B" w:rsidP="00456F3B" w:rsidRDefault="00456F3B" w14:paraId="20D4988A" w14:textId="5586FC12">
      <w:pPr>
        <w:pStyle w:val="BodyText2"/>
        <w:spacing w:line="360" w:lineRule="auto"/>
        <w:jc w:val="both"/>
        <w:rPr>
          <w:rFonts w:cs="Arial"/>
          <w:color w:val="auto"/>
        </w:rPr>
      </w:pPr>
      <w:r w:rsidRPr="00503841">
        <w:rPr>
          <w:rFonts w:cs="Arial"/>
          <w:color w:val="auto"/>
        </w:rPr>
        <w:t>The employment of people with disabilities not only benefits the individual, but also the organisations that they work for (Austin and Pisano, 2017). Meacham and colleagues (2017</w:t>
      </w:r>
      <w:r w:rsidRPr="00503841" w:rsidR="006A1FE7">
        <w:rPr>
          <w:rFonts w:cs="Arial"/>
          <w:color w:val="auto"/>
        </w:rPr>
        <w:t>:1479</w:t>
      </w:r>
      <w:r w:rsidRPr="00503841">
        <w:rPr>
          <w:rFonts w:cs="Arial"/>
          <w:color w:val="auto"/>
        </w:rPr>
        <w:t>) point to improved productivity and lower turnover as key benefits deriving from inclusive employment:</w:t>
      </w:r>
    </w:p>
    <w:p w:rsidRPr="00503841" w:rsidR="00456F3B" w:rsidP="00456F3B" w:rsidRDefault="00456F3B" w14:paraId="16EC9B1D" w14:textId="11ED0EC6">
      <w:pPr>
        <w:pStyle w:val="Bodyquote"/>
        <w:spacing w:line="360" w:lineRule="auto"/>
        <w:jc w:val="both"/>
        <w:rPr>
          <w:rFonts w:cs="Arial"/>
          <w:color w:val="auto"/>
        </w:rPr>
      </w:pPr>
      <w:r w:rsidRPr="00503841">
        <w:rPr>
          <w:rFonts w:cs="Arial"/>
          <w:color w:val="auto"/>
        </w:rPr>
        <w:t>People with a LD often have high levels of organisational commitment and a need to build strong social relationships and to belong at the workplace…individuals generally return the benefits they receive.</w:t>
      </w:r>
    </w:p>
    <w:p w:rsidRPr="00503841" w:rsidR="00456F3B" w:rsidP="00456F3B" w:rsidRDefault="00456F3B" w14:paraId="0E075326" w14:textId="5EBEEC0C">
      <w:pPr>
        <w:pStyle w:val="BodyText2"/>
        <w:spacing w:line="360" w:lineRule="auto"/>
        <w:jc w:val="both"/>
        <w:rPr>
          <w:rFonts w:cs="Arial"/>
          <w:color w:val="auto"/>
        </w:rPr>
      </w:pPr>
      <w:r w:rsidRPr="00503841">
        <w:rPr>
          <w:rStyle w:val="BodyTextChar"/>
          <w:rFonts w:cs="Arial"/>
          <w:color w:val="auto"/>
        </w:rPr>
        <w:lastRenderedPageBreak/>
        <w:t xml:space="preserve">Unpublished research undertaken by Kessler </w:t>
      </w:r>
      <w:r w:rsidRPr="00503841" w:rsidR="00B4754C">
        <w:rPr>
          <w:rStyle w:val="BodyTextChar"/>
          <w:rFonts w:cs="Arial"/>
          <w:color w:val="auto"/>
        </w:rPr>
        <w:t>(</w:t>
      </w:r>
      <w:r w:rsidRPr="00503841">
        <w:rPr>
          <w:rStyle w:val="BodyTextChar"/>
          <w:rFonts w:cs="Arial"/>
          <w:color w:val="auto"/>
        </w:rPr>
        <w:t>2018</w:t>
      </w:r>
      <w:r w:rsidRPr="00503841" w:rsidR="00B4754C">
        <w:rPr>
          <w:rStyle w:val="BodyTextChar"/>
          <w:rFonts w:cs="Arial"/>
          <w:color w:val="auto"/>
        </w:rPr>
        <w:t>)</w:t>
      </w:r>
      <w:r w:rsidRPr="00503841">
        <w:rPr>
          <w:rStyle w:val="BodyTextChar"/>
          <w:rFonts w:cs="Arial"/>
          <w:color w:val="auto"/>
        </w:rPr>
        <w:t xml:space="preserve"> of London NHS trusts providing supported employment opportunities for</w:t>
      </w:r>
      <w:r w:rsidRPr="00503841">
        <w:rPr>
          <w:rFonts w:cs="Arial"/>
          <w:color w:val="auto"/>
        </w:rPr>
        <w:t xml:space="preserve"> young people with SEND identified the following reasons that motivated employers to provide opportunities</w:t>
      </w:r>
      <w:r w:rsidRPr="00503841" w:rsidR="00B535BC">
        <w:rPr>
          <w:rStyle w:val="FootnoteReference"/>
          <w:rFonts w:cs="Arial"/>
          <w:color w:val="auto"/>
        </w:rPr>
        <w:footnoteReference w:id="13"/>
      </w:r>
      <w:r w:rsidRPr="00503841">
        <w:rPr>
          <w:rFonts w:cs="Arial"/>
          <w:color w:val="auto"/>
        </w:rPr>
        <w:t>:</w:t>
      </w:r>
    </w:p>
    <w:p w:rsidRPr="00503841" w:rsidR="00456F3B" w:rsidP="00D85187" w:rsidRDefault="00456F3B" w14:paraId="4A0D8157" w14:textId="77777777">
      <w:pPr>
        <w:pStyle w:val="ListBullet"/>
        <w:numPr>
          <w:ilvl w:val="0"/>
          <w:numId w:val="4"/>
        </w:numPr>
        <w:spacing w:line="360" w:lineRule="auto"/>
        <w:jc w:val="both"/>
        <w:rPr>
          <w:rFonts w:cs="Arial"/>
          <w:color w:val="auto"/>
        </w:rPr>
      </w:pPr>
      <w:r w:rsidRPr="00503841">
        <w:rPr>
          <w:rFonts w:cs="Arial"/>
          <w:color w:val="auto"/>
        </w:rPr>
        <w:t>To support social mobility and inclusion.</w:t>
      </w:r>
    </w:p>
    <w:p w:rsidRPr="00503841" w:rsidR="007A0E2A" w:rsidP="007A0E2A" w:rsidRDefault="00D22188" w14:paraId="1317F0FA" w14:textId="77777777">
      <w:pPr>
        <w:pStyle w:val="ListBullet"/>
        <w:numPr>
          <w:ilvl w:val="0"/>
          <w:numId w:val="4"/>
        </w:numPr>
        <w:spacing w:line="360" w:lineRule="auto"/>
        <w:jc w:val="both"/>
        <w:rPr>
          <w:rFonts w:cs="Arial"/>
          <w:color w:val="auto"/>
        </w:rPr>
      </w:pPr>
      <w:r w:rsidRPr="00503841">
        <w:rPr>
          <w:rFonts w:cs="Arial"/>
          <w:color w:val="auto"/>
        </w:rPr>
        <w:t xml:space="preserve">To employ </w:t>
      </w:r>
      <w:r w:rsidRPr="00503841" w:rsidR="00456F3B">
        <w:rPr>
          <w:rFonts w:cs="Arial"/>
          <w:color w:val="auto"/>
        </w:rPr>
        <w:t>workforces better reflect</w:t>
      </w:r>
      <w:r w:rsidRPr="00503841">
        <w:rPr>
          <w:rFonts w:cs="Arial"/>
          <w:color w:val="auto"/>
        </w:rPr>
        <w:t>ing</w:t>
      </w:r>
      <w:r w:rsidRPr="00503841" w:rsidR="00456F3B">
        <w:rPr>
          <w:rFonts w:cs="Arial"/>
          <w:color w:val="auto"/>
        </w:rPr>
        <w:t xml:space="preserve"> </w:t>
      </w:r>
      <w:r w:rsidRPr="00503841" w:rsidR="008A4DDB">
        <w:rPr>
          <w:rFonts w:cs="Arial"/>
          <w:color w:val="auto"/>
        </w:rPr>
        <w:t xml:space="preserve">their </w:t>
      </w:r>
      <w:r w:rsidRPr="00503841" w:rsidR="00456F3B">
        <w:rPr>
          <w:rFonts w:cs="Arial"/>
          <w:color w:val="auto"/>
        </w:rPr>
        <w:t>local communities.</w:t>
      </w:r>
    </w:p>
    <w:p w:rsidRPr="00503841" w:rsidR="007A0E2A" w:rsidP="007A0E2A" w:rsidRDefault="00D22188" w14:paraId="3E9DF77D" w14:textId="3356252F">
      <w:pPr>
        <w:pStyle w:val="ListBullet"/>
        <w:numPr>
          <w:ilvl w:val="0"/>
          <w:numId w:val="4"/>
        </w:numPr>
        <w:spacing w:line="360" w:lineRule="auto"/>
        <w:jc w:val="both"/>
        <w:rPr>
          <w:rFonts w:cs="Arial"/>
          <w:color w:val="auto"/>
        </w:rPr>
      </w:pPr>
      <w:r w:rsidRPr="00503841">
        <w:rPr>
          <w:rFonts w:cs="Arial"/>
          <w:color w:val="auto"/>
        </w:rPr>
        <w:t>To sec</w:t>
      </w:r>
      <w:r w:rsidRPr="00503841" w:rsidR="00B535BC">
        <w:rPr>
          <w:rFonts w:cs="Arial"/>
          <w:color w:val="auto"/>
        </w:rPr>
        <w:t>u</w:t>
      </w:r>
      <w:r w:rsidRPr="00503841">
        <w:rPr>
          <w:rFonts w:cs="Arial"/>
          <w:color w:val="auto"/>
        </w:rPr>
        <w:t>re a r</w:t>
      </w:r>
      <w:r w:rsidRPr="00503841" w:rsidR="00456F3B">
        <w:rPr>
          <w:rFonts w:cs="Arial"/>
          <w:color w:val="auto"/>
        </w:rPr>
        <w:t>eturn on investment</w:t>
      </w:r>
      <w:r w:rsidRPr="00503841" w:rsidR="007A0E2A">
        <w:rPr>
          <w:rFonts w:cs="Arial"/>
          <w:color w:val="auto"/>
        </w:rPr>
        <w:t xml:space="preserve"> through creating a pipeline of </w:t>
      </w:r>
      <w:r w:rsidRPr="00503841" w:rsidR="00456F3B">
        <w:rPr>
          <w:rFonts w:cs="Arial"/>
          <w:color w:val="auto"/>
        </w:rPr>
        <w:t>future work</w:t>
      </w:r>
      <w:r w:rsidRPr="00503841" w:rsidR="007A0E2A">
        <w:rPr>
          <w:rFonts w:cs="Arial"/>
          <w:color w:val="auto"/>
        </w:rPr>
        <w:t>er and</w:t>
      </w:r>
      <w:r w:rsidRPr="00503841" w:rsidR="00456F3B">
        <w:rPr>
          <w:rFonts w:cs="Arial"/>
          <w:color w:val="auto"/>
        </w:rPr>
        <w:t xml:space="preserve"> reduc</w:t>
      </w:r>
      <w:r w:rsidRPr="00503841" w:rsidR="007A0E2A">
        <w:rPr>
          <w:rFonts w:cs="Arial"/>
          <w:color w:val="auto"/>
        </w:rPr>
        <w:t>ing workforce turnover</w:t>
      </w:r>
      <w:r w:rsidRPr="00503841" w:rsidR="00B535BC">
        <w:rPr>
          <w:rStyle w:val="FootnoteReference"/>
          <w:rFonts w:cs="Arial"/>
          <w:color w:val="auto"/>
        </w:rPr>
        <w:footnoteReference w:id="14"/>
      </w:r>
      <w:r w:rsidRPr="00503841" w:rsidR="007A0E2A">
        <w:rPr>
          <w:rFonts w:cs="Arial"/>
          <w:color w:val="auto"/>
        </w:rPr>
        <w:t>;</w:t>
      </w:r>
    </w:p>
    <w:p w:rsidRPr="00503841" w:rsidR="00456F3B" w:rsidP="007A0E2A" w:rsidRDefault="00B535BC" w14:paraId="2898755F" w14:textId="48E89B0B">
      <w:pPr>
        <w:pStyle w:val="ListBullet"/>
        <w:numPr>
          <w:ilvl w:val="0"/>
          <w:numId w:val="4"/>
        </w:numPr>
        <w:spacing w:line="360" w:lineRule="auto"/>
        <w:jc w:val="both"/>
        <w:rPr>
          <w:rFonts w:cs="Arial"/>
          <w:color w:val="auto"/>
        </w:rPr>
      </w:pPr>
      <w:r w:rsidRPr="00503841">
        <w:rPr>
          <w:rFonts w:cs="Arial"/>
          <w:color w:val="auto"/>
        </w:rPr>
        <w:t>To i</w:t>
      </w:r>
      <w:r w:rsidRPr="00503841" w:rsidR="00456F3B">
        <w:rPr>
          <w:rFonts w:cs="Arial"/>
          <w:color w:val="auto"/>
        </w:rPr>
        <w:t>mprov</w:t>
      </w:r>
      <w:r w:rsidRPr="00503841">
        <w:rPr>
          <w:rFonts w:cs="Arial"/>
          <w:color w:val="auto"/>
        </w:rPr>
        <w:t>e</w:t>
      </w:r>
      <w:r w:rsidRPr="00503841" w:rsidR="00456F3B">
        <w:rPr>
          <w:rFonts w:cs="Arial"/>
          <w:color w:val="auto"/>
        </w:rPr>
        <w:t xml:space="preserve"> wider staff morale</w:t>
      </w:r>
      <w:r w:rsidRPr="00503841" w:rsidR="00456F3B">
        <w:rPr>
          <w:rStyle w:val="FootnoteReference"/>
          <w:rFonts w:cs="Arial"/>
          <w:color w:val="auto"/>
        </w:rPr>
        <w:footnoteReference w:id="15"/>
      </w:r>
      <w:r w:rsidRPr="00503841" w:rsidR="007A0E2A">
        <w:rPr>
          <w:rFonts w:cs="Arial"/>
          <w:color w:val="auto"/>
        </w:rPr>
        <w:t xml:space="preserve"> </w:t>
      </w:r>
      <w:r w:rsidRPr="00503841">
        <w:rPr>
          <w:rStyle w:val="FootnoteReference"/>
          <w:rFonts w:cs="Arial"/>
          <w:color w:val="auto"/>
        </w:rPr>
        <w:footnoteReference w:id="16"/>
      </w:r>
      <w:r w:rsidRPr="00503841" w:rsidR="007A0E2A">
        <w:rPr>
          <w:rFonts w:cs="Arial"/>
          <w:color w:val="auto"/>
        </w:rPr>
        <w:t>;</w:t>
      </w:r>
    </w:p>
    <w:p w:rsidRPr="00503841" w:rsidR="00456F3B" w:rsidP="00D85187" w:rsidRDefault="00B535BC" w14:paraId="7BDB7B67" w14:textId="46B543D9">
      <w:pPr>
        <w:pStyle w:val="ListBullet"/>
        <w:numPr>
          <w:ilvl w:val="0"/>
          <w:numId w:val="4"/>
        </w:numPr>
        <w:spacing w:line="360" w:lineRule="auto"/>
        <w:jc w:val="both"/>
        <w:rPr>
          <w:rFonts w:cs="Arial"/>
          <w:color w:val="auto"/>
        </w:rPr>
      </w:pPr>
      <w:r w:rsidRPr="00503841">
        <w:rPr>
          <w:rFonts w:cs="Arial"/>
          <w:color w:val="auto"/>
        </w:rPr>
        <w:t>To reflect certain v</w:t>
      </w:r>
      <w:r w:rsidRPr="00503841" w:rsidR="00456F3B">
        <w:rPr>
          <w:rFonts w:cs="Arial"/>
          <w:color w:val="auto"/>
        </w:rPr>
        <w:t>alue</w:t>
      </w:r>
      <w:r w:rsidRPr="00503841">
        <w:rPr>
          <w:rFonts w:cs="Arial"/>
          <w:color w:val="auto"/>
        </w:rPr>
        <w:t>s</w:t>
      </w:r>
      <w:r w:rsidRPr="00503841" w:rsidR="00456F3B">
        <w:rPr>
          <w:rFonts w:cs="Arial"/>
          <w:color w:val="auto"/>
        </w:rPr>
        <w:t xml:space="preserve">: </w:t>
      </w:r>
      <w:r w:rsidRPr="00503841" w:rsidR="00456F3B">
        <w:rPr>
          <w:rFonts w:cs="Arial"/>
          <w:i/>
          <w:iCs/>
          <w:color w:val="auto"/>
        </w:rPr>
        <w:t>“it is the right thing to do”</w:t>
      </w:r>
      <w:r w:rsidRPr="00503841" w:rsidR="00AC48A6">
        <w:rPr>
          <w:rFonts w:cs="Arial"/>
          <w:i/>
          <w:iCs/>
          <w:color w:val="auto"/>
        </w:rPr>
        <w:t xml:space="preserve"> </w:t>
      </w:r>
      <w:r w:rsidRPr="00503841" w:rsidR="007A0E2A">
        <w:rPr>
          <w:rFonts w:cs="Arial"/>
          <w:color w:val="auto"/>
        </w:rPr>
        <w:t>;</w:t>
      </w:r>
    </w:p>
    <w:p w:rsidRPr="00503841" w:rsidR="00456F3B" w:rsidP="00D85187" w:rsidRDefault="00B535BC" w14:paraId="2E1A109C" w14:textId="0B108366">
      <w:pPr>
        <w:pStyle w:val="ListBullet"/>
        <w:numPr>
          <w:ilvl w:val="0"/>
          <w:numId w:val="4"/>
        </w:numPr>
        <w:spacing w:line="360" w:lineRule="auto"/>
        <w:rPr>
          <w:rFonts w:cs="Arial"/>
          <w:color w:val="auto"/>
        </w:rPr>
      </w:pPr>
      <w:r w:rsidRPr="00503841">
        <w:rPr>
          <w:rFonts w:cs="Arial"/>
          <w:color w:val="auto"/>
        </w:rPr>
        <w:t xml:space="preserve">To build upon </w:t>
      </w:r>
      <w:r w:rsidRPr="00503841" w:rsidR="007A0E2A">
        <w:rPr>
          <w:rFonts w:cs="Arial"/>
          <w:color w:val="auto"/>
        </w:rPr>
        <w:t>‘</w:t>
      </w:r>
      <w:r w:rsidRPr="00503841">
        <w:rPr>
          <w:rFonts w:cs="Arial"/>
          <w:color w:val="auto"/>
        </w:rPr>
        <w:t>a</w:t>
      </w:r>
      <w:r w:rsidRPr="00503841" w:rsidR="00456F3B">
        <w:rPr>
          <w:rFonts w:cs="Arial"/>
          <w:color w:val="auto"/>
        </w:rPr>
        <w:t>ffect</w:t>
      </w:r>
      <w:r w:rsidRPr="00503841">
        <w:rPr>
          <w:rFonts w:cs="Arial"/>
          <w:color w:val="auto"/>
        </w:rPr>
        <w:t xml:space="preserve">ive </w:t>
      </w:r>
      <w:r w:rsidRPr="00503841" w:rsidR="00456F3B">
        <w:rPr>
          <w:rFonts w:cs="Arial"/>
          <w:color w:val="auto"/>
        </w:rPr>
        <w:t>connections’: a significant number of people had personal experience (for example another family member) of people with a disability.</w:t>
      </w:r>
    </w:p>
    <w:p w:rsidRPr="00503841" w:rsidR="00D85187" w:rsidP="00456F3B" w:rsidRDefault="00D85187" w14:paraId="5678B501" w14:textId="77777777">
      <w:pPr>
        <w:pStyle w:val="BodyText2"/>
        <w:spacing w:line="360" w:lineRule="auto"/>
        <w:jc w:val="both"/>
        <w:rPr>
          <w:rFonts w:cs="Arial"/>
          <w:color w:val="auto"/>
        </w:rPr>
      </w:pPr>
    </w:p>
    <w:p w:rsidRPr="00503841" w:rsidR="00456F3B" w:rsidP="00456F3B" w:rsidRDefault="00D910FE" w14:paraId="6CEA76C9" w14:textId="2C7F3ED6">
      <w:pPr>
        <w:pStyle w:val="BodyText2"/>
        <w:spacing w:line="360" w:lineRule="auto"/>
        <w:jc w:val="both"/>
        <w:rPr>
          <w:rFonts w:cs="Arial"/>
          <w:b/>
          <w:bCs/>
          <w:color w:val="auto"/>
          <w:sz w:val="28"/>
          <w:szCs w:val="28"/>
        </w:rPr>
      </w:pPr>
      <w:r w:rsidRPr="00503841">
        <w:rPr>
          <w:rFonts w:cs="Arial"/>
          <w:b/>
          <w:bCs/>
          <w:color w:val="auto"/>
          <w:sz w:val="28"/>
          <w:szCs w:val="28"/>
        </w:rPr>
        <w:t xml:space="preserve">3.5 </w:t>
      </w:r>
      <w:r w:rsidRPr="00503841" w:rsidR="00456F3B">
        <w:rPr>
          <w:rFonts w:cs="Arial"/>
          <w:b/>
          <w:bCs/>
          <w:color w:val="auto"/>
          <w:sz w:val="28"/>
          <w:szCs w:val="28"/>
        </w:rPr>
        <w:t>Supported employment – what works?</w:t>
      </w:r>
    </w:p>
    <w:p w:rsidRPr="00503841" w:rsidR="00F807D7" w:rsidP="00456F3B" w:rsidRDefault="00B36B8B" w14:paraId="269B8A2C" w14:textId="77777777">
      <w:pPr>
        <w:pStyle w:val="BodyText2"/>
        <w:spacing w:line="360" w:lineRule="auto"/>
        <w:jc w:val="both"/>
        <w:rPr>
          <w:rStyle w:val="BodyTextChar"/>
          <w:rFonts w:cs="Arial"/>
          <w:color w:val="auto"/>
        </w:rPr>
      </w:pPr>
      <w:r w:rsidRPr="00503841">
        <w:rPr>
          <w:rStyle w:val="BodyTextChar"/>
          <w:rFonts w:cs="Arial"/>
          <w:color w:val="auto"/>
        </w:rPr>
        <w:t xml:space="preserve">In terms of gaining employment, structured programmes aimed at supporting people with a disability into work result in better employment outcomes for those individuals, </w:t>
      </w:r>
      <w:r w:rsidRPr="00503841">
        <w:rPr>
          <w:rStyle w:val="BodyTextChar"/>
          <w:rFonts w:cs="Arial"/>
          <w:color w:val="auto"/>
        </w:rPr>
        <w:lastRenderedPageBreak/>
        <w:t>compared to those who have not accessed such schemes. Wehman and colleagues (2014) found that autistic young people who completed a DFN Project SEARCH internship, over the long-term had better outcomes (in terms of hours worked and hourly wage), than individuals with autism who had not completed an internship. Timmons and colleagues (2012) reported that young people with a learning disability were four times more likely to find work if they had participated in a supported employment programme</w:t>
      </w:r>
      <w:r w:rsidRPr="00503841">
        <w:rPr>
          <w:rStyle w:val="FootnoteReference"/>
          <w:rFonts w:cs="Arial"/>
          <w:color w:val="auto"/>
        </w:rPr>
        <w:footnoteReference w:id="17"/>
      </w:r>
      <w:r w:rsidRPr="00503841" w:rsidR="00D85187">
        <w:rPr>
          <w:rStyle w:val="BodyTextChar"/>
          <w:rFonts w:cs="Arial"/>
          <w:color w:val="auto"/>
        </w:rPr>
        <w:t xml:space="preserve">. </w:t>
      </w:r>
    </w:p>
    <w:p w:rsidRPr="00503841" w:rsidR="00F807D7" w:rsidP="00456F3B" w:rsidRDefault="00456F3B" w14:paraId="66FF7982" w14:textId="77777777">
      <w:pPr>
        <w:pStyle w:val="BodyText2"/>
        <w:spacing w:line="360" w:lineRule="auto"/>
        <w:jc w:val="both"/>
        <w:rPr>
          <w:rFonts w:cs="Arial"/>
          <w:color w:val="auto"/>
        </w:rPr>
      </w:pPr>
      <w:r w:rsidRPr="00503841">
        <w:rPr>
          <w:rFonts w:cs="Arial"/>
          <w:color w:val="auto"/>
        </w:rPr>
        <w:t xml:space="preserve">A key insight from the research literature is that successful employment programmes do not concentrate solely on human resource processes, such as recruitment and selection, awareness training and work accommodation. </w:t>
      </w:r>
      <w:r w:rsidRPr="00503841" w:rsidR="00AC48A6">
        <w:rPr>
          <w:rFonts w:cs="Arial"/>
          <w:color w:val="auto"/>
        </w:rPr>
        <w:t>They also create an inclusive workplace culture (Fujimoto and colleagues, 2014).</w:t>
      </w:r>
      <w:r w:rsidRPr="00503841" w:rsidR="00F807D7">
        <w:rPr>
          <w:rFonts w:cs="Arial"/>
          <w:color w:val="auto"/>
        </w:rPr>
        <w:t xml:space="preserve"> Thus, i</w:t>
      </w:r>
      <w:r w:rsidRPr="00503841" w:rsidR="00D910FE">
        <w:rPr>
          <w:rFonts w:cs="Arial"/>
          <w:color w:val="auto"/>
        </w:rPr>
        <w:t xml:space="preserve">n reviewing evidence on the human resource practices that support the employment of people with a learning disability, </w:t>
      </w:r>
      <w:r w:rsidRPr="00503841">
        <w:rPr>
          <w:rFonts w:cs="Arial"/>
          <w:color w:val="auto"/>
        </w:rPr>
        <w:t xml:space="preserve">Meacham and colleagues’ (2017) point to the importance of creating socially inclusive workplace cultures (norms, values and beliefs), </w:t>
      </w:r>
      <w:r w:rsidRPr="00503841" w:rsidR="00D910FE">
        <w:rPr>
          <w:rFonts w:cs="Arial"/>
          <w:color w:val="auto"/>
        </w:rPr>
        <w:t xml:space="preserve">framed by </w:t>
      </w:r>
      <w:r w:rsidRPr="00503841">
        <w:rPr>
          <w:rFonts w:cs="Arial"/>
          <w:color w:val="auto"/>
        </w:rPr>
        <w:t xml:space="preserve">a greater understanding of what people with a learning disability need in terms of support. </w:t>
      </w:r>
    </w:p>
    <w:p w:rsidRPr="00503841" w:rsidR="00456F3B" w:rsidP="00456F3B" w:rsidRDefault="00456F3B" w14:paraId="066632B4" w14:textId="6E113FDD">
      <w:pPr>
        <w:pStyle w:val="BodyText2"/>
        <w:spacing w:line="360" w:lineRule="auto"/>
        <w:jc w:val="both"/>
        <w:rPr>
          <w:rFonts w:cs="Arial"/>
          <w:color w:val="auto"/>
        </w:rPr>
      </w:pPr>
      <w:r w:rsidRPr="00503841">
        <w:rPr>
          <w:rFonts w:cs="Arial"/>
          <w:color w:val="auto"/>
        </w:rPr>
        <w:t xml:space="preserve">One </w:t>
      </w:r>
      <w:r w:rsidRPr="00503841" w:rsidR="00F807D7">
        <w:rPr>
          <w:rFonts w:cs="Arial"/>
          <w:color w:val="auto"/>
        </w:rPr>
        <w:t xml:space="preserve">of the key </w:t>
      </w:r>
      <w:r w:rsidRPr="00503841">
        <w:rPr>
          <w:rFonts w:cs="Arial"/>
          <w:color w:val="auto"/>
        </w:rPr>
        <w:t>challenge</w:t>
      </w:r>
      <w:r w:rsidRPr="00503841" w:rsidR="00F807D7">
        <w:rPr>
          <w:rFonts w:cs="Arial"/>
          <w:color w:val="auto"/>
        </w:rPr>
        <w:t>s</w:t>
      </w:r>
      <w:r w:rsidRPr="00503841">
        <w:rPr>
          <w:rFonts w:cs="Arial"/>
          <w:color w:val="auto"/>
        </w:rPr>
        <w:t xml:space="preserve"> in developing such a culture is </w:t>
      </w:r>
      <w:r w:rsidRPr="00503841" w:rsidR="00F807D7">
        <w:rPr>
          <w:rFonts w:cs="Arial"/>
          <w:color w:val="auto"/>
        </w:rPr>
        <w:t xml:space="preserve">dealing with the </w:t>
      </w:r>
      <w:r w:rsidRPr="00503841">
        <w:rPr>
          <w:rFonts w:cs="Arial"/>
          <w:color w:val="auto"/>
        </w:rPr>
        <w:t>multiple actors–departmental managers, supervisors</w:t>
      </w:r>
      <w:r w:rsidRPr="00503841" w:rsidR="00F807D7">
        <w:rPr>
          <w:rFonts w:cs="Arial"/>
          <w:color w:val="auto"/>
        </w:rPr>
        <w:t xml:space="preserve">, </w:t>
      </w:r>
      <w:r w:rsidRPr="00503841">
        <w:rPr>
          <w:rFonts w:cs="Arial"/>
          <w:color w:val="auto"/>
        </w:rPr>
        <w:t>work colleagues</w:t>
      </w:r>
      <w:r w:rsidRPr="00503841" w:rsidR="00F807D7">
        <w:rPr>
          <w:rFonts w:cs="Arial"/>
          <w:color w:val="auto"/>
        </w:rPr>
        <w:t xml:space="preserve"> and </w:t>
      </w:r>
      <w:r w:rsidRPr="00503841">
        <w:rPr>
          <w:rFonts w:cs="Arial"/>
          <w:color w:val="auto"/>
        </w:rPr>
        <w:t>external agencies</w:t>
      </w:r>
      <w:r w:rsidRPr="00503841" w:rsidR="00F807D7">
        <w:rPr>
          <w:rFonts w:cs="Arial"/>
          <w:color w:val="auto"/>
        </w:rPr>
        <w:t xml:space="preserve">- likely to be involved. It is here that </w:t>
      </w:r>
      <w:r w:rsidRPr="00503841">
        <w:rPr>
          <w:rFonts w:cs="Arial"/>
          <w:color w:val="auto"/>
        </w:rPr>
        <w:t xml:space="preserve">HR </w:t>
      </w:r>
      <w:r w:rsidRPr="00503841" w:rsidR="00D910FE">
        <w:rPr>
          <w:rFonts w:cs="Arial"/>
          <w:color w:val="auto"/>
        </w:rPr>
        <w:t xml:space="preserve">teams </w:t>
      </w:r>
      <w:r w:rsidRPr="00503841">
        <w:rPr>
          <w:rFonts w:cs="Arial"/>
          <w:color w:val="auto"/>
        </w:rPr>
        <w:t>ha</w:t>
      </w:r>
      <w:r w:rsidRPr="00503841" w:rsidR="00D910FE">
        <w:rPr>
          <w:rFonts w:cs="Arial"/>
          <w:color w:val="auto"/>
        </w:rPr>
        <w:t>ve</w:t>
      </w:r>
      <w:r w:rsidRPr="00503841">
        <w:rPr>
          <w:rFonts w:cs="Arial"/>
          <w:color w:val="auto"/>
        </w:rPr>
        <w:t xml:space="preserve"> a particularly pivotal role:</w:t>
      </w:r>
    </w:p>
    <w:p w:rsidRPr="00503841" w:rsidR="00456F3B" w:rsidP="00456F3B" w:rsidRDefault="00456F3B" w14:paraId="19B3D8F8" w14:textId="1890A687">
      <w:pPr>
        <w:pStyle w:val="Bodyquote"/>
        <w:spacing w:line="360" w:lineRule="auto"/>
        <w:jc w:val="both"/>
        <w:rPr>
          <w:rFonts w:cs="Arial"/>
          <w:color w:val="auto"/>
        </w:rPr>
      </w:pPr>
      <w:r w:rsidRPr="00503841">
        <w:rPr>
          <w:rFonts w:cs="Arial"/>
          <w:color w:val="auto"/>
        </w:rPr>
        <w:t>HR needs to ensure workers with disabilities are placed in sustainable work situations and supported with development opportunities throughout their employment. Sustainable practices should begin with employment and ensure the on-going health and safety of workers with a disability, (</w:t>
      </w:r>
      <w:r w:rsidRPr="00503841" w:rsidR="006A1FE7">
        <w:rPr>
          <w:rFonts w:cs="Arial"/>
          <w:color w:val="auto"/>
        </w:rPr>
        <w:t>Ibid:</w:t>
      </w:r>
      <w:r w:rsidRPr="00503841">
        <w:rPr>
          <w:rFonts w:cs="Arial"/>
          <w:color w:val="auto"/>
        </w:rPr>
        <w:t>1477).</w:t>
      </w:r>
    </w:p>
    <w:p w:rsidRPr="00503841" w:rsidR="00456F3B" w:rsidP="00456F3B" w:rsidRDefault="00456F3B" w14:paraId="7EFFBC1D" w14:textId="666D2D1B">
      <w:pPr>
        <w:pStyle w:val="BodyText2"/>
        <w:spacing w:line="360" w:lineRule="auto"/>
        <w:jc w:val="both"/>
        <w:rPr>
          <w:rFonts w:cs="Arial"/>
          <w:color w:val="auto"/>
        </w:rPr>
      </w:pPr>
      <w:r w:rsidRPr="00503841">
        <w:rPr>
          <w:rFonts w:cs="Arial"/>
          <w:color w:val="auto"/>
        </w:rPr>
        <w:t>Based on their case study research of the hotel industry Meacham and colleagues (2017</w:t>
      </w:r>
      <w:r w:rsidRPr="00503841" w:rsidR="006A1FE7">
        <w:rPr>
          <w:rFonts w:cs="Arial"/>
          <w:color w:val="auto"/>
        </w:rPr>
        <w:t>:1479-1484</w:t>
      </w:r>
      <w:r w:rsidRPr="00503841">
        <w:rPr>
          <w:rFonts w:cs="Arial"/>
          <w:color w:val="auto"/>
        </w:rPr>
        <w:t>) set out the factors that can positively support employment opportunities for people with a LD or autism:</w:t>
      </w:r>
    </w:p>
    <w:p w:rsidRPr="00503841" w:rsidR="00456F3B" w:rsidP="00D85187" w:rsidRDefault="00456F3B" w14:paraId="33E0A39D" w14:textId="2BAA1F00">
      <w:pPr>
        <w:pStyle w:val="ListBullet"/>
        <w:numPr>
          <w:ilvl w:val="0"/>
          <w:numId w:val="4"/>
        </w:numPr>
        <w:spacing w:line="360" w:lineRule="auto"/>
        <w:jc w:val="both"/>
        <w:rPr>
          <w:rFonts w:cs="Arial"/>
          <w:color w:val="auto"/>
        </w:rPr>
      </w:pPr>
      <w:r w:rsidRPr="00503841">
        <w:rPr>
          <w:rFonts w:cs="Arial"/>
          <w:color w:val="auto"/>
        </w:rPr>
        <w:lastRenderedPageBreak/>
        <w:t xml:space="preserve">The creation of socially inclusive workplace cultures; built upon </w:t>
      </w:r>
      <w:r w:rsidRPr="00503841">
        <w:rPr>
          <w:rFonts w:cs="Arial"/>
          <w:i/>
          <w:iCs/>
          <w:color w:val="auto"/>
        </w:rPr>
        <w:t>“trust, cooperation, shared codes and language”</w:t>
      </w:r>
      <w:r w:rsidRPr="00503841">
        <w:rPr>
          <w:rStyle w:val="FootnoteReference"/>
          <w:rFonts w:cs="Arial"/>
          <w:color w:val="auto"/>
        </w:rPr>
        <w:footnoteReference w:id="18"/>
      </w:r>
      <w:r w:rsidRPr="00503841">
        <w:rPr>
          <w:rFonts w:cs="Arial"/>
          <w:color w:val="auto"/>
        </w:rPr>
        <w:t>.</w:t>
      </w:r>
    </w:p>
    <w:p w:rsidRPr="00503841" w:rsidR="00456F3B" w:rsidP="00D85187" w:rsidRDefault="00456F3B" w14:paraId="4BF19A45" w14:textId="77777777">
      <w:pPr>
        <w:pStyle w:val="ListBullet"/>
        <w:numPr>
          <w:ilvl w:val="0"/>
          <w:numId w:val="4"/>
        </w:numPr>
        <w:spacing w:line="360" w:lineRule="auto"/>
        <w:jc w:val="both"/>
        <w:rPr>
          <w:rFonts w:cs="Arial"/>
          <w:color w:val="auto"/>
        </w:rPr>
      </w:pPr>
      <w:r w:rsidRPr="00503841">
        <w:rPr>
          <w:rFonts w:cs="Arial"/>
          <w:color w:val="auto"/>
        </w:rPr>
        <w:t>‘Social exchange’ support in the form of “Buddy’s”.</w:t>
      </w:r>
    </w:p>
    <w:p w:rsidRPr="00503841" w:rsidR="00456F3B" w:rsidP="00D85187" w:rsidRDefault="00456F3B" w14:paraId="0EB839E9" w14:textId="77777777">
      <w:pPr>
        <w:pStyle w:val="ListBullet"/>
        <w:numPr>
          <w:ilvl w:val="0"/>
          <w:numId w:val="4"/>
        </w:numPr>
        <w:spacing w:line="360" w:lineRule="auto"/>
        <w:jc w:val="both"/>
        <w:rPr>
          <w:rFonts w:cs="Arial"/>
          <w:color w:val="auto"/>
        </w:rPr>
      </w:pPr>
      <w:r w:rsidRPr="00503841">
        <w:rPr>
          <w:rFonts w:cs="Arial"/>
          <w:color w:val="auto"/>
        </w:rPr>
        <w:t>Flexible working.</w:t>
      </w:r>
    </w:p>
    <w:p w:rsidRPr="00503841" w:rsidR="00456F3B" w:rsidP="00D85187" w:rsidRDefault="00456F3B" w14:paraId="4C926840" w14:textId="2BBD1A1C">
      <w:pPr>
        <w:pStyle w:val="ListBullet"/>
        <w:numPr>
          <w:ilvl w:val="0"/>
          <w:numId w:val="4"/>
        </w:numPr>
        <w:spacing w:line="360" w:lineRule="auto"/>
        <w:jc w:val="both"/>
        <w:rPr>
          <w:rFonts w:cs="Arial"/>
          <w:color w:val="auto"/>
        </w:rPr>
      </w:pPr>
      <w:r w:rsidRPr="00503841">
        <w:rPr>
          <w:rFonts w:cs="Arial"/>
          <w:color w:val="auto"/>
        </w:rPr>
        <w:t>A supportive management, which understands that people with a learning disability might require additional support or time to understand and master tasks.</w:t>
      </w:r>
    </w:p>
    <w:p w:rsidRPr="00503841" w:rsidR="00456F3B" w:rsidP="00D85187" w:rsidRDefault="00456F3B" w14:paraId="27B63977" w14:textId="109F5DB8">
      <w:pPr>
        <w:pStyle w:val="ListBullet"/>
        <w:numPr>
          <w:ilvl w:val="0"/>
          <w:numId w:val="4"/>
        </w:numPr>
        <w:spacing w:line="360" w:lineRule="auto"/>
        <w:jc w:val="both"/>
        <w:rPr>
          <w:rFonts w:cs="Arial"/>
          <w:color w:val="auto"/>
        </w:rPr>
      </w:pPr>
      <w:r w:rsidRPr="00503841">
        <w:rPr>
          <w:rFonts w:cs="Arial"/>
          <w:color w:val="auto"/>
        </w:rPr>
        <w:t xml:space="preserve">Integration of the worker with a learning </w:t>
      </w:r>
      <w:r w:rsidRPr="00503841" w:rsidR="008A4DDB">
        <w:rPr>
          <w:rFonts w:cs="Arial"/>
          <w:color w:val="auto"/>
        </w:rPr>
        <w:t xml:space="preserve">disability </w:t>
      </w:r>
      <w:r w:rsidRPr="00503841">
        <w:rPr>
          <w:rFonts w:cs="Arial"/>
          <w:color w:val="auto"/>
        </w:rPr>
        <w:t xml:space="preserve">or autism into the wider team/workforce, which also helps overcome prejudices. One manager in their study is quoted as saying: </w:t>
      </w:r>
      <w:r w:rsidRPr="00503841">
        <w:rPr>
          <w:rFonts w:cs="Arial"/>
          <w:i/>
          <w:iCs/>
          <w:color w:val="auto"/>
        </w:rPr>
        <w:t>“I was nervous at the start…but you get used to it and see they are just like you really”</w:t>
      </w:r>
      <w:r w:rsidRPr="00503841">
        <w:rPr>
          <w:rFonts w:cs="Arial"/>
          <w:color w:val="auto"/>
        </w:rPr>
        <w:t>.</w:t>
      </w:r>
    </w:p>
    <w:p w:rsidRPr="00503841" w:rsidR="00E7140C" w:rsidP="00E7140C" w:rsidRDefault="00E7140C" w14:paraId="0D927369" w14:textId="77777777">
      <w:pPr>
        <w:pStyle w:val="ListBullet"/>
        <w:spacing w:line="360" w:lineRule="auto"/>
        <w:ind w:left="360"/>
        <w:jc w:val="both"/>
        <w:rPr>
          <w:rFonts w:cs="Arial"/>
          <w:color w:val="auto"/>
        </w:rPr>
      </w:pPr>
    </w:p>
    <w:p w:rsidRPr="00503841" w:rsidR="00E7140C" w:rsidP="00E7140C" w:rsidRDefault="00E7140C" w14:paraId="5632DFD6" w14:textId="33E69629">
      <w:pPr>
        <w:pStyle w:val="ListBullet"/>
        <w:spacing w:line="360" w:lineRule="auto"/>
        <w:ind w:left="360"/>
        <w:jc w:val="both"/>
        <w:rPr>
          <w:rFonts w:cs="Arial"/>
          <w:color w:val="auto"/>
        </w:rPr>
      </w:pPr>
      <w:r w:rsidRPr="00503841">
        <w:rPr>
          <w:rFonts w:cs="Arial"/>
          <w:color w:val="auto"/>
        </w:rPr>
        <w:t xml:space="preserve">This literature review has set the general context for our study. It was broadly framed, exploring why and with </w:t>
      </w:r>
      <w:r w:rsidRPr="00503841" w:rsidR="00F807D7">
        <w:rPr>
          <w:rFonts w:cs="Arial"/>
          <w:color w:val="auto"/>
        </w:rPr>
        <w:t xml:space="preserve">what </w:t>
      </w:r>
      <w:r w:rsidRPr="00503841">
        <w:rPr>
          <w:rFonts w:cs="Arial"/>
          <w:color w:val="auto"/>
        </w:rPr>
        <w:t>outcomes for various actors</w:t>
      </w:r>
      <w:r w:rsidRPr="00503841" w:rsidR="00F807D7">
        <w:rPr>
          <w:rFonts w:cs="Arial"/>
          <w:color w:val="auto"/>
        </w:rPr>
        <w:t>,</w:t>
      </w:r>
      <w:r w:rsidRPr="00503841">
        <w:rPr>
          <w:rFonts w:cs="Arial"/>
          <w:color w:val="auto"/>
        </w:rPr>
        <w:t xml:space="preserve"> supported employment schemes were introduced. Our study explore</w:t>
      </w:r>
      <w:r w:rsidRPr="00503841" w:rsidR="006A1FE7">
        <w:rPr>
          <w:rFonts w:cs="Arial"/>
          <w:color w:val="auto"/>
        </w:rPr>
        <w:t>s</w:t>
      </w:r>
      <w:r w:rsidRPr="00503841">
        <w:rPr>
          <w:rFonts w:cs="Arial"/>
          <w:color w:val="auto"/>
        </w:rPr>
        <w:t xml:space="preserve"> such issues with a specific focus on supported employment interventions amongst healthcare employers in NHS England and we now turn to the findings from this study in three sections: supported employment in context; actors and levels; and programmes in practice.</w:t>
      </w:r>
    </w:p>
    <w:p w:rsidRPr="00503841" w:rsidR="00456F3B" w:rsidP="00456F3B" w:rsidRDefault="00456F3B" w14:paraId="14C75862" w14:textId="621B8118">
      <w:pPr>
        <w:autoSpaceDE w:val="0"/>
        <w:autoSpaceDN w:val="0"/>
        <w:adjustRightInd w:val="0"/>
        <w:spacing w:line="276" w:lineRule="auto"/>
        <w:jc w:val="both"/>
        <w:rPr>
          <w:rFonts w:ascii="Arial" w:hAnsi="Arial" w:cs="Arial"/>
        </w:rPr>
      </w:pPr>
    </w:p>
    <w:p w:rsidRPr="00503841" w:rsidR="00456F3B" w:rsidP="00456F3B" w:rsidRDefault="00456F3B" w14:paraId="2BC8E211" w14:textId="6215EB23">
      <w:pPr>
        <w:pStyle w:val="Heading1Numbered"/>
        <w:rPr>
          <w:rFonts w:cs="Arial"/>
          <w:color w:val="auto"/>
          <w:highlight w:val="yellow"/>
        </w:rPr>
        <w:sectPr w:rsidRPr="00503841" w:rsidR="00456F3B" w:rsidSect="00145E87">
          <w:headerReference w:type="default" r:id="rId17"/>
          <w:footerReference w:type="default" r:id="rId18"/>
          <w:pgSz w:w="11907" w:h="16840" w:orient="portrait" w:code="9"/>
          <w:pgMar w:top="1985" w:right="1928" w:bottom="1247" w:left="1077" w:header="851" w:footer="510" w:gutter="0"/>
          <w:cols w:space="708"/>
          <w:docGrid w:linePitch="360"/>
        </w:sectPr>
      </w:pPr>
    </w:p>
    <w:p w:rsidRPr="00503841" w:rsidR="00456F3B" w:rsidP="00456F3B" w:rsidRDefault="0019245C" w14:paraId="07F841BD" w14:textId="2BD52CD2">
      <w:pPr>
        <w:rPr>
          <w:rFonts w:ascii="Arial" w:hAnsi="Arial" w:cs="Arial"/>
          <w:sz w:val="36"/>
          <w:szCs w:val="36"/>
        </w:rPr>
      </w:pPr>
      <w:r w:rsidRPr="00503841">
        <w:rPr>
          <w:rFonts w:ascii="Arial" w:hAnsi="Arial" w:cs="Arial"/>
          <w:sz w:val="36"/>
          <w:szCs w:val="36"/>
        </w:rPr>
        <w:lastRenderedPageBreak/>
        <w:t xml:space="preserve">4. </w:t>
      </w:r>
      <w:r w:rsidRPr="00503841" w:rsidR="00E01ED8">
        <w:rPr>
          <w:rFonts w:ascii="Arial" w:hAnsi="Arial" w:cs="Arial"/>
          <w:b/>
          <w:bCs/>
          <w:sz w:val="36"/>
          <w:szCs w:val="36"/>
        </w:rPr>
        <w:t>Supported Employment in Context</w:t>
      </w:r>
    </w:p>
    <w:p w:rsidRPr="00503841" w:rsidR="00216669" w:rsidP="009B5D01" w:rsidRDefault="00216669" w14:paraId="72AF9ED1" w14:textId="566CB222">
      <w:pPr>
        <w:spacing w:line="360" w:lineRule="auto"/>
        <w:rPr>
          <w:rFonts w:ascii="Arial" w:hAnsi="Arial" w:cs="Arial"/>
          <w:b/>
          <w:bCs/>
        </w:rPr>
      </w:pPr>
    </w:p>
    <w:p w:rsidRPr="00503841" w:rsidR="004D290E" w:rsidP="009B5D01" w:rsidRDefault="006A15D3" w14:paraId="734C4561" w14:textId="28E8F14A">
      <w:pPr>
        <w:spacing w:line="360" w:lineRule="auto"/>
        <w:rPr>
          <w:rFonts w:ascii="Arial" w:hAnsi="Arial" w:cs="Arial"/>
          <w:b/>
          <w:bCs/>
        </w:rPr>
      </w:pPr>
      <w:r w:rsidRPr="00503841">
        <w:rPr>
          <w:rFonts w:ascii="Arial" w:hAnsi="Arial" w:cs="Arial"/>
          <w:b/>
          <w:bCs/>
        </w:rPr>
        <w:t xml:space="preserve">4.1 </w:t>
      </w:r>
      <w:r w:rsidRPr="00503841" w:rsidR="004D290E">
        <w:rPr>
          <w:rFonts w:ascii="Arial" w:hAnsi="Arial" w:cs="Arial"/>
          <w:b/>
          <w:bCs/>
        </w:rPr>
        <w:t>What is supported employment?</w:t>
      </w:r>
    </w:p>
    <w:p w:rsidRPr="00503841" w:rsidR="004D290E" w:rsidP="009B5D01" w:rsidRDefault="004D290E" w14:paraId="58C98F82" w14:textId="77777777">
      <w:pPr>
        <w:spacing w:line="360" w:lineRule="auto"/>
        <w:rPr>
          <w:rFonts w:ascii="Arial" w:hAnsi="Arial" w:cs="Arial"/>
        </w:rPr>
      </w:pPr>
    </w:p>
    <w:p w:rsidRPr="00503841" w:rsidR="0019245C" w:rsidP="009B5D01" w:rsidRDefault="00216669" w14:paraId="629C52BB" w14:textId="3A1B856C">
      <w:pPr>
        <w:spacing w:line="360" w:lineRule="auto"/>
        <w:rPr>
          <w:rFonts w:ascii="Arial" w:hAnsi="Arial" w:cs="Arial"/>
        </w:rPr>
      </w:pPr>
      <w:r w:rsidRPr="00503841">
        <w:rPr>
          <w:rFonts w:ascii="Arial" w:hAnsi="Arial" w:cs="Arial"/>
        </w:rPr>
        <w:t>T</w:t>
      </w:r>
      <w:r w:rsidRPr="00503841" w:rsidR="00E23C51">
        <w:rPr>
          <w:rFonts w:ascii="Arial" w:hAnsi="Arial" w:cs="Arial"/>
        </w:rPr>
        <w:t xml:space="preserve">he </w:t>
      </w:r>
      <w:bookmarkStart w:name="_Hlk72136897" w:id="6"/>
      <w:r w:rsidRPr="00503841">
        <w:rPr>
          <w:rFonts w:ascii="Arial" w:hAnsi="Arial" w:cs="Arial"/>
        </w:rPr>
        <w:t>B</w:t>
      </w:r>
      <w:r w:rsidRPr="00503841" w:rsidR="00E23C51">
        <w:rPr>
          <w:rFonts w:ascii="Arial" w:hAnsi="Arial" w:cs="Arial"/>
        </w:rPr>
        <w:t>ritish Association of Supported Employment</w:t>
      </w:r>
      <w:r w:rsidRPr="00503841" w:rsidR="00016539">
        <w:rPr>
          <w:rFonts w:ascii="Arial" w:hAnsi="Arial" w:cs="Arial"/>
        </w:rPr>
        <w:t xml:space="preserve"> </w:t>
      </w:r>
      <w:bookmarkEnd w:id="6"/>
      <w:r w:rsidRPr="00503841" w:rsidR="00016539">
        <w:rPr>
          <w:rFonts w:ascii="Arial" w:hAnsi="Arial" w:cs="Arial"/>
        </w:rPr>
        <w:t>(BASE)</w:t>
      </w:r>
      <w:r w:rsidRPr="00503841" w:rsidR="00E23C51">
        <w:rPr>
          <w:rFonts w:ascii="Arial" w:hAnsi="Arial" w:cs="Arial"/>
        </w:rPr>
        <w:t xml:space="preserve"> defines supported employment</w:t>
      </w:r>
      <w:r w:rsidRPr="00503841" w:rsidR="00E23C51">
        <w:rPr>
          <w:rFonts w:ascii="Tahoma" w:hAnsi="Tahoma" w:cs="Tahoma"/>
        </w:rPr>
        <w:t xml:space="preserve"> </w:t>
      </w:r>
      <w:r w:rsidRPr="00503841" w:rsidR="00E23C51">
        <w:rPr>
          <w:rFonts w:ascii="Arial" w:hAnsi="Arial" w:cs="Arial"/>
        </w:rPr>
        <w:t xml:space="preserve">as a model which ‘uses a </w:t>
      </w:r>
      <w:r w:rsidRPr="00503841" w:rsidR="00E23C51">
        <w:rPr>
          <w:rFonts w:ascii="Arial" w:hAnsi="Arial" w:cs="Arial"/>
          <w:b/>
          <w:bCs/>
          <w:i/>
          <w:iCs/>
        </w:rPr>
        <w:t>partnership</w:t>
      </w:r>
      <w:r w:rsidRPr="00503841" w:rsidR="00E23C51">
        <w:rPr>
          <w:rFonts w:ascii="Arial" w:hAnsi="Arial" w:cs="Arial"/>
        </w:rPr>
        <w:t xml:space="preserve"> strategy to enable people with disabilities to achieve </w:t>
      </w:r>
      <w:r w:rsidRPr="00503841" w:rsidR="00E23C51">
        <w:rPr>
          <w:rFonts w:ascii="Arial" w:hAnsi="Arial" w:cs="Arial"/>
          <w:b/>
          <w:bCs/>
          <w:i/>
          <w:iCs/>
        </w:rPr>
        <w:t>sustainable</w:t>
      </w:r>
      <w:r w:rsidRPr="00503841" w:rsidR="00E23C51">
        <w:rPr>
          <w:rFonts w:ascii="Arial" w:hAnsi="Arial" w:cs="Arial"/>
        </w:rPr>
        <w:t xml:space="preserve"> long-term employment</w:t>
      </w:r>
      <w:r w:rsidRPr="00503841" w:rsidR="006A1FE7">
        <w:rPr>
          <w:rFonts w:ascii="Arial" w:hAnsi="Arial" w:cs="Arial"/>
        </w:rPr>
        <w:t>,</w:t>
      </w:r>
      <w:r w:rsidRPr="00503841" w:rsidR="00E23C51">
        <w:rPr>
          <w:rFonts w:ascii="Arial" w:hAnsi="Arial" w:cs="Arial"/>
        </w:rPr>
        <w:t xml:space="preserve"> and businesses to employ </w:t>
      </w:r>
      <w:r w:rsidRPr="00503841" w:rsidR="00E23C51">
        <w:rPr>
          <w:rFonts w:ascii="Arial" w:hAnsi="Arial" w:cs="Arial"/>
          <w:b/>
          <w:bCs/>
          <w:i/>
          <w:iCs/>
        </w:rPr>
        <w:t xml:space="preserve">valuable </w:t>
      </w:r>
      <w:r w:rsidRPr="00503841" w:rsidR="00E23C51">
        <w:rPr>
          <w:rFonts w:ascii="Arial" w:hAnsi="Arial" w:cs="Arial"/>
        </w:rPr>
        <w:t>workers’</w:t>
      </w:r>
      <w:r w:rsidRPr="00503841" w:rsidR="00E23C51">
        <w:rPr>
          <w:rStyle w:val="FootnoteReference"/>
          <w:rFonts w:ascii="Arial" w:hAnsi="Arial" w:cs="Arial"/>
        </w:rPr>
        <w:footnoteReference w:id="19"/>
      </w:r>
      <w:r w:rsidRPr="00503841" w:rsidR="006A15D3">
        <w:rPr>
          <w:rFonts w:ascii="Arial" w:hAnsi="Arial" w:cs="Arial"/>
        </w:rPr>
        <w:t xml:space="preserve"> </w:t>
      </w:r>
      <w:r w:rsidRPr="00503841" w:rsidR="00647D89">
        <w:rPr>
          <w:rFonts w:ascii="Arial" w:hAnsi="Arial" w:cs="Arial"/>
        </w:rPr>
        <w:t>(emphasis added)</w:t>
      </w:r>
      <w:r w:rsidRPr="00503841" w:rsidR="006A15D3">
        <w:rPr>
          <w:rFonts w:ascii="Arial" w:hAnsi="Arial" w:cs="Arial"/>
        </w:rPr>
        <w:t>.</w:t>
      </w:r>
      <w:r w:rsidRPr="00503841" w:rsidR="005953A5">
        <w:rPr>
          <w:rFonts w:ascii="Arial" w:hAnsi="Arial" w:cs="Arial"/>
        </w:rPr>
        <w:t xml:space="preserve"> </w:t>
      </w:r>
      <w:r w:rsidRPr="00503841" w:rsidR="006A1FE7">
        <w:rPr>
          <w:rFonts w:ascii="Arial" w:hAnsi="Arial" w:cs="Arial"/>
        </w:rPr>
        <w:t>Stressing the importance of employment as the end goal, i</w:t>
      </w:r>
      <w:r w:rsidRPr="00503841" w:rsidR="00DF201D">
        <w:rPr>
          <w:rFonts w:ascii="Arial" w:hAnsi="Arial" w:cs="Arial"/>
        </w:rPr>
        <w:t xml:space="preserve">t is a definition </w:t>
      </w:r>
      <w:r w:rsidRPr="00503841" w:rsidR="00C84120">
        <w:rPr>
          <w:rFonts w:ascii="Arial" w:hAnsi="Arial" w:cs="Arial"/>
        </w:rPr>
        <w:t xml:space="preserve">with </w:t>
      </w:r>
      <w:r w:rsidRPr="00503841" w:rsidR="00647D89">
        <w:rPr>
          <w:rFonts w:ascii="Arial" w:hAnsi="Arial" w:cs="Arial"/>
        </w:rPr>
        <w:t xml:space="preserve">three </w:t>
      </w:r>
      <w:r w:rsidRPr="00503841" w:rsidR="006A15D3">
        <w:rPr>
          <w:rFonts w:ascii="Arial" w:hAnsi="Arial" w:cs="Arial"/>
        </w:rPr>
        <w:t xml:space="preserve">key </w:t>
      </w:r>
      <w:r w:rsidRPr="00503841" w:rsidR="00016539">
        <w:rPr>
          <w:rFonts w:ascii="Arial" w:hAnsi="Arial" w:cs="Arial"/>
        </w:rPr>
        <w:t xml:space="preserve">features. First, </w:t>
      </w:r>
      <w:r w:rsidRPr="00503841" w:rsidR="00DF201D">
        <w:rPr>
          <w:rFonts w:ascii="Arial" w:hAnsi="Arial" w:cs="Arial"/>
        </w:rPr>
        <w:t xml:space="preserve">the reference </w:t>
      </w:r>
      <w:r w:rsidRPr="00503841" w:rsidR="00EA2F86">
        <w:rPr>
          <w:rFonts w:ascii="Arial" w:hAnsi="Arial" w:cs="Arial"/>
        </w:rPr>
        <w:t>to</w:t>
      </w:r>
      <w:r w:rsidRPr="00503841" w:rsidR="00DF201D">
        <w:rPr>
          <w:rFonts w:ascii="Arial" w:hAnsi="Arial" w:cs="Arial"/>
        </w:rPr>
        <w:t xml:space="preserve"> </w:t>
      </w:r>
      <w:r w:rsidRPr="00503841" w:rsidR="00016539">
        <w:rPr>
          <w:rFonts w:ascii="Arial" w:hAnsi="Arial" w:cs="Arial"/>
        </w:rPr>
        <w:t>‘</w:t>
      </w:r>
      <w:r w:rsidRPr="00503841" w:rsidR="00DF201D">
        <w:rPr>
          <w:rFonts w:ascii="Arial" w:hAnsi="Arial" w:cs="Arial"/>
        </w:rPr>
        <w:t>sustainability</w:t>
      </w:r>
      <w:r w:rsidRPr="00503841" w:rsidR="00016539">
        <w:rPr>
          <w:rFonts w:ascii="Arial" w:hAnsi="Arial" w:cs="Arial"/>
        </w:rPr>
        <w:t>’</w:t>
      </w:r>
      <w:r w:rsidRPr="00503841" w:rsidR="00DF201D">
        <w:rPr>
          <w:rFonts w:ascii="Arial" w:hAnsi="Arial" w:cs="Arial"/>
        </w:rPr>
        <w:t xml:space="preserve"> draw</w:t>
      </w:r>
      <w:r w:rsidRPr="00503841" w:rsidR="00860022">
        <w:rPr>
          <w:rFonts w:ascii="Arial" w:hAnsi="Arial" w:cs="Arial"/>
        </w:rPr>
        <w:t xml:space="preserve">s </w:t>
      </w:r>
      <w:r w:rsidRPr="00503841" w:rsidR="00DF201D">
        <w:rPr>
          <w:rFonts w:ascii="Arial" w:hAnsi="Arial" w:cs="Arial"/>
        </w:rPr>
        <w:t xml:space="preserve">attention </w:t>
      </w:r>
      <w:r w:rsidRPr="00503841" w:rsidR="00EA2F86">
        <w:rPr>
          <w:rFonts w:ascii="Arial" w:hAnsi="Arial" w:cs="Arial"/>
        </w:rPr>
        <w:t xml:space="preserve">to the need for </w:t>
      </w:r>
      <w:r w:rsidRPr="00503841" w:rsidR="00DF201D">
        <w:rPr>
          <w:rFonts w:ascii="Arial" w:hAnsi="Arial" w:cs="Arial"/>
        </w:rPr>
        <w:t xml:space="preserve">employment </w:t>
      </w:r>
      <w:r w:rsidRPr="00503841" w:rsidR="00464FFF">
        <w:rPr>
          <w:rFonts w:ascii="Arial" w:hAnsi="Arial" w:cs="Arial"/>
        </w:rPr>
        <w:t xml:space="preserve">to </w:t>
      </w:r>
      <w:r w:rsidRPr="00503841" w:rsidR="00DF201D">
        <w:rPr>
          <w:rFonts w:ascii="Arial" w:hAnsi="Arial" w:cs="Arial"/>
        </w:rPr>
        <w:t xml:space="preserve">be meaningful and lasting rather than tokenistic and brief. </w:t>
      </w:r>
      <w:r w:rsidRPr="00503841" w:rsidR="00016539">
        <w:rPr>
          <w:rFonts w:ascii="Arial" w:hAnsi="Arial" w:cs="Arial"/>
        </w:rPr>
        <w:t>Second such programmes are presented as a ‘win-win’</w:t>
      </w:r>
      <w:r w:rsidRPr="00503841" w:rsidR="007227E1">
        <w:rPr>
          <w:rFonts w:ascii="Arial" w:hAnsi="Arial" w:cs="Arial"/>
        </w:rPr>
        <w:t xml:space="preserve"> option</w:t>
      </w:r>
      <w:r w:rsidR="00784B88">
        <w:rPr>
          <w:rFonts w:ascii="Arial" w:hAnsi="Arial" w:cs="Arial"/>
        </w:rPr>
        <w:t xml:space="preserve">: </w:t>
      </w:r>
      <w:r w:rsidRPr="00503841" w:rsidR="00016539">
        <w:rPr>
          <w:rFonts w:ascii="Arial" w:hAnsi="Arial" w:cs="Arial"/>
        </w:rPr>
        <w:t>young people with disabilities</w:t>
      </w:r>
      <w:r w:rsidRPr="00503841" w:rsidR="006A1FE7">
        <w:rPr>
          <w:rFonts w:ascii="Arial" w:hAnsi="Arial" w:cs="Arial"/>
        </w:rPr>
        <w:t xml:space="preserve"> </w:t>
      </w:r>
      <w:r w:rsidRPr="00503841" w:rsidR="00EB2AD8">
        <w:rPr>
          <w:rFonts w:ascii="Arial" w:hAnsi="Arial" w:cs="Arial"/>
        </w:rPr>
        <w:t>being</w:t>
      </w:r>
      <w:r w:rsidRPr="00503841" w:rsidR="006A1FE7">
        <w:rPr>
          <w:rFonts w:ascii="Arial" w:hAnsi="Arial" w:cs="Arial"/>
        </w:rPr>
        <w:t xml:space="preserve"> provided with employment opportunities</w:t>
      </w:r>
      <w:r w:rsidRPr="00503841" w:rsidR="00016539">
        <w:rPr>
          <w:rFonts w:ascii="Arial" w:hAnsi="Arial" w:cs="Arial"/>
        </w:rPr>
        <w:t xml:space="preserve">, </w:t>
      </w:r>
      <w:r w:rsidR="00D62415">
        <w:rPr>
          <w:rFonts w:ascii="Arial" w:hAnsi="Arial" w:cs="Arial"/>
        </w:rPr>
        <w:t>in the process</w:t>
      </w:r>
      <w:r w:rsidRPr="00503841" w:rsidR="000B6B0E">
        <w:rPr>
          <w:rFonts w:ascii="Arial" w:hAnsi="Arial" w:cs="Arial"/>
        </w:rPr>
        <w:t xml:space="preserve"> </w:t>
      </w:r>
      <w:r w:rsidRPr="00503841" w:rsidR="00EB2AD8">
        <w:rPr>
          <w:rFonts w:ascii="Arial" w:hAnsi="Arial" w:cs="Arial"/>
        </w:rPr>
        <w:t xml:space="preserve">becoming </w:t>
      </w:r>
      <w:r w:rsidRPr="00503841" w:rsidR="00016539">
        <w:rPr>
          <w:rFonts w:ascii="Arial" w:hAnsi="Arial" w:cs="Arial"/>
        </w:rPr>
        <w:t>‘valuable employees’</w:t>
      </w:r>
      <w:r w:rsidRPr="00503841" w:rsidR="007227E1">
        <w:rPr>
          <w:rFonts w:ascii="Arial" w:hAnsi="Arial" w:cs="Arial"/>
        </w:rPr>
        <w:t xml:space="preserve"> for businesses.</w:t>
      </w:r>
      <w:r w:rsidRPr="00503841" w:rsidR="00016539">
        <w:rPr>
          <w:rFonts w:ascii="Arial" w:hAnsi="Arial" w:cs="Arial"/>
        </w:rPr>
        <w:t xml:space="preserve"> </w:t>
      </w:r>
      <w:r w:rsidRPr="00503841" w:rsidR="00647D89">
        <w:rPr>
          <w:rFonts w:ascii="Arial" w:hAnsi="Arial" w:cs="Arial"/>
        </w:rPr>
        <w:t xml:space="preserve">Third, the model </w:t>
      </w:r>
      <w:r w:rsidRPr="00503841" w:rsidR="006A15D3">
        <w:rPr>
          <w:rFonts w:ascii="Arial" w:hAnsi="Arial" w:cs="Arial"/>
        </w:rPr>
        <w:t>flags</w:t>
      </w:r>
      <w:r w:rsidRPr="00503841" w:rsidR="00EB2AD8">
        <w:rPr>
          <w:rFonts w:ascii="Arial" w:hAnsi="Arial" w:cs="Arial"/>
        </w:rPr>
        <w:t>-up</w:t>
      </w:r>
      <w:r w:rsidRPr="00503841" w:rsidR="006A15D3">
        <w:rPr>
          <w:rFonts w:ascii="Arial" w:hAnsi="Arial" w:cs="Arial"/>
        </w:rPr>
        <w:t xml:space="preserve"> </w:t>
      </w:r>
      <w:r w:rsidRPr="00503841" w:rsidR="00647D89">
        <w:rPr>
          <w:rFonts w:ascii="Arial" w:hAnsi="Arial" w:cs="Arial"/>
        </w:rPr>
        <w:t>the impo</w:t>
      </w:r>
      <w:r w:rsidRPr="00503841" w:rsidR="006A15D3">
        <w:rPr>
          <w:rFonts w:ascii="Arial" w:hAnsi="Arial" w:cs="Arial"/>
        </w:rPr>
        <w:t>r</w:t>
      </w:r>
      <w:r w:rsidRPr="00503841" w:rsidR="00647D89">
        <w:rPr>
          <w:rFonts w:ascii="Arial" w:hAnsi="Arial" w:cs="Arial"/>
        </w:rPr>
        <w:t xml:space="preserve">tance of partnerships in developing programmes. </w:t>
      </w:r>
      <w:r w:rsidRPr="00503841" w:rsidR="00C84120">
        <w:rPr>
          <w:rFonts w:ascii="Arial" w:hAnsi="Arial" w:cs="Arial"/>
        </w:rPr>
        <w:t>T</w:t>
      </w:r>
      <w:r w:rsidRPr="00503841" w:rsidR="00016539">
        <w:rPr>
          <w:rFonts w:ascii="Arial" w:hAnsi="Arial" w:cs="Arial"/>
        </w:rPr>
        <w:t xml:space="preserve">he BASE </w:t>
      </w:r>
      <w:r w:rsidRPr="00503841" w:rsidR="00E23C51">
        <w:rPr>
          <w:rFonts w:ascii="Arial" w:hAnsi="Arial" w:cs="Arial"/>
        </w:rPr>
        <w:t>definition</w:t>
      </w:r>
      <w:r w:rsidRPr="00503841" w:rsidR="00C84120">
        <w:rPr>
          <w:rFonts w:ascii="Arial" w:hAnsi="Arial" w:cs="Arial"/>
        </w:rPr>
        <w:t>, however,</w:t>
      </w:r>
      <w:r w:rsidRPr="00503841" w:rsidR="00E23C51">
        <w:rPr>
          <w:rFonts w:ascii="Arial" w:hAnsi="Arial" w:cs="Arial"/>
        </w:rPr>
        <w:t xml:space="preserve"> </w:t>
      </w:r>
      <w:r w:rsidRPr="00503841" w:rsidR="00DF201D">
        <w:rPr>
          <w:rFonts w:ascii="Arial" w:hAnsi="Arial" w:cs="Arial"/>
        </w:rPr>
        <w:t xml:space="preserve">inevitably </w:t>
      </w:r>
      <w:r w:rsidRPr="00503841" w:rsidR="00E23C51">
        <w:rPr>
          <w:rFonts w:ascii="Arial" w:hAnsi="Arial" w:cs="Arial"/>
        </w:rPr>
        <w:t xml:space="preserve">begs questions about </w:t>
      </w:r>
      <w:r w:rsidRPr="00503841" w:rsidR="00DF201D">
        <w:rPr>
          <w:rFonts w:ascii="Arial" w:hAnsi="Arial" w:cs="Arial"/>
          <w:i/>
          <w:iCs/>
        </w:rPr>
        <w:t>how</w:t>
      </w:r>
      <w:r w:rsidRPr="00503841" w:rsidR="00E23C51">
        <w:rPr>
          <w:rFonts w:ascii="Arial" w:hAnsi="Arial" w:cs="Arial"/>
        </w:rPr>
        <w:t xml:space="preserve"> people </w:t>
      </w:r>
      <w:r w:rsidRPr="00503841" w:rsidR="00DF201D">
        <w:rPr>
          <w:rFonts w:ascii="Arial" w:hAnsi="Arial" w:cs="Arial"/>
        </w:rPr>
        <w:t xml:space="preserve">with disabilities </w:t>
      </w:r>
      <w:r w:rsidRPr="00503841" w:rsidR="00E23C51">
        <w:rPr>
          <w:rFonts w:ascii="Arial" w:hAnsi="Arial" w:cs="Arial"/>
        </w:rPr>
        <w:t>might</w:t>
      </w:r>
      <w:r w:rsidRPr="00503841" w:rsidR="00C84120">
        <w:rPr>
          <w:rFonts w:ascii="Arial" w:hAnsi="Arial" w:cs="Arial"/>
        </w:rPr>
        <w:t xml:space="preserve"> </w:t>
      </w:r>
      <w:r w:rsidRPr="00503841" w:rsidR="00E23C51">
        <w:rPr>
          <w:rFonts w:ascii="Arial" w:hAnsi="Arial" w:cs="Arial"/>
        </w:rPr>
        <w:t xml:space="preserve">be </w:t>
      </w:r>
      <w:r w:rsidRPr="00503841" w:rsidR="000B6B0E">
        <w:rPr>
          <w:rFonts w:ascii="Arial" w:hAnsi="Arial" w:cs="Arial"/>
        </w:rPr>
        <w:t xml:space="preserve">supported </w:t>
      </w:r>
      <w:r w:rsidRPr="00503841" w:rsidR="00464FFF">
        <w:rPr>
          <w:rFonts w:ascii="Arial" w:hAnsi="Arial" w:cs="Arial"/>
        </w:rPr>
        <w:t>into sustainable employment</w:t>
      </w:r>
      <w:r w:rsidRPr="00503841" w:rsidR="00E23C51">
        <w:rPr>
          <w:rFonts w:ascii="Arial" w:hAnsi="Arial" w:cs="Arial"/>
        </w:rPr>
        <w:t xml:space="preserve"> </w:t>
      </w:r>
      <w:r w:rsidRPr="00503841" w:rsidR="00DF201D">
        <w:rPr>
          <w:rFonts w:ascii="Arial" w:hAnsi="Arial" w:cs="Arial"/>
        </w:rPr>
        <w:t xml:space="preserve">and the actors </w:t>
      </w:r>
      <w:r w:rsidRPr="00444158" w:rsidR="00DF201D">
        <w:rPr>
          <w:rFonts w:ascii="Arial" w:hAnsi="Arial" w:cs="Arial"/>
          <w:i/>
          <w:iCs/>
        </w:rPr>
        <w:t xml:space="preserve">who </w:t>
      </w:r>
      <w:r w:rsidRPr="00503841" w:rsidR="00DF201D">
        <w:rPr>
          <w:rFonts w:ascii="Arial" w:hAnsi="Arial" w:cs="Arial"/>
        </w:rPr>
        <w:t>might be in</w:t>
      </w:r>
      <w:r w:rsidRPr="00503841" w:rsidR="00EA2F86">
        <w:rPr>
          <w:rFonts w:ascii="Arial" w:hAnsi="Arial" w:cs="Arial"/>
        </w:rPr>
        <w:t>volved</w:t>
      </w:r>
      <w:r w:rsidRPr="00503841" w:rsidR="00DF201D">
        <w:rPr>
          <w:rFonts w:ascii="Arial" w:hAnsi="Arial" w:cs="Arial"/>
        </w:rPr>
        <w:t xml:space="preserve"> in </w:t>
      </w:r>
      <w:r w:rsidRPr="00503841" w:rsidR="00016539">
        <w:rPr>
          <w:rFonts w:ascii="Arial" w:hAnsi="Arial" w:cs="Arial"/>
        </w:rPr>
        <w:t xml:space="preserve">the </w:t>
      </w:r>
      <w:r w:rsidRPr="00503841" w:rsidR="00741640">
        <w:rPr>
          <w:rFonts w:ascii="Arial" w:hAnsi="Arial" w:cs="Arial"/>
        </w:rPr>
        <w:t>requisite</w:t>
      </w:r>
      <w:r w:rsidRPr="00503841" w:rsidR="000B6B0E">
        <w:rPr>
          <w:rFonts w:ascii="Arial" w:hAnsi="Arial" w:cs="Arial"/>
        </w:rPr>
        <w:t xml:space="preserve"> ‘</w:t>
      </w:r>
      <w:r w:rsidRPr="00503841" w:rsidR="00DF201D">
        <w:rPr>
          <w:rFonts w:ascii="Arial" w:hAnsi="Arial" w:cs="Arial"/>
        </w:rPr>
        <w:t>partnership</w:t>
      </w:r>
      <w:r w:rsidRPr="00503841" w:rsidR="00F807D7">
        <w:rPr>
          <w:rFonts w:ascii="Arial" w:hAnsi="Arial" w:cs="Arial"/>
        </w:rPr>
        <w:t>’</w:t>
      </w:r>
      <w:r w:rsidRPr="00503841" w:rsidR="00016539">
        <w:rPr>
          <w:rFonts w:ascii="Arial" w:hAnsi="Arial" w:cs="Arial"/>
        </w:rPr>
        <w:t xml:space="preserve"> </w:t>
      </w:r>
      <w:r w:rsidRPr="00503841" w:rsidR="00C84120">
        <w:rPr>
          <w:rFonts w:ascii="Arial" w:hAnsi="Arial" w:cs="Arial"/>
        </w:rPr>
        <w:t>strategies</w:t>
      </w:r>
      <w:r w:rsidRPr="00503841" w:rsidR="00016539">
        <w:rPr>
          <w:rFonts w:ascii="Arial" w:hAnsi="Arial" w:cs="Arial"/>
        </w:rPr>
        <w:t>.</w:t>
      </w:r>
    </w:p>
    <w:p w:rsidRPr="00503841" w:rsidR="00EA2F86" w:rsidP="009B5D01" w:rsidRDefault="00EA2F86" w14:paraId="36F5F697" w14:textId="1501DF97">
      <w:pPr>
        <w:spacing w:line="360" w:lineRule="auto"/>
        <w:rPr>
          <w:rFonts w:ascii="Arial" w:hAnsi="Arial" w:cs="Arial"/>
        </w:rPr>
      </w:pPr>
    </w:p>
    <w:p w:rsidRPr="00503841" w:rsidR="00C84120" w:rsidP="009B5D01" w:rsidRDefault="00D62415" w14:paraId="3CADE806" w14:textId="1CB89459">
      <w:pPr>
        <w:spacing w:line="360" w:lineRule="auto"/>
        <w:rPr>
          <w:rFonts w:ascii="Arial" w:hAnsi="Arial" w:cs="Arial"/>
        </w:rPr>
      </w:pPr>
      <w:r>
        <w:rPr>
          <w:rFonts w:ascii="Arial" w:hAnsi="Arial" w:cs="Arial"/>
        </w:rPr>
        <w:t>The</w:t>
      </w:r>
      <w:r w:rsidR="00305936">
        <w:rPr>
          <w:rFonts w:ascii="Arial" w:hAnsi="Arial" w:cs="Arial"/>
        </w:rPr>
        <w:t xml:space="preserve"> four </w:t>
      </w:r>
      <w:r>
        <w:rPr>
          <w:rFonts w:ascii="Arial" w:hAnsi="Arial" w:cs="Arial"/>
        </w:rPr>
        <w:t xml:space="preserve">main </w:t>
      </w:r>
      <w:r w:rsidRPr="00503841" w:rsidR="00EA2F86">
        <w:rPr>
          <w:rFonts w:ascii="Arial" w:hAnsi="Arial" w:cs="Arial"/>
        </w:rPr>
        <w:t xml:space="preserve">forms </w:t>
      </w:r>
      <w:r w:rsidR="00305936">
        <w:rPr>
          <w:rFonts w:ascii="Arial" w:hAnsi="Arial" w:cs="Arial"/>
        </w:rPr>
        <w:t xml:space="preserve">of </w:t>
      </w:r>
      <w:r w:rsidRPr="00503841" w:rsidR="00EA2F86">
        <w:rPr>
          <w:rFonts w:ascii="Arial" w:hAnsi="Arial" w:cs="Arial"/>
        </w:rPr>
        <w:t>support</w:t>
      </w:r>
      <w:r w:rsidRPr="00503841" w:rsidR="001A40F7">
        <w:rPr>
          <w:rFonts w:ascii="Arial" w:hAnsi="Arial" w:cs="Arial"/>
        </w:rPr>
        <w:t>ed</w:t>
      </w:r>
      <w:r w:rsidRPr="00503841" w:rsidR="00EA2F86">
        <w:rPr>
          <w:rFonts w:ascii="Arial" w:hAnsi="Arial" w:cs="Arial"/>
        </w:rPr>
        <w:t xml:space="preserve"> employme</w:t>
      </w:r>
      <w:r w:rsidR="00305936">
        <w:rPr>
          <w:rFonts w:ascii="Arial" w:hAnsi="Arial" w:cs="Arial"/>
        </w:rPr>
        <w:t xml:space="preserve">nt- </w:t>
      </w:r>
      <w:r w:rsidRPr="00503841" w:rsidR="00464FFF">
        <w:rPr>
          <w:rFonts w:ascii="Arial" w:hAnsi="Arial" w:cs="Arial"/>
        </w:rPr>
        <w:t>work experience, traineeship, internship and apprentices</w:t>
      </w:r>
      <w:r w:rsidRPr="00503841" w:rsidR="00C51186">
        <w:rPr>
          <w:rFonts w:ascii="Arial" w:hAnsi="Arial" w:cs="Arial"/>
        </w:rPr>
        <w:t>h</w:t>
      </w:r>
      <w:r w:rsidRPr="00503841" w:rsidR="00464FFF">
        <w:rPr>
          <w:rFonts w:ascii="Arial" w:hAnsi="Arial" w:cs="Arial"/>
        </w:rPr>
        <w:t>ip</w:t>
      </w:r>
      <w:r w:rsidR="00305936">
        <w:rPr>
          <w:rFonts w:ascii="Arial" w:hAnsi="Arial" w:cs="Arial"/>
        </w:rPr>
        <w:t>-</w:t>
      </w:r>
      <w:r w:rsidRPr="00503841" w:rsidR="00C51186">
        <w:rPr>
          <w:rFonts w:ascii="Arial" w:hAnsi="Arial" w:cs="Arial"/>
        </w:rPr>
        <w:t xml:space="preserve"> combine off-the-job learning with exposure to </w:t>
      </w:r>
      <w:r w:rsidRPr="00503841" w:rsidR="006A15D3">
        <w:rPr>
          <w:rFonts w:ascii="Arial" w:hAnsi="Arial" w:cs="Arial"/>
        </w:rPr>
        <w:t xml:space="preserve">the </w:t>
      </w:r>
      <w:r w:rsidRPr="00503841" w:rsidR="00016539">
        <w:rPr>
          <w:rFonts w:ascii="Arial" w:hAnsi="Arial" w:cs="Arial"/>
        </w:rPr>
        <w:t xml:space="preserve">host </w:t>
      </w:r>
      <w:r w:rsidRPr="00503841" w:rsidR="00C51186">
        <w:rPr>
          <w:rFonts w:ascii="Arial" w:hAnsi="Arial" w:cs="Arial"/>
        </w:rPr>
        <w:t>employer organisation and its work</w:t>
      </w:r>
      <w:r w:rsidRPr="00503841" w:rsidR="00860022">
        <w:rPr>
          <w:rFonts w:ascii="Arial" w:hAnsi="Arial" w:cs="Arial"/>
        </w:rPr>
        <w:t xml:space="preserve"> process</w:t>
      </w:r>
      <w:r w:rsidRPr="00503841" w:rsidR="002C14F0">
        <w:rPr>
          <w:rFonts w:ascii="Arial" w:hAnsi="Arial" w:cs="Arial"/>
        </w:rPr>
        <w:t>es</w:t>
      </w:r>
      <w:r w:rsidRPr="00503841" w:rsidR="00C84120">
        <w:rPr>
          <w:rFonts w:ascii="Arial" w:hAnsi="Arial" w:cs="Arial"/>
        </w:rPr>
        <w:t>, procedures</w:t>
      </w:r>
      <w:r w:rsidRPr="00503841" w:rsidR="00860022">
        <w:rPr>
          <w:rFonts w:ascii="Arial" w:hAnsi="Arial" w:cs="Arial"/>
        </w:rPr>
        <w:t xml:space="preserve"> and</w:t>
      </w:r>
      <w:r w:rsidRPr="00503841" w:rsidR="00C51186">
        <w:rPr>
          <w:rFonts w:ascii="Arial" w:hAnsi="Arial" w:cs="Arial"/>
        </w:rPr>
        <w:t xml:space="preserve"> roles. </w:t>
      </w:r>
      <w:r w:rsidR="00305936">
        <w:rPr>
          <w:rFonts w:ascii="Arial" w:hAnsi="Arial" w:cs="Arial"/>
        </w:rPr>
        <w:t xml:space="preserve">However, </w:t>
      </w:r>
      <w:r w:rsidRPr="00503841" w:rsidR="00C51186">
        <w:rPr>
          <w:rFonts w:ascii="Arial" w:hAnsi="Arial" w:cs="Arial"/>
        </w:rPr>
        <w:t>mov</w:t>
      </w:r>
      <w:r w:rsidR="00305936">
        <w:rPr>
          <w:rFonts w:ascii="Arial" w:hAnsi="Arial" w:cs="Arial"/>
        </w:rPr>
        <w:t>ing</w:t>
      </w:r>
      <w:r w:rsidRPr="00503841" w:rsidR="00C51186">
        <w:rPr>
          <w:rFonts w:ascii="Arial" w:hAnsi="Arial" w:cs="Arial"/>
        </w:rPr>
        <w:t xml:space="preserve"> through the different programme</w:t>
      </w:r>
      <w:r>
        <w:rPr>
          <w:rFonts w:ascii="Arial" w:hAnsi="Arial" w:cs="Arial"/>
        </w:rPr>
        <w:t xml:space="preserve"> types</w:t>
      </w:r>
      <w:r w:rsidR="00305936">
        <w:rPr>
          <w:rFonts w:ascii="Arial" w:hAnsi="Arial" w:cs="Arial"/>
        </w:rPr>
        <w:t xml:space="preserve">, they are </w:t>
      </w:r>
      <w:r w:rsidRPr="00503841" w:rsidR="00C84120">
        <w:rPr>
          <w:rFonts w:ascii="Arial" w:hAnsi="Arial" w:cs="Arial"/>
        </w:rPr>
        <w:t>differentiated</w:t>
      </w:r>
      <w:r w:rsidR="00305936">
        <w:rPr>
          <w:rFonts w:ascii="Arial" w:hAnsi="Arial" w:cs="Arial"/>
        </w:rPr>
        <w:t xml:space="preserve"> by</w:t>
      </w:r>
      <w:r w:rsidRPr="00503841" w:rsidR="001A40F7">
        <w:rPr>
          <w:rFonts w:ascii="Arial" w:hAnsi="Arial" w:cs="Arial"/>
        </w:rPr>
        <w:t>:</w:t>
      </w:r>
    </w:p>
    <w:p w:rsidRPr="00503841" w:rsidR="00C84120" w:rsidP="009B5D01" w:rsidRDefault="00C84120" w14:paraId="58D2CFF9" w14:textId="77777777">
      <w:pPr>
        <w:spacing w:line="360" w:lineRule="auto"/>
        <w:rPr>
          <w:rFonts w:ascii="Arial" w:hAnsi="Arial" w:cs="Arial"/>
        </w:rPr>
      </w:pPr>
    </w:p>
    <w:p w:rsidRPr="00503841" w:rsidR="00C84120" w:rsidP="006A15D3" w:rsidRDefault="006A15D3" w14:paraId="1DA88CBE" w14:textId="0D93B96C">
      <w:pPr>
        <w:pStyle w:val="ListParagraph"/>
        <w:numPr>
          <w:ilvl w:val="0"/>
          <w:numId w:val="26"/>
        </w:numPr>
        <w:spacing w:line="360" w:lineRule="auto"/>
        <w:rPr>
          <w:rFonts w:ascii="Arial" w:hAnsi="Arial" w:cs="Arial"/>
        </w:rPr>
      </w:pPr>
      <w:r w:rsidRPr="00503841">
        <w:rPr>
          <w:rFonts w:ascii="Arial" w:hAnsi="Arial" w:cs="Arial"/>
        </w:rPr>
        <w:t>I</w:t>
      </w:r>
      <w:r w:rsidRPr="00503841" w:rsidR="00C51186">
        <w:rPr>
          <w:rFonts w:ascii="Arial" w:hAnsi="Arial" w:cs="Arial"/>
        </w:rPr>
        <w:t>ncreasing length</w:t>
      </w:r>
    </w:p>
    <w:p w:rsidRPr="00503841" w:rsidR="00C84120" w:rsidP="00C84120" w:rsidRDefault="006A15D3" w14:paraId="41A26FEE" w14:textId="325D3F7F">
      <w:pPr>
        <w:pStyle w:val="ListParagraph"/>
        <w:numPr>
          <w:ilvl w:val="0"/>
          <w:numId w:val="26"/>
        </w:numPr>
        <w:spacing w:line="360" w:lineRule="auto"/>
        <w:rPr>
          <w:rFonts w:ascii="Arial" w:hAnsi="Arial" w:cs="Arial"/>
        </w:rPr>
      </w:pPr>
      <w:r w:rsidRPr="00503841">
        <w:rPr>
          <w:rFonts w:ascii="Arial" w:hAnsi="Arial" w:cs="Arial"/>
        </w:rPr>
        <w:t xml:space="preserve">Greater </w:t>
      </w:r>
      <w:r w:rsidRPr="00503841" w:rsidR="00C51186">
        <w:rPr>
          <w:rFonts w:ascii="Arial" w:hAnsi="Arial" w:cs="Arial"/>
        </w:rPr>
        <w:t>formalisation</w:t>
      </w:r>
      <w:r w:rsidRPr="00503841">
        <w:rPr>
          <w:rFonts w:ascii="Arial" w:hAnsi="Arial" w:cs="Arial"/>
        </w:rPr>
        <w:t xml:space="preserve"> of arrangements</w:t>
      </w:r>
    </w:p>
    <w:p w:rsidRPr="00503841" w:rsidR="00C84120" w:rsidP="00C84120" w:rsidRDefault="006A15D3" w14:paraId="774A99EE" w14:textId="531C810D">
      <w:pPr>
        <w:pStyle w:val="ListParagraph"/>
        <w:numPr>
          <w:ilvl w:val="0"/>
          <w:numId w:val="26"/>
        </w:numPr>
        <w:spacing w:line="360" w:lineRule="auto"/>
        <w:rPr>
          <w:rFonts w:ascii="Arial" w:hAnsi="Arial" w:cs="Arial"/>
        </w:rPr>
      </w:pPr>
      <w:r w:rsidRPr="00503841">
        <w:rPr>
          <w:rFonts w:ascii="Arial" w:hAnsi="Arial" w:cs="Arial"/>
        </w:rPr>
        <w:t xml:space="preserve">Deeper </w:t>
      </w:r>
      <w:r w:rsidRPr="00503841" w:rsidR="00C51186">
        <w:rPr>
          <w:rFonts w:ascii="Arial" w:hAnsi="Arial" w:cs="Arial"/>
        </w:rPr>
        <w:t>engagement with learning and work</w:t>
      </w:r>
    </w:p>
    <w:p w:rsidRPr="00503841" w:rsidR="00C84120" w:rsidP="00C84120" w:rsidRDefault="00305936" w14:paraId="7EADB358" w14:textId="1F0F0629">
      <w:pPr>
        <w:pStyle w:val="ListParagraph"/>
        <w:numPr>
          <w:ilvl w:val="0"/>
          <w:numId w:val="26"/>
        </w:numPr>
        <w:spacing w:line="360" w:lineRule="auto"/>
        <w:rPr>
          <w:rFonts w:ascii="Arial" w:hAnsi="Arial" w:cs="Arial"/>
        </w:rPr>
      </w:pPr>
      <w:r>
        <w:rPr>
          <w:rFonts w:ascii="Arial" w:hAnsi="Arial" w:cs="Arial"/>
        </w:rPr>
        <w:t>More i</w:t>
      </w:r>
      <w:r w:rsidR="00575DC5">
        <w:rPr>
          <w:rFonts w:ascii="Arial" w:hAnsi="Arial" w:cs="Arial"/>
        </w:rPr>
        <w:t>ntens</w:t>
      </w:r>
      <w:r>
        <w:rPr>
          <w:rFonts w:ascii="Arial" w:hAnsi="Arial" w:cs="Arial"/>
        </w:rPr>
        <w:t>e</w:t>
      </w:r>
      <w:r w:rsidRPr="00503841" w:rsidR="006A15D3">
        <w:rPr>
          <w:rFonts w:ascii="Arial" w:hAnsi="Arial" w:cs="Arial"/>
        </w:rPr>
        <w:t xml:space="preserve"> </w:t>
      </w:r>
      <w:r w:rsidRPr="00503841" w:rsidR="00C51186">
        <w:rPr>
          <w:rFonts w:ascii="Arial" w:hAnsi="Arial" w:cs="Arial"/>
        </w:rPr>
        <w:t>support and</w:t>
      </w:r>
      <w:r w:rsidRPr="00503841" w:rsidR="00C84120">
        <w:rPr>
          <w:rFonts w:ascii="Arial" w:hAnsi="Arial" w:cs="Arial"/>
        </w:rPr>
        <w:t>,</w:t>
      </w:r>
    </w:p>
    <w:p w:rsidRPr="00503841" w:rsidR="00EA2F86" w:rsidP="009A101A" w:rsidRDefault="006A15D3" w14:paraId="237F9B1D" w14:textId="15A9ECEB">
      <w:pPr>
        <w:pStyle w:val="ListParagraph"/>
        <w:numPr>
          <w:ilvl w:val="0"/>
          <w:numId w:val="26"/>
        </w:numPr>
        <w:spacing w:line="360" w:lineRule="auto"/>
        <w:rPr>
          <w:rFonts w:ascii="Arial" w:hAnsi="Arial" w:cs="Arial"/>
        </w:rPr>
      </w:pPr>
      <w:r w:rsidRPr="00503841">
        <w:rPr>
          <w:rFonts w:ascii="Arial" w:hAnsi="Arial" w:cs="Arial"/>
        </w:rPr>
        <w:t>Closer</w:t>
      </w:r>
      <w:r w:rsidRPr="00503841" w:rsidR="000B6B0E">
        <w:rPr>
          <w:rFonts w:ascii="Arial" w:hAnsi="Arial" w:cs="Arial"/>
        </w:rPr>
        <w:t xml:space="preserve"> </w:t>
      </w:r>
      <w:r w:rsidRPr="00503841" w:rsidR="00C51186">
        <w:rPr>
          <w:rFonts w:ascii="Arial" w:hAnsi="Arial" w:cs="Arial"/>
        </w:rPr>
        <w:t>proximity to permanent employment</w:t>
      </w:r>
      <w:r w:rsidRPr="00503841" w:rsidR="00C91ACD">
        <w:rPr>
          <w:rFonts w:ascii="Arial" w:hAnsi="Arial" w:cs="Arial"/>
        </w:rPr>
        <w:t xml:space="preserve">. </w:t>
      </w:r>
    </w:p>
    <w:p w:rsidRPr="00503841" w:rsidR="00C91ACD" w:rsidP="009B5D01" w:rsidRDefault="00C91ACD" w14:paraId="0BAFBDB7" w14:textId="700DDF22">
      <w:pPr>
        <w:spacing w:line="360" w:lineRule="auto"/>
        <w:rPr>
          <w:rFonts w:ascii="Arial" w:hAnsi="Arial" w:cs="Arial"/>
        </w:rPr>
      </w:pPr>
    </w:p>
    <w:p w:rsidRPr="00503841" w:rsidR="00C84120" w:rsidP="009B5D01" w:rsidRDefault="00C91ACD" w14:paraId="4B19853B" w14:textId="27C45000">
      <w:pPr>
        <w:spacing w:line="360" w:lineRule="auto"/>
        <w:rPr>
          <w:rFonts w:ascii="Arial" w:hAnsi="Arial" w:cs="Arial"/>
        </w:rPr>
      </w:pPr>
      <w:r w:rsidRPr="00503841">
        <w:rPr>
          <w:rFonts w:ascii="Arial" w:hAnsi="Arial" w:cs="Arial"/>
        </w:rPr>
        <w:t>From amongst th</w:t>
      </w:r>
      <w:r w:rsidRPr="00503841" w:rsidR="006A15D3">
        <w:rPr>
          <w:rFonts w:ascii="Arial" w:hAnsi="Arial" w:cs="Arial"/>
        </w:rPr>
        <w:t>e</w:t>
      </w:r>
      <w:r w:rsidRPr="00503841" w:rsidR="00C84120">
        <w:rPr>
          <w:rFonts w:ascii="Arial" w:hAnsi="Arial" w:cs="Arial"/>
        </w:rPr>
        <w:t xml:space="preserve"> four</w:t>
      </w:r>
      <w:r w:rsidRPr="00503841">
        <w:rPr>
          <w:rFonts w:ascii="Arial" w:hAnsi="Arial" w:cs="Arial"/>
        </w:rPr>
        <w:t xml:space="preserve"> programme types, </w:t>
      </w:r>
      <w:r w:rsidRPr="00503841" w:rsidR="0093185A">
        <w:rPr>
          <w:rFonts w:ascii="Arial" w:hAnsi="Arial" w:cs="Arial"/>
          <w:b/>
          <w:bCs/>
          <w:i/>
          <w:iCs/>
        </w:rPr>
        <w:t xml:space="preserve">supported </w:t>
      </w:r>
      <w:r w:rsidRPr="00503841">
        <w:rPr>
          <w:rFonts w:ascii="Arial" w:hAnsi="Arial" w:cs="Arial"/>
          <w:b/>
          <w:bCs/>
          <w:i/>
          <w:iCs/>
        </w:rPr>
        <w:t>internships</w:t>
      </w:r>
      <w:r w:rsidRPr="00503841">
        <w:rPr>
          <w:rFonts w:ascii="Arial" w:hAnsi="Arial" w:cs="Arial"/>
        </w:rPr>
        <w:t xml:space="preserve"> have attracted the </w:t>
      </w:r>
      <w:r w:rsidRPr="00503841" w:rsidR="00860022">
        <w:rPr>
          <w:rFonts w:ascii="Arial" w:hAnsi="Arial" w:cs="Arial"/>
        </w:rPr>
        <w:t xml:space="preserve">most </w:t>
      </w:r>
      <w:r w:rsidRPr="00503841">
        <w:rPr>
          <w:rFonts w:ascii="Arial" w:hAnsi="Arial" w:cs="Arial"/>
        </w:rPr>
        <w:t xml:space="preserve">interest </w:t>
      </w:r>
      <w:r w:rsidRPr="00503841" w:rsidR="00C84120">
        <w:rPr>
          <w:rFonts w:ascii="Arial" w:hAnsi="Arial" w:cs="Arial"/>
        </w:rPr>
        <w:t>in the NHS</w:t>
      </w:r>
      <w:r w:rsidRPr="00503841">
        <w:rPr>
          <w:rFonts w:ascii="Arial" w:hAnsi="Arial" w:cs="Arial"/>
        </w:rPr>
        <w:t xml:space="preserve">. </w:t>
      </w:r>
      <w:r w:rsidRPr="00503841" w:rsidR="002A566A">
        <w:rPr>
          <w:rFonts w:ascii="Arial" w:hAnsi="Arial" w:cs="Arial"/>
        </w:rPr>
        <w:t xml:space="preserve">This is the intervention most explicitly geared towards </w:t>
      </w:r>
      <w:r w:rsidRPr="00503841" w:rsidR="002A566A">
        <w:rPr>
          <w:rFonts w:ascii="Arial" w:hAnsi="Arial" w:cs="Arial"/>
        </w:rPr>
        <w:lastRenderedPageBreak/>
        <w:t xml:space="preserve">preparing the young person with disabilities for </w:t>
      </w:r>
      <w:r w:rsidRPr="00503841" w:rsidR="00741640">
        <w:rPr>
          <w:rFonts w:ascii="Arial" w:hAnsi="Arial" w:cs="Arial"/>
        </w:rPr>
        <w:t>employment</w:t>
      </w:r>
      <w:r w:rsidRPr="00503841" w:rsidR="002A566A">
        <w:rPr>
          <w:rFonts w:ascii="Arial" w:hAnsi="Arial" w:cs="Arial"/>
        </w:rPr>
        <w:t xml:space="preserve">, taking them to the cusp of the labour market and often providing them with a gateway into </w:t>
      </w:r>
      <w:r w:rsidRPr="00503841" w:rsidR="00741640">
        <w:rPr>
          <w:rFonts w:ascii="Arial" w:hAnsi="Arial" w:cs="Arial"/>
        </w:rPr>
        <w:t>a permanent job</w:t>
      </w:r>
      <w:r w:rsidRPr="00503841" w:rsidR="002A566A">
        <w:rPr>
          <w:rFonts w:ascii="Arial" w:hAnsi="Arial" w:cs="Arial"/>
        </w:rPr>
        <w:t>.</w:t>
      </w:r>
      <w:r w:rsidRPr="00503841" w:rsidR="00016539">
        <w:rPr>
          <w:rFonts w:ascii="Arial" w:hAnsi="Arial" w:cs="Arial"/>
        </w:rPr>
        <w:t xml:space="preserve"> T</w:t>
      </w:r>
      <w:r w:rsidRPr="00503841" w:rsidR="00641344">
        <w:rPr>
          <w:rFonts w:ascii="Arial" w:hAnsi="Arial" w:cs="Arial"/>
        </w:rPr>
        <w:t xml:space="preserve">he Department for Education </w:t>
      </w:r>
      <w:r w:rsidRPr="00503841" w:rsidR="007227E1">
        <w:rPr>
          <w:rFonts w:ascii="Arial" w:hAnsi="Arial" w:cs="Arial"/>
        </w:rPr>
        <w:t>(DfE) notes</w:t>
      </w:r>
      <w:r w:rsidRPr="00503841" w:rsidR="00F807D7">
        <w:rPr>
          <w:rFonts w:ascii="Arial" w:hAnsi="Arial" w:cs="Arial"/>
        </w:rPr>
        <w:t>:</w:t>
      </w:r>
    </w:p>
    <w:p w:rsidRPr="00503841" w:rsidR="00C84120" w:rsidP="009B5D01" w:rsidRDefault="007227E1" w14:paraId="3589F14E" w14:textId="77777777">
      <w:pPr>
        <w:spacing w:line="360" w:lineRule="auto"/>
        <w:rPr>
          <w:rFonts w:ascii="Arial" w:hAnsi="Arial" w:cs="Arial"/>
        </w:rPr>
      </w:pPr>
      <w:r w:rsidRPr="00503841">
        <w:rPr>
          <w:rFonts w:ascii="Arial" w:hAnsi="Arial" w:cs="Arial"/>
        </w:rPr>
        <w:t xml:space="preserve"> </w:t>
      </w:r>
    </w:p>
    <w:p w:rsidRPr="00503841" w:rsidR="00C84120" w:rsidP="00C84120" w:rsidRDefault="00641344" w14:paraId="47FC9C47" w14:textId="4B88977B">
      <w:pPr>
        <w:spacing w:line="360" w:lineRule="auto"/>
        <w:ind w:left="720"/>
        <w:rPr>
          <w:rFonts w:ascii="Arial" w:hAnsi="Arial" w:cs="Arial"/>
        </w:rPr>
      </w:pPr>
      <w:r w:rsidRPr="00503841">
        <w:rPr>
          <w:rFonts w:ascii="Arial" w:hAnsi="Arial" w:cs="Arial"/>
        </w:rPr>
        <w:t>‘</w:t>
      </w:r>
      <w:r w:rsidRPr="00503841" w:rsidR="00C91ACD">
        <w:rPr>
          <w:rFonts w:ascii="Arial" w:hAnsi="Arial" w:cs="Arial"/>
        </w:rPr>
        <w:t>A supported internship is one type of study programme specifically aimed at young people aged 16 to 24 who have a statement of special educational needs or an EHC plan, who want to move into employment and need extra support to do so</w:t>
      </w:r>
      <w:r w:rsidRPr="00503841">
        <w:rPr>
          <w:rFonts w:ascii="Arial" w:hAnsi="Arial" w:cs="Arial"/>
        </w:rPr>
        <w:t>’</w:t>
      </w:r>
      <w:r w:rsidRPr="00503841">
        <w:rPr>
          <w:rStyle w:val="FootnoteReference"/>
          <w:rFonts w:ascii="Arial" w:hAnsi="Arial" w:cs="Arial"/>
        </w:rPr>
        <w:footnoteReference w:id="20"/>
      </w:r>
      <w:r w:rsidRPr="00503841" w:rsidR="002A566A">
        <w:rPr>
          <w:rFonts w:ascii="Arial" w:hAnsi="Arial" w:cs="Arial"/>
        </w:rPr>
        <w:t>.</w:t>
      </w:r>
      <w:r w:rsidRPr="00503841">
        <w:rPr>
          <w:rFonts w:ascii="Arial" w:hAnsi="Arial" w:cs="Arial"/>
        </w:rPr>
        <w:t xml:space="preserve"> </w:t>
      </w:r>
    </w:p>
    <w:p w:rsidRPr="00503841" w:rsidR="004D290E" w:rsidP="00C84120" w:rsidRDefault="004D290E" w14:paraId="52281AAE" w14:textId="1F62056D">
      <w:pPr>
        <w:spacing w:line="360" w:lineRule="auto"/>
        <w:ind w:left="720"/>
        <w:rPr>
          <w:rFonts w:ascii="Arial" w:hAnsi="Arial" w:cs="Arial"/>
        </w:rPr>
      </w:pPr>
    </w:p>
    <w:p w:rsidRPr="00503841" w:rsidR="004D290E" w:rsidP="009A101A" w:rsidRDefault="00A623A5" w14:paraId="0E76DECC" w14:textId="3A7D465F">
      <w:pPr>
        <w:spacing w:line="360" w:lineRule="auto"/>
        <w:rPr>
          <w:rFonts w:ascii="Arial" w:hAnsi="Arial" w:cs="Arial"/>
          <w:b/>
          <w:bCs/>
        </w:rPr>
      </w:pPr>
      <w:bookmarkStart w:name="_Hlk72224399" w:id="7"/>
      <w:r w:rsidRPr="00503841">
        <w:rPr>
          <w:rFonts w:ascii="Arial" w:hAnsi="Arial" w:cs="Arial"/>
          <w:b/>
          <w:bCs/>
        </w:rPr>
        <w:t xml:space="preserve">4.1.1 </w:t>
      </w:r>
      <w:r w:rsidRPr="00503841" w:rsidR="004D290E">
        <w:rPr>
          <w:rFonts w:ascii="Arial" w:hAnsi="Arial" w:cs="Arial"/>
          <w:b/>
          <w:bCs/>
        </w:rPr>
        <w:t xml:space="preserve">Project Choice and DFN Project </w:t>
      </w:r>
      <w:r w:rsidRPr="00503841" w:rsidR="001A40F7">
        <w:rPr>
          <w:rFonts w:ascii="Arial" w:hAnsi="Arial" w:cs="Arial"/>
          <w:b/>
          <w:bCs/>
        </w:rPr>
        <w:t>SEARCH</w:t>
      </w:r>
    </w:p>
    <w:bookmarkEnd w:id="7"/>
    <w:p w:rsidRPr="00503841" w:rsidR="00C84120" w:rsidP="00C84120" w:rsidRDefault="00C84120" w14:paraId="56428E98" w14:textId="77777777">
      <w:pPr>
        <w:spacing w:line="360" w:lineRule="auto"/>
        <w:ind w:firstLine="720"/>
        <w:rPr>
          <w:rFonts w:ascii="Arial" w:hAnsi="Arial" w:cs="Arial"/>
        </w:rPr>
      </w:pPr>
    </w:p>
    <w:p w:rsidRPr="00503841" w:rsidR="0081724F" w:rsidP="00C84120" w:rsidRDefault="002A566A" w14:paraId="59459A93" w14:textId="46A48C5A">
      <w:pPr>
        <w:spacing w:line="360" w:lineRule="auto"/>
        <w:rPr>
          <w:rFonts w:ascii="Arial" w:hAnsi="Arial" w:cs="Arial"/>
        </w:rPr>
      </w:pPr>
      <w:r w:rsidRPr="00503841">
        <w:rPr>
          <w:rFonts w:ascii="Arial" w:hAnsi="Arial" w:cs="Arial"/>
        </w:rPr>
        <w:t xml:space="preserve">This emphasis on </w:t>
      </w:r>
      <w:r w:rsidRPr="00503841">
        <w:rPr>
          <w:rFonts w:ascii="Arial" w:hAnsi="Arial" w:cs="Arial"/>
          <w:i/>
          <w:iCs/>
        </w:rPr>
        <w:t>employment</w:t>
      </w:r>
      <w:r w:rsidRPr="00503841">
        <w:rPr>
          <w:rFonts w:ascii="Arial" w:hAnsi="Arial" w:cs="Arial"/>
        </w:rPr>
        <w:t xml:space="preserve"> as the </w:t>
      </w:r>
      <w:r w:rsidRPr="00503841" w:rsidR="00ED220F">
        <w:rPr>
          <w:rFonts w:ascii="Arial" w:hAnsi="Arial" w:cs="Arial"/>
        </w:rPr>
        <w:t xml:space="preserve">key </w:t>
      </w:r>
      <w:r w:rsidRPr="00503841">
        <w:rPr>
          <w:rFonts w:ascii="Arial" w:hAnsi="Arial" w:cs="Arial"/>
        </w:rPr>
        <w:t xml:space="preserve">outcome </w:t>
      </w:r>
      <w:r w:rsidRPr="00503841" w:rsidR="00ED220F">
        <w:rPr>
          <w:rFonts w:ascii="Arial" w:hAnsi="Arial" w:cs="Arial"/>
        </w:rPr>
        <w:t xml:space="preserve">underpins </w:t>
      </w:r>
      <w:r w:rsidRPr="00503841">
        <w:rPr>
          <w:rFonts w:ascii="Arial" w:hAnsi="Arial" w:cs="Arial"/>
        </w:rPr>
        <w:t xml:space="preserve">DFN Project </w:t>
      </w:r>
      <w:r w:rsidRPr="00503841" w:rsidR="001A40F7">
        <w:rPr>
          <w:rFonts w:ascii="Arial" w:hAnsi="Arial" w:cs="Arial"/>
        </w:rPr>
        <w:t xml:space="preserve">SEARCH </w:t>
      </w:r>
      <w:r w:rsidRPr="00503841">
        <w:rPr>
          <w:rFonts w:ascii="Arial" w:hAnsi="Arial" w:cs="Arial"/>
        </w:rPr>
        <w:t xml:space="preserve">and HEE Project Choice, </w:t>
      </w:r>
      <w:r w:rsidR="00305936">
        <w:rPr>
          <w:rFonts w:ascii="Arial" w:hAnsi="Arial" w:cs="Arial"/>
        </w:rPr>
        <w:t xml:space="preserve">the </w:t>
      </w:r>
      <w:r w:rsidRPr="00503841" w:rsidR="00016539">
        <w:rPr>
          <w:rFonts w:ascii="Arial" w:hAnsi="Arial" w:cs="Arial"/>
        </w:rPr>
        <w:t xml:space="preserve">two </w:t>
      </w:r>
      <w:r w:rsidRPr="00503841">
        <w:rPr>
          <w:rFonts w:ascii="Arial" w:hAnsi="Arial" w:cs="Arial"/>
        </w:rPr>
        <w:t>s</w:t>
      </w:r>
      <w:r w:rsidRPr="00503841" w:rsidR="00641344">
        <w:rPr>
          <w:rFonts w:ascii="Arial" w:hAnsi="Arial" w:cs="Arial"/>
        </w:rPr>
        <w:t>upported internship</w:t>
      </w:r>
      <w:r w:rsidRPr="00503841">
        <w:rPr>
          <w:rFonts w:ascii="Arial" w:hAnsi="Arial" w:cs="Arial"/>
        </w:rPr>
        <w:t xml:space="preserve"> programme</w:t>
      </w:r>
      <w:r w:rsidRPr="00503841" w:rsidR="00741640">
        <w:rPr>
          <w:rFonts w:ascii="Arial" w:hAnsi="Arial" w:cs="Arial"/>
        </w:rPr>
        <w:t xml:space="preserve">s </w:t>
      </w:r>
      <w:r w:rsidRPr="00503841" w:rsidR="00A623A5">
        <w:rPr>
          <w:rFonts w:ascii="Arial" w:hAnsi="Arial" w:cs="Arial"/>
        </w:rPr>
        <w:t>with</w:t>
      </w:r>
      <w:r w:rsidRPr="00503841" w:rsidR="00641344">
        <w:rPr>
          <w:rFonts w:ascii="Arial" w:hAnsi="Arial" w:cs="Arial"/>
        </w:rPr>
        <w:t xml:space="preserve"> </w:t>
      </w:r>
      <w:r w:rsidR="00305936">
        <w:rPr>
          <w:rFonts w:ascii="Arial" w:hAnsi="Arial" w:cs="Arial"/>
        </w:rPr>
        <w:t xml:space="preserve">the most </w:t>
      </w:r>
      <w:r w:rsidRPr="00503841" w:rsidR="00641344">
        <w:rPr>
          <w:rFonts w:ascii="Arial" w:hAnsi="Arial" w:cs="Arial"/>
        </w:rPr>
        <w:t xml:space="preserve">traction in </w:t>
      </w:r>
      <w:r w:rsidRPr="00503841" w:rsidR="00C84120">
        <w:rPr>
          <w:rFonts w:ascii="Arial" w:hAnsi="Arial" w:cs="Arial"/>
        </w:rPr>
        <w:t xml:space="preserve">the </w:t>
      </w:r>
      <w:r w:rsidRPr="00503841" w:rsidR="00641344">
        <w:rPr>
          <w:rFonts w:ascii="Arial" w:hAnsi="Arial" w:cs="Arial"/>
        </w:rPr>
        <w:t>NHS England. A recent presentation by DFN Project S</w:t>
      </w:r>
      <w:r w:rsidRPr="00503841" w:rsidR="001A40F7">
        <w:rPr>
          <w:rFonts w:ascii="Arial" w:hAnsi="Arial" w:cs="Arial"/>
        </w:rPr>
        <w:t>EARCH</w:t>
      </w:r>
      <w:r w:rsidRPr="00503841" w:rsidR="00641344">
        <w:rPr>
          <w:rFonts w:ascii="Arial" w:hAnsi="Arial" w:cs="Arial"/>
        </w:rPr>
        <w:t xml:space="preserve"> list</w:t>
      </w:r>
      <w:r w:rsidRPr="00503841" w:rsidR="003C218F">
        <w:rPr>
          <w:rFonts w:ascii="Arial" w:hAnsi="Arial" w:cs="Arial"/>
        </w:rPr>
        <w:t>s</w:t>
      </w:r>
      <w:r w:rsidRPr="00503841" w:rsidR="00641344">
        <w:rPr>
          <w:rFonts w:ascii="Arial" w:hAnsi="Arial" w:cs="Arial"/>
        </w:rPr>
        <w:t xml:space="preserve"> 22 hospitals,</w:t>
      </w:r>
      <w:r w:rsidRPr="00503841" w:rsidR="003C218F">
        <w:rPr>
          <w:rFonts w:ascii="Arial" w:hAnsi="Arial" w:cs="Arial"/>
        </w:rPr>
        <w:t xml:space="preserve"> covering </w:t>
      </w:r>
      <w:r w:rsidRPr="00503841" w:rsidR="00641344">
        <w:rPr>
          <w:rFonts w:ascii="Arial" w:hAnsi="Arial" w:cs="Arial"/>
        </w:rPr>
        <w:t>20 different Trusts delivering the programme</w:t>
      </w:r>
      <w:r w:rsidRPr="00503841" w:rsidR="003C218F">
        <w:rPr>
          <w:rFonts w:ascii="Arial" w:hAnsi="Arial" w:cs="Arial"/>
        </w:rPr>
        <w:t xml:space="preserve">, while </w:t>
      </w:r>
      <w:r w:rsidR="00305936">
        <w:rPr>
          <w:rFonts w:ascii="Arial" w:hAnsi="Arial" w:cs="Arial"/>
        </w:rPr>
        <w:t xml:space="preserve">HEE </w:t>
      </w:r>
      <w:r w:rsidRPr="00503841" w:rsidR="003C218F">
        <w:rPr>
          <w:rFonts w:ascii="Arial" w:hAnsi="Arial" w:cs="Arial"/>
        </w:rPr>
        <w:t xml:space="preserve">Project Choice </w:t>
      </w:r>
      <w:r w:rsidRPr="00503841" w:rsidR="00C96750">
        <w:rPr>
          <w:rFonts w:ascii="Arial" w:hAnsi="Arial" w:cs="Arial"/>
        </w:rPr>
        <w:t xml:space="preserve">notes </w:t>
      </w:r>
      <w:r w:rsidRPr="00503841" w:rsidR="00741640">
        <w:rPr>
          <w:rFonts w:ascii="Arial" w:hAnsi="Arial" w:cs="Arial"/>
        </w:rPr>
        <w:t xml:space="preserve">around </w:t>
      </w:r>
      <w:r w:rsidRPr="00503841" w:rsidR="003C218F">
        <w:rPr>
          <w:rFonts w:ascii="Arial" w:hAnsi="Arial" w:cs="Arial"/>
        </w:rPr>
        <w:t xml:space="preserve">12 Trusts providing its programme. </w:t>
      </w:r>
    </w:p>
    <w:p w:rsidRPr="00503841" w:rsidR="0081724F" w:rsidP="009B5D01" w:rsidRDefault="0081724F" w14:paraId="0645EEC4" w14:textId="77777777">
      <w:pPr>
        <w:spacing w:line="360" w:lineRule="auto"/>
        <w:rPr>
          <w:rFonts w:ascii="Arial" w:hAnsi="Arial" w:cs="Arial"/>
        </w:rPr>
      </w:pPr>
    </w:p>
    <w:p w:rsidRPr="00503841" w:rsidR="00C91ACD" w:rsidP="009B5D01" w:rsidRDefault="00C84120" w14:paraId="5F360A65" w14:textId="44298FDB">
      <w:pPr>
        <w:spacing w:line="360" w:lineRule="auto"/>
        <w:rPr>
          <w:rFonts w:ascii="Arial" w:hAnsi="Arial" w:eastAsia="Times New Roman" w:cs="Arial"/>
          <w:lang w:eastAsia="en-GB"/>
        </w:rPr>
      </w:pPr>
      <w:r w:rsidRPr="00503841">
        <w:rPr>
          <w:rFonts w:ascii="Arial" w:hAnsi="Arial" w:cs="Arial"/>
        </w:rPr>
        <w:t xml:space="preserve">DFN Project </w:t>
      </w:r>
      <w:r w:rsidRPr="00503841" w:rsidR="001A40F7">
        <w:rPr>
          <w:rFonts w:ascii="Arial" w:hAnsi="Arial" w:cs="Arial"/>
        </w:rPr>
        <w:t xml:space="preserve">SEARCH </w:t>
      </w:r>
      <w:r w:rsidRPr="00503841">
        <w:rPr>
          <w:rFonts w:ascii="Arial" w:hAnsi="Arial" w:cs="Arial"/>
        </w:rPr>
        <w:t xml:space="preserve">and </w:t>
      </w:r>
      <w:r w:rsidR="0011580D">
        <w:rPr>
          <w:rFonts w:ascii="Arial" w:hAnsi="Arial" w:cs="Arial"/>
        </w:rPr>
        <w:t xml:space="preserve">HEE </w:t>
      </w:r>
      <w:r w:rsidRPr="00503841">
        <w:rPr>
          <w:rFonts w:ascii="Arial" w:hAnsi="Arial" w:cs="Arial"/>
        </w:rPr>
        <w:t>Project Choice</w:t>
      </w:r>
      <w:r w:rsidRPr="00503841" w:rsidR="00C96750">
        <w:rPr>
          <w:rFonts w:ascii="Arial" w:hAnsi="Arial" w:cs="Arial"/>
        </w:rPr>
        <w:t xml:space="preserve"> </w:t>
      </w:r>
      <w:r w:rsidRPr="00503841" w:rsidR="0081724F">
        <w:rPr>
          <w:rFonts w:ascii="Arial" w:hAnsi="Arial" w:cs="Arial"/>
        </w:rPr>
        <w:t xml:space="preserve">do </w:t>
      </w:r>
      <w:r w:rsidRPr="00503841" w:rsidR="00C96750">
        <w:rPr>
          <w:rFonts w:ascii="Arial" w:hAnsi="Arial" w:cs="Arial"/>
        </w:rPr>
        <w:t xml:space="preserve">have different provenances, with the </w:t>
      </w:r>
      <w:r w:rsidRPr="00503841" w:rsidR="009852A0">
        <w:rPr>
          <w:rFonts w:ascii="Arial" w:hAnsi="Arial" w:cs="Arial"/>
        </w:rPr>
        <w:t xml:space="preserve">DFN Project </w:t>
      </w:r>
      <w:r w:rsidRPr="00503841" w:rsidR="001A40F7">
        <w:rPr>
          <w:rFonts w:ascii="Arial" w:hAnsi="Arial" w:cs="Arial"/>
        </w:rPr>
        <w:t>SEARCH</w:t>
      </w:r>
      <w:r w:rsidRPr="00503841" w:rsidR="009852A0">
        <w:rPr>
          <w:rStyle w:val="FootnoteReference"/>
          <w:rFonts w:ascii="Arial" w:hAnsi="Arial" w:cs="Arial"/>
        </w:rPr>
        <w:footnoteReference w:id="21"/>
      </w:r>
      <w:r w:rsidRPr="00503841" w:rsidR="009852A0">
        <w:rPr>
          <w:rFonts w:ascii="Arial" w:hAnsi="Arial" w:cs="Arial"/>
        </w:rPr>
        <w:t xml:space="preserve"> </w:t>
      </w:r>
      <w:r w:rsidRPr="00503841" w:rsidR="000677A2">
        <w:rPr>
          <w:rFonts w:ascii="Arial" w:hAnsi="Arial" w:cs="Arial"/>
        </w:rPr>
        <w:t xml:space="preserve">model </w:t>
      </w:r>
      <w:r w:rsidRPr="00503841" w:rsidR="009852A0">
        <w:rPr>
          <w:rFonts w:ascii="Arial" w:hAnsi="Arial" w:cs="Arial"/>
        </w:rPr>
        <w:t>originating at the</w:t>
      </w:r>
      <w:r w:rsidRPr="00503841" w:rsidR="009852A0">
        <w:rPr>
          <w:rFonts w:ascii="Arial" w:hAnsi="Arial" w:cs="Arial"/>
          <w:shd w:val="clear" w:color="auto" w:fill="FFFFFF"/>
        </w:rPr>
        <w:t xml:space="preserve"> Cincinnati Children’s Emergency Department, USA</w:t>
      </w:r>
      <w:r w:rsidRPr="00503841" w:rsidR="002F3A20">
        <w:rPr>
          <w:rFonts w:ascii="Arial" w:hAnsi="Arial" w:cs="Arial"/>
          <w:shd w:val="clear" w:color="auto" w:fill="FFFFFF"/>
        </w:rPr>
        <w:t xml:space="preserve"> in 1996 </w:t>
      </w:r>
      <w:r w:rsidRPr="00503841" w:rsidR="009852A0">
        <w:rPr>
          <w:rFonts w:ascii="Arial" w:hAnsi="Arial" w:cs="Arial"/>
          <w:shd w:val="clear" w:color="auto" w:fill="FFFFFF"/>
        </w:rPr>
        <w:t xml:space="preserve">and Project Choice at a </w:t>
      </w:r>
      <w:r w:rsidRPr="00503841" w:rsidR="009852A0">
        <w:rPr>
          <w:rFonts w:ascii="Arial" w:hAnsi="Arial" w:eastAsia="Times New Roman" w:cs="Arial"/>
          <w:lang w:eastAsia="en-GB"/>
        </w:rPr>
        <w:t>clinical biochemistry laboratory in Sunderland hospital</w:t>
      </w:r>
      <w:r w:rsidRPr="00503841" w:rsidR="002F3A20">
        <w:rPr>
          <w:rFonts w:ascii="Arial" w:hAnsi="Arial" w:eastAsia="Times New Roman" w:cs="Arial"/>
          <w:lang w:eastAsia="en-GB"/>
        </w:rPr>
        <w:t xml:space="preserve"> in 2005</w:t>
      </w:r>
      <w:r w:rsidRPr="00503841" w:rsidR="009852A0">
        <w:rPr>
          <w:rFonts w:ascii="Arial" w:hAnsi="Arial" w:eastAsia="Times New Roman" w:cs="Arial"/>
          <w:lang w:eastAsia="en-GB"/>
        </w:rPr>
        <w:t xml:space="preserve"> and</w:t>
      </w:r>
      <w:r w:rsidRPr="00503841">
        <w:rPr>
          <w:rFonts w:ascii="Arial" w:hAnsi="Arial" w:eastAsia="Times New Roman" w:cs="Arial"/>
          <w:lang w:eastAsia="en-GB"/>
        </w:rPr>
        <w:t xml:space="preserve"> subsequently</w:t>
      </w:r>
      <w:r w:rsidRPr="00503841" w:rsidR="009852A0">
        <w:rPr>
          <w:rFonts w:ascii="Arial" w:hAnsi="Arial" w:eastAsia="Times New Roman" w:cs="Arial"/>
          <w:lang w:eastAsia="en-GB"/>
        </w:rPr>
        <w:t xml:space="preserve"> taken o</w:t>
      </w:r>
      <w:r w:rsidRPr="00503841" w:rsidR="002F3A20">
        <w:rPr>
          <w:rFonts w:ascii="Arial" w:hAnsi="Arial" w:eastAsia="Times New Roman" w:cs="Arial"/>
          <w:lang w:eastAsia="en-GB"/>
        </w:rPr>
        <w:t>n</w:t>
      </w:r>
      <w:r w:rsidRPr="00503841" w:rsidR="009852A0">
        <w:rPr>
          <w:rFonts w:ascii="Arial" w:hAnsi="Arial" w:eastAsia="Times New Roman" w:cs="Arial"/>
          <w:lang w:eastAsia="en-GB"/>
        </w:rPr>
        <w:t xml:space="preserve"> by HEE</w:t>
      </w:r>
      <w:r w:rsidRPr="00503841" w:rsidR="002C14F0">
        <w:rPr>
          <w:rFonts w:ascii="Arial" w:hAnsi="Arial" w:eastAsia="Times New Roman" w:cs="Arial"/>
          <w:lang w:eastAsia="en-GB"/>
        </w:rPr>
        <w:t xml:space="preserve">, </w:t>
      </w:r>
      <w:r w:rsidRPr="00503841" w:rsidR="009852A0">
        <w:rPr>
          <w:rFonts w:ascii="Arial" w:hAnsi="Arial" w:eastAsia="Times New Roman" w:cs="Arial"/>
          <w:lang w:eastAsia="en-GB"/>
        </w:rPr>
        <w:t>as the education provider</w:t>
      </w:r>
      <w:r w:rsidRPr="00503841" w:rsidR="002C14F0">
        <w:rPr>
          <w:rFonts w:ascii="Arial" w:hAnsi="Arial" w:eastAsia="Times New Roman" w:cs="Arial"/>
          <w:lang w:eastAsia="en-GB"/>
        </w:rPr>
        <w:t>,</w:t>
      </w:r>
      <w:r w:rsidRPr="00503841" w:rsidR="009852A0">
        <w:rPr>
          <w:rFonts w:ascii="Arial" w:hAnsi="Arial" w:eastAsia="Times New Roman" w:cs="Arial"/>
          <w:lang w:eastAsia="en-GB"/>
        </w:rPr>
        <w:t xml:space="preserve"> in 2017</w:t>
      </w:r>
      <w:r w:rsidRPr="00503841" w:rsidR="009852A0">
        <w:rPr>
          <w:rStyle w:val="FootnoteReference"/>
          <w:rFonts w:ascii="Arial" w:hAnsi="Arial" w:eastAsia="Times New Roman" w:cs="Arial"/>
          <w:lang w:eastAsia="en-GB"/>
        </w:rPr>
        <w:footnoteReference w:id="22"/>
      </w:r>
      <w:r w:rsidRPr="00503841" w:rsidR="009852A0">
        <w:rPr>
          <w:rFonts w:ascii="Arial" w:hAnsi="Arial" w:eastAsia="Times New Roman" w:cs="Arial"/>
          <w:lang w:eastAsia="en-GB"/>
        </w:rPr>
        <w:t xml:space="preserve">.  These </w:t>
      </w:r>
      <w:r w:rsidRPr="00503841" w:rsidR="002C14F0">
        <w:rPr>
          <w:rFonts w:ascii="Arial" w:hAnsi="Arial" w:eastAsia="Times New Roman" w:cs="Arial"/>
          <w:lang w:eastAsia="en-GB"/>
        </w:rPr>
        <w:t xml:space="preserve">contrasting </w:t>
      </w:r>
      <w:r w:rsidRPr="00503841" w:rsidR="009852A0">
        <w:rPr>
          <w:rFonts w:ascii="Arial" w:hAnsi="Arial" w:eastAsia="Times New Roman" w:cs="Arial"/>
          <w:lang w:eastAsia="en-GB"/>
        </w:rPr>
        <w:t xml:space="preserve">provenances are partly reflected in the distribution of </w:t>
      </w:r>
      <w:r w:rsidRPr="00503841" w:rsidR="002C14F0">
        <w:rPr>
          <w:rFonts w:ascii="Arial" w:hAnsi="Arial" w:eastAsia="Times New Roman" w:cs="Arial"/>
          <w:lang w:eastAsia="en-GB"/>
        </w:rPr>
        <w:t xml:space="preserve">the </w:t>
      </w:r>
      <w:r w:rsidRPr="00503841" w:rsidR="009852A0">
        <w:rPr>
          <w:rFonts w:ascii="Arial" w:hAnsi="Arial" w:eastAsia="Times New Roman" w:cs="Arial"/>
          <w:lang w:eastAsia="en-GB"/>
        </w:rPr>
        <w:t>programme</w:t>
      </w:r>
      <w:r w:rsidRPr="00503841">
        <w:rPr>
          <w:rFonts w:ascii="Arial" w:hAnsi="Arial" w:eastAsia="Times New Roman" w:cs="Arial"/>
          <w:lang w:eastAsia="en-GB"/>
        </w:rPr>
        <w:t>s</w:t>
      </w:r>
      <w:r w:rsidRPr="00503841" w:rsidR="009852A0">
        <w:rPr>
          <w:rFonts w:ascii="Arial" w:hAnsi="Arial" w:eastAsia="Times New Roman" w:cs="Arial"/>
          <w:lang w:eastAsia="en-GB"/>
        </w:rPr>
        <w:t xml:space="preserve">, with </w:t>
      </w:r>
      <w:r w:rsidR="0011580D">
        <w:rPr>
          <w:rFonts w:ascii="Arial" w:hAnsi="Arial" w:eastAsia="Times New Roman" w:cs="Arial"/>
          <w:lang w:eastAsia="en-GB"/>
        </w:rPr>
        <w:t xml:space="preserve">HEE </w:t>
      </w:r>
      <w:r w:rsidRPr="00503841" w:rsidR="009852A0">
        <w:rPr>
          <w:rFonts w:ascii="Arial" w:hAnsi="Arial" w:eastAsia="Times New Roman" w:cs="Arial"/>
          <w:lang w:eastAsia="en-GB"/>
        </w:rPr>
        <w:t>Project Choice</w:t>
      </w:r>
      <w:r w:rsidRPr="00503841" w:rsidR="002F3A20">
        <w:rPr>
          <w:rFonts w:ascii="Arial" w:hAnsi="Arial" w:eastAsia="Times New Roman" w:cs="Arial"/>
          <w:lang w:eastAsia="en-GB"/>
        </w:rPr>
        <w:t xml:space="preserve"> Trusts mainly</w:t>
      </w:r>
      <w:r w:rsidRPr="00503841" w:rsidR="009852A0">
        <w:rPr>
          <w:rFonts w:ascii="Arial" w:hAnsi="Arial" w:eastAsia="Times New Roman" w:cs="Arial"/>
          <w:lang w:eastAsia="en-GB"/>
        </w:rPr>
        <w:t xml:space="preserve"> </w:t>
      </w:r>
      <w:r w:rsidRPr="00503841" w:rsidR="002F3A20">
        <w:rPr>
          <w:rFonts w:ascii="Arial" w:hAnsi="Arial" w:eastAsia="Times New Roman" w:cs="Arial"/>
          <w:lang w:eastAsia="en-GB"/>
        </w:rPr>
        <w:t xml:space="preserve">located </w:t>
      </w:r>
      <w:r w:rsidRPr="00503841" w:rsidR="009852A0">
        <w:rPr>
          <w:rFonts w:ascii="Arial" w:hAnsi="Arial" w:eastAsia="Times New Roman" w:cs="Arial"/>
          <w:lang w:eastAsia="en-GB"/>
        </w:rPr>
        <w:t xml:space="preserve">in the North-East </w:t>
      </w:r>
      <w:r w:rsidRPr="00503841">
        <w:rPr>
          <w:rFonts w:ascii="Arial" w:hAnsi="Arial" w:eastAsia="Times New Roman" w:cs="Arial"/>
          <w:lang w:eastAsia="en-GB"/>
        </w:rPr>
        <w:t>(</w:t>
      </w:r>
      <w:r w:rsidRPr="00503841" w:rsidR="002F3A20">
        <w:rPr>
          <w:rFonts w:ascii="Arial" w:hAnsi="Arial" w:eastAsia="Times New Roman" w:cs="Arial"/>
          <w:lang w:eastAsia="en-GB"/>
        </w:rPr>
        <w:t>albeit</w:t>
      </w:r>
      <w:r w:rsidRPr="00503841" w:rsidR="009852A0">
        <w:rPr>
          <w:rFonts w:ascii="Arial" w:hAnsi="Arial" w:eastAsia="Times New Roman" w:cs="Arial"/>
          <w:lang w:eastAsia="en-GB"/>
        </w:rPr>
        <w:t xml:space="preserve"> </w:t>
      </w:r>
      <w:r w:rsidRPr="00503841" w:rsidR="0081724F">
        <w:rPr>
          <w:rFonts w:ascii="Arial" w:hAnsi="Arial" w:eastAsia="Times New Roman" w:cs="Arial"/>
          <w:lang w:eastAsia="en-GB"/>
        </w:rPr>
        <w:t xml:space="preserve">with </w:t>
      </w:r>
      <w:r w:rsidRPr="00503841" w:rsidR="009852A0">
        <w:rPr>
          <w:rFonts w:ascii="Arial" w:hAnsi="Arial" w:eastAsia="Times New Roman" w:cs="Arial"/>
          <w:lang w:eastAsia="en-GB"/>
        </w:rPr>
        <w:t>increasing number</w:t>
      </w:r>
      <w:r w:rsidRPr="00503841" w:rsidR="002F3A20">
        <w:rPr>
          <w:rFonts w:ascii="Arial" w:hAnsi="Arial" w:eastAsia="Times New Roman" w:cs="Arial"/>
          <w:lang w:eastAsia="en-GB"/>
        </w:rPr>
        <w:t>s in others parts the country</w:t>
      </w:r>
      <w:r w:rsidRPr="00503841">
        <w:rPr>
          <w:rFonts w:ascii="Arial" w:hAnsi="Arial" w:eastAsia="Times New Roman" w:cs="Arial"/>
          <w:lang w:eastAsia="en-GB"/>
        </w:rPr>
        <w:t>)</w:t>
      </w:r>
      <w:r w:rsidRPr="00503841" w:rsidR="009852A0">
        <w:rPr>
          <w:rFonts w:ascii="Arial" w:hAnsi="Arial" w:eastAsia="Times New Roman" w:cs="Arial"/>
          <w:lang w:eastAsia="en-GB"/>
        </w:rPr>
        <w:t xml:space="preserve">, while almost half (9) of the hospitals listed by DFN Project </w:t>
      </w:r>
      <w:r w:rsidRPr="00503841" w:rsidR="002136C5">
        <w:rPr>
          <w:rFonts w:ascii="Arial" w:hAnsi="Arial" w:eastAsia="Times New Roman" w:cs="Arial"/>
          <w:lang w:eastAsia="en-GB"/>
        </w:rPr>
        <w:t xml:space="preserve">SEARCH </w:t>
      </w:r>
      <w:r w:rsidRPr="00503841" w:rsidR="000B05BE">
        <w:rPr>
          <w:rFonts w:ascii="Arial" w:hAnsi="Arial" w:eastAsia="Times New Roman" w:cs="Arial"/>
          <w:lang w:eastAsia="en-GB"/>
        </w:rPr>
        <w:t>set out in its presentation</w:t>
      </w:r>
      <w:r w:rsidR="00325A3D">
        <w:rPr>
          <w:rFonts w:ascii="Arial" w:hAnsi="Arial" w:eastAsia="Times New Roman" w:cs="Arial"/>
          <w:lang w:eastAsia="en-GB"/>
        </w:rPr>
        <w:t>,</w:t>
      </w:r>
      <w:r w:rsidRPr="00503841" w:rsidR="000B05BE">
        <w:rPr>
          <w:rFonts w:ascii="Arial" w:hAnsi="Arial" w:eastAsia="Times New Roman" w:cs="Arial"/>
          <w:lang w:eastAsia="en-GB"/>
        </w:rPr>
        <w:t xml:space="preserve"> </w:t>
      </w:r>
      <w:r w:rsidRPr="00503841" w:rsidR="009852A0">
        <w:rPr>
          <w:rFonts w:ascii="Arial" w:hAnsi="Arial" w:eastAsia="Times New Roman" w:cs="Arial"/>
          <w:lang w:eastAsia="en-GB"/>
        </w:rPr>
        <w:t>are in London.</w:t>
      </w:r>
    </w:p>
    <w:p w:rsidRPr="00503841" w:rsidR="000B05BE" w:rsidP="009B5D01" w:rsidRDefault="000B05BE" w14:paraId="258E938C" w14:textId="11D6CC6C">
      <w:pPr>
        <w:spacing w:line="360" w:lineRule="auto"/>
        <w:rPr>
          <w:rFonts w:ascii="Arial" w:hAnsi="Arial" w:eastAsia="Times New Roman" w:cs="Arial"/>
          <w:lang w:eastAsia="en-GB"/>
        </w:rPr>
      </w:pPr>
    </w:p>
    <w:p w:rsidRPr="00503841" w:rsidR="007E7B7C" w:rsidP="009B5D01" w:rsidRDefault="000B05BE" w14:paraId="0D6FC376" w14:textId="4F25FF7B">
      <w:pPr>
        <w:spacing w:line="360" w:lineRule="auto"/>
        <w:rPr>
          <w:rFonts w:ascii="Arial" w:hAnsi="Arial" w:eastAsia="Times New Roman" w:cs="Arial"/>
          <w:lang w:eastAsia="en-GB"/>
        </w:rPr>
      </w:pPr>
      <w:r w:rsidRPr="00503841">
        <w:rPr>
          <w:rFonts w:ascii="Arial" w:hAnsi="Arial" w:eastAsia="Times New Roman" w:cs="Arial"/>
          <w:lang w:eastAsia="en-GB"/>
        </w:rPr>
        <w:t>In terms of design</w:t>
      </w:r>
      <w:r w:rsidRPr="00503841" w:rsidR="00C84120">
        <w:rPr>
          <w:rFonts w:ascii="Arial" w:hAnsi="Arial" w:eastAsia="Times New Roman" w:cs="Arial"/>
          <w:lang w:eastAsia="en-GB"/>
        </w:rPr>
        <w:t>,</w:t>
      </w:r>
      <w:r w:rsidR="00325A3D">
        <w:rPr>
          <w:rFonts w:ascii="Arial" w:hAnsi="Arial" w:eastAsia="Times New Roman" w:cs="Arial"/>
          <w:lang w:eastAsia="en-GB"/>
        </w:rPr>
        <w:t xml:space="preserve"> </w:t>
      </w:r>
      <w:r w:rsidRPr="00503841">
        <w:rPr>
          <w:rFonts w:ascii="Arial" w:hAnsi="Arial" w:eastAsia="Times New Roman" w:cs="Arial"/>
          <w:lang w:eastAsia="en-GB"/>
        </w:rPr>
        <w:t>the two internship programmes share core features.</w:t>
      </w:r>
      <w:r w:rsidRPr="00503841" w:rsidR="00AD7C12">
        <w:rPr>
          <w:rFonts w:ascii="Arial" w:hAnsi="Arial" w:eastAsia="Times New Roman" w:cs="Arial"/>
          <w:lang w:eastAsia="en-GB"/>
        </w:rPr>
        <w:t xml:space="preserve"> They are both aimed at young people with a range of disabilities, including physical disabilities and visual impairment, although </w:t>
      </w:r>
      <w:r w:rsidR="00325A3D">
        <w:rPr>
          <w:rFonts w:ascii="Arial" w:hAnsi="Arial" w:eastAsia="Times New Roman" w:cs="Arial"/>
          <w:lang w:eastAsia="en-GB"/>
        </w:rPr>
        <w:t xml:space="preserve">mainly drawing </w:t>
      </w:r>
      <w:r w:rsidRPr="00503841" w:rsidR="00AD7C12">
        <w:rPr>
          <w:rFonts w:ascii="Arial" w:hAnsi="Arial" w:eastAsia="Times New Roman" w:cs="Arial"/>
          <w:lang w:eastAsia="en-GB"/>
        </w:rPr>
        <w:t>in those with learning disabilities, especially autism</w:t>
      </w:r>
      <w:r w:rsidRPr="00503841" w:rsidR="00EB2AD8">
        <w:rPr>
          <w:rFonts w:ascii="Arial" w:hAnsi="Arial" w:eastAsia="Times New Roman" w:cs="Arial"/>
          <w:lang w:eastAsia="en-GB"/>
        </w:rPr>
        <w:t>.</w:t>
      </w:r>
      <w:r w:rsidRPr="00503841">
        <w:rPr>
          <w:rFonts w:ascii="Arial" w:hAnsi="Arial" w:eastAsia="Times New Roman" w:cs="Arial"/>
          <w:lang w:eastAsia="en-GB"/>
        </w:rPr>
        <w:t xml:space="preserve"> </w:t>
      </w:r>
      <w:r w:rsidRPr="00503841" w:rsidR="00EB2AD8">
        <w:rPr>
          <w:rFonts w:ascii="Arial" w:hAnsi="Arial" w:eastAsia="Times New Roman" w:cs="Arial"/>
          <w:lang w:eastAsia="en-GB"/>
        </w:rPr>
        <w:t>Participants are r</w:t>
      </w:r>
      <w:r w:rsidRPr="00503841" w:rsidR="0081724F">
        <w:rPr>
          <w:rFonts w:ascii="Arial" w:hAnsi="Arial" w:eastAsia="Times New Roman" w:cs="Arial"/>
          <w:lang w:eastAsia="en-GB"/>
        </w:rPr>
        <w:t>ecruit</w:t>
      </w:r>
      <w:r w:rsidRPr="00503841" w:rsidR="00EB2AD8">
        <w:rPr>
          <w:rFonts w:ascii="Arial" w:hAnsi="Arial" w:eastAsia="Times New Roman" w:cs="Arial"/>
          <w:lang w:eastAsia="en-GB"/>
        </w:rPr>
        <w:t>ed</w:t>
      </w:r>
      <w:r w:rsidRPr="00503841" w:rsidR="00C84120">
        <w:rPr>
          <w:rFonts w:ascii="Arial" w:hAnsi="Arial" w:eastAsia="Times New Roman" w:cs="Arial"/>
          <w:lang w:eastAsia="en-GB"/>
        </w:rPr>
        <w:t xml:space="preserve"> </w:t>
      </w:r>
      <w:r w:rsidRPr="00503841">
        <w:rPr>
          <w:rFonts w:ascii="Arial" w:hAnsi="Arial" w:eastAsia="Times New Roman" w:cs="Arial"/>
          <w:lang w:eastAsia="en-GB"/>
        </w:rPr>
        <w:t>from local special schools and colleges</w:t>
      </w:r>
      <w:r w:rsidRPr="00503841" w:rsidR="00C84120">
        <w:rPr>
          <w:rFonts w:ascii="Arial" w:hAnsi="Arial" w:eastAsia="Times New Roman" w:cs="Arial"/>
          <w:lang w:eastAsia="en-GB"/>
        </w:rPr>
        <w:t xml:space="preserve"> </w:t>
      </w:r>
      <w:r w:rsidRPr="00503841" w:rsidR="000677A2">
        <w:rPr>
          <w:rFonts w:ascii="Arial" w:hAnsi="Arial" w:eastAsia="Times New Roman" w:cs="Arial"/>
          <w:lang w:eastAsia="en-GB"/>
        </w:rPr>
        <w:lastRenderedPageBreak/>
        <w:t>and</w:t>
      </w:r>
      <w:r w:rsidRPr="00503841">
        <w:rPr>
          <w:rFonts w:ascii="Arial" w:hAnsi="Arial" w:eastAsia="Times New Roman" w:cs="Arial"/>
          <w:lang w:eastAsia="en-GB"/>
        </w:rPr>
        <w:t xml:space="preserve"> typically have </w:t>
      </w:r>
      <w:r w:rsidRPr="00503841" w:rsidR="007227E1">
        <w:rPr>
          <w:rFonts w:ascii="Arial" w:hAnsi="Arial" w:eastAsia="Times New Roman" w:cs="Arial"/>
          <w:lang w:eastAsia="en-GB"/>
        </w:rPr>
        <w:t>a</w:t>
      </w:r>
      <w:r w:rsidRPr="00503841" w:rsidR="002C14F0">
        <w:rPr>
          <w:rFonts w:ascii="Arial" w:hAnsi="Arial" w:eastAsia="Times New Roman" w:cs="Arial"/>
          <w:lang w:eastAsia="en-GB"/>
        </w:rPr>
        <w:t>n</w:t>
      </w:r>
      <w:r w:rsidRPr="00503841" w:rsidR="007227E1">
        <w:rPr>
          <w:rFonts w:ascii="Arial" w:hAnsi="Arial" w:eastAsia="Times New Roman" w:cs="Arial"/>
          <w:lang w:eastAsia="en-GB"/>
        </w:rPr>
        <w:t xml:space="preserve"> </w:t>
      </w:r>
      <w:r w:rsidRPr="00503841">
        <w:rPr>
          <w:rFonts w:ascii="Arial" w:hAnsi="Arial" w:eastAsia="Times New Roman" w:cs="Arial"/>
          <w:lang w:eastAsia="en-GB"/>
        </w:rPr>
        <w:t>Education, Health and Care Plan, with the</w:t>
      </w:r>
      <w:r w:rsidRPr="00503841" w:rsidR="007227E1">
        <w:rPr>
          <w:rFonts w:ascii="Arial" w:hAnsi="Arial" w:eastAsia="Times New Roman" w:cs="Arial"/>
          <w:lang w:eastAsia="en-GB"/>
        </w:rPr>
        <w:t xml:space="preserve"> </w:t>
      </w:r>
      <w:r w:rsidRPr="00503841" w:rsidR="00EB2AD8">
        <w:rPr>
          <w:rFonts w:ascii="Arial" w:hAnsi="Arial" w:eastAsia="Times New Roman" w:cs="Arial"/>
          <w:lang w:eastAsia="en-GB"/>
        </w:rPr>
        <w:t>monies</w:t>
      </w:r>
      <w:r w:rsidRPr="00503841">
        <w:rPr>
          <w:rFonts w:ascii="Arial" w:hAnsi="Arial" w:eastAsia="Times New Roman" w:cs="Arial"/>
          <w:lang w:eastAsia="en-GB"/>
        </w:rPr>
        <w:t xml:space="preserve"> being drawn </w:t>
      </w:r>
      <w:r w:rsidRPr="00503841" w:rsidR="00EB2AD8">
        <w:rPr>
          <w:rFonts w:ascii="Arial" w:hAnsi="Arial" w:eastAsia="Times New Roman" w:cs="Arial"/>
          <w:lang w:eastAsia="en-GB"/>
        </w:rPr>
        <w:t xml:space="preserve">down </w:t>
      </w:r>
      <w:r w:rsidRPr="00503841" w:rsidR="009D0E55">
        <w:rPr>
          <w:rFonts w:ascii="Arial" w:hAnsi="Arial" w:eastAsia="Times New Roman" w:cs="Arial"/>
          <w:lang w:eastAsia="en-GB"/>
        </w:rPr>
        <w:t>along</w:t>
      </w:r>
      <w:r w:rsidRPr="00503841" w:rsidR="00EB2AD8">
        <w:rPr>
          <w:rFonts w:ascii="Arial" w:hAnsi="Arial" w:eastAsia="Times New Roman" w:cs="Arial"/>
          <w:lang w:eastAsia="en-GB"/>
        </w:rPr>
        <w:t>,</w:t>
      </w:r>
      <w:r w:rsidRPr="00503841" w:rsidR="009D0E55">
        <w:rPr>
          <w:rFonts w:ascii="Arial" w:hAnsi="Arial" w:eastAsia="Times New Roman" w:cs="Arial"/>
          <w:lang w:eastAsia="en-GB"/>
        </w:rPr>
        <w:t xml:space="preserve"> </w:t>
      </w:r>
      <w:r w:rsidRPr="00503841" w:rsidR="000B6B0E">
        <w:rPr>
          <w:rFonts w:ascii="Arial" w:hAnsi="Arial" w:eastAsia="Times New Roman" w:cs="Arial"/>
          <w:lang w:eastAsia="en-GB"/>
        </w:rPr>
        <w:t xml:space="preserve">in some instances </w:t>
      </w:r>
      <w:r w:rsidRPr="00503841" w:rsidR="009D0E55">
        <w:rPr>
          <w:rFonts w:ascii="Arial" w:hAnsi="Arial" w:eastAsia="Times New Roman" w:cs="Arial"/>
          <w:lang w:eastAsia="en-GB"/>
        </w:rPr>
        <w:t xml:space="preserve">with </w:t>
      </w:r>
      <w:r w:rsidR="00D62415">
        <w:rPr>
          <w:rFonts w:ascii="Arial" w:hAnsi="Arial" w:eastAsia="Times New Roman" w:cs="Arial"/>
          <w:lang w:eastAsia="en-GB"/>
        </w:rPr>
        <w:t xml:space="preserve">additional </w:t>
      </w:r>
      <w:r w:rsidRPr="00503841" w:rsidR="009D0E55">
        <w:rPr>
          <w:rFonts w:ascii="Arial" w:hAnsi="Arial" w:eastAsia="Times New Roman" w:cs="Arial"/>
          <w:lang w:eastAsia="en-GB"/>
        </w:rPr>
        <w:t xml:space="preserve">Access to Work </w:t>
      </w:r>
      <w:r w:rsidRPr="00503841" w:rsidR="00ED220F">
        <w:rPr>
          <w:rFonts w:ascii="Arial" w:hAnsi="Arial" w:eastAsia="Times New Roman" w:cs="Arial"/>
          <w:lang w:eastAsia="en-GB"/>
        </w:rPr>
        <w:t>funding</w:t>
      </w:r>
      <w:r w:rsidRPr="00503841" w:rsidR="000B6B0E">
        <w:rPr>
          <w:rFonts w:ascii="Arial" w:hAnsi="Arial" w:eastAsia="Times New Roman" w:cs="Arial"/>
          <w:lang w:eastAsia="en-GB"/>
        </w:rPr>
        <w:t xml:space="preserve">, </w:t>
      </w:r>
      <w:r w:rsidRPr="00503841">
        <w:rPr>
          <w:rFonts w:ascii="Arial" w:hAnsi="Arial" w:eastAsia="Times New Roman" w:cs="Arial"/>
          <w:lang w:eastAsia="en-GB"/>
        </w:rPr>
        <w:t xml:space="preserve">to </w:t>
      </w:r>
      <w:r w:rsidRPr="00503841" w:rsidR="002C14F0">
        <w:rPr>
          <w:rFonts w:ascii="Arial" w:hAnsi="Arial" w:eastAsia="Times New Roman" w:cs="Arial"/>
          <w:lang w:eastAsia="en-GB"/>
        </w:rPr>
        <w:t>f</w:t>
      </w:r>
      <w:r w:rsidRPr="00503841" w:rsidR="00ED220F">
        <w:rPr>
          <w:rFonts w:ascii="Arial" w:hAnsi="Arial" w:eastAsia="Times New Roman" w:cs="Arial"/>
          <w:lang w:eastAsia="en-GB"/>
        </w:rPr>
        <w:t>inance</w:t>
      </w:r>
      <w:r w:rsidRPr="00503841" w:rsidR="002C14F0">
        <w:rPr>
          <w:rFonts w:ascii="Arial" w:hAnsi="Arial" w:eastAsia="Times New Roman" w:cs="Arial"/>
          <w:lang w:eastAsia="en-GB"/>
        </w:rPr>
        <w:t xml:space="preserve"> the</w:t>
      </w:r>
      <w:r w:rsidRPr="00503841">
        <w:rPr>
          <w:rFonts w:ascii="Arial" w:hAnsi="Arial" w:eastAsia="Times New Roman" w:cs="Arial"/>
          <w:lang w:eastAsia="en-GB"/>
        </w:rPr>
        <w:t xml:space="preserve"> programme</w:t>
      </w:r>
      <w:r w:rsidRPr="00503841" w:rsidR="00EB2AD8">
        <w:rPr>
          <w:rFonts w:ascii="Arial" w:hAnsi="Arial" w:eastAsia="Times New Roman" w:cs="Arial"/>
          <w:lang w:eastAsia="en-GB"/>
        </w:rPr>
        <w:t>s</w:t>
      </w:r>
      <w:r w:rsidRPr="00503841">
        <w:rPr>
          <w:rFonts w:ascii="Arial" w:hAnsi="Arial" w:eastAsia="Times New Roman" w:cs="Arial"/>
          <w:lang w:eastAsia="en-GB"/>
        </w:rPr>
        <w:t xml:space="preserve">. </w:t>
      </w:r>
      <w:r w:rsidRPr="00503841" w:rsidR="0081724F">
        <w:rPr>
          <w:rFonts w:ascii="Arial" w:hAnsi="Arial" w:eastAsia="Times New Roman" w:cs="Arial"/>
          <w:lang w:eastAsia="en-GB"/>
        </w:rPr>
        <w:t>Both</w:t>
      </w:r>
      <w:r w:rsidRPr="00503841">
        <w:rPr>
          <w:rFonts w:ascii="Arial" w:hAnsi="Arial" w:eastAsia="Times New Roman" w:cs="Arial"/>
          <w:lang w:eastAsia="en-GB"/>
        </w:rPr>
        <w:t xml:space="preserve"> programme</w:t>
      </w:r>
      <w:r w:rsidRPr="00503841" w:rsidR="0081724F">
        <w:rPr>
          <w:rFonts w:ascii="Arial" w:hAnsi="Arial" w:eastAsia="Times New Roman" w:cs="Arial"/>
          <w:lang w:eastAsia="en-GB"/>
        </w:rPr>
        <w:t>s</w:t>
      </w:r>
      <w:r w:rsidRPr="00503841" w:rsidR="00C84120">
        <w:rPr>
          <w:rFonts w:ascii="Arial" w:hAnsi="Arial" w:eastAsia="Times New Roman" w:cs="Arial"/>
          <w:lang w:eastAsia="en-GB"/>
        </w:rPr>
        <w:t xml:space="preserve"> follow</w:t>
      </w:r>
      <w:r w:rsidRPr="00503841">
        <w:rPr>
          <w:rFonts w:ascii="Arial" w:hAnsi="Arial" w:eastAsia="Times New Roman" w:cs="Arial"/>
          <w:lang w:eastAsia="en-GB"/>
        </w:rPr>
        <w:t xml:space="preserve"> the academic year (Se</w:t>
      </w:r>
      <w:r w:rsidRPr="00503841" w:rsidR="00E83828">
        <w:rPr>
          <w:rFonts w:ascii="Arial" w:hAnsi="Arial" w:eastAsia="Times New Roman" w:cs="Arial"/>
          <w:lang w:eastAsia="en-GB"/>
        </w:rPr>
        <w:t>p</w:t>
      </w:r>
      <w:r w:rsidRPr="00503841">
        <w:rPr>
          <w:rFonts w:ascii="Arial" w:hAnsi="Arial" w:eastAsia="Times New Roman" w:cs="Arial"/>
          <w:lang w:eastAsia="en-GB"/>
        </w:rPr>
        <w:t>t</w:t>
      </w:r>
      <w:r w:rsidR="00325A3D">
        <w:rPr>
          <w:rFonts w:ascii="Arial" w:hAnsi="Arial" w:eastAsia="Times New Roman" w:cs="Arial"/>
          <w:lang w:eastAsia="en-GB"/>
        </w:rPr>
        <w:t>ember</w:t>
      </w:r>
      <w:r w:rsidRPr="00503841">
        <w:rPr>
          <w:rFonts w:ascii="Arial" w:hAnsi="Arial" w:eastAsia="Times New Roman" w:cs="Arial"/>
          <w:lang w:eastAsia="en-GB"/>
        </w:rPr>
        <w:t xml:space="preserve"> to July) with interns</w:t>
      </w:r>
      <w:r w:rsidRPr="00503841" w:rsidR="00E83828">
        <w:rPr>
          <w:rFonts w:ascii="Arial" w:hAnsi="Arial" w:eastAsia="Times New Roman" w:cs="Arial"/>
          <w:lang w:eastAsia="en-GB"/>
        </w:rPr>
        <w:t xml:space="preserve"> accessing up to three job placements -one a term- with a host employer. The interns are supported by a</w:t>
      </w:r>
      <w:r w:rsidRPr="00503841" w:rsidR="000677A2">
        <w:rPr>
          <w:rFonts w:ascii="Arial" w:hAnsi="Arial" w:eastAsia="Times New Roman" w:cs="Arial"/>
          <w:lang w:eastAsia="en-GB"/>
        </w:rPr>
        <w:t xml:space="preserve">n </w:t>
      </w:r>
      <w:r w:rsidRPr="00503841" w:rsidR="00CB5ECA">
        <w:rPr>
          <w:rFonts w:ascii="Arial" w:hAnsi="Arial" w:eastAsia="Times New Roman" w:cs="Arial"/>
          <w:lang w:eastAsia="en-GB"/>
        </w:rPr>
        <w:t>on-site</w:t>
      </w:r>
      <w:r w:rsidRPr="00503841" w:rsidR="000677A2">
        <w:rPr>
          <w:rFonts w:ascii="Arial" w:hAnsi="Arial" w:eastAsia="Times New Roman" w:cs="Arial"/>
          <w:lang w:eastAsia="en-GB"/>
        </w:rPr>
        <w:t xml:space="preserve"> team which includes</w:t>
      </w:r>
      <w:r w:rsidRPr="00503841" w:rsidR="00E83828">
        <w:rPr>
          <w:rFonts w:ascii="Arial" w:hAnsi="Arial" w:eastAsia="Times New Roman" w:cs="Arial"/>
          <w:lang w:eastAsia="en-GB"/>
        </w:rPr>
        <w:t xml:space="preserve"> job coach</w:t>
      </w:r>
      <w:r w:rsidRPr="00503841" w:rsidR="000677A2">
        <w:rPr>
          <w:rFonts w:ascii="Arial" w:hAnsi="Arial" w:eastAsia="Times New Roman" w:cs="Arial"/>
          <w:lang w:eastAsia="en-GB"/>
        </w:rPr>
        <w:t>es</w:t>
      </w:r>
      <w:r w:rsidRPr="00503841" w:rsidR="00E83828">
        <w:rPr>
          <w:rFonts w:ascii="Arial" w:hAnsi="Arial" w:eastAsia="Times New Roman" w:cs="Arial"/>
          <w:lang w:eastAsia="en-GB"/>
        </w:rPr>
        <w:t>, who match job</w:t>
      </w:r>
      <w:r w:rsidRPr="00503841" w:rsidR="0081724F">
        <w:rPr>
          <w:rFonts w:ascii="Arial" w:hAnsi="Arial" w:eastAsia="Times New Roman" w:cs="Arial"/>
          <w:lang w:eastAsia="en-GB"/>
        </w:rPr>
        <w:t xml:space="preserve"> placements </w:t>
      </w:r>
      <w:r w:rsidRPr="00503841" w:rsidR="00E83828">
        <w:rPr>
          <w:rFonts w:ascii="Arial" w:hAnsi="Arial" w:eastAsia="Times New Roman" w:cs="Arial"/>
          <w:lang w:eastAsia="en-GB"/>
        </w:rPr>
        <w:t xml:space="preserve">to </w:t>
      </w:r>
      <w:r w:rsidRPr="00503841" w:rsidR="0081724F">
        <w:rPr>
          <w:rFonts w:ascii="Arial" w:hAnsi="Arial" w:eastAsia="Times New Roman" w:cs="Arial"/>
          <w:lang w:eastAsia="en-GB"/>
        </w:rPr>
        <w:t xml:space="preserve">the </w:t>
      </w:r>
      <w:r w:rsidRPr="00503841" w:rsidR="00E83828">
        <w:rPr>
          <w:rFonts w:ascii="Arial" w:hAnsi="Arial" w:eastAsia="Times New Roman" w:cs="Arial"/>
          <w:lang w:eastAsia="en-GB"/>
        </w:rPr>
        <w:t>intern</w:t>
      </w:r>
      <w:r w:rsidRPr="00503841" w:rsidR="0081724F">
        <w:rPr>
          <w:rFonts w:ascii="Arial" w:hAnsi="Arial" w:eastAsia="Times New Roman" w:cs="Arial"/>
          <w:lang w:eastAsia="en-GB"/>
        </w:rPr>
        <w:t>s’ interest</w:t>
      </w:r>
      <w:r w:rsidRPr="00503841" w:rsidR="00741640">
        <w:rPr>
          <w:rFonts w:ascii="Arial" w:hAnsi="Arial" w:eastAsia="Times New Roman" w:cs="Arial"/>
          <w:lang w:eastAsia="en-GB"/>
        </w:rPr>
        <w:t>s</w:t>
      </w:r>
      <w:r w:rsidRPr="00503841" w:rsidR="0081724F">
        <w:rPr>
          <w:rFonts w:ascii="Arial" w:hAnsi="Arial" w:eastAsia="Times New Roman" w:cs="Arial"/>
          <w:lang w:eastAsia="en-GB"/>
        </w:rPr>
        <w:t xml:space="preserve"> and </w:t>
      </w:r>
      <w:r w:rsidRPr="00503841" w:rsidR="00A75DEC">
        <w:rPr>
          <w:rFonts w:ascii="Arial" w:hAnsi="Arial" w:eastAsia="Times New Roman" w:cs="Arial"/>
          <w:lang w:eastAsia="en-GB"/>
        </w:rPr>
        <w:t>capabilities and</w:t>
      </w:r>
      <w:r w:rsidRPr="00503841" w:rsidR="00E83828">
        <w:rPr>
          <w:rFonts w:ascii="Arial" w:hAnsi="Arial" w:eastAsia="Times New Roman" w:cs="Arial"/>
          <w:lang w:eastAsia="en-GB"/>
        </w:rPr>
        <w:t xml:space="preserve"> provide</w:t>
      </w:r>
      <w:r w:rsidRPr="00503841" w:rsidR="0081724F">
        <w:rPr>
          <w:rFonts w:ascii="Arial" w:hAnsi="Arial" w:eastAsia="Times New Roman" w:cs="Arial"/>
          <w:lang w:eastAsia="en-GB"/>
        </w:rPr>
        <w:t xml:space="preserve"> </w:t>
      </w:r>
      <w:r w:rsidRPr="00503841" w:rsidR="00E83828">
        <w:rPr>
          <w:rFonts w:ascii="Arial" w:hAnsi="Arial" w:eastAsia="Times New Roman" w:cs="Arial"/>
          <w:lang w:eastAsia="en-GB"/>
        </w:rPr>
        <w:t xml:space="preserve">initial guidance </w:t>
      </w:r>
      <w:r w:rsidR="00FF133D">
        <w:rPr>
          <w:rFonts w:ascii="Arial" w:hAnsi="Arial" w:eastAsia="Times New Roman" w:cs="Arial"/>
          <w:lang w:eastAsia="en-GB"/>
        </w:rPr>
        <w:t>in</w:t>
      </w:r>
      <w:r w:rsidRPr="00503841" w:rsidR="00E83828">
        <w:rPr>
          <w:rFonts w:ascii="Arial" w:hAnsi="Arial" w:eastAsia="Times New Roman" w:cs="Arial"/>
          <w:lang w:eastAsia="en-GB"/>
        </w:rPr>
        <w:t xml:space="preserve"> developing the necessary </w:t>
      </w:r>
      <w:r w:rsidRPr="00503841" w:rsidR="002136C5">
        <w:rPr>
          <w:rFonts w:ascii="Arial" w:hAnsi="Arial" w:eastAsia="Times New Roman" w:cs="Arial"/>
          <w:lang w:eastAsia="en-GB"/>
        </w:rPr>
        <w:t xml:space="preserve">employability </w:t>
      </w:r>
      <w:r w:rsidRPr="00503841" w:rsidR="00E83828">
        <w:rPr>
          <w:rFonts w:ascii="Arial" w:hAnsi="Arial" w:eastAsia="Times New Roman" w:cs="Arial"/>
          <w:lang w:eastAsia="en-GB"/>
        </w:rPr>
        <w:t>skills</w:t>
      </w:r>
      <w:r w:rsidRPr="00503841" w:rsidR="0081724F">
        <w:rPr>
          <w:rFonts w:ascii="Arial" w:hAnsi="Arial" w:eastAsia="Times New Roman" w:cs="Arial"/>
          <w:lang w:eastAsia="en-GB"/>
        </w:rPr>
        <w:t xml:space="preserve">. </w:t>
      </w:r>
      <w:r w:rsidRPr="00503841" w:rsidR="00ED220F">
        <w:rPr>
          <w:rFonts w:ascii="Arial" w:hAnsi="Arial" w:eastAsia="Times New Roman" w:cs="Arial"/>
          <w:lang w:eastAsia="en-GB"/>
        </w:rPr>
        <w:t>This team is also available to support e</w:t>
      </w:r>
      <w:r w:rsidRPr="00503841" w:rsidR="007227E1">
        <w:rPr>
          <w:rFonts w:ascii="Arial" w:hAnsi="Arial" w:eastAsia="Times New Roman" w:cs="Arial"/>
          <w:lang w:eastAsia="en-GB"/>
        </w:rPr>
        <w:t>xisting employees</w:t>
      </w:r>
      <w:r w:rsidRPr="00503841" w:rsidR="0081724F">
        <w:rPr>
          <w:rFonts w:ascii="Arial" w:hAnsi="Arial" w:eastAsia="Times New Roman" w:cs="Arial"/>
          <w:lang w:eastAsia="en-GB"/>
        </w:rPr>
        <w:t xml:space="preserve"> </w:t>
      </w:r>
      <w:r w:rsidRPr="00503841" w:rsidR="00741640">
        <w:rPr>
          <w:rFonts w:ascii="Arial" w:hAnsi="Arial" w:eastAsia="Times New Roman" w:cs="Arial"/>
          <w:lang w:eastAsia="en-GB"/>
        </w:rPr>
        <w:t xml:space="preserve">trained </w:t>
      </w:r>
      <w:r w:rsidRPr="00503841" w:rsidR="00ED220F">
        <w:rPr>
          <w:rFonts w:ascii="Arial" w:hAnsi="Arial" w:eastAsia="Times New Roman" w:cs="Arial"/>
          <w:lang w:eastAsia="en-GB"/>
        </w:rPr>
        <w:t xml:space="preserve">to </w:t>
      </w:r>
      <w:r w:rsidRPr="00503841" w:rsidR="0081724F">
        <w:rPr>
          <w:rFonts w:ascii="Arial" w:hAnsi="Arial" w:eastAsia="Times New Roman" w:cs="Arial"/>
          <w:lang w:eastAsia="en-GB"/>
        </w:rPr>
        <w:t>a</w:t>
      </w:r>
      <w:r w:rsidRPr="00503841" w:rsidR="007227E1">
        <w:rPr>
          <w:rFonts w:ascii="Arial" w:hAnsi="Arial" w:eastAsia="Times New Roman" w:cs="Arial"/>
          <w:lang w:eastAsia="en-GB"/>
        </w:rPr>
        <w:t xml:space="preserve">ct as </w:t>
      </w:r>
      <w:r w:rsidRPr="00503841" w:rsidR="00ED220F">
        <w:rPr>
          <w:rFonts w:ascii="Arial" w:hAnsi="Arial" w:eastAsia="Times New Roman" w:cs="Arial"/>
          <w:lang w:eastAsia="en-GB"/>
        </w:rPr>
        <w:t xml:space="preserve">intern </w:t>
      </w:r>
      <w:r w:rsidRPr="00503841" w:rsidR="007227E1">
        <w:rPr>
          <w:rFonts w:ascii="Arial" w:hAnsi="Arial" w:eastAsia="Times New Roman" w:cs="Arial"/>
          <w:lang w:eastAsia="en-GB"/>
        </w:rPr>
        <w:t>mentors</w:t>
      </w:r>
      <w:r w:rsidRPr="00503841" w:rsidR="00E83828">
        <w:rPr>
          <w:rFonts w:ascii="Arial" w:hAnsi="Arial" w:eastAsia="Times New Roman" w:cs="Arial"/>
          <w:lang w:eastAsia="en-GB"/>
        </w:rPr>
        <w:t xml:space="preserve"> in the respective placements</w:t>
      </w:r>
      <w:r w:rsidRPr="00503841" w:rsidR="00ED220F">
        <w:rPr>
          <w:rFonts w:ascii="Arial" w:hAnsi="Arial" w:eastAsia="Times New Roman" w:cs="Arial"/>
          <w:lang w:eastAsia="en-GB"/>
        </w:rPr>
        <w:t>.</w:t>
      </w:r>
    </w:p>
    <w:p w:rsidRPr="00503841" w:rsidR="00ED220F" w:rsidP="009B5D01" w:rsidRDefault="00ED220F" w14:paraId="44E5A9E4" w14:textId="77777777">
      <w:pPr>
        <w:spacing w:line="360" w:lineRule="auto"/>
        <w:rPr>
          <w:rFonts w:ascii="Arial" w:hAnsi="Arial" w:eastAsia="Times New Roman" w:cs="Arial"/>
          <w:lang w:eastAsia="en-GB"/>
        </w:rPr>
      </w:pPr>
    </w:p>
    <w:p w:rsidRPr="00503841" w:rsidR="00ED220F" w:rsidP="00B762C2" w:rsidRDefault="00E83828" w14:paraId="73993DF6" w14:textId="1E4F8477">
      <w:pPr>
        <w:spacing w:line="360" w:lineRule="auto"/>
        <w:rPr>
          <w:rFonts w:ascii="Arial" w:hAnsi="Arial" w:eastAsia="Times New Roman" w:cs="Arial"/>
          <w:lang w:eastAsia="en-GB"/>
        </w:rPr>
      </w:pPr>
      <w:r w:rsidRPr="00503841">
        <w:rPr>
          <w:rFonts w:ascii="Arial" w:hAnsi="Arial" w:eastAsia="Times New Roman" w:cs="Arial"/>
          <w:lang w:eastAsia="en-GB"/>
        </w:rPr>
        <w:t>There are difference</w:t>
      </w:r>
      <w:r w:rsidRPr="00503841" w:rsidR="0081724F">
        <w:rPr>
          <w:rFonts w:ascii="Arial" w:hAnsi="Arial" w:eastAsia="Times New Roman" w:cs="Arial"/>
          <w:lang w:eastAsia="en-GB"/>
        </w:rPr>
        <w:t>s</w:t>
      </w:r>
      <w:r w:rsidRPr="00503841">
        <w:rPr>
          <w:rFonts w:ascii="Arial" w:hAnsi="Arial" w:eastAsia="Times New Roman" w:cs="Arial"/>
          <w:lang w:eastAsia="en-GB"/>
        </w:rPr>
        <w:t xml:space="preserve"> </w:t>
      </w:r>
      <w:r w:rsidRPr="00503841" w:rsidR="00741640">
        <w:rPr>
          <w:rFonts w:ascii="Arial" w:hAnsi="Arial" w:eastAsia="Times New Roman" w:cs="Arial"/>
          <w:lang w:eastAsia="en-GB"/>
        </w:rPr>
        <w:t>of</w:t>
      </w:r>
      <w:r w:rsidRPr="00503841">
        <w:rPr>
          <w:rFonts w:ascii="Arial" w:hAnsi="Arial" w:eastAsia="Times New Roman" w:cs="Arial"/>
          <w:lang w:eastAsia="en-GB"/>
        </w:rPr>
        <w:t xml:space="preserve"> detail </w:t>
      </w:r>
      <w:r w:rsidRPr="00503841" w:rsidR="00ED220F">
        <w:rPr>
          <w:rFonts w:ascii="Arial" w:hAnsi="Arial" w:eastAsia="Times New Roman" w:cs="Arial"/>
          <w:lang w:eastAsia="en-GB"/>
        </w:rPr>
        <w:t xml:space="preserve">in the implementation of </w:t>
      </w:r>
      <w:r w:rsidRPr="00503841">
        <w:rPr>
          <w:rFonts w:ascii="Arial" w:hAnsi="Arial" w:eastAsia="Times New Roman" w:cs="Arial"/>
          <w:lang w:eastAsia="en-GB"/>
        </w:rPr>
        <w:t>the</w:t>
      </w:r>
      <w:r w:rsidRPr="00503841" w:rsidR="00ED220F">
        <w:rPr>
          <w:rFonts w:ascii="Arial" w:hAnsi="Arial" w:eastAsia="Times New Roman" w:cs="Arial"/>
          <w:lang w:eastAsia="en-GB"/>
        </w:rPr>
        <w:t>se</w:t>
      </w:r>
      <w:r w:rsidRPr="00503841">
        <w:rPr>
          <w:rFonts w:ascii="Arial" w:hAnsi="Arial" w:eastAsia="Times New Roman" w:cs="Arial"/>
          <w:lang w:eastAsia="en-GB"/>
        </w:rPr>
        <w:t xml:space="preserve"> </w:t>
      </w:r>
      <w:r w:rsidRPr="00503841" w:rsidR="0081724F">
        <w:rPr>
          <w:rFonts w:ascii="Arial" w:hAnsi="Arial" w:eastAsia="Times New Roman" w:cs="Arial"/>
          <w:lang w:eastAsia="en-GB"/>
        </w:rPr>
        <w:t xml:space="preserve">two </w:t>
      </w:r>
      <w:r w:rsidRPr="00503841">
        <w:rPr>
          <w:rFonts w:ascii="Arial" w:hAnsi="Arial" w:eastAsia="Times New Roman" w:cs="Arial"/>
          <w:lang w:eastAsia="en-GB"/>
        </w:rPr>
        <w:t xml:space="preserve">programmes. For example, </w:t>
      </w:r>
      <w:r w:rsidR="0011580D">
        <w:rPr>
          <w:rFonts w:ascii="Arial" w:hAnsi="Arial" w:eastAsia="Times New Roman" w:cs="Arial"/>
          <w:lang w:eastAsia="en-GB"/>
        </w:rPr>
        <w:t xml:space="preserve">HEE </w:t>
      </w:r>
      <w:r w:rsidRPr="00503841">
        <w:rPr>
          <w:rFonts w:ascii="Arial" w:hAnsi="Arial" w:eastAsia="Times New Roman" w:cs="Arial"/>
          <w:lang w:eastAsia="en-GB"/>
        </w:rPr>
        <w:t xml:space="preserve">Project Choice interns receive their learning on </w:t>
      </w:r>
      <w:r w:rsidRPr="00503841" w:rsidR="0081724F">
        <w:rPr>
          <w:rFonts w:ascii="Arial" w:hAnsi="Arial" w:eastAsia="Times New Roman" w:cs="Arial"/>
          <w:lang w:eastAsia="en-GB"/>
        </w:rPr>
        <w:t xml:space="preserve">a </w:t>
      </w:r>
      <w:r w:rsidRPr="00503841">
        <w:rPr>
          <w:rFonts w:ascii="Arial" w:hAnsi="Arial" w:eastAsia="Times New Roman" w:cs="Arial"/>
          <w:lang w:eastAsia="en-GB"/>
        </w:rPr>
        <w:t xml:space="preserve">designated day, </w:t>
      </w:r>
      <w:r w:rsidRPr="00503841" w:rsidR="0081724F">
        <w:rPr>
          <w:rFonts w:ascii="Arial" w:hAnsi="Arial" w:eastAsia="Times New Roman" w:cs="Arial"/>
          <w:lang w:eastAsia="en-GB"/>
        </w:rPr>
        <w:t>devoting</w:t>
      </w:r>
      <w:r w:rsidRPr="00503841">
        <w:rPr>
          <w:rFonts w:ascii="Arial" w:hAnsi="Arial" w:eastAsia="Times New Roman" w:cs="Arial"/>
          <w:lang w:eastAsia="en-GB"/>
        </w:rPr>
        <w:t xml:space="preserve"> the rest of the week </w:t>
      </w:r>
      <w:r w:rsidRPr="00503841" w:rsidR="0081724F">
        <w:rPr>
          <w:rFonts w:ascii="Arial" w:hAnsi="Arial" w:eastAsia="Times New Roman" w:cs="Arial"/>
          <w:lang w:eastAsia="en-GB"/>
        </w:rPr>
        <w:t xml:space="preserve">exclusively to </w:t>
      </w:r>
      <w:r w:rsidRPr="00503841">
        <w:rPr>
          <w:rFonts w:ascii="Arial" w:hAnsi="Arial" w:eastAsia="Times New Roman" w:cs="Arial"/>
          <w:lang w:eastAsia="en-GB"/>
        </w:rPr>
        <w:t xml:space="preserve">their job placement. DFN </w:t>
      </w:r>
      <w:r w:rsidRPr="00503841" w:rsidR="002136C5">
        <w:rPr>
          <w:rFonts w:ascii="Arial" w:hAnsi="Arial" w:eastAsia="Times New Roman" w:cs="Arial"/>
          <w:lang w:eastAsia="en-GB"/>
        </w:rPr>
        <w:t xml:space="preserve">Project </w:t>
      </w:r>
      <w:r w:rsidRPr="00503841" w:rsidR="00572395">
        <w:rPr>
          <w:rFonts w:ascii="Arial" w:hAnsi="Arial" w:eastAsia="Times New Roman" w:cs="Arial"/>
          <w:lang w:eastAsia="en-GB"/>
        </w:rPr>
        <w:t xml:space="preserve">SEARCH </w:t>
      </w:r>
      <w:r w:rsidRPr="00503841">
        <w:rPr>
          <w:rFonts w:ascii="Arial" w:hAnsi="Arial" w:eastAsia="Times New Roman" w:cs="Arial"/>
          <w:lang w:eastAsia="en-GB"/>
        </w:rPr>
        <w:t xml:space="preserve">adopts a more blended approach, with </w:t>
      </w:r>
      <w:r w:rsidRPr="00503841" w:rsidR="0081724F">
        <w:rPr>
          <w:rFonts w:ascii="Arial" w:hAnsi="Arial" w:eastAsia="Times New Roman" w:cs="Arial"/>
          <w:lang w:eastAsia="en-GB"/>
        </w:rPr>
        <w:t>interns</w:t>
      </w:r>
      <w:r w:rsidRPr="00503841">
        <w:rPr>
          <w:rFonts w:ascii="Arial" w:hAnsi="Arial" w:eastAsia="Times New Roman" w:cs="Arial"/>
          <w:lang w:eastAsia="en-GB"/>
        </w:rPr>
        <w:t xml:space="preserve"> leaving from and returning to a base room before and </w:t>
      </w:r>
      <w:r w:rsidRPr="00503841" w:rsidR="0081724F">
        <w:rPr>
          <w:rFonts w:ascii="Arial" w:hAnsi="Arial" w:eastAsia="Times New Roman" w:cs="Arial"/>
          <w:lang w:eastAsia="en-GB"/>
        </w:rPr>
        <w:t>after their placements on each day of the working week.</w:t>
      </w:r>
      <w:r w:rsidRPr="00503841" w:rsidR="003A6FE6">
        <w:rPr>
          <w:rFonts w:ascii="Arial" w:hAnsi="Arial" w:eastAsia="Times New Roman" w:cs="Arial"/>
          <w:lang w:eastAsia="en-GB"/>
        </w:rPr>
        <w:t xml:space="preserve"> The</w:t>
      </w:r>
      <w:r w:rsidRPr="00503841" w:rsidR="00ED220F">
        <w:rPr>
          <w:rFonts w:ascii="Arial" w:hAnsi="Arial" w:eastAsia="Times New Roman" w:cs="Arial"/>
          <w:lang w:eastAsia="en-GB"/>
        </w:rPr>
        <w:t>se</w:t>
      </w:r>
      <w:r w:rsidRPr="00503841" w:rsidR="003A6FE6">
        <w:rPr>
          <w:rFonts w:ascii="Arial" w:hAnsi="Arial" w:eastAsia="Times New Roman" w:cs="Arial"/>
          <w:lang w:eastAsia="en-GB"/>
        </w:rPr>
        <w:t xml:space="preserve"> respective models have different perceived strengths. </w:t>
      </w:r>
      <w:r w:rsidRPr="00503841" w:rsidR="007E7B7C">
        <w:rPr>
          <w:rFonts w:ascii="Arial" w:hAnsi="Arial" w:eastAsia="Times New Roman" w:cs="Arial"/>
          <w:lang w:eastAsia="en-GB"/>
        </w:rPr>
        <w:t>T</w:t>
      </w:r>
      <w:r w:rsidRPr="00503841" w:rsidR="003A6FE6">
        <w:rPr>
          <w:rFonts w:ascii="Arial" w:hAnsi="Arial" w:eastAsia="Times New Roman" w:cs="Arial"/>
          <w:lang w:eastAsia="en-GB"/>
        </w:rPr>
        <w:t xml:space="preserve">he </w:t>
      </w:r>
      <w:r w:rsidR="0011580D">
        <w:rPr>
          <w:rFonts w:ascii="Arial" w:hAnsi="Arial" w:eastAsia="Times New Roman" w:cs="Arial"/>
          <w:lang w:eastAsia="en-GB"/>
        </w:rPr>
        <w:t xml:space="preserve">HEE </w:t>
      </w:r>
      <w:r w:rsidRPr="00503841" w:rsidR="003A6FE6">
        <w:rPr>
          <w:rFonts w:ascii="Arial" w:hAnsi="Arial" w:eastAsia="Times New Roman" w:cs="Arial"/>
          <w:lang w:eastAsia="en-GB"/>
        </w:rPr>
        <w:t xml:space="preserve">Project Choice model of </w:t>
      </w:r>
      <w:r w:rsidRPr="00503841" w:rsidR="007E7B7C">
        <w:rPr>
          <w:rFonts w:ascii="Arial" w:hAnsi="Arial" w:eastAsia="Times New Roman" w:cs="Arial"/>
          <w:lang w:eastAsia="en-GB"/>
        </w:rPr>
        <w:t xml:space="preserve">one day at college and </w:t>
      </w:r>
      <w:r w:rsidRPr="00503841" w:rsidR="003A6FE6">
        <w:rPr>
          <w:rFonts w:ascii="Arial" w:hAnsi="Arial" w:eastAsia="Times New Roman" w:cs="Arial"/>
          <w:lang w:eastAsia="en-GB"/>
        </w:rPr>
        <w:t xml:space="preserve">4 </w:t>
      </w:r>
      <w:r w:rsidRPr="00503841" w:rsidR="007E7B7C">
        <w:rPr>
          <w:rFonts w:ascii="Arial" w:hAnsi="Arial" w:eastAsia="Times New Roman" w:cs="Arial"/>
          <w:lang w:eastAsia="en-GB"/>
        </w:rPr>
        <w:t xml:space="preserve">straight </w:t>
      </w:r>
      <w:r w:rsidRPr="00503841" w:rsidR="003A6FE6">
        <w:rPr>
          <w:rFonts w:ascii="Arial" w:hAnsi="Arial" w:eastAsia="Times New Roman" w:cs="Arial"/>
          <w:lang w:eastAsia="en-GB"/>
        </w:rPr>
        <w:t xml:space="preserve">days </w:t>
      </w:r>
      <w:r w:rsidRPr="00503841" w:rsidR="007E7B7C">
        <w:rPr>
          <w:rFonts w:ascii="Arial" w:hAnsi="Arial" w:eastAsia="Times New Roman" w:cs="Arial"/>
          <w:lang w:eastAsia="en-GB"/>
        </w:rPr>
        <w:t>at work</w:t>
      </w:r>
      <w:r w:rsidRPr="00503841" w:rsidR="003A6FE6">
        <w:rPr>
          <w:rFonts w:ascii="Arial" w:hAnsi="Arial" w:eastAsia="Times New Roman" w:cs="Arial"/>
          <w:lang w:eastAsia="en-GB"/>
        </w:rPr>
        <w:t xml:space="preserve"> </w:t>
      </w:r>
      <w:r w:rsidRPr="00503841" w:rsidR="007E7B7C">
        <w:rPr>
          <w:rFonts w:ascii="Arial" w:hAnsi="Arial" w:eastAsia="Times New Roman" w:cs="Arial"/>
          <w:lang w:eastAsia="en-GB"/>
        </w:rPr>
        <w:t xml:space="preserve">in the </w:t>
      </w:r>
      <w:r w:rsidRPr="00503841" w:rsidR="003A6FE6">
        <w:rPr>
          <w:rFonts w:ascii="Arial" w:hAnsi="Arial" w:eastAsia="Times New Roman" w:cs="Arial"/>
          <w:lang w:eastAsia="en-GB"/>
        </w:rPr>
        <w:t xml:space="preserve">placement </w:t>
      </w:r>
      <w:r w:rsidRPr="00503841" w:rsidR="007E7B7C">
        <w:rPr>
          <w:rFonts w:ascii="Arial" w:hAnsi="Arial" w:eastAsia="Times New Roman" w:cs="Arial"/>
          <w:lang w:eastAsia="en-GB"/>
        </w:rPr>
        <w:t xml:space="preserve">might be seen as a </w:t>
      </w:r>
      <w:r w:rsidRPr="00503841" w:rsidR="003A6FE6">
        <w:rPr>
          <w:rFonts w:ascii="Arial" w:hAnsi="Arial" w:eastAsia="Times New Roman" w:cs="Arial"/>
          <w:lang w:eastAsia="en-GB"/>
        </w:rPr>
        <w:t xml:space="preserve">more authentic employment experience </w:t>
      </w:r>
      <w:r w:rsidRPr="00503841" w:rsidR="007E7B7C">
        <w:rPr>
          <w:rFonts w:ascii="Arial" w:hAnsi="Arial" w:eastAsia="Times New Roman" w:cs="Arial"/>
          <w:lang w:eastAsia="en-GB"/>
        </w:rPr>
        <w:t xml:space="preserve">than </w:t>
      </w:r>
      <w:r w:rsidRPr="00503841" w:rsidR="003A6FE6">
        <w:rPr>
          <w:rFonts w:ascii="Arial" w:hAnsi="Arial" w:eastAsia="Times New Roman" w:cs="Arial"/>
          <w:lang w:eastAsia="en-GB"/>
        </w:rPr>
        <w:t xml:space="preserve">the </w:t>
      </w:r>
      <w:r w:rsidRPr="00503841" w:rsidR="00A75DEC">
        <w:rPr>
          <w:rFonts w:ascii="Arial" w:hAnsi="Arial" w:eastAsia="Times New Roman" w:cs="Arial"/>
          <w:lang w:eastAsia="en-GB"/>
        </w:rPr>
        <w:t xml:space="preserve">DFN </w:t>
      </w:r>
      <w:r w:rsidRPr="00503841" w:rsidR="003A6FE6">
        <w:rPr>
          <w:rFonts w:ascii="Arial" w:hAnsi="Arial" w:eastAsia="Times New Roman" w:cs="Arial"/>
          <w:lang w:eastAsia="en-GB"/>
        </w:rPr>
        <w:t>Project S</w:t>
      </w:r>
      <w:r w:rsidRPr="00503841" w:rsidR="00324505">
        <w:rPr>
          <w:rFonts w:ascii="Arial" w:hAnsi="Arial" w:eastAsia="Times New Roman" w:cs="Arial"/>
          <w:lang w:eastAsia="en-GB"/>
        </w:rPr>
        <w:t>EARCH</w:t>
      </w:r>
      <w:r w:rsidRPr="00503841" w:rsidR="003A6FE6">
        <w:rPr>
          <w:rFonts w:ascii="Arial" w:hAnsi="Arial" w:eastAsia="Times New Roman" w:cs="Arial"/>
          <w:lang w:eastAsia="en-GB"/>
        </w:rPr>
        <w:t xml:space="preserve"> model </w:t>
      </w:r>
      <w:r w:rsidRPr="00503841" w:rsidR="00741640">
        <w:rPr>
          <w:rFonts w:ascii="Arial" w:hAnsi="Arial" w:eastAsia="Times New Roman" w:cs="Arial"/>
          <w:lang w:eastAsia="en-GB"/>
        </w:rPr>
        <w:t xml:space="preserve">with it twice daily meeting of </w:t>
      </w:r>
      <w:r w:rsidRPr="00503841" w:rsidR="004D290E">
        <w:rPr>
          <w:rFonts w:ascii="Arial" w:hAnsi="Arial" w:eastAsia="Times New Roman" w:cs="Arial"/>
          <w:lang w:eastAsia="en-GB"/>
        </w:rPr>
        <w:t xml:space="preserve">the </w:t>
      </w:r>
      <w:r w:rsidRPr="00503841" w:rsidR="00741640">
        <w:rPr>
          <w:rFonts w:ascii="Arial" w:hAnsi="Arial" w:eastAsia="Times New Roman" w:cs="Arial"/>
          <w:lang w:eastAsia="en-GB"/>
        </w:rPr>
        <w:t xml:space="preserve">interns. </w:t>
      </w:r>
      <w:r w:rsidRPr="00503841" w:rsidR="007E7B7C">
        <w:rPr>
          <w:rFonts w:ascii="Arial" w:hAnsi="Arial" w:eastAsia="Times New Roman" w:cs="Arial"/>
          <w:lang w:eastAsia="en-GB"/>
        </w:rPr>
        <w:t xml:space="preserve">However, the more blended </w:t>
      </w:r>
      <w:r w:rsidRPr="00503841" w:rsidR="00A75DEC">
        <w:rPr>
          <w:rFonts w:ascii="Arial" w:hAnsi="Arial" w:eastAsia="Times New Roman" w:cs="Arial"/>
          <w:lang w:eastAsia="en-GB"/>
        </w:rPr>
        <w:t xml:space="preserve">DFN </w:t>
      </w:r>
      <w:r w:rsidRPr="00503841" w:rsidR="007E7B7C">
        <w:rPr>
          <w:rFonts w:ascii="Arial" w:hAnsi="Arial" w:eastAsia="Times New Roman" w:cs="Arial"/>
          <w:lang w:eastAsia="en-GB"/>
        </w:rPr>
        <w:t xml:space="preserve">Project </w:t>
      </w:r>
      <w:r w:rsidRPr="00503841" w:rsidR="00CB5ECA">
        <w:rPr>
          <w:rFonts w:ascii="Arial" w:hAnsi="Arial" w:eastAsia="Times New Roman" w:cs="Arial"/>
          <w:lang w:eastAsia="en-GB"/>
        </w:rPr>
        <w:t xml:space="preserve">SEARCH </w:t>
      </w:r>
      <w:r w:rsidRPr="00503841" w:rsidR="004D290E">
        <w:rPr>
          <w:rFonts w:ascii="Arial" w:hAnsi="Arial" w:eastAsia="Times New Roman" w:cs="Arial"/>
          <w:lang w:eastAsia="en-GB"/>
        </w:rPr>
        <w:t xml:space="preserve">approach </w:t>
      </w:r>
      <w:r w:rsidRPr="00503841" w:rsidR="007E7B7C">
        <w:rPr>
          <w:rFonts w:ascii="Arial" w:hAnsi="Arial" w:eastAsia="Times New Roman" w:cs="Arial"/>
          <w:lang w:eastAsia="en-GB"/>
        </w:rPr>
        <w:t xml:space="preserve">might be viewed as </w:t>
      </w:r>
      <w:r w:rsidRPr="00503841" w:rsidR="003A6FE6">
        <w:rPr>
          <w:rFonts w:ascii="Arial" w:hAnsi="Arial" w:eastAsia="Times New Roman" w:cs="Arial"/>
          <w:lang w:eastAsia="en-GB"/>
        </w:rPr>
        <w:t>provid</w:t>
      </w:r>
      <w:r w:rsidRPr="00503841" w:rsidR="007E7B7C">
        <w:rPr>
          <w:rFonts w:ascii="Arial" w:hAnsi="Arial" w:eastAsia="Times New Roman" w:cs="Arial"/>
          <w:lang w:eastAsia="en-GB"/>
        </w:rPr>
        <w:t>ing</w:t>
      </w:r>
      <w:r w:rsidRPr="00503841" w:rsidR="003A6FE6">
        <w:rPr>
          <w:rFonts w:ascii="Arial" w:hAnsi="Arial" w:eastAsia="Times New Roman" w:cs="Arial"/>
          <w:lang w:eastAsia="en-GB"/>
        </w:rPr>
        <w:t xml:space="preserve"> </w:t>
      </w:r>
      <w:r w:rsidRPr="00503841" w:rsidR="007E7B7C">
        <w:rPr>
          <w:rFonts w:ascii="Arial" w:hAnsi="Arial" w:eastAsia="Times New Roman" w:cs="Arial"/>
          <w:lang w:eastAsia="en-GB"/>
        </w:rPr>
        <w:t xml:space="preserve">greater </w:t>
      </w:r>
      <w:r w:rsidRPr="00503841" w:rsidR="003A6FE6">
        <w:rPr>
          <w:rFonts w:ascii="Arial" w:hAnsi="Arial" w:eastAsia="Times New Roman" w:cs="Arial"/>
          <w:lang w:eastAsia="en-GB"/>
        </w:rPr>
        <w:t>opportunities for shared learning</w:t>
      </w:r>
      <w:r w:rsidRPr="00503841" w:rsidR="007E7B7C">
        <w:rPr>
          <w:rFonts w:ascii="Arial" w:hAnsi="Arial" w:eastAsia="Times New Roman" w:cs="Arial"/>
          <w:lang w:eastAsia="en-GB"/>
        </w:rPr>
        <w:t xml:space="preserve"> </w:t>
      </w:r>
      <w:r w:rsidRPr="00503841" w:rsidR="003A6FE6">
        <w:rPr>
          <w:rFonts w:ascii="Arial" w:hAnsi="Arial" w:eastAsia="Times New Roman" w:cs="Arial"/>
          <w:lang w:eastAsia="en-GB"/>
        </w:rPr>
        <w:t>and development</w:t>
      </w:r>
      <w:r w:rsidRPr="00503841" w:rsidR="007E7B7C">
        <w:rPr>
          <w:rFonts w:ascii="Arial" w:hAnsi="Arial" w:eastAsia="Times New Roman" w:cs="Arial"/>
          <w:lang w:eastAsia="en-GB"/>
        </w:rPr>
        <w:t>,</w:t>
      </w:r>
      <w:r w:rsidRPr="00503841" w:rsidR="004D290E">
        <w:rPr>
          <w:rFonts w:ascii="Arial" w:hAnsi="Arial" w:eastAsia="Times New Roman" w:cs="Arial"/>
          <w:lang w:eastAsia="en-GB"/>
        </w:rPr>
        <w:t xml:space="preserve"> </w:t>
      </w:r>
      <w:r w:rsidRPr="00503841" w:rsidR="00741640">
        <w:rPr>
          <w:rFonts w:ascii="Arial" w:hAnsi="Arial" w:eastAsia="Times New Roman" w:cs="Arial"/>
          <w:lang w:eastAsia="en-GB"/>
        </w:rPr>
        <w:t xml:space="preserve">allowing </w:t>
      </w:r>
      <w:r w:rsidRPr="00503841" w:rsidR="007E7B7C">
        <w:rPr>
          <w:rFonts w:ascii="Arial" w:hAnsi="Arial" w:eastAsia="Times New Roman" w:cs="Arial"/>
          <w:lang w:eastAsia="en-GB"/>
        </w:rPr>
        <w:t xml:space="preserve">strong social networks with fellow interns </w:t>
      </w:r>
      <w:r w:rsidRPr="00503841" w:rsidR="00741640">
        <w:rPr>
          <w:rFonts w:ascii="Arial" w:hAnsi="Arial" w:eastAsia="Times New Roman" w:cs="Arial"/>
          <w:lang w:eastAsia="en-GB"/>
        </w:rPr>
        <w:t xml:space="preserve">to </w:t>
      </w:r>
      <w:r w:rsidR="00575DC5">
        <w:rPr>
          <w:rFonts w:ascii="Arial" w:hAnsi="Arial" w:eastAsia="Times New Roman" w:cs="Arial"/>
          <w:lang w:eastAsia="en-GB"/>
        </w:rPr>
        <w:t xml:space="preserve">grow </w:t>
      </w:r>
      <w:r w:rsidRPr="00503841" w:rsidR="003A6FE6">
        <w:rPr>
          <w:rFonts w:ascii="Arial" w:hAnsi="Arial" w:eastAsia="Times New Roman" w:cs="Arial"/>
          <w:lang w:eastAsia="en-GB"/>
        </w:rPr>
        <w:t xml:space="preserve">and emergent </w:t>
      </w:r>
      <w:r w:rsidRPr="00503841" w:rsidR="00B7156F">
        <w:rPr>
          <w:rFonts w:ascii="Arial" w:hAnsi="Arial" w:eastAsia="Times New Roman" w:cs="Arial"/>
          <w:lang w:eastAsia="en-GB"/>
        </w:rPr>
        <w:t>individual</w:t>
      </w:r>
      <w:r w:rsidRPr="00503841" w:rsidR="003A6FE6">
        <w:rPr>
          <w:rFonts w:ascii="Arial" w:hAnsi="Arial" w:eastAsia="Times New Roman" w:cs="Arial"/>
          <w:lang w:eastAsia="en-GB"/>
        </w:rPr>
        <w:t xml:space="preserve"> </w:t>
      </w:r>
      <w:r w:rsidRPr="00503841" w:rsidR="00741640">
        <w:rPr>
          <w:rFonts w:ascii="Arial" w:hAnsi="Arial" w:eastAsia="Times New Roman" w:cs="Arial"/>
          <w:lang w:eastAsia="en-GB"/>
        </w:rPr>
        <w:t>issues to be dealt with in a timely way</w:t>
      </w:r>
      <w:r w:rsidRPr="00503841" w:rsidR="003A6FE6">
        <w:rPr>
          <w:rFonts w:ascii="Arial" w:hAnsi="Arial" w:eastAsia="Times New Roman" w:cs="Arial"/>
          <w:lang w:eastAsia="en-GB"/>
        </w:rPr>
        <w:t>.</w:t>
      </w:r>
      <w:r w:rsidRPr="00503841" w:rsidR="00B762C2">
        <w:rPr>
          <w:rFonts w:ascii="Arial" w:hAnsi="Arial" w:eastAsia="Times New Roman" w:cs="Arial"/>
          <w:lang w:eastAsia="en-GB"/>
        </w:rPr>
        <w:t xml:space="preserve"> </w:t>
      </w:r>
    </w:p>
    <w:p w:rsidRPr="00503841" w:rsidR="00ED220F" w:rsidP="00B762C2" w:rsidRDefault="00ED220F" w14:paraId="47712E83" w14:textId="77777777">
      <w:pPr>
        <w:spacing w:line="360" w:lineRule="auto"/>
        <w:rPr>
          <w:rFonts w:ascii="Arial" w:hAnsi="Arial" w:eastAsia="Times New Roman" w:cs="Arial"/>
          <w:lang w:eastAsia="en-GB"/>
        </w:rPr>
      </w:pPr>
    </w:p>
    <w:p w:rsidRPr="00503841" w:rsidR="00B762C2" w:rsidP="00B762C2" w:rsidRDefault="0011580D" w14:paraId="16B18127" w14:textId="0DE9322F">
      <w:pPr>
        <w:spacing w:line="360" w:lineRule="auto"/>
        <w:rPr>
          <w:rFonts w:ascii="Arial" w:hAnsi="Arial" w:eastAsia="Times New Roman" w:cs="Arial"/>
          <w:lang w:eastAsia="en-GB"/>
        </w:rPr>
      </w:pPr>
      <w:r>
        <w:rPr>
          <w:rFonts w:ascii="Arial" w:hAnsi="Arial" w:eastAsia="Times New Roman" w:cs="Arial"/>
          <w:lang w:eastAsia="en-GB"/>
        </w:rPr>
        <w:t xml:space="preserve">HEE </w:t>
      </w:r>
      <w:r w:rsidRPr="00503841" w:rsidR="00B762C2">
        <w:rPr>
          <w:rFonts w:ascii="Arial" w:hAnsi="Arial" w:eastAsia="Times New Roman" w:cs="Arial"/>
          <w:lang w:eastAsia="en-GB"/>
        </w:rPr>
        <w:t xml:space="preserve">Project Choice also has a slightly more developed support pathway </w:t>
      </w:r>
      <w:r w:rsidRPr="00503841" w:rsidR="00ED220F">
        <w:rPr>
          <w:rFonts w:ascii="Arial" w:hAnsi="Arial" w:eastAsia="Times New Roman" w:cs="Arial"/>
          <w:lang w:eastAsia="en-GB"/>
        </w:rPr>
        <w:t xml:space="preserve">linking different types of opportunity. </w:t>
      </w:r>
      <w:r w:rsidRPr="00503841" w:rsidR="00B762C2">
        <w:rPr>
          <w:rFonts w:ascii="Arial" w:hAnsi="Arial" w:eastAsia="Times New Roman" w:cs="Arial"/>
          <w:lang w:eastAsia="en-GB"/>
        </w:rPr>
        <w:t>Th</w:t>
      </w:r>
      <w:r w:rsidRPr="00503841" w:rsidR="00ED220F">
        <w:rPr>
          <w:rFonts w:ascii="Arial" w:hAnsi="Arial" w:eastAsia="Times New Roman" w:cs="Arial"/>
          <w:lang w:eastAsia="en-GB"/>
        </w:rPr>
        <w:t>u</w:t>
      </w:r>
      <w:r w:rsidRPr="00503841" w:rsidR="00B762C2">
        <w:rPr>
          <w:rFonts w:ascii="Arial" w:hAnsi="Arial" w:eastAsia="Times New Roman" w:cs="Arial"/>
          <w:lang w:eastAsia="en-GB"/>
        </w:rPr>
        <w:t>s</w:t>
      </w:r>
      <w:r w:rsidRPr="00503841" w:rsidR="00ED220F">
        <w:rPr>
          <w:rFonts w:ascii="Arial" w:hAnsi="Arial" w:eastAsia="Times New Roman" w:cs="Arial"/>
          <w:lang w:eastAsia="en-GB"/>
        </w:rPr>
        <w:t>,</w:t>
      </w:r>
      <w:r w:rsidRPr="00503841" w:rsidR="00B762C2">
        <w:rPr>
          <w:rFonts w:ascii="Arial" w:hAnsi="Arial" w:eastAsia="Times New Roman" w:cs="Arial"/>
          <w:lang w:eastAsia="en-GB"/>
        </w:rPr>
        <w:t xml:space="preserve"> it offers a </w:t>
      </w:r>
      <w:r w:rsidRPr="00503841" w:rsidR="00ED220F">
        <w:rPr>
          <w:rFonts w:ascii="Arial" w:hAnsi="Arial" w:eastAsia="Times New Roman" w:cs="Arial"/>
          <w:lang w:eastAsia="en-GB"/>
        </w:rPr>
        <w:t>‘</w:t>
      </w:r>
      <w:r w:rsidRPr="00503841" w:rsidR="00B762C2">
        <w:rPr>
          <w:rFonts w:ascii="Arial" w:hAnsi="Arial" w:eastAsia="Times New Roman" w:cs="Arial"/>
          <w:lang w:eastAsia="en-GB"/>
        </w:rPr>
        <w:t>pathway to employment model</w:t>
      </w:r>
      <w:r w:rsidRPr="00503841" w:rsidR="00ED220F">
        <w:rPr>
          <w:rFonts w:ascii="Arial" w:hAnsi="Arial" w:eastAsia="Times New Roman" w:cs="Arial"/>
          <w:lang w:eastAsia="en-GB"/>
        </w:rPr>
        <w:t>’</w:t>
      </w:r>
      <w:r w:rsidRPr="00503841" w:rsidR="00B762C2">
        <w:rPr>
          <w:rFonts w:ascii="Arial" w:hAnsi="Arial" w:eastAsia="Times New Roman" w:cs="Arial"/>
          <w:lang w:eastAsia="en-GB"/>
        </w:rPr>
        <w:t xml:space="preserve"> with students from local area schools invited to start their experience of employment </w:t>
      </w:r>
      <w:r w:rsidRPr="00503841" w:rsidR="00ED220F">
        <w:rPr>
          <w:rFonts w:ascii="Arial" w:hAnsi="Arial" w:eastAsia="Times New Roman" w:cs="Arial"/>
          <w:lang w:eastAsia="en-GB"/>
        </w:rPr>
        <w:t>in</w:t>
      </w:r>
      <w:r w:rsidRPr="00503841" w:rsidR="00B762C2">
        <w:rPr>
          <w:rFonts w:ascii="Arial" w:hAnsi="Arial" w:eastAsia="Times New Roman" w:cs="Arial"/>
          <w:lang w:eastAsia="en-GB"/>
        </w:rPr>
        <w:t xml:space="preserve"> the NHS with careers information and work experience in the year/s preceding a supported internship. Students can then take part in the supported internship and can progress on to supported apprenticeships and/or jobs.</w:t>
      </w:r>
    </w:p>
    <w:p w:rsidR="0018665B" w:rsidP="009B5D01" w:rsidRDefault="0018665B" w14:paraId="2C76A63F" w14:textId="6B998D0A">
      <w:pPr>
        <w:spacing w:line="360" w:lineRule="auto"/>
        <w:rPr>
          <w:rFonts w:ascii="Arial" w:hAnsi="Arial" w:eastAsia="Times New Roman" w:cs="Arial"/>
          <w:lang w:eastAsia="en-GB"/>
        </w:rPr>
      </w:pPr>
    </w:p>
    <w:p w:rsidR="00325A3D" w:rsidP="009B5D01" w:rsidRDefault="00325A3D" w14:paraId="7CC4A13B" w14:textId="1E6A4427">
      <w:pPr>
        <w:spacing w:line="360" w:lineRule="auto"/>
        <w:rPr>
          <w:rFonts w:ascii="Arial" w:hAnsi="Arial" w:eastAsia="Times New Roman" w:cs="Arial"/>
          <w:lang w:eastAsia="en-GB"/>
        </w:rPr>
      </w:pPr>
    </w:p>
    <w:p w:rsidR="00325A3D" w:rsidP="009B5D01" w:rsidRDefault="00325A3D" w14:paraId="6DC55F69" w14:textId="47EA37C7">
      <w:pPr>
        <w:spacing w:line="360" w:lineRule="auto"/>
        <w:rPr>
          <w:rFonts w:ascii="Arial" w:hAnsi="Arial" w:eastAsia="Times New Roman" w:cs="Arial"/>
          <w:lang w:eastAsia="en-GB"/>
        </w:rPr>
      </w:pPr>
    </w:p>
    <w:p w:rsidRPr="00503841" w:rsidR="00325A3D" w:rsidP="009B5D01" w:rsidRDefault="00325A3D" w14:paraId="7F6AB836" w14:textId="77777777">
      <w:pPr>
        <w:spacing w:line="360" w:lineRule="auto"/>
        <w:rPr>
          <w:rFonts w:ascii="Arial" w:hAnsi="Arial" w:eastAsia="Times New Roman" w:cs="Arial"/>
          <w:lang w:eastAsia="en-GB"/>
        </w:rPr>
      </w:pPr>
    </w:p>
    <w:p w:rsidRPr="00503841" w:rsidR="004D290E" w:rsidP="009B5D01" w:rsidRDefault="00A623A5" w14:paraId="786BE64B" w14:textId="46285476">
      <w:pPr>
        <w:spacing w:line="360" w:lineRule="auto"/>
        <w:rPr>
          <w:rFonts w:ascii="Arial" w:hAnsi="Arial" w:eastAsia="Times New Roman" w:cs="Arial"/>
          <w:b/>
          <w:bCs/>
          <w:lang w:eastAsia="en-GB"/>
        </w:rPr>
      </w:pPr>
      <w:r w:rsidRPr="00503841">
        <w:rPr>
          <w:rFonts w:ascii="Arial" w:hAnsi="Arial" w:eastAsia="Times New Roman" w:cs="Arial"/>
          <w:b/>
          <w:bCs/>
          <w:lang w:eastAsia="en-GB"/>
        </w:rPr>
        <w:lastRenderedPageBreak/>
        <w:t xml:space="preserve">4.1.2 </w:t>
      </w:r>
      <w:r w:rsidRPr="00503841" w:rsidR="004D290E">
        <w:rPr>
          <w:rFonts w:ascii="Arial" w:hAnsi="Arial" w:eastAsia="Times New Roman" w:cs="Arial"/>
          <w:b/>
          <w:bCs/>
          <w:lang w:eastAsia="en-GB"/>
        </w:rPr>
        <w:t>Supported or inclusive apprenticeships</w:t>
      </w:r>
    </w:p>
    <w:p w:rsidRPr="00503841" w:rsidR="004D290E" w:rsidP="009B5D01" w:rsidRDefault="004D290E" w14:paraId="5AEA533F" w14:textId="77777777">
      <w:pPr>
        <w:spacing w:line="360" w:lineRule="auto"/>
        <w:rPr>
          <w:rFonts w:ascii="Arial" w:hAnsi="Arial" w:eastAsia="Times New Roman" w:cs="Arial"/>
          <w:lang w:eastAsia="en-GB"/>
        </w:rPr>
      </w:pPr>
    </w:p>
    <w:p w:rsidRPr="00503841" w:rsidR="00F17D09" w:rsidP="009B5D01" w:rsidRDefault="004643ED" w14:paraId="4B5E304A" w14:textId="1643B566">
      <w:pPr>
        <w:spacing w:line="360" w:lineRule="auto"/>
        <w:rPr>
          <w:rFonts w:ascii="Arial" w:hAnsi="Arial" w:eastAsia="Times New Roman" w:cs="Arial"/>
          <w:lang w:eastAsia="en-GB"/>
        </w:rPr>
      </w:pPr>
      <w:r w:rsidRPr="00503841">
        <w:rPr>
          <w:rFonts w:ascii="Arial" w:hAnsi="Arial" w:eastAsia="Times New Roman" w:cs="Arial"/>
          <w:lang w:eastAsia="en-GB"/>
        </w:rPr>
        <w:t>The notion of a supported, or inclusive, apprenticeship</w:t>
      </w:r>
      <w:r w:rsidRPr="00503841">
        <w:rPr>
          <w:rStyle w:val="FootnoteReference"/>
          <w:rFonts w:ascii="Arial" w:hAnsi="Arial" w:eastAsia="Times New Roman" w:cs="Arial"/>
          <w:lang w:eastAsia="en-GB"/>
        </w:rPr>
        <w:footnoteReference w:id="23"/>
      </w:r>
      <w:r w:rsidRPr="00503841">
        <w:rPr>
          <w:rFonts w:ascii="Arial" w:hAnsi="Arial" w:eastAsia="Times New Roman" w:cs="Arial"/>
          <w:lang w:eastAsia="en-GB"/>
        </w:rPr>
        <w:t xml:space="preserve"> </w:t>
      </w:r>
      <w:r w:rsidRPr="00503841" w:rsidR="00C13119">
        <w:rPr>
          <w:rFonts w:ascii="Arial" w:hAnsi="Arial" w:eastAsia="Times New Roman" w:cs="Arial"/>
          <w:lang w:eastAsia="en-GB"/>
        </w:rPr>
        <w:t xml:space="preserve">has perhaps </w:t>
      </w:r>
      <w:r w:rsidRPr="00503841" w:rsidR="00E83828">
        <w:rPr>
          <w:rFonts w:ascii="Arial" w:hAnsi="Arial" w:eastAsia="Times New Roman" w:cs="Arial"/>
          <w:lang w:eastAsia="en-GB"/>
        </w:rPr>
        <w:t xml:space="preserve">received </w:t>
      </w:r>
      <w:r w:rsidRPr="00503841" w:rsidR="00C13119">
        <w:rPr>
          <w:rFonts w:ascii="Arial" w:hAnsi="Arial" w:eastAsia="Times New Roman" w:cs="Arial"/>
          <w:lang w:eastAsia="en-GB"/>
        </w:rPr>
        <w:t>less attention</w:t>
      </w:r>
      <w:r w:rsidRPr="00503841">
        <w:rPr>
          <w:rFonts w:ascii="Arial" w:hAnsi="Arial" w:eastAsia="Times New Roman" w:cs="Arial"/>
          <w:lang w:eastAsia="en-GB"/>
        </w:rPr>
        <w:t xml:space="preserve"> </w:t>
      </w:r>
      <w:r w:rsidRPr="00503841" w:rsidR="0093185A">
        <w:rPr>
          <w:rFonts w:ascii="Arial" w:hAnsi="Arial" w:eastAsia="Times New Roman" w:cs="Arial"/>
          <w:lang w:eastAsia="en-GB"/>
        </w:rPr>
        <w:t xml:space="preserve">in </w:t>
      </w:r>
      <w:r w:rsidRPr="00503841" w:rsidR="00A75DEC">
        <w:rPr>
          <w:rFonts w:ascii="Arial" w:hAnsi="Arial" w:eastAsia="Times New Roman" w:cs="Arial"/>
          <w:lang w:eastAsia="en-GB"/>
        </w:rPr>
        <w:t xml:space="preserve">the </w:t>
      </w:r>
      <w:r w:rsidRPr="00503841">
        <w:rPr>
          <w:rFonts w:ascii="Arial" w:hAnsi="Arial" w:eastAsia="Times New Roman" w:cs="Arial"/>
          <w:lang w:eastAsia="en-GB"/>
        </w:rPr>
        <w:t>NHS</w:t>
      </w:r>
      <w:r w:rsidRPr="00503841" w:rsidR="004D290E">
        <w:rPr>
          <w:rFonts w:ascii="Arial" w:hAnsi="Arial" w:eastAsia="Times New Roman" w:cs="Arial"/>
          <w:lang w:eastAsia="en-GB"/>
        </w:rPr>
        <w:t xml:space="preserve"> than supported internships</w:t>
      </w:r>
      <w:r w:rsidRPr="00503841" w:rsidR="00E162C7">
        <w:rPr>
          <w:rFonts w:ascii="Arial" w:hAnsi="Arial" w:eastAsia="Times New Roman" w:cs="Arial"/>
          <w:lang w:eastAsia="en-GB"/>
        </w:rPr>
        <w:t>. N</w:t>
      </w:r>
      <w:r w:rsidRPr="00503841" w:rsidR="0093185A">
        <w:rPr>
          <w:rFonts w:ascii="Arial" w:hAnsi="Arial" w:eastAsia="Times New Roman" w:cs="Arial"/>
          <w:lang w:eastAsia="en-GB"/>
        </w:rPr>
        <w:t xml:space="preserve">ational </w:t>
      </w:r>
      <w:r w:rsidRPr="00503841" w:rsidR="00AA6678">
        <w:rPr>
          <w:rFonts w:ascii="Arial" w:hAnsi="Arial" w:eastAsia="Times New Roman" w:cs="Arial"/>
          <w:lang w:eastAsia="en-GB"/>
        </w:rPr>
        <w:t>policy makers have</w:t>
      </w:r>
      <w:r w:rsidRPr="00503841" w:rsidR="00E162C7">
        <w:rPr>
          <w:rFonts w:ascii="Arial" w:hAnsi="Arial" w:eastAsia="Times New Roman" w:cs="Arial"/>
          <w:lang w:eastAsia="en-GB"/>
        </w:rPr>
        <w:t>, however,</w:t>
      </w:r>
      <w:r w:rsidRPr="00503841" w:rsidR="00AA6678">
        <w:rPr>
          <w:rFonts w:ascii="Arial" w:hAnsi="Arial" w:eastAsia="Times New Roman" w:cs="Arial"/>
          <w:lang w:eastAsia="en-GB"/>
        </w:rPr>
        <w:t xml:space="preserve"> </w:t>
      </w:r>
      <w:r w:rsidRPr="00503841" w:rsidR="0093185A">
        <w:rPr>
          <w:rFonts w:ascii="Arial" w:hAnsi="Arial" w:eastAsia="Times New Roman" w:cs="Arial"/>
          <w:lang w:eastAsia="en-GB"/>
        </w:rPr>
        <w:t xml:space="preserve">periodically </w:t>
      </w:r>
      <w:r w:rsidRPr="00503841" w:rsidR="00E162C7">
        <w:rPr>
          <w:rFonts w:ascii="Arial" w:hAnsi="Arial" w:eastAsia="Times New Roman" w:cs="Arial"/>
          <w:lang w:eastAsia="en-GB"/>
        </w:rPr>
        <w:t>addressed</w:t>
      </w:r>
      <w:r w:rsidRPr="00503841" w:rsidR="0093185A">
        <w:rPr>
          <w:rFonts w:ascii="Arial" w:hAnsi="Arial" w:eastAsia="Times New Roman" w:cs="Arial"/>
          <w:lang w:eastAsia="en-GB"/>
        </w:rPr>
        <w:t xml:space="preserve"> this issue. T</w:t>
      </w:r>
      <w:r w:rsidRPr="00503841" w:rsidR="000A2FE8">
        <w:rPr>
          <w:rFonts w:ascii="Arial" w:hAnsi="Arial" w:eastAsia="Times New Roman" w:cs="Arial"/>
          <w:lang w:eastAsia="en-GB"/>
        </w:rPr>
        <w:t xml:space="preserve">he Learning and Skills Councils 2005 publication </w:t>
      </w:r>
      <w:r w:rsidRPr="00503841" w:rsidR="000A2FE8">
        <w:rPr>
          <w:rFonts w:ascii="Arial" w:hAnsi="Arial" w:cs="Arial"/>
          <w:i/>
          <w:iCs/>
        </w:rPr>
        <w:t>Through Inclusion to Excellence’</w:t>
      </w:r>
      <w:r w:rsidRPr="00503841" w:rsidR="00A623A5">
        <w:rPr>
          <w:rFonts w:ascii="Arial" w:hAnsi="Arial" w:cs="Arial"/>
          <w:i/>
          <w:iCs/>
        </w:rPr>
        <w:t xml:space="preserve"> </w:t>
      </w:r>
      <w:r w:rsidRPr="00503841" w:rsidR="0093185A">
        <w:rPr>
          <w:rFonts w:ascii="Arial" w:hAnsi="Arial" w:cs="Arial"/>
        </w:rPr>
        <w:t xml:space="preserve">was the basis for </w:t>
      </w:r>
      <w:r w:rsidRPr="00503841" w:rsidR="000A2FE8">
        <w:rPr>
          <w:rFonts w:ascii="Arial" w:hAnsi="Arial" w:cs="Arial"/>
        </w:rPr>
        <w:t xml:space="preserve">the Little </w:t>
      </w:r>
      <w:r w:rsidRPr="00503841" w:rsidR="0093185A">
        <w:rPr>
          <w:rFonts w:ascii="Arial" w:hAnsi="Arial" w:cs="Arial"/>
        </w:rPr>
        <w:t xml:space="preserve">Report </w:t>
      </w:r>
      <w:r w:rsidRPr="00503841" w:rsidR="000A2FE8">
        <w:rPr>
          <w:rFonts w:ascii="Arial" w:hAnsi="Arial" w:cs="Arial"/>
        </w:rPr>
        <w:t xml:space="preserve">2012, </w:t>
      </w:r>
      <w:r w:rsidRPr="00503841" w:rsidR="000A2FE8">
        <w:rPr>
          <w:rFonts w:ascii="Arial" w:hAnsi="Arial" w:cs="Arial"/>
          <w:i/>
          <w:iCs/>
        </w:rPr>
        <w:t>Creating an Inclusive Apprenticeships Offer</w:t>
      </w:r>
      <w:r w:rsidRPr="00503841" w:rsidR="00C16F02">
        <w:rPr>
          <w:rStyle w:val="FootnoteReference"/>
          <w:rFonts w:ascii="Arial" w:hAnsi="Arial" w:cs="Arial"/>
        </w:rPr>
        <w:footnoteReference w:id="24"/>
      </w:r>
      <w:r w:rsidRPr="00503841" w:rsidR="000A2FE8">
        <w:rPr>
          <w:rFonts w:ascii="Arial" w:hAnsi="Arial" w:cs="Arial"/>
        </w:rPr>
        <w:t xml:space="preserve"> </w:t>
      </w:r>
      <w:r w:rsidRPr="00503841" w:rsidR="009C0ABE">
        <w:rPr>
          <w:rFonts w:ascii="Arial" w:hAnsi="Arial" w:cs="Arial"/>
        </w:rPr>
        <w:t xml:space="preserve">which in turn fed into a review exploring </w:t>
      </w:r>
      <w:r w:rsidRPr="00503841" w:rsidR="009C0ABE">
        <w:rPr>
          <w:rFonts w:ascii="Arial" w:hAnsi="Arial" w:cs="Arial"/>
          <w:shd w:val="clear" w:color="auto" w:fill="FFFFFF"/>
        </w:rPr>
        <w:t>access to apprenticeships by those</w:t>
      </w:r>
      <w:r w:rsidRPr="00503841" w:rsidR="00E162C7">
        <w:rPr>
          <w:rFonts w:ascii="Arial" w:hAnsi="Arial" w:cs="Arial"/>
          <w:shd w:val="clear" w:color="auto" w:fill="FFFFFF"/>
        </w:rPr>
        <w:t xml:space="preserve"> with</w:t>
      </w:r>
      <w:r w:rsidRPr="00503841" w:rsidR="009C0ABE">
        <w:rPr>
          <w:rFonts w:ascii="Arial" w:hAnsi="Arial" w:cs="Arial"/>
          <w:shd w:val="clear" w:color="auto" w:fill="FFFFFF"/>
        </w:rPr>
        <w:t xml:space="preserve"> learning disabilities, commissioned by the government in 2016 and undertaken by a task force led </w:t>
      </w:r>
      <w:r w:rsidRPr="00503841" w:rsidR="00C16F02">
        <w:rPr>
          <w:rFonts w:ascii="Arial" w:hAnsi="Arial" w:eastAsia="Times New Roman" w:cs="Arial"/>
          <w:lang w:eastAsia="en-GB"/>
        </w:rPr>
        <w:t>by Paul Maynard MP</w:t>
      </w:r>
      <w:r w:rsidRPr="00503841" w:rsidR="00C16F02">
        <w:rPr>
          <w:rStyle w:val="FootnoteReference"/>
          <w:rFonts w:ascii="Arial" w:hAnsi="Arial" w:eastAsia="Times New Roman" w:cs="Arial"/>
          <w:lang w:eastAsia="en-GB"/>
        </w:rPr>
        <w:footnoteReference w:id="25"/>
      </w:r>
      <w:r w:rsidRPr="00503841" w:rsidR="00C16F02">
        <w:rPr>
          <w:rFonts w:ascii="Arial" w:hAnsi="Arial" w:eastAsia="Times New Roman" w:cs="Arial"/>
          <w:lang w:eastAsia="en-GB"/>
        </w:rPr>
        <w:t xml:space="preserve">. </w:t>
      </w:r>
    </w:p>
    <w:p w:rsidRPr="00503841" w:rsidR="00F17D09" w:rsidP="009B5D01" w:rsidRDefault="00F17D09" w14:paraId="09E0DF3A" w14:textId="77777777">
      <w:pPr>
        <w:spacing w:line="360" w:lineRule="auto"/>
        <w:rPr>
          <w:rFonts w:ascii="Arial" w:hAnsi="Arial" w:eastAsia="Times New Roman" w:cs="Arial"/>
          <w:lang w:eastAsia="en-GB"/>
        </w:rPr>
      </w:pPr>
    </w:p>
    <w:p w:rsidRPr="00503841" w:rsidR="00C91ACD" w:rsidP="00E162C7" w:rsidRDefault="009C0ABE" w14:paraId="11F66631" w14:textId="4649A6AE">
      <w:pPr>
        <w:spacing w:line="360" w:lineRule="auto"/>
        <w:rPr>
          <w:rFonts w:ascii="Arial" w:hAnsi="Arial" w:cs="Arial"/>
        </w:rPr>
      </w:pPr>
      <w:r w:rsidRPr="00503841">
        <w:rPr>
          <w:rFonts w:ascii="Arial" w:hAnsi="Arial" w:eastAsia="Times New Roman" w:cs="Arial"/>
          <w:lang w:eastAsia="en-GB"/>
        </w:rPr>
        <w:t>In general, th</w:t>
      </w:r>
      <w:r w:rsidRPr="00503841" w:rsidR="00E162C7">
        <w:rPr>
          <w:rFonts w:ascii="Arial" w:hAnsi="Arial" w:eastAsia="Times New Roman" w:cs="Arial"/>
          <w:lang w:eastAsia="en-GB"/>
        </w:rPr>
        <w:t>ese different pieces of</w:t>
      </w:r>
      <w:r w:rsidRPr="00503841">
        <w:rPr>
          <w:rFonts w:ascii="Arial" w:hAnsi="Arial" w:eastAsia="Times New Roman" w:cs="Arial"/>
          <w:lang w:eastAsia="en-GB"/>
        </w:rPr>
        <w:t xml:space="preserve"> work have stressed the importance </w:t>
      </w:r>
      <w:r w:rsidRPr="00503841" w:rsidR="00F17D09">
        <w:rPr>
          <w:rFonts w:ascii="Arial" w:hAnsi="Arial" w:eastAsia="Times New Roman" w:cs="Arial"/>
          <w:lang w:eastAsia="en-GB"/>
        </w:rPr>
        <w:t xml:space="preserve">of </w:t>
      </w:r>
      <w:r w:rsidRPr="00503841">
        <w:rPr>
          <w:rFonts w:ascii="Arial" w:hAnsi="Arial" w:eastAsia="Times New Roman" w:cs="Arial"/>
          <w:lang w:eastAsia="en-GB"/>
        </w:rPr>
        <w:t>publicising apprenticeship opportunities for young people with disabilities</w:t>
      </w:r>
      <w:r w:rsidRPr="00503841" w:rsidR="00F17D09">
        <w:rPr>
          <w:rFonts w:ascii="Arial" w:hAnsi="Arial" w:eastAsia="Times New Roman" w:cs="Arial"/>
          <w:lang w:eastAsia="en-GB"/>
        </w:rPr>
        <w:t>. I</w:t>
      </w:r>
      <w:r w:rsidRPr="00503841">
        <w:rPr>
          <w:rFonts w:ascii="Arial" w:hAnsi="Arial" w:eastAsia="Times New Roman" w:cs="Arial"/>
          <w:lang w:eastAsia="en-GB"/>
        </w:rPr>
        <w:t>n more practica</w:t>
      </w:r>
      <w:r w:rsidRPr="00503841" w:rsidR="00F17D09">
        <w:rPr>
          <w:rFonts w:ascii="Arial" w:hAnsi="Arial" w:eastAsia="Times New Roman" w:cs="Arial"/>
          <w:lang w:eastAsia="en-GB"/>
        </w:rPr>
        <w:t>l</w:t>
      </w:r>
      <w:r w:rsidRPr="00503841">
        <w:rPr>
          <w:rFonts w:ascii="Arial" w:hAnsi="Arial" w:eastAsia="Times New Roman" w:cs="Arial"/>
          <w:lang w:eastAsia="en-GB"/>
        </w:rPr>
        <w:t xml:space="preserve"> </w:t>
      </w:r>
      <w:r w:rsidRPr="00503841" w:rsidR="002C14F0">
        <w:rPr>
          <w:rFonts w:ascii="Arial" w:hAnsi="Arial" w:eastAsia="Times New Roman" w:cs="Arial"/>
          <w:lang w:eastAsia="en-GB"/>
        </w:rPr>
        <w:t>terms,</w:t>
      </w:r>
      <w:r w:rsidRPr="00503841">
        <w:rPr>
          <w:rFonts w:ascii="Arial" w:hAnsi="Arial" w:eastAsia="Times New Roman" w:cs="Arial"/>
          <w:lang w:eastAsia="en-GB"/>
        </w:rPr>
        <w:t xml:space="preserve"> </w:t>
      </w:r>
      <w:r w:rsidRPr="00503841" w:rsidR="00F17D09">
        <w:rPr>
          <w:rFonts w:ascii="Arial" w:hAnsi="Arial" w:eastAsia="Times New Roman" w:cs="Arial"/>
          <w:lang w:eastAsia="en-GB"/>
        </w:rPr>
        <w:t xml:space="preserve">they have </w:t>
      </w:r>
      <w:r w:rsidRPr="00503841">
        <w:rPr>
          <w:rFonts w:ascii="Arial" w:hAnsi="Arial" w:eastAsia="Times New Roman" w:cs="Arial"/>
          <w:lang w:eastAsia="en-GB"/>
        </w:rPr>
        <w:t>made suggestion</w:t>
      </w:r>
      <w:r w:rsidRPr="00503841" w:rsidR="00F17D09">
        <w:rPr>
          <w:rFonts w:ascii="Arial" w:hAnsi="Arial" w:eastAsia="Times New Roman" w:cs="Arial"/>
          <w:lang w:eastAsia="en-GB"/>
        </w:rPr>
        <w:t>s</w:t>
      </w:r>
      <w:r w:rsidRPr="00503841">
        <w:rPr>
          <w:rFonts w:ascii="Arial" w:hAnsi="Arial" w:eastAsia="Times New Roman" w:cs="Arial"/>
          <w:lang w:eastAsia="en-GB"/>
        </w:rPr>
        <w:t xml:space="preserve"> </w:t>
      </w:r>
      <w:r w:rsidRPr="00503841" w:rsidR="00F17D09">
        <w:rPr>
          <w:rFonts w:ascii="Arial" w:hAnsi="Arial" w:eastAsia="Times New Roman" w:cs="Arial"/>
          <w:lang w:eastAsia="en-GB"/>
        </w:rPr>
        <w:t>centred on</w:t>
      </w:r>
      <w:r w:rsidRPr="00503841" w:rsidR="002C14F0">
        <w:rPr>
          <w:rFonts w:ascii="Arial" w:hAnsi="Arial" w:eastAsia="Times New Roman" w:cs="Arial"/>
          <w:lang w:eastAsia="en-GB"/>
        </w:rPr>
        <w:t>, for example,</w:t>
      </w:r>
      <w:r w:rsidRPr="00503841" w:rsidR="00F17D09">
        <w:rPr>
          <w:rFonts w:ascii="Arial" w:hAnsi="Arial" w:eastAsia="Times New Roman" w:cs="Arial"/>
          <w:lang w:eastAsia="en-GB"/>
        </w:rPr>
        <w:t xml:space="preserve"> combining funding streams to support these schemes and encourag</w:t>
      </w:r>
      <w:r w:rsidRPr="00503841" w:rsidR="002C14F0">
        <w:rPr>
          <w:rFonts w:ascii="Arial" w:hAnsi="Arial" w:eastAsia="Times New Roman" w:cs="Arial"/>
          <w:lang w:eastAsia="en-GB"/>
        </w:rPr>
        <w:t>ing</w:t>
      </w:r>
      <w:r w:rsidRPr="00503841" w:rsidR="00F17D09">
        <w:rPr>
          <w:rFonts w:ascii="Arial" w:hAnsi="Arial" w:eastAsia="Times New Roman" w:cs="Arial"/>
          <w:lang w:eastAsia="en-GB"/>
        </w:rPr>
        <w:t xml:space="preserve"> modifications to workplace policy and practice to facilitate </w:t>
      </w:r>
      <w:r w:rsidRPr="00503841" w:rsidR="00276046">
        <w:rPr>
          <w:rFonts w:ascii="Arial" w:hAnsi="Arial" w:eastAsia="Times New Roman" w:cs="Arial"/>
          <w:lang w:eastAsia="en-GB"/>
        </w:rPr>
        <w:t>the take-up of apprenticeships for this group</w:t>
      </w:r>
      <w:r w:rsidRPr="00503841" w:rsidR="00F17D09">
        <w:rPr>
          <w:rFonts w:ascii="Arial" w:hAnsi="Arial" w:eastAsia="Times New Roman" w:cs="Arial"/>
          <w:lang w:eastAsia="en-GB"/>
        </w:rPr>
        <w:t xml:space="preserve">. </w:t>
      </w:r>
    </w:p>
    <w:p w:rsidRPr="00503841" w:rsidR="007E7B7C" w:rsidP="009B5D01" w:rsidRDefault="007E7B7C" w14:paraId="508D2C1C" w14:textId="77777777">
      <w:pPr>
        <w:spacing w:line="360" w:lineRule="auto"/>
        <w:ind w:left="720"/>
        <w:rPr>
          <w:rFonts w:ascii="Arial" w:hAnsi="Arial" w:cs="Arial"/>
        </w:rPr>
      </w:pPr>
    </w:p>
    <w:p w:rsidRPr="00503841" w:rsidR="00E162C7" w:rsidP="00E162C7" w:rsidRDefault="00276046" w14:paraId="183E0CE3" w14:textId="2B3F8253">
      <w:pPr>
        <w:spacing w:line="360" w:lineRule="auto"/>
        <w:rPr>
          <w:rFonts w:ascii="Arial" w:hAnsi="Arial" w:cs="Arial"/>
        </w:rPr>
      </w:pPr>
      <w:r w:rsidRPr="00503841">
        <w:rPr>
          <w:rFonts w:ascii="Arial" w:hAnsi="Arial" w:cs="Arial"/>
        </w:rPr>
        <w:t xml:space="preserve">The value of these various reports should not be understated. The Maynard Task Force for example suggested a relaxation of </w:t>
      </w:r>
      <w:r w:rsidRPr="00503841" w:rsidR="008A4DDB">
        <w:rPr>
          <w:rFonts w:ascii="Arial" w:hAnsi="Arial" w:cs="Arial"/>
        </w:rPr>
        <w:t>M</w:t>
      </w:r>
      <w:r w:rsidRPr="00503841">
        <w:rPr>
          <w:rFonts w:ascii="Arial" w:hAnsi="Arial" w:cs="Arial"/>
        </w:rPr>
        <w:t xml:space="preserve">aths and English requirements onto apprenticeships which has since been </w:t>
      </w:r>
      <w:r w:rsidR="00325A3D">
        <w:rPr>
          <w:rFonts w:ascii="Arial" w:hAnsi="Arial" w:cs="Arial"/>
        </w:rPr>
        <w:t>adopted</w:t>
      </w:r>
      <w:r w:rsidRPr="00503841">
        <w:rPr>
          <w:rFonts w:ascii="Arial" w:hAnsi="Arial" w:cs="Arial"/>
        </w:rPr>
        <w:t>. They do, however, pre</w:t>
      </w:r>
      <w:r w:rsidRPr="00503841" w:rsidR="007227E1">
        <w:rPr>
          <w:rFonts w:ascii="Arial" w:hAnsi="Arial" w:cs="Arial"/>
        </w:rPr>
        <w:t>-</w:t>
      </w:r>
      <w:r w:rsidRPr="00503841">
        <w:rPr>
          <w:rFonts w:ascii="Arial" w:hAnsi="Arial" w:cs="Arial"/>
        </w:rPr>
        <w:t>date significant changes to the broader apprenticeship model, for example</w:t>
      </w:r>
      <w:r w:rsidRPr="00503841" w:rsidR="002C14F0">
        <w:rPr>
          <w:rFonts w:ascii="Arial" w:hAnsi="Arial" w:cs="Arial"/>
        </w:rPr>
        <w:t xml:space="preserve"> </w:t>
      </w:r>
      <w:r w:rsidRPr="00503841">
        <w:rPr>
          <w:rFonts w:ascii="Arial" w:hAnsi="Arial" w:cs="Arial"/>
        </w:rPr>
        <w:t>the shift</w:t>
      </w:r>
      <w:r w:rsidRPr="00503841" w:rsidR="002C14F0">
        <w:rPr>
          <w:rFonts w:ascii="Arial" w:hAnsi="Arial" w:cs="Arial"/>
        </w:rPr>
        <w:t xml:space="preserve"> from</w:t>
      </w:r>
      <w:r w:rsidRPr="00503841">
        <w:rPr>
          <w:rFonts w:ascii="Arial" w:hAnsi="Arial" w:cs="Arial"/>
        </w:rPr>
        <w:t xml:space="preserve"> apprenticeship frameworks to standards and the introduction</w:t>
      </w:r>
      <w:r w:rsidRPr="00503841" w:rsidR="0082155D">
        <w:rPr>
          <w:rFonts w:ascii="Arial" w:hAnsi="Arial" w:cs="Arial"/>
        </w:rPr>
        <w:t xml:space="preserve"> of the apprenticeship levy</w:t>
      </w:r>
      <w:r w:rsidRPr="00503841" w:rsidR="002C14F0">
        <w:rPr>
          <w:rFonts w:ascii="Arial" w:hAnsi="Arial" w:cs="Arial"/>
        </w:rPr>
        <w:t>.</w:t>
      </w:r>
      <w:r w:rsidRPr="00503841">
        <w:rPr>
          <w:rFonts w:ascii="Arial" w:hAnsi="Arial" w:cs="Arial"/>
        </w:rPr>
        <w:t xml:space="preserve"> </w:t>
      </w:r>
      <w:r w:rsidRPr="00503841" w:rsidR="00A623A5">
        <w:rPr>
          <w:rFonts w:ascii="Arial" w:hAnsi="Arial" w:cs="Arial"/>
        </w:rPr>
        <w:t>M</w:t>
      </w:r>
      <w:r w:rsidRPr="00503841" w:rsidR="00E162C7">
        <w:rPr>
          <w:rFonts w:ascii="Arial" w:hAnsi="Arial" w:eastAsia="Times New Roman" w:cs="Arial"/>
          <w:lang w:eastAsia="en-GB"/>
        </w:rPr>
        <w:t xml:space="preserve">ost recently HEE guidance has defined supported apprenticeships in terms </w:t>
      </w:r>
      <w:r w:rsidRPr="00503841" w:rsidR="00A623A5">
        <w:rPr>
          <w:rFonts w:ascii="Arial" w:hAnsi="Arial" w:eastAsia="Times New Roman" w:cs="Arial"/>
          <w:lang w:eastAsia="en-GB"/>
        </w:rPr>
        <w:t xml:space="preserve">of </w:t>
      </w:r>
      <w:r w:rsidRPr="00503841" w:rsidR="00E162C7">
        <w:rPr>
          <w:rFonts w:ascii="Arial" w:hAnsi="Arial" w:eastAsia="Times New Roman" w:cs="Arial"/>
          <w:lang w:eastAsia="en-GB"/>
        </w:rPr>
        <w:t xml:space="preserve">‘reasonable adjustments’ allowable under the Equality Act, 2010 (See </w:t>
      </w:r>
      <w:r w:rsidRPr="00503841" w:rsidR="00585C49">
        <w:rPr>
          <w:rFonts w:ascii="Arial" w:hAnsi="Arial" w:eastAsia="Times New Roman" w:cs="Arial"/>
          <w:lang w:eastAsia="en-GB"/>
        </w:rPr>
        <w:t>A</w:t>
      </w:r>
      <w:r w:rsidRPr="00503841" w:rsidR="00EB2AD8">
        <w:rPr>
          <w:rFonts w:ascii="Arial" w:hAnsi="Arial" w:eastAsia="Times New Roman" w:cs="Arial"/>
          <w:lang w:eastAsia="en-GB"/>
        </w:rPr>
        <w:t>CAS</w:t>
      </w:r>
      <w:r w:rsidRPr="00503841" w:rsidR="00585C49">
        <w:rPr>
          <w:rFonts w:ascii="Arial" w:hAnsi="Arial" w:eastAsia="Times New Roman" w:cs="Arial"/>
          <w:lang w:eastAsia="en-GB"/>
        </w:rPr>
        <w:t xml:space="preserve"> </w:t>
      </w:r>
      <w:r w:rsidRPr="00503841" w:rsidR="00E162C7">
        <w:rPr>
          <w:rFonts w:ascii="Arial" w:hAnsi="Arial" w:eastAsia="Times New Roman" w:cs="Arial"/>
          <w:lang w:eastAsia="en-GB"/>
        </w:rPr>
        <w:t>advice on reasonable adjustments</w:t>
      </w:r>
      <w:r w:rsidRPr="00503841" w:rsidR="00E162C7">
        <w:rPr>
          <w:rStyle w:val="FootnoteReference"/>
          <w:rFonts w:ascii="Arial" w:hAnsi="Arial" w:eastAsia="Times New Roman" w:cs="Arial"/>
          <w:lang w:eastAsia="en-GB"/>
        </w:rPr>
        <w:footnoteReference w:id="26"/>
      </w:r>
      <w:r w:rsidRPr="00503841" w:rsidR="00E162C7">
        <w:rPr>
          <w:rFonts w:ascii="Arial" w:hAnsi="Arial" w:eastAsia="Times New Roman" w:cs="Arial"/>
          <w:lang w:eastAsia="en-GB"/>
        </w:rPr>
        <w:t xml:space="preserve">). As the HEE notes: </w:t>
      </w:r>
    </w:p>
    <w:p w:rsidRPr="00503841" w:rsidR="00E162C7" w:rsidP="00E162C7" w:rsidRDefault="00E162C7" w14:paraId="1F81137E" w14:textId="77777777">
      <w:pPr>
        <w:spacing w:line="360" w:lineRule="auto"/>
        <w:rPr>
          <w:rFonts w:ascii="Arial" w:hAnsi="Arial" w:eastAsia="Times New Roman" w:cs="Arial"/>
          <w:lang w:eastAsia="en-GB"/>
        </w:rPr>
      </w:pPr>
    </w:p>
    <w:p w:rsidRPr="00503841" w:rsidR="00E162C7" w:rsidP="00E162C7" w:rsidRDefault="00E162C7" w14:paraId="35D59700" w14:textId="266CD522">
      <w:pPr>
        <w:spacing w:line="360" w:lineRule="auto"/>
        <w:ind w:left="720"/>
        <w:rPr>
          <w:rFonts w:ascii="Arial" w:hAnsi="Arial" w:cs="Arial"/>
        </w:rPr>
      </w:pPr>
      <w:r w:rsidRPr="00503841">
        <w:rPr>
          <w:rFonts w:ascii="Arial" w:hAnsi="Arial" w:cs="Arial"/>
        </w:rPr>
        <w:t xml:space="preserve">A ‘Supported Apprenticeship’ is an apprenticeship where reasonable adjustments are applied so that individuals with a learning difficulty or disability can achieve the apprenticeship. For example: </w:t>
      </w:r>
      <w:r w:rsidRPr="00503841" w:rsidR="00EB2AD8">
        <w:rPr>
          <w:rFonts w:ascii="Arial" w:hAnsi="Arial" w:cs="Arial"/>
        </w:rPr>
        <w:t>a</w:t>
      </w:r>
      <w:r w:rsidRPr="00503841">
        <w:rPr>
          <w:rFonts w:ascii="Arial" w:hAnsi="Arial" w:cs="Arial"/>
        </w:rPr>
        <w:t xml:space="preserve">dditional time to </w:t>
      </w:r>
      <w:r w:rsidRPr="00503841">
        <w:rPr>
          <w:rFonts w:ascii="Arial" w:hAnsi="Arial" w:cs="Arial"/>
        </w:rPr>
        <w:lastRenderedPageBreak/>
        <w:t>complete the apprenticeship; support with recruitment; support with adaptations/reasonable adjustments in education support; and reduced working hours.</w:t>
      </w:r>
    </w:p>
    <w:p w:rsidRPr="00503841" w:rsidR="004D290E" w:rsidP="00E162C7" w:rsidRDefault="004D290E" w14:paraId="2EC4200E" w14:textId="350E96D2">
      <w:pPr>
        <w:spacing w:line="360" w:lineRule="auto"/>
        <w:ind w:left="720"/>
        <w:rPr>
          <w:rFonts w:ascii="Arial" w:hAnsi="Arial" w:cs="Arial"/>
        </w:rPr>
      </w:pPr>
    </w:p>
    <w:p w:rsidRPr="00503841" w:rsidR="004D290E" w:rsidP="009A101A" w:rsidRDefault="00A623A5" w14:paraId="0BBCD90C" w14:textId="0D7BA0AD">
      <w:pPr>
        <w:spacing w:line="360" w:lineRule="auto"/>
        <w:rPr>
          <w:rFonts w:ascii="Arial" w:hAnsi="Arial" w:cs="Arial"/>
          <w:b/>
          <w:bCs/>
        </w:rPr>
      </w:pPr>
      <w:r w:rsidRPr="00503841">
        <w:rPr>
          <w:rFonts w:ascii="Arial" w:hAnsi="Arial" w:cs="Arial"/>
          <w:b/>
          <w:bCs/>
        </w:rPr>
        <w:t xml:space="preserve">4.2 </w:t>
      </w:r>
      <w:r w:rsidR="0097699F">
        <w:rPr>
          <w:rFonts w:ascii="Arial" w:hAnsi="Arial" w:cs="Arial"/>
          <w:b/>
          <w:bCs/>
        </w:rPr>
        <w:t xml:space="preserve">The </w:t>
      </w:r>
      <w:r w:rsidRPr="00503841" w:rsidR="004D290E">
        <w:rPr>
          <w:rFonts w:ascii="Arial" w:hAnsi="Arial" w:cs="Arial"/>
          <w:b/>
          <w:bCs/>
        </w:rPr>
        <w:t xml:space="preserve">Supported Employment </w:t>
      </w:r>
      <w:r w:rsidR="0097699F">
        <w:rPr>
          <w:rFonts w:ascii="Arial" w:hAnsi="Arial" w:cs="Arial"/>
          <w:b/>
          <w:bCs/>
        </w:rPr>
        <w:t>P</w:t>
      </w:r>
      <w:r w:rsidRPr="00503841" w:rsidR="004D290E">
        <w:rPr>
          <w:rFonts w:ascii="Arial" w:hAnsi="Arial" w:cs="Arial"/>
          <w:b/>
          <w:bCs/>
        </w:rPr>
        <w:t xml:space="preserve">rogrammes </w:t>
      </w:r>
      <w:r w:rsidR="0097699F">
        <w:rPr>
          <w:rFonts w:ascii="Arial" w:hAnsi="Arial" w:cs="Arial"/>
          <w:b/>
          <w:bCs/>
        </w:rPr>
        <w:t>Covered</w:t>
      </w:r>
    </w:p>
    <w:p w:rsidRPr="00503841" w:rsidR="00276046" w:rsidP="009B5D01" w:rsidRDefault="00276046" w14:paraId="41050F90" w14:textId="77777777">
      <w:pPr>
        <w:spacing w:line="360" w:lineRule="auto"/>
        <w:rPr>
          <w:rFonts w:ascii="Arial" w:hAnsi="Arial" w:cs="Arial"/>
        </w:rPr>
      </w:pPr>
    </w:p>
    <w:p w:rsidRPr="00503841" w:rsidR="00CE2284" w:rsidP="009B5D01" w:rsidRDefault="00276046" w14:paraId="4359999B" w14:textId="5CA7B1F2">
      <w:pPr>
        <w:spacing w:line="360" w:lineRule="auto"/>
        <w:rPr>
          <w:rFonts w:ascii="Arial" w:hAnsi="Arial" w:cs="Arial"/>
        </w:rPr>
      </w:pPr>
      <w:r w:rsidRPr="00503841">
        <w:rPr>
          <w:rFonts w:ascii="Arial" w:hAnsi="Arial" w:cs="Arial"/>
        </w:rPr>
        <w:t>In setting</w:t>
      </w:r>
      <w:r w:rsidRPr="00503841" w:rsidR="001C149D">
        <w:rPr>
          <w:rFonts w:ascii="Arial" w:hAnsi="Arial" w:cs="Arial"/>
        </w:rPr>
        <w:t xml:space="preserve"> out the range of programmes introduced in our 10 case study NHS Trusts, Table 2 </w:t>
      </w:r>
      <w:r w:rsidRPr="00503841" w:rsidR="007F561E">
        <w:rPr>
          <w:rFonts w:ascii="Arial" w:hAnsi="Arial" w:cs="Arial"/>
        </w:rPr>
        <w:t xml:space="preserve">below </w:t>
      </w:r>
      <w:r w:rsidRPr="00503841" w:rsidR="001C149D">
        <w:rPr>
          <w:rFonts w:ascii="Arial" w:hAnsi="Arial" w:cs="Arial"/>
        </w:rPr>
        <w:t>indicates that the majority (</w:t>
      </w:r>
      <w:r w:rsidRPr="00503841" w:rsidR="00E162C7">
        <w:rPr>
          <w:rFonts w:ascii="Arial" w:hAnsi="Arial" w:cs="Arial"/>
        </w:rPr>
        <w:t>8</w:t>
      </w:r>
      <w:r w:rsidRPr="00503841" w:rsidR="001C149D">
        <w:rPr>
          <w:rFonts w:ascii="Arial" w:hAnsi="Arial" w:cs="Arial"/>
        </w:rPr>
        <w:t xml:space="preserve">) </w:t>
      </w:r>
      <w:r w:rsidRPr="00503841" w:rsidR="007F561E">
        <w:rPr>
          <w:rFonts w:ascii="Arial" w:hAnsi="Arial" w:cs="Arial"/>
        </w:rPr>
        <w:t xml:space="preserve">have </w:t>
      </w:r>
      <w:r w:rsidRPr="00503841" w:rsidR="001C149D">
        <w:rPr>
          <w:rFonts w:ascii="Arial" w:hAnsi="Arial" w:cs="Arial"/>
        </w:rPr>
        <w:t xml:space="preserve">supported internships. In </w:t>
      </w:r>
      <w:r w:rsidRPr="00503841" w:rsidR="007F561E">
        <w:rPr>
          <w:rFonts w:ascii="Arial" w:hAnsi="Arial" w:cs="Arial"/>
        </w:rPr>
        <w:t xml:space="preserve">the </w:t>
      </w:r>
      <w:r w:rsidRPr="00503841" w:rsidR="001C149D">
        <w:rPr>
          <w:rFonts w:ascii="Arial" w:hAnsi="Arial" w:cs="Arial"/>
        </w:rPr>
        <w:t xml:space="preserve">main these were DFN Project </w:t>
      </w:r>
      <w:r w:rsidRPr="00503841" w:rsidR="00EF5BB3">
        <w:rPr>
          <w:rFonts w:ascii="Arial" w:hAnsi="Arial" w:cs="Arial"/>
        </w:rPr>
        <w:t xml:space="preserve">SEARCH </w:t>
      </w:r>
      <w:r w:rsidRPr="00503841" w:rsidR="001C149D">
        <w:rPr>
          <w:rFonts w:ascii="Arial" w:hAnsi="Arial" w:cs="Arial"/>
        </w:rPr>
        <w:t>programmes although t</w:t>
      </w:r>
      <w:r w:rsidRPr="00503841" w:rsidR="007E7B7C">
        <w:rPr>
          <w:rFonts w:ascii="Arial" w:hAnsi="Arial" w:cs="Arial"/>
        </w:rPr>
        <w:t>hree</w:t>
      </w:r>
      <w:r w:rsidRPr="00503841" w:rsidR="001C149D">
        <w:rPr>
          <w:rFonts w:ascii="Arial" w:hAnsi="Arial" w:cs="Arial"/>
        </w:rPr>
        <w:t xml:space="preserve"> Trust</w:t>
      </w:r>
      <w:r w:rsidRPr="00503841" w:rsidR="007F561E">
        <w:rPr>
          <w:rFonts w:ascii="Arial" w:hAnsi="Arial" w:cs="Arial"/>
        </w:rPr>
        <w:t>s</w:t>
      </w:r>
      <w:r w:rsidRPr="00503841" w:rsidR="007E7B7C">
        <w:rPr>
          <w:rFonts w:ascii="Arial" w:hAnsi="Arial" w:cs="Arial"/>
        </w:rPr>
        <w:t xml:space="preserve"> (</w:t>
      </w:r>
      <w:r w:rsidRPr="00503841" w:rsidR="00C01D46">
        <w:rPr>
          <w:rFonts w:ascii="Arial" w:hAnsi="Arial" w:cs="Arial"/>
        </w:rPr>
        <w:t>WLT, HHFT, N</w:t>
      </w:r>
      <w:r w:rsidR="00C10788">
        <w:rPr>
          <w:rFonts w:ascii="Arial" w:hAnsi="Arial" w:cs="Arial"/>
        </w:rPr>
        <w:t>UTH</w:t>
      </w:r>
      <w:r w:rsidRPr="00503841" w:rsidR="00C01D46">
        <w:rPr>
          <w:rFonts w:ascii="Arial" w:hAnsi="Arial" w:cs="Arial"/>
        </w:rPr>
        <w:t>)</w:t>
      </w:r>
      <w:r w:rsidRPr="00503841" w:rsidR="001C149D">
        <w:rPr>
          <w:rFonts w:ascii="Arial" w:hAnsi="Arial" w:cs="Arial"/>
        </w:rPr>
        <w:t xml:space="preserve"> </w:t>
      </w:r>
      <w:r w:rsidRPr="00503841" w:rsidR="004D290E">
        <w:rPr>
          <w:rFonts w:ascii="Arial" w:hAnsi="Arial" w:cs="Arial"/>
        </w:rPr>
        <w:t xml:space="preserve">deliver </w:t>
      </w:r>
      <w:r w:rsidR="0011580D">
        <w:rPr>
          <w:rFonts w:ascii="Arial" w:hAnsi="Arial" w:cs="Arial"/>
        </w:rPr>
        <w:t xml:space="preserve">HEE </w:t>
      </w:r>
      <w:r w:rsidRPr="00503841" w:rsidR="001C149D">
        <w:rPr>
          <w:rFonts w:ascii="Arial" w:hAnsi="Arial" w:cs="Arial"/>
        </w:rPr>
        <w:t>Project Choice</w:t>
      </w:r>
      <w:r w:rsidR="00575DC5">
        <w:rPr>
          <w:rFonts w:ascii="Arial" w:hAnsi="Arial" w:cs="Arial"/>
        </w:rPr>
        <w:t xml:space="preserve">, and one Trust (MFT) </w:t>
      </w:r>
      <w:r w:rsidR="00BA3D44">
        <w:rPr>
          <w:rFonts w:ascii="Arial" w:hAnsi="Arial" w:cs="Arial"/>
        </w:rPr>
        <w:t xml:space="preserve">a </w:t>
      </w:r>
      <w:r w:rsidR="00575DC5">
        <w:rPr>
          <w:rFonts w:ascii="Arial" w:hAnsi="Arial" w:cs="Arial"/>
        </w:rPr>
        <w:t>programme</w:t>
      </w:r>
      <w:r w:rsidR="00BA3D44">
        <w:rPr>
          <w:rFonts w:ascii="Arial" w:hAnsi="Arial" w:cs="Arial"/>
        </w:rPr>
        <w:t xml:space="preserve"> run with Pure Innovation</w:t>
      </w:r>
      <w:r w:rsidRPr="00503841" w:rsidR="001C149D">
        <w:rPr>
          <w:rFonts w:ascii="Arial" w:hAnsi="Arial" w:cs="Arial"/>
        </w:rPr>
        <w:t>. The</w:t>
      </w:r>
      <w:r w:rsidRPr="00503841" w:rsidR="00C01D46">
        <w:rPr>
          <w:rFonts w:ascii="Arial" w:hAnsi="Arial" w:cs="Arial"/>
        </w:rPr>
        <w:t xml:space="preserve"> </w:t>
      </w:r>
      <w:r w:rsidRPr="00503841" w:rsidR="001C149D">
        <w:rPr>
          <w:rFonts w:ascii="Arial" w:hAnsi="Arial" w:cs="Arial"/>
        </w:rPr>
        <w:t>Trusts</w:t>
      </w:r>
      <w:r w:rsidRPr="00503841" w:rsidR="00C01D46">
        <w:rPr>
          <w:rFonts w:ascii="Arial" w:hAnsi="Arial" w:cs="Arial"/>
        </w:rPr>
        <w:t xml:space="preserve">’ history with </w:t>
      </w:r>
      <w:r w:rsidRPr="00503841" w:rsidR="001C149D">
        <w:rPr>
          <w:rFonts w:ascii="Arial" w:hAnsi="Arial" w:cs="Arial"/>
        </w:rPr>
        <w:t>supported internships</w:t>
      </w:r>
      <w:r w:rsidRPr="00503841" w:rsidR="00C01D46">
        <w:rPr>
          <w:rFonts w:ascii="Arial" w:hAnsi="Arial" w:cs="Arial"/>
        </w:rPr>
        <w:t xml:space="preserve"> did, however, differ</w:t>
      </w:r>
      <w:r w:rsidRPr="00503841" w:rsidR="004F502E">
        <w:rPr>
          <w:rFonts w:ascii="Arial" w:hAnsi="Arial" w:cs="Arial"/>
        </w:rPr>
        <w:t xml:space="preserve">: </w:t>
      </w:r>
      <w:r w:rsidRPr="00503841" w:rsidR="00C01D46">
        <w:rPr>
          <w:rFonts w:ascii="Arial" w:hAnsi="Arial" w:cs="Arial"/>
        </w:rPr>
        <w:t xml:space="preserve"> </w:t>
      </w:r>
      <w:r w:rsidRPr="00503841" w:rsidR="004F502E">
        <w:rPr>
          <w:rFonts w:ascii="Arial" w:hAnsi="Arial" w:cs="Arial"/>
        </w:rPr>
        <w:t>a number</w:t>
      </w:r>
      <w:r w:rsidRPr="00503841" w:rsidR="001C149D">
        <w:rPr>
          <w:rFonts w:ascii="Arial" w:hAnsi="Arial" w:cs="Arial"/>
        </w:rPr>
        <w:t xml:space="preserve"> operating them for </w:t>
      </w:r>
      <w:r w:rsidRPr="00503841" w:rsidR="00A623A5">
        <w:rPr>
          <w:rFonts w:ascii="Arial" w:hAnsi="Arial" w:cs="Arial"/>
        </w:rPr>
        <w:t xml:space="preserve">many years, </w:t>
      </w:r>
      <w:r w:rsidRPr="00503841" w:rsidR="004F502E">
        <w:rPr>
          <w:rFonts w:ascii="Arial" w:hAnsi="Arial" w:cs="Arial"/>
        </w:rPr>
        <w:t xml:space="preserve">in </w:t>
      </w:r>
      <w:r w:rsidRPr="00503841" w:rsidR="00A623A5">
        <w:rPr>
          <w:rFonts w:ascii="Arial" w:hAnsi="Arial" w:cs="Arial"/>
        </w:rPr>
        <w:t xml:space="preserve">some cases </w:t>
      </w:r>
      <w:r w:rsidRPr="00503841" w:rsidR="001C149D">
        <w:rPr>
          <w:rFonts w:ascii="Arial" w:hAnsi="Arial" w:cs="Arial"/>
        </w:rPr>
        <w:t>almost a decade (Barts</w:t>
      </w:r>
      <w:r w:rsidRPr="00503841" w:rsidR="004F502E">
        <w:rPr>
          <w:rFonts w:ascii="Arial" w:hAnsi="Arial" w:cs="Arial"/>
        </w:rPr>
        <w:t>,</w:t>
      </w:r>
      <w:r w:rsidRPr="00503841" w:rsidR="001C149D">
        <w:rPr>
          <w:rFonts w:ascii="Arial" w:hAnsi="Arial" w:cs="Arial"/>
        </w:rPr>
        <w:t xml:space="preserve"> N</w:t>
      </w:r>
      <w:r w:rsidR="00C10788">
        <w:rPr>
          <w:rFonts w:ascii="Arial" w:hAnsi="Arial" w:cs="Arial"/>
        </w:rPr>
        <w:t>UTH</w:t>
      </w:r>
      <w:r w:rsidRPr="00503841" w:rsidR="001C149D">
        <w:rPr>
          <w:rFonts w:ascii="Arial" w:hAnsi="Arial" w:cs="Arial"/>
        </w:rPr>
        <w:t xml:space="preserve"> and the R</w:t>
      </w:r>
      <w:r w:rsidRPr="00503841" w:rsidR="000B7C95">
        <w:rPr>
          <w:rFonts w:ascii="Arial" w:hAnsi="Arial" w:cs="Arial"/>
        </w:rPr>
        <w:t>BT</w:t>
      </w:r>
      <w:r w:rsidRPr="00503841" w:rsidR="001C149D">
        <w:rPr>
          <w:rFonts w:ascii="Arial" w:hAnsi="Arial" w:cs="Arial"/>
        </w:rPr>
        <w:t>), others much newer to the initiative (M</w:t>
      </w:r>
      <w:r w:rsidRPr="00503841" w:rsidR="009B5D01">
        <w:rPr>
          <w:rFonts w:ascii="Arial" w:hAnsi="Arial" w:cs="Arial"/>
        </w:rPr>
        <w:t>YNH</w:t>
      </w:r>
      <w:r w:rsidRPr="00503841" w:rsidR="001C149D">
        <w:rPr>
          <w:rFonts w:ascii="Arial" w:hAnsi="Arial" w:cs="Arial"/>
        </w:rPr>
        <w:t xml:space="preserve">, </w:t>
      </w:r>
      <w:r w:rsidR="00FF133D">
        <w:rPr>
          <w:rFonts w:ascii="Arial" w:hAnsi="Arial" w:cs="Arial"/>
        </w:rPr>
        <w:t xml:space="preserve">LNWUHT, </w:t>
      </w:r>
      <w:r w:rsidRPr="00503841" w:rsidR="001C149D">
        <w:rPr>
          <w:rFonts w:ascii="Arial" w:hAnsi="Arial" w:cs="Arial"/>
        </w:rPr>
        <w:t>L</w:t>
      </w:r>
      <w:r w:rsidRPr="00503841" w:rsidR="009B5D01">
        <w:rPr>
          <w:rFonts w:ascii="Arial" w:hAnsi="Arial" w:cs="Arial"/>
        </w:rPr>
        <w:t>UHFT</w:t>
      </w:r>
      <w:r w:rsidRPr="00503841" w:rsidR="001C149D">
        <w:rPr>
          <w:rFonts w:ascii="Arial" w:hAnsi="Arial" w:cs="Arial"/>
        </w:rPr>
        <w:t xml:space="preserve"> and W</w:t>
      </w:r>
      <w:r w:rsidRPr="00503841" w:rsidR="009B5D01">
        <w:rPr>
          <w:rFonts w:ascii="Arial" w:hAnsi="Arial" w:cs="Arial"/>
        </w:rPr>
        <w:t>LT</w:t>
      </w:r>
      <w:r w:rsidRPr="00503841" w:rsidR="001C149D">
        <w:rPr>
          <w:rFonts w:ascii="Arial" w:hAnsi="Arial" w:cs="Arial"/>
        </w:rPr>
        <w:t>).</w:t>
      </w:r>
      <w:r w:rsidRPr="00503841" w:rsidR="007F561E">
        <w:rPr>
          <w:rFonts w:ascii="Arial" w:hAnsi="Arial" w:cs="Arial"/>
        </w:rPr>
        <w:t xml:space="preserve"> </w:t>
      </w:r>
    </w:p>
    <w:p w:rsidRPr="00BA1D59" w:rsidR="00CE2284" w:rsidP="00CE2284" w:rsidRDefault="00BA1D59" w14:paraId="6FFF4E50" w14:textId="2190C3BD">
      <w:pPr>
        <w:spacing w:line="360" w:lineRule="auto"/>
        <w:rPr>
          <w:rFonts w:ascii="Arial" w:hAnsi="Arial" w:cs="Arial"/>
        </w:rPr>
      </w:pPr>
      <w:r w:rsidRPr="00BA1D59">
        <w:rPr>
          <w:rFonts w:ascii="Arial" w:hAnsi="Arial" w:cs="Arial"/>
          <w:b/>
          <w:bCs/>
        </w:rPr>
        <w:t>Table 2: Overview of Supported Employment Programmes in Case Study Sites</w:t>
      </w:r>
    </w:p>
    <w:tbl>
      <w:tblPr>
        <w:tblStyle w:val="TableGrid2"/>
        <w:tblW w:w="9634" w:type="dxa"/>
        <w:tblLayout w:type="fixed"/>
        <w:tblLook w:val="04A0" w:firstRow="1" w:lastRow="0" w:firstColumn="1" w:lastColumn="0" w:noHBand="0" w:noVBand="1"/>
      </w:tblPr>
      <w:tblGrid>
        <w:gridCol w:w="1381"/>
        <w:gridCol w:w="1510"/>
        <w:gridCol w:w="1430"/>
        <w:gridCol w:w="1061"/>
        <w:gridCol w:w="2272"/>
        <w:gridCol w:w="1980"/>
      </w:tblGrid>
      <w:tr w:rsidRPr="00503841" w:rsidR="00503841" w:rsidTr="0098034E" w14:paraId="2ED81D3E" w14:textId="77777777">
        <w:tc>
          <w:tcPr>
            <w:tcW w:w="1381" w:type="dxa"/>
          </w:tcPr>
          <w:p w:rsidRPr="00FF029B" w:rsidR="00CE2284" w:rsidP="0098034E" w:rsidRDefault="00CE2284" w14:paraId="523AE6DC" w14:textId="77777777">
            <w:pPr>
              <w:rPr>
                <w:rFonts w:ascii="Arial" w:hAnsi="Arial" w:cs="Arial"/>
                <w:b/>
                <w:bCs/>
                <w:sz w:val="24"/>
                <w:szCs w:val="24"/>
              </w:rPr>
            </w:pPr>
            <w:bookmarkStart w:name="_Hlk68508079" w:id="8"/>
            <w:r w:rsidRPr="00FF029B">
              <w:rPr>
                <w:rFonts w:ascii="Arial" w:hAnsi="Arial" w:cs="Arial"/>
                <w:b/>
                <w:bCs/>
                <w:sz w:val="24"/>
                <w:szCs w:val="24"/>
              </w:rPr>
              <w:t>Trust</w:t>
            </w:r>
          </w:p>
        </w:tc>
        <w:tc>
          <w:tcPr>
            <w:tcW w:w="1510" w:type="dxa"/>
          </w:tcPr>
          <w:p w:rsidRPr="00FF029B" w:rsidR="00CE2284" w:rsidP="0098034E" w:rsidRDefault="00CE2284" w14:paraId="38B7624F" w14:textId="77777777">
            <w:pPr>
              <w:rPr>
                <w:rFonts w:ascii="Arial" w:hAnsi="Arial" w:cs="Arial"/>
                <w:b/>
                <w:bCs/>
                <w:sz w:val="24"/>
                <w:szCs w:val="24"/>
              </w:rPr>
            </w:pPr>
            <w:r w:rsidRPr="00FF029B">
              <w:rPr>
                <w:rFonts w:ascii="Arial" w:hAnsi="Arial" w:cs="Arial"/>
                <w:b/>
                <w:bCs/>
                <w:sz w:val="24"/>
                <w:szCs w:val="24"/>
              </w:rPr>
              <w:t>Programme</w:t>
            </w:r>
          </w:p>
        </w:tc>
        <w:tc>
          <w:tcPr>
            <w:tcW w:w="1430" w:type="dxa"/>
          </w:tcPr>
          <w:p w:rsidRPr="00FF029B" w:rsidR="00CE2284" w:rsidP="0098034E" w:rsidRDefault="00CE2284" w14:paraId="6E43491D" w14:textId="77777777">
            <w:pPr>
              <w:rPr>
                <w:rFonts w:ascii="Arial" w:hAnsi="Arial" w:cs="Arial"/>
                <w:b/>
                <w:bCs/>
                <w:sz w:val="24"/>
                <w:szCs w:val="24"/>
              </w:rPr>
            </w:pPr>
            <w:r w:rsidRPr="00FF029B">
              <w:rPr>
                <w:rFonts w:ascii="Arial" w:hAnsi="Arial" w:cs="Arial"/>
                <w:b/>
                <w:bCs/>
                <w:sz w:val="24"/>
                <w:szCs w:val="24"/>
              </w:rPr>
              <w:t xml:space="preserve">Sites </w:t>
            </w:r>
          </w:p>
        </w:tc>
        <w:tc>
          <w:tcPr>
            <w:tcW w:w="1061" w:type="dxa"/>
          </w:tcPr>
          <w:p w:rsidRPr="00FF029B" w:rsidR="00CE2284" w:rsidP="0098034E" w:rsidRDefault="00CE2284" w14:paraId="2658C444" w14:textId="77777777">
            <w:pPr>
              <w:rPr>
                <w:rFonts w:ascii="Arial" w:hAnsi="Arial" w:cs="Arial"/>
                <w:b/>
                <w:bCs/>
                <w:sz w:val="24"/>
                <w:szCs w:val="24"/>
              </w:rPr>
            </w:pPr>
            <w:r w:rsidRPr="00FF029B">
              <w:rPr>
                <w:rFonts w:ascii="Arial" w:hAnsi="Arial" w:cs="Arial"/>
                <w:b/>
                <w:bCs/>
                <w:sz w:val="24"/>
                <w:szCs w:val="24"/>
              </w:rPr>
              <w:t>Start</w:t>
            </w:r>
          </w:p>
        </w:tc>
        <w:tc>
          <w:tcPr>
            <w:tcW w:w="2272" w:type="dxa"/>
          </w:tcPr>
          <w:p w:rsidRPr="00FF029B" w:rsidR="00CE2284" w:rsidP="0098034E" w:rsidRDefault="00CE2284" w14:paraId="366E1961" w14:textId="77777777">
            <w:pPr>
              <w:rPr>
                <w:rFonts w:ascii="Arial" w:hAnsi="Arial" w:cs="Arial"/>
                <w:b/>
                <w:bCs/>
                <w:sz w:val="24"/>
                <w:szCs w:val="24"/>
              </w:rPr>
            </w:pPr>
            <w:r w:rsidRPr="00FF029B">
              <w:rPr>
                <w:rFonts w:ascii="Arial" w:hAnsi="Arial" w:cs="Arial"/>
                <w:b/>
                <w:bCs/>
                <w:sz w:val="24"/>
                <w:szCs w:val="24"/>
              </w:rPr>
              <w:t>Partners</w:t>
            </w:r>
          </w:p>
        </w:tc>
        <w:tc>
          <w:tcPr>
            <w:tcW w:w="1980" w:type="dxa"/>
          </w:tcPr>
          <w:p w:rsidRPr="00FF029B" w:rsidR="00CE2284" w:rsidP="0098034E" w:rsidRDefault="00CE2284" w14:paraId="38D06C50" w14:textId="77777777">
            <w:pPr>
              <w:rPr>
                <w:rFonts w:ascii="Arial" w:hAnsi="Arial" w:cs="Arial"/>
                <w:b/>
                <w:bCs/>
                <w:sz w:val="24"/>
                <w:szCs w:val="24"/>
              </w:rPr>
            </w:pPr>
            <w:r w:rsidRPr="00FF029B">
              <w:rPr>
                <w:rFonts w:ascii="Arial" w:hAnsi="Arial" w:cs="Arial"/>
                <w:b/>
                <w:bCs/>
                <w:sz w:val="24"/>
                <w:szCs w:val="24"/>
              </w:rPr>
              <w:t>Covid</w:t>
            </w:r>
          </w:p>
        </w:tc>
      </w:tr>
      <w:tr w:rsidRPr="00503841" w:rsidR="00503841" w:rsidTr="0098034E" w14:paraId="43CCC4B2" w14:textId="77777777">
        <w:tc>
          <w:tcPr>
            <w:tcW w:w="1381" w:type="dxa"/>
          </w:tcPr>
          <w:p w:rsidRPr="00FF029B" w:rsidR="00CE2284" w:rsidP="0098034E" w:rsidRDefault="00CE2284" w14:paraId="33E6A7BE" w14:textId="77777777">
            <w:pPr>
              <w:rPr>
                <w:rFonts w:ascii="Arial" w:hAnsi="Arial" w:cs="Arial"/>
                <w:b/>
                <w:bCs/>
                <w:sz w:val="24"/>
                <w:szCs w:val="24"/>
              </w:rPr>
            </w:pPr>
            <w:bookmarkStart w:name="_Hlk68508210" w:id="9"/>
            <w:r w:rsidRPr="00FF029B">
              <w:rPr>
                <w:rFonts w:ascii="Arial" w:hAnsi="Arial" w:cs="Arial"/>
                <w:b/>
                <w:bCs/>
                <w:sz w:val="24"/>
                <w:szCs w:val="24"/>
              </w:rPr>
              <w:t>1.Mid Yorkshire Hospitals NHS Trust</w:t>
            </w:r>
          </w:p>
        </w:tc>
        <w:tc>
          <w:tcPr>
            <w:tcW w:w="1510" w:type="dxa"/>
          </w:tcPr>
          <w:p w:rsidRPr="00FF029B" w:rsidR="00CE2284" w:rsidP="0098034E" w:rsidRDefault="00CE2284" w14:paraId="32BE0428" w14:textId="6627A32B">
            <w:pPr>
              <w:rPr>
                <w:rFonts w:ascii="Arial" w:hAnsi="Arial" w:cs="Arial"/>
                <w:sz w:val="24"/>
                <w:szCs w:val="24"/>
              </w:rPr>
            </w:pPr>
            <w:r w:rsidRPr="00FF029B">
              <w:rPr>
                <w:rFonts w:ascii="Arial" w:hAnsi="Arial" w:cs="Arial"/>
                <w:sz w:val="24"/>
                <w:szCs w:val="24"/>
              </w:rPr>
              <w:t>DFN Project SEARCH (Supported Internship (SI)*</w:t>
            </w:r>
          </w:p>
        </w:tc>
        <w:tc>
          <w:tcPr>
            <w:tcW w:w="1430" w:type="dxa"/>
          </w:tcPr>
          <w:p w:rsidRPr="00FF029B" w:rsidR="00CE2284" w:rsidP="0098034E" w:rsidRDefault="00CE2284" w14:paraId="3EB24E18" w14:textId="77777777">
            <w:pPr>
              <w:rPr>
                <w:rFonts w:ascii="Arial" w:hAnsi="Arial" w:cs="Arial"/>
                <w:sz w:val="24"/>
                <w:szCs w:val="24"/>
              </w:rPr>
            </w:pPr>
            <w:r w:rsidRPr="00FF029B">
              <w:rPr>
                <w:rFonts w:ascii="Arial" w:hAnsi="Arial" w:cs="Arial"/>
                <w:sz w:val="24"/>
                <w:szCs w:val="24"/>
              </w:rPr>
              <w:t>-Pinderfields</w:t>
            </w:r>
          </w:p>
          <w:p w:rsidRPr="00FF029B" w:rsidR="00CE2284" w:rsidP="0098034E" w:rsidRDefault="00CE2284" w14:paraId="596AC735" w14:textId="77777777">
            <w:pPr>
              <w:rPr>
                <w:rFonts w:ascii="Arial" w:hAnsi="Arial" w:cs="Arial"/>
                <w:sz w:val="24"/>
                <w:szCs w:val="24"/>
              </w:rPr>
            </w:pPr>
            <w:r w:rsidRPr="00FF029B">
              <w:rPr>
                <w:rFonts w:ascii="Arial" w:hAnsi="Arial" w:cs="Arial"/>
                <w:sz w:val="24"/>
                <w:szCs w:val="24"/>
              </w:rPr>
              <w:t>-Dewsbury</w:t>
            </w:r>
          </w:p>
        </w:tc>
        <w:tc>
          <w:tcPr>
            <w:tcW w:w="1061" w:type="dxa"/>
          </w:tcPr>
          <w:p w:rsidRPr="00FF029B" w:rsidR="00CE2284" w:rsidP="0098034E" w:rsidRDefault="00CE2284" w14:paraId="706929F2" w14:textId="6D59980F">
            <w:pPr>
              <w:rPr>
                <w:rFonts w:ascii="Arial" w:hAnsi="Arial" w:cs="Arial"/>
                <w:sz w:val="24"/>
                <w:szCs w:val="24"/>
              </w:rPr>
            </w:pPr>
            <w:r w:rsidRPr="00FF029B">
              <w:rPr>
                <w:rFonts w:ascii="Arial" w:hAnsi="Arial" w:cs="Arial"/>
                <w:sz w:val="24"/>
                <w:szCs w:val="24"/>
              </w:rPr>
              <w:t>Sept. 2017: Pinderfield</w:t>
            </w:r>
            <w:r w:rsidRPr="00FF029B" w:rsidR="00EF5BB3">
              <w:rPr>
                <w:rFonts w:ascii="Arial" w:hAnsi="Arial" w:cs="Arial"/>
                <w:sz w:val="24"/>
                <w:szCs w:val="24"/>
              </w:rPr>
              <w:t>s</w:t>
            </w:r>
          </w:p>
          <w:p w:rsidRPr="00FF029B" w:rsidR="00CE2284" w:rsidP="0098034E" w:rsidRDefault="00CE2284" w14:paraId="0D7B261F" w14:textId="77777777">
            <w:pPr>
              <w:rPr>
                <w:rFonts w:ascii="Arial" w:hAnsi="Arial" w:cs="Arial"/>
                <w:sz w:val="24"/>
                <w:szCs w:val="24"/>
              </w:rPr>
            </w:pPr>
            <w:r w:rsidRPr="00FF029B">
              <w:rPr>
                <w:rFonts w:ascii="Arial" w:hAnsi="Arial" w:cs="Arial"/>
                <w:sz w:val="24"/>
                <w:szCs w:val="24"/>
              </w:rPr>
              <w:t>Sept. 2019: Dewsbury</w:t>
            </w:r>
          </w:p>
        </w:tc>
        <w:tc>
          <w:tcPr>
            <w:tcW w:w="2272" w:type="dxa"/>
          </w:tcPr>
          <w:p w:rsidRPr="00FF029B" w:rsidR="00CE2284" w:rsidP="0098034E" w:rsidRDefault="00CE2284" w14:paraId="48723AD1" w14:textId="77777777">
            <w:pPr>
              <w:textAlignment w:val="baseline"/>
              <w:rPr>
                <w:rFonts w:ascii="Arial" w:hAnsi="Arial" w:eastAsia="Times New Roman" w:cs="Arial"/>
                <w:sz w:val="24"/>
                <w:szCs w:val="24"/>
                <w:lang w:eastAsia="en-GB"/>
              </w:rPr>
            </w:pPr>
            <w:r w:rsidRPr="00FF029B">
              <w:rPr>
                <w:rFonts w:ascii="Arial" w:hAnsi="Arial" w:eastAsia="Times New Roman" w:cs="Arial"/>
                <w:b/>
                <w:bCs/>
                <w:sz w:val="24"/>
                <w:szCs w:val="24"/>
                <w:lang w:eastAsia="en-GB"/>
              </w:rPr>
              <w:t>Pinderfields</w:t>
            </w:r>
            <w:r w:rsidRPr="00FF029B">
              <w:rPr>
                <w:rFonts w:ascii="Arial" w:hAnsi="Arial" w:eastAsia="Times New Roman" w:cs="Arial"/>
                <w:sz w:val="24"/>
                <w:szCs w:val="24"/>
                <w:lang w:eastAsia="en-GB"/>
              </w:rPr>
              <w:t xml:space="preserve">:  </w:t>
            </w:r>
          </w:p>
          <w:p w:rsidRPr="00FF029B" w:rsidR="00CE2284" w:rsidP="0098034E" w:rsidRDefault="00CE2284" w14:paraId="61474FAC" w14:textId="77777777">
            <w:pPr>
              <w:textAlignment w:val="baseline"/>
              <w:rPr>
                <w:rFonts w:ascii="Arial" w:hAnsi="Arial" w:eastAsia="Times New Roman" w:cs="Arial"/>
                <w:sz w:val="24"/>
                <w:szCs w:val="24"/>
                <w:lang w:eastAsia="en-GB"/>
              </w:rPr>
            </w:pPr>
            <w:r w:rsidRPr="00FF029B">
              <w:rPr>
                <w:rFonts w:ascii="Arial" w:hAnsi="Arial" w:eastAsia="Times New Roman" w:cs="Arial"/>
                <w:sz w:val="24"/>
                <w:szCs w:val="24"/>
                <w:lang w:eastAsia="en-GB"/>
              </w:rPr>
              <w:t xml:space="preserve">-Highfield Special School </w:t>
            </w:r>
          </w:p>
          <w:p w:rsidRPr="00FF029B" w:rsidR="00CE2284" w:rsidP="0098034E" w:rsidRDefault="00CE2284" w14:paraId="07C85AF8" w14:textId="77777777">
            <w:pPr>
              <w:textAlignment w:val="baseline"/>
              <w:rPr>
                <w:rFonts w:ascii="Arial" w:hAnsi="Arial" w:eastAsia="Times New Roman" w:cs="Arial"/>
                <w:sz w:val="24"/>
                <w:szCs w:val="24"/>
                <w:lang w:eastAsia="en-GB"/>
              </w:rPr>
            </w:pPr>
            <w:r w:rsidRPr="00FF029B">
              <w:rPr>
                <w:rFonts w:ascii="Arial" w:hAnsi="Arial" w:eastAsia="Times New Roman" w:cs="Arial"/>
                <w:sz w:val="24"/>
                <w:szCs w:val="24"/>
                <w:lang w:eastAsia="en-GB"/>
              </w:rPr>
              <w:t xml:space="preserve">-Wakefield College </w:t>
            </w:r>
          </w:p>
          <w:p w:rsidRPr="00FF029B" w:rsidR="00CE2284" w:rsidP="0098034E" w:rsidRDefault="00CE2284" w14:paraId="2C569BA2" w14:textId="77777777">
            <w:pPr>
              <w:textAlignment w:val="baseline"/>
              <w:rPr>
                <w:rFonts w:ascii="Arial" w:hAnsi="Arial" w:eastAsia="Times New Roman" w:cs="Arial"/>
                <w:sz w:val="24"/>
                <w:szCs w:val="24"/>
                <w:lang w:eastAsia="en-GB"/>
              </w:rPr>
            </w:pPr>
            <w:r w:rsidRPr="00FF029B">
              <w:rPr>
                <w:rFonts w:ascii="Arial" w:hAnsi="Arial" w:eastAsia="Times New Roman" w:cs="Arial"/>
                <w:sz w:val="24"/>
                <w:szCs w:val="24"/>
                <w:lang w:eastAsia="en-GB"/>
              </w:rPr>
              <w:t xml:space="preserve">-Wakefield Council </w:t>
            </w:r>
          </w:p>
          <w:p w:rsidRPr="00FF029B" w:rsidR="00CE2284" w:rsidP="0098034E" w:rsidRDefault="00CE2284" w14:paraId="119D70E5" w14:textId="77777777">
            <w:pPr>
              <w:textAlignment w:val="baseline"/>
              <w:rPr>
                <w:rFonts w:ascii="Arial" w:hAnsi="Arial" w:eastAsia="Times New Roman" w:cs="Arial"/>
                <w:sz w:val="24"/>
                <w:szCs w:val="24"/>
                <w:lang w:eastAsia="en-GB"/>
              </w:rPr>
            </w:pPr>
            <w:r w:rsidRPr="00FF029B">
              <w:rPr>
                <w:rFonts w:ascii="Arial" w:hAnsi="Arial" w:eastAsia="Times New Roman" w:cs="Arial"/>
                <w:sz w:val="24"/>
                <w:szCs w:val="24"/>
                <w:lang w:eastAsia="en-GB"/>
              </w:rPr>
              <w:t>-HFT</w:t>
            </w:r>
            <w:r w:rsidRPr="00FF029B">
              <w:rPr>
                <w:rFonts w:ascii="Arial" w:hAnsi="Arial" w:eastAsia="Times New Roman" w:cs="Arial"/>
                <w:sz w:val="24"/>
                <w:szCs w:val="24"/>
                <w:vertAlign w:val="superscript"/>
                <w:lang w:eastAsia="en-GB"/>
              </w:rPr>
              <w:footnoteReference w:id="27"/>
            </w:r>
            <w:r w:rsidRPr="00FF029B">
              <w:rPr>
                <w:rFonts w:ascii="Arial" w:hAnsi="Arial" w:eastAsia="Times New Roman" w:cs="Arial"/>
                <w:sz w:val="24"/>
                <w:szCs w:val="24"/>
                <w:lang w:eastAsia="en-GB"/>
              </w:rPr>
              <w:t xml:space="preserve">-supported employment providers </w:t>
            </w:r>
          </w:p>
          <w:p w:rsidRPr="00FF029B" w:rsidR="00CE2284" w:rsidP="0098034E" w:rsidRDefault="00CE2284" w14:paraId="6000A8E7" w14:textId="77777777">
            <w:pPr>
              <w:textAlignment w:val="baseline"/>
              <w:rPr>
                <w:rFonts w:ascii="Arial" w:hAnsi="Arial" w:eastAsia="Times New Roman" w:cs="Arial"/>
                <w:sz w:val="24"/>
                <w:szCs w:val="24"/>
                <w:lang w:eastAsia="en-GB"/>
              </w:rPr>
            </w:pPr>
            <w:r w:rsidRPr="00FF029B">
              <w:rPr>
                <w:rFonts w:ascii="Arial" w:hAnsi="Arial" w:eastAsia="Times New Roman" w:cs="Arial"/>
                <w:b/>
                <w:bCs/>
                <w:sz w:val="24"/>
                <w:szCs w:val="24"/>
                <w:lang w:eastAsia="en-GB"/>
              </w:rPr>
              <w:t>Dewsbury:</w:t>
            </w:r>
            <w:r w:rsidRPr="00FF029B">
              <w:rPr>
                <w:rFonts w:ascii="Arial" w:hAnsi="Arial" w:eastAsia="Times New Roman" w:cs="Arial"/>
                <w:sz w:val="24"/>
                <w:szCs w:val="24"/>
                <w:lang w:eastAsia="en-GB"/>
              </w:rPr>
              <w:t xml:space="preserve"> </w:t>
            </w:r>
          </w:p>
          <w:p w:rsidRPr="00FF029B" w:rsidR="00CE2284" w:rsidP="0098034E" w:rsidRDefault="00CE2284" w14:paraId="145C8A1A" w14:textId="77777777">
            <w:pPr>
              <w:textAlignment w:val="baseline"/>
              <w:rPr>
                <w:rFonts w:ascii="Arial" w:hAnsi="Arial" w:eastAsia="Times New Roman" w:cs="Arial"/>
                <w:sz w:val="24"/>
                <w:szCs w:val="24"/>
                <w:lang w:eastAsia="en-GB"/>
              </w:rPr>
            </w:pPr>
            <w:r w:rsidRPr="00FF029B">
              <w:rPr>
                <w:rFonts w:ascii="Arial" w:hAnsi="Arial" w:eastAsia="Times New Roman" w:cs="Arial"/>
                <w:sz w:val="24"/>
                <w:szCs w:val="24"/>
                <w:lang w:eastAsia="en-GB"/>
              </w:rPr>
              <w:t xml:space="preserve">-Kirklees College </w:t>
            </w:r>
          </w:p>
          <w:p w:rsidRPr="00FF029B" w:rsidR="00CE2284" w:rsidP="0098034E" w:rsidRDefault="00CE2284" w14:paraId="3D2AB54D" w14:textId="77777777">
            <w:pPr>
              <w:textAlignment w:val="baseline"/>
              <w:rPr>
                <w:rFonts w:ascii="Arial" w:hAnsi="Arial" w:eastAsia="Times New Roman" w:cs="Arial"/>
                <w:sz w:val="24"/>
                <w:szCs w:val="24"/>
                <w:lang w:eastAsia="en-GB"/>
              </w:rPr>
            </w:pPr>
            <w:r w:rsidRPr="00FF029B">
              <w:rPr>
                <w:rFonts w:ascii="Arial" w:hAnsi="Arial" w:eastAsia="Times New Roman" w:cs="Arial"/>
                <w:sz w:val="24"/>
                <w:szCs w:val="24"/>
                <w:lang w:eastAsia="en-GB"/>
              </w:rPr>
              <w:t>-Kirklees Council</w:t>
            </w:r>
          </w:p>
          <w:p w:rsidRPr="00FF029B" w:rsidR="00CE2284" w:rsidP="0098034E" w:rsidRDefault="00CE2284" w14:paraId="2A7A2B1B" w14:textId="77777777">
            <w:pPr>
              <w:textAlignment w:val="baseline"/>
              <w:rPr>
                <w:rFonts w:ascii="Arial" w:hAnsi="Arial" w:eastAsia="Times New Roman" w:cs="Arial"/>
                <w:sz w:val="24"/>
                <w:szCs w:val="24"/>
                <w:lang w:eastAsia="en-GB"/>
              </w:rPr>
            </w:pPr>
            <w:r w:rsidRPr="00FF029B">
              <w:rPr>
                <w:rFonts w:ascii="Arial" w:hAnsi="Arial" w:eastAsia="Times New Roman" w:cs="Arial"/>
                <w:sz w:val="24"/>
                <w:szCs w:val="24"/>
                <w:lang w:eastAsia="en-GB"/>
              </w:rPr>
              <w:t xml:space="preserve"> -C and K Careers</w:t>
            </w:r>
            <w:r w:rsidRPr="00FF029B">
              <w:rPr>
                <w:rFonts w:ascii="Arial" w:hAnsi="Arial" w:eastAsia="Times New Roman" w:cs="Arial"/>
                <w:sz w:val="24"/>
                <w:szCs w:val="24"/>
                <w:vertAlign w:val="superscript"/>
                <w:lang w:eastAsia="en-GB"/>
              </w:rPr>
              <w:footnoteReference w:id="28"/>
            </w:r>
            <w:r w:rsidRPr="00FF029B">
              <w:rPr>
                <w:rFonts w:ascii="Arial" w:hAnsi="Arial" w:eastAsia="Times New Roman" w:cs="Arial"/>
                <w:sz w:val="24"/>
                <w:szCs w:val="24"/>
                <w:lang w:eastAsia="en-GB"/>
              </w:rPr>
              <w:t xml:space="preserve">  -Real Employment </w:t>
            </w:r>
          </w:p>
        </w:tc>
        <w:tc>
          <w:tcPr>
            <w:tcW w:w="1980" w:type="dxa"/>
          </w:tcPr>
          <w:p w:rsidRPr="00FF029B" w:rsidR="00CE2284" w:rsidP="0098034E" w:rsidRDefault="00CE2284" w14:paraId="2BD4865F" w14:textId="4BFA0E32">
            <w:pPr>
              <w:rPr>
                <w:rFonts w:ascii="Arial" w:hAnsi="Arial" w:cs="Arial"/>
                <w:sz w:val="24"/>
                <w:szCs w:val="24"/>
              </w:rPr>
            </w:pPr>
            <w:r w:rsidRPr="00FF029B">
              <w:rPr>
                <w:rFonts w:ascii="Arial" w:hAnsi="Arial" w:cs="Arial"/>
                <w:sz w:val="24"/>
                <w:szCs w:val="24"/>
              </w:rPr>
              <w:t>2019-20 cohorts: academic content completed. No</w:t>
            </w:r>
            <w:r w:rsidRPr="00FF029B" w:rsidR="00585C49">
              <w:rPr>
                <w:rFonts w:ascii="Arial" w:hAnsi="Arial" w:cs="Arial"/>
                <w:sz w:val="24"/>
                <w:szCs w:val="24"/>
              </w:rPr>
              <w:t xml:space="preserve"> onsite</w:t>
            </w:r>
            <w:r w:rsidRPr="00FF029B">
              <w:rPr>
                <w:rFonts w:ascii="Arial" w:hAnsi="Arial" w:cs="Arial"/>
                <w:sz w:val="24"/>
                <w:szCs w:val="24"/>
              </w:rPr>
              <w:t xml:space="preserve"> placements. Three allowed to join 2020-21</w:t>
            </w:r>
          </w:p>
          <w:p w:rsidRPr="00FF029B" w:rsidR="00CE2284" w:rsidP="0098034E" w:rsidRDefault="00CE2284" w14:paraId="1333C301" w14:textId="77777777">
            <w:pPr>
              <w:rPr>
                <w:rFonts w:ascii="Arial" w:hAnsi="Arial" w:cs="Arial"/>
                <w:sz w:val="24"/>
                <w:szCs w:val="24"/>
              </w:rPr>
            </w:pPr>
            <w:r w:rsidRPr="00FF029B">
              <w:rPr>
                <w:rFonts w:ascii="Arial" w:hAnsi="Arial" w:cs="Arial"/>
                <w:sz w:val="24"/>
                <w:szCs w:val="24"/>
              </w:rPr>
              <w:t>2020-2: Joined on basis of academic content and work placement uncertainty. Not yet back on site. Those eligible offered placements 21-22</w:t>
            </w:r>
          </w:p>
        </w:tc>
      </w:tr>
      <w:tr w:rsidRPr="00503841" w:rsidR="00503841" w:rsidTr="0098034E" w14:paraId="3757CACE" w14:textId="77777777">
        <w:tc>
          <w:tcPr>
            <w:tcW w:w="1381" w:type="dxa"/>
          </w:tcPr>
          <w:p w:rsidRPr="00FF029B" w:rsidR="00CE2284" w:rsidP="0098034E" w:rsidRDefault="00CE2284" w14:paraId="21A2B782" w14:textId="77777777">
            <w:pPr>
              <w:rPr>
                <w:rFonts w:ascii="Arial" w:hAnsi="Arial" w:cs="Arial"/>
                <w:b/>
                <w:bCs/>
                <w:sz w:val="24"/>
                <w:szCs w:val="24"/>
              </w:rPr>
            </w:pPr>
            <w:r w:rsidRPr="00FF029B">
              <w:rPr>
                <w:rFonts w:ascii="Arial" w:hAnsi="Arial" w:cs="Arial"/>
                <w:b/>
                <w:bCs/>
                <w:sz w:val="24"/>
                <w:szCs w:val="24"/>
              </w:rPr>
              <w:t>2.Barts</w:t>
            </w:r>
          </w:p>
        </w:tc>
        <w:tc>
          <w:tcPr>
            <w:tcW w:w="1510" w:type="dxa"/>
          </w:tcPr>
          <w:p w:rsidRPr="00FF029B" w:rsidR="00CE2284" w:rsidP="0098034E" w:rsidRDefault="00CE2284" w14:paraId="7A66BDB4" w14:textId="19ABA1A2">
            <w:pPr>
              <w:rPr>
                <w:rFonts w:ascii="Arial" w:hAnsi="Arial" w:cs="Arial"/>
                <w:sz w:val="24"/>
                <w:szCs w:val="24"/>
              </w:rPr>
            </w:pPr>
            <w:r w:rsidRPr="00FF029B">
              <w:rPr>
                <w:rFonts w:ascii="Arial" w:hAnsi="Arial" w:cs="Arial"/>
                <w:sz w:val="24"/>
                <w:szCs w:val="24"/>
              </w:rPr>
              <w:t xml:space="preserve">DFN Project </w:t>
            </w:r>
            <w:r w:rsidRPr="00FF029B" w:rsidR="00572395">
              <w:rPr>
                <w:rFonts w:ascii="Arial" w:hAnsi="Arial" w:cs="Arial"/>
                <w:sz w:val="24"/>
                <w:szCs w:val="24"/>
              </w:rPr>
              <w:lastRenderedPageBreak/>
              <w:t>SEARCH</w:t>
            </w:r>
            <w:r w:rsidRPr="00FF029B">
              <w:rPr>
                <w:rFonts w:ascii="Arial" w:hAnsi="Arial" w:cs="Arial"/>
                <w:sz w:val="24"/>
                <w:szCs w:val="24"/>
              </w:rPr>
              <w:t>(SI)*</w:t>
            </w:r>
          </w:p>
        </w:tc>
        <w:tc>
          <w:tcPr>
            <w:tcW w:w="1430" w:type="dxa"/>
          </w:tcPr>
          <w:p w:rsidRPr="00FF029B" w:rsidR="00CE2284" w:rsidP="0098034E" w:rsidRDefault="00CE2284" w14:paraId="5288AD88" w14:textId="77777777">
            <w:pPr>
              <w:rPr>
                <w:rFonts w:ascii="Arial" w:hAnsi="Arial" w:cs="Arial"/>
                <w:sz w:val="24"/>
                <w:szCs w:val="24"/>
              </w:rPr>
            </w:pPr>
            <w:r w:rsidRPr="00FF029B">
              <w:rPr>
                <w:rFonts w:ascii="Arial" w:hAnsi="Arial" w:cs="Arial"/>
                <w:sz w:val="24"/>
                <w:szCs w:val="24"/>
              </w:rPr>
              <w:lastRenderedPageBreak/>
              <w:t>Royal London</w:t>
            </w:r>
          </w:p>
          <w:p w:rsidRPr="00FF029B" w:rsidR="00CE2284" w:rsidP="0098034E" w:rsidRDefault="00CE2284" w14:paraId="60762015" w14:textId="5F524DA1">
            <w:pPr>
              <w:rPr>
                <w:rFonts w:ascii="Arial" w:hAnsi="Arial" w:cs="Arial"/>
                <w:sz w:val="24"/>
                <w:szCs w:val="24"/>
              </w:rPr>
            </w:pPr>
            <w:r w:rsidRPr="00FF029B">
              <w:rPr>
                <w:rFonts w:ascii="Arial" w:hAnsi="Arial" w:cs="Arial"/>
                <w:sz w:val="24"/>
                <w:szCs w:val="24"/>
              </w:rPr>
              <w:lastRenderedPageBreak/>
              <w:t>Whip</w:t>
            </w:r>
            <w:r w:rsidRPr="00FF029B" w:rsidR="00572395">
              <w:rPr>
                <w:rFonts w:ascii="Arial" w:hAnsi="Arial" w:cs="Arial"/>
                <w:sz w:val="24"/>
                <w:szCs w:val="24"/>
              </w:rPr>
              <w:t>p</w:t>
            </w:r>
            <w:r w:rsidRPr="00FF029B">
              <w:rPr>
                <w:rFonts w:ascii="Arial" w:hAnsi="Arial" w:cs="Arial"/>
                <w:sz w:val="24"/>
                <w:szCs w:val="24"/>
              </w:rPr>
              <w:t>s Cross</w:t>
            </w:r>
          </w:p>
          <w:p w:rsidRPr="00FF029B" w:rsidR="00CE2284" w:rsidP="0098034E" w:rsidRDefault="00CE2284" w14:paraId="2EB9B220" w14:textId="77777777">
            <w:pPr>
              <w:rPr>
                <w:rFonts w:ascii="Arial" w:hAnsi="Arial" w:cs="Arial"/>
                <w:sz w:val="24"/>
                <w:szCs w:val="24"/>
              </w:rPr>
            </w:pPr>
            <w:r w:rsidRPr="00FF029B">
              <w:rPr>
                <w:rFonts w:ascii="Arial" w:hAnsi="Arial" w:cs="Arial"/>
                <w:sz w:val="24"/>
                <w:szCs w:val="24"/>
              </w:rPr>
              <w:t>Newham University Hospital</w:t>
            </w:r>
          </w:p>
        </w:tc>
        <w:tc>
          <w:tcPr>
            <w:tcW w:w="1061" w:type="dxa"/>
          </w:tcPr>
          <w:p w:rsidRPr="00FF029B" w:rsidR="00CE2284" w:rsidP="0098034E" w:rsidRDefault="00CE2284" w14:paraId="24F35011" w14:textId="77777777">
            <w:pPr>
              <w:rPr>
                <w:rFonts w:ascii="Arial" w:hAnsi="Arial" w:cs="Arial"/>
                <w:sz w:val="24"/>
                <w:szCs w:val="24"/>
              </w:rPr>
            </w:pPr>
            <w:r w:rsidRPr="00FF029B">
              <w:rPr>
                <w:rFonts w:ascii="Arial" w:hAnsi="Arial" w:cs="Arial"/>
                <w:sz w:val="24"/>
                <w:szCs w:val="24"/>
              </w:rPr>
              <w:lastRenderedPageBreak/>
              <w:t>Sept 2013</w:t>
            </w:r>
          </w:p>
        </w:tc>
        <w:tc>
          <w:tcPr>
            <w:tcW w:w="2272" w:type="dxa"/>
          </w:tcPr>
          <w:p w:rsidRPr="00FF029B" w:rsidR="00CE2284" w:rsidP="0098034E" w:rsidRDefault="00CE2284" w14:paraId="255358DF" w14:textId="77777777">
            <w:pPr>
              <w:rPr>
                <w:rFonts w:ascii="Arial" w:hAnsi="Arial" w:cs="Arial"/>
                <w:sz w:val="24"/>
                <w:szCs w:val="24"/>
                <w:lang w:val="en-US"/>
              </w:rPr>
            </w:pPr>
            <w:r w:rsidRPr="00FF029B">
              <w:rPr>
                <w:rFonts w:ascii="Arial" w:hAnsi="Arial" w:cs="Arial"/>
                <w:sz w:val="24"/>
                <w:szCs w:val="24"/>
                <w:lang w:val="en-US"/>
              </w:rPr>
              <w:t>-Initially Whitefield Academy Trust</w:t>
            </w:r>
          </w:p>
          <w:p w:rsidRPr="00FF029B" w:rsidR="00CE2284" w:rsidP="0098034E" w:rsidRDefault="00CE2284" w14:paraId="09851B70" w14:textId="77777777">
            <w:pPr>
              <w:rPr>
                <w:rFonts w:ascii="Arial" w:hAnsi="Arial" w:cs="Arial"/>
                <w:sz w:val="24"/>
                <w:szCs w:val="24"/>
              </w:rPr>
            </w:pPr>
            <w:r w:rsidRPr="00FF029B">
              <w:rPr>
                <w:rFonts w:ascii="Arial" w:hAnsi="Arial" w:cs="Arial"/>
                <w:sz w:val="24"/>
                <w:szCs w:val="24"/>
                <w:lang w:val="en-US"/>
              </w:rPr>
              <w:lastRenderedPageBreak/>
              <w:t>-Kaleidoscope Sabre</w:t>
            </w:r>
          </w:p>
        </w:tc>
        <w:tc>
          <w:tcPr>
            <w:tcW w:w="1980" w:type="dxa"/>
          </w:tcPr>
          <w:p w:rsidRPr="00FF029B" w:rsidR="00CE2284" w:rsidP="0098034E" w:rsidRDefault="00CE2284" w14:paraId="527A428C" w14:textId="77777777">
            <w:pPr>
              <w:rPr>
                <w:rFonts w:ascii="Arial" w:hAnsi="Arial" w:cs="Arial"/>
                <w:sz w:val="24"/>
                <w:szCs w:val="24"/>
              </w:rPr>
            </w:pPr>
          </w:p>
        </w:tc>
      </w:tr>
      <w:tr w:rsidRPr="00503841" w:rsidR="00503841" w:rsidTr="0098034E" w14:paraId="5104015B" w14:textId="77777777">
        <w:tc>
          <w:tcPr>
            <w:tcW w:w="1381" w:type="dxa"/>
          </w:tcPr>
          <w:p w:rsidRPr="00FF029B" w:rsidR="00CE2284" w:rsidP="0098034E" w:rsidRDefault="00CE2284" w14:paraId="3E0C016D" w14:textId="77777777">
            <w:pPr>
              <w:rPr>
                <w:rFonts w:ascii="Arial" w:hAnsi="Arial" w:cs="Arial"/>
                <w:b/>
                <w:bCs/>
                <w:sz w:val="24"/>
                <w:szCs w:val="24"/>
              </w:rPr>
            </w:pPr>
            <w:r w:rsidRPr="00FF029B">
              <w:rPr>
                <w:rFonts w:ascii="Arial" w:hAnsi="Arial" w:cs="Arial"/>
                <w:b/>
                <w:bCs/>
                <w:sz w:val="24"/>
                <w:szCs w:val="24"/>
              </w:rPr>
              <w:t>3.Royal Berkshire NHS FT</w:t>
            </w:r>
          </w:p>
        </w:tc>
        <w:tc>
          <w:tcPr>
            <w:tcW w:w="1510" w:type="dxa"/>
          </w:tcPr>
          <w:p w:rsidRPr="00FF029B" w:rsidR="00CE2284" w:rsidP="0098034E" w:rsidRDefault="00CE2284" w14:paraId="6D9F7C1A" w14:textId="77777777">
            <w:pPr>
              <w:rPr>
                <w:rFonts w:ascii="Arial" w:hAnsi="Arial" w:cs="Arial"/>
                <w:sz w:val="24"/>
                <w:szCs w:val="24"/>
              </w:rPr>
            </w:pPr>
            <w:r w:rsidRPr="00FF029B">
              <w:rPr>
                <w:rFonts w:ascii="Arial" w:hAnsi="Arial" w:cs="Arial"/>
                <w:sz w:val="24"/>
                <w:szCs w:val="24"/>
              </w:rPr>
              <w:t xml:space="preserve">DFN Project SEARCH </w:t>
            </w:r>
            <w:r w:rsidRPr="00FF029B">
              <w:rPr>
                <w:rFonts w:ascii="Arial" w:hAnsi="Arial" w:cs="Arial"/>
                <w:sz w:val="24"/>
                <w:szCs w:val="24"/>
                <w:vertAlign w:val="superscript"/>
              </w:rPr>
              <w:footnoteReference w:id="29"/>
            </w:r>
            <w:r w:rsidRPr="00FF029B">
              <w:rPr>
                <w:rFonts w:ascii="Arial" w:hAnsi="Arial" w:cs="Arial"/>
                <w:sz w:val="24"/>
                <w:szCs w:val="24"/>
              </w:rPr>
              <w:t>(discontinued SEARCH  20-21/own model) (SI)*</w:t>
            </w:r>
          </w:p>
        </w:tc>
        <w:tc>
          <w:tcPr>
            <w:tcW w:w="1430" w:type="dxa"/>
          </w:tcPr>
          <w:p w:rsidRPr="00FF029B" w:rsidR="00CE2284" w:rsidP="0098034E" w:rsidRDefault="00CE2284" w14:paraId="1A68D28E" w14:textId="77777777">
            <w:pPr>
              <w:rPr>
                <w:rFonts w:ascii="Arial" w:hAnsi="Arial" w:cs="Arial"/>
                <w:sz w:val="24"/>
                <w:szCs w:val="24"/>
              </w:rPr>
            </w:pPr>
            <w:r w:rsidRPr="00FF029B">
              <w:rPr>
                <w:rFonts w:ascii="Arial" w:hAnsi="Arial" w:cs="Arial"/>
                <w:sz w:val="24"/>
                <w:szCs w:val="24"/>
              </w:rPr>
              <w:t>Mainly single site-Reading</w:t>
            </w:r>
          </w:p>
        </w:tc>
        <w:tc>
          <w:tcPr>
            <w:tcW w:w="1061" w:type="dxa"/>
          </w:tcPr>
          <w:p w:rsidRPr="00FF029B" w:rsidR="00CE2284" w:rsidP="0098034E" w:rsidRDefault="00CE2284" w14:paraId="426254A6" w14:textId="77777777">
            <w:pPr>
              <w:rPr>
                <w:rFonts w:ascii="Arial" w:hAnsi="Arial" w:cs="Arial"/>
                <w:sz w:val="24"/>
                <w:szCs w:val="24"/>
              </w:rPr>
            </w:pPr>
            <w:r w:rsidRPr="00FF029B">
              <w:rPr>
                <w:rFonts w:ascii="Arial" w:hAnsi="Arial" w:cs="Arial"/>
                <w:sz w:val="24"/>
                <w:szCs w:val="24"/>
              </w:rPr>
              <w:t>Sept 2011</w:t>
            </w:r>
          </w:p>
        </w:tc>
        <w:tc>
          <w:tcPr>
            <w:tcW w:w="2272" w:type="dxa"/>
          </w:tcPr>
          <w:p w:rsidRPr="00FF029B" w:rsidR="00CE2284" w:rsidP="0098034E" w:rsidRDefault="00CE2284" w14:paraId="51562D95" w14:textId="77777777">
            <w:pPr>
              <w:rPr>
                <w:rFonts w:ascii="Arial" w:hAnsi="Arial" w:cs="Arial"/>
                <w:sz w:val="24"/>
                <w:szCs w:val="24"/>
              </w:rPr>
            </w:pPr>
            <w:r w:rsidRPr="00FF029B">
              <w:rPr>
                <w:rFonts w:ascii="Arial" w:hAnsi="Arial" w:cs="Arial"/>
                <w:sz w:val="24"/>
                <w:szCs w:val="24"/>
              </w:rPr>
              <w:t>-Brookfields Special School</w:t>
            </w:r>
          </w:p>
          <w:p w:rsidRPr="00FF029B" w:rsidR="00CE2284" w:rsidP="0098034E" w:rsidRDefault="00CE2284" w14:paraId="721F9FB1" w14:textId="77777777">
            <w:pPr>
              <w:rPr>
                <w:rFonts w:ascii="Arial" w:hAnsi="Arial" w:cs="Arial"/>
                <w:sz w:val="24"/>
                <w:szCs w:val="24"/>
              </w:rPr>
            </w:pPr>
            <w:r w:rsidRPr="00FF029B">
              <w:rPr>
                <w:rFonts w:ascii="Arial" w:hAnsi="Arial" w:cs="Arial"/>
                <w:sz w:val="24"/>
                <w:szCs w:val="24"/>
              </w:rPr>
              <w:t>-Reading College,</w:t>
            </w:r>
          </w:p>
          <w:p w:rsidRPr="00FF029B" w:rsidR="00CE2284" w:rsidP="0098034E" w:rsidRDefault="00CE2284" w14:paraId="423E3F17" w14:textId="77777777">
            <w:pPr>
              <w:rPr>
                <w:rFonts w:ascii="Arial" w:hAnsi="Arial" w:cs="Arial"/>
                <w:sz w:val="24"/>
                <w:szCs w:val="24"/>
              </w:rPr>
            </w:pPr>
            <w:r w:rsidRPr="00FF029B">
              <w:rPr>
                <w:rFonts w:ascii="Arial" w:hAnsi="Arial" w:cs="Arial"/>
                <w:sz w:val="24"/>
                <w:szCs w:val="24"/>
              </w:rPr>
              <w:t>-Ways into Work</w:t>
            </w:r>
            <w:r w:rsidRPr="00FF029B">
              <w:rPr>
                <w:rFonts w:ascii="Arial" w:hAnsi="Arial" w:cs="Arial"/>
                <w:sz w:val="24"/>
                <w:szCs w:val="24"/>
                <w:vertAlign w:val="superscript"/>
              </w:rPr>
              <w:footnoteReference w:id="30"/>
            </w:r>
            <w:r w:rsidRPr="00FF029B">
              <w:rPr>
                <w:rFonts w:ascii="Arial" w:hAnsi="Arial" w:cs="Arial"/>
                <w:sz w:val="24"/>
                <w:szCs w:val="24"/>
              </w:rPr>
              <w:t>- supported employment provider</w:t>
            </w:r>
          </w:p>
        </w:tc>
        <w:tc>
          <w:tcPr>
            <w:tcW w:w="1980" w:type="dxa"/>
          </w:tcPr>
          <w:p w:rsidRPr="00FF029B" w:rsidR="00CE2284" w:rsidP="0098034E" w:rsidRDefault="00CE2284" w14:paraId="69071D82" w14:textId="77777777">
            <w:pPr>
              <w:rPr>
                <w:rFonts w:ascii="Arial" w:hAnsi="Arial" w:cs="Arial"/>
                <w:sz w:val="24"/>
                <w:szCs w:val="24"/>
              </w:rPr>
            </w:pPr>
            <w:r w:rsidRPr="00FF029B">
              <w:rPr>
                <w:rFonts w:ascii="Arial" w:hAnsi="Arial" w:cs="Arial"/>
                <w:sz w:val="24"/>
                <w:szCs w:val="24"/>
              </w:rPr>
              <w:t xml:space="preserve">2019-20 cohort-academic context completed. Those completing placements rolled forward to 21-22. Slightly smaller 20-21 cohort. Given roll-over may skip intake in future year  </w:t>
            </w:r>
          </w:p>
        </w:tc>
      </w:tr>
      <w:tr w:rsidRPr="00503841" w:rsidR="00503841" w:rsidTr="0098034E" w14:paraId="4A1C7B3E" w14:textId="77777777">
        <w:tc>
          <w:tcPr>
            <w:tcW w:w="1381" w:type="dxa"/>
          </w:tcPr>
          <w:p w:rsidRPr="0031675C" w:rsidR="00CE2284" w:rsidP="0098034E" w:rsidRDefault="00CE2284" w14:paraId="21B4E6F0" w14:textId="77777777">
            <w:pPr>
              <w:rPr>
                <w:rFonts w:ascii="Arial" w:hAnsi="Arial" w:eastAsia="Times New Roman" w:cs="Arial"/>
                <w:b/>
                <w:bCs/>
                <w:sz w:val="24"/>
                <w:szCs w:val="24"/>
                <w:shd w:val="clear" w:color="auto" w:fill="FFFFFF"/>
                <w:lang w:eastAsia="en-GB"/>
              </w:rPr>
            </w:pPr>
            <w:r w:rsidRPr="0031675C">
              <w:rPr>
                <w:rFonts w:ascii="Arial" w:hAnsi="Arial" w:eastAsia="Times New Roman" w:cs="Arial"/>
                <w:b/>
                <w:bCs/>
                <w:sz w:val="24"/>
                <w:szCs w:val="24"/>
                <w:shd w:val="clear" w:color="auto" w:fill="FFFFFF"/>
                <w:lang w:eastAsia="en-GB"/>
              </w:rPr>
              <w:t>4.Liverpool University NHS Trust</w:t>
            </w:r>
          </w:p>
        </w:tc>
        <w:tc>
          <w:tcPr>
            <w:tcW w:w="1510" w:type="dxa"/>
          </w:tcPr>
          <w:p w:rsidRPr="0031675C" w:rsidR="00CE2284" w:rsidP="0098034E" w:rsidRDefault="00CE2284" w14:paraId="340C47BA" w14:textId="77777777">
            <w:pPr>
              <w:rPr>
                <w:rFonts w:ascii="Arial" w:hAnsi="Arial" w:cs="Arial"/>
                <w:sz w:val="24"/>
                <w:szCs w:val="24"/>
              </w:rPr>
            </w:pPr>
            <w:r w:rsidRPr="0031675C">
              <w:rPr>
                <w:rFonts w:ascii="Arial" w:hAnsi="Arial" w:cs="Arial"/>
                <w:sz w:val="24"/>
                <w:szCs w:val="24"/>
              </w:rPr>
              <w:t>DFN Project SEARCH (SI)*</w:t>
            </w:r>
          </w:p>
        </w:tc>
        <w:tc>
          <w:tcPr>
            <w:tcW w:w="1430" w:type="dxa"/>
          </w:tcPr>
          <w:p w:rsidRPr="0031675C" w:rsidR="00CE2284" w:rsidP="0098034E" w:rsidRDefault="00CE2284" w14:paraId="5628696F" w14:textId="77777777">
            <w:pPr>
              <w:rPr>
                <w:rFonts w:ascii="Arial" w:hAnsi="Arial" w:cs="Arial"/>
                <w:sz w:val="24"/>
                <w:szCs w:val="24"/>
              </w:rPr>
            </w:pPr>
            <w:r w:rsidRPr="0031675C">
              <w:rPr>
                <w:rFonts w:ascii="Arial" w:hAnsi="Arial" w:cs="Arial"/>
                <w:sz w:val="24"/>
                <w:szCs w:val="24"/>
              </w:rPr>
              <w:t>Broad Green</w:t>
            </w:r>
          </w:p>
          <w:p w:rsidRPr="0031675C" w:rsidR="00CE2284" w:rsidP="0098034E" w:rsidRDefault="00CE2284" w14:paraId="6761B05F" w14:textId="77777777">
            <w:pPr>
              <w:rPr>
                <w:rFonts w:ascii="Arial" w:hAnsi="Arial" w:cs="Arial"/>
                <w:sz w:val="24"/>
                <w:szCs w:val="24"/>
              </w:rPr>
            </w:pPr>
            <w:r w:rsidRPr="0031675C">
              <w:rPr>
                <w:rFonts w:ascii="Arial" w:hAnsi="Arial" w:cs="Arial"/>
                <w:sz w:val="24"/>
                <w:szCs w:val="24"/>
              </w:rPr>
              <w:t>(Hoping to expand to Royal Liverpool and Aintree sites)</w:t>
            </w:r>
          </w:p>
        </w:tc>
        <w:tc>
          <w:tcPr>
            <w:tcW w:w="1061" w:type="dxa"/>
          </w:tcPr>
          <w:p w:rsidRPr="0031675C" w:rsidR="00CE2284" w:rsidP="0098034E" w:rsidRDefault="00CE2284" w14:paraId="29B81FAE" w14:textId="77777777">
            <w:pPr>
              <w:rPr>
                <w:rFonts w:ascii="Arial" w:hAnsi="Arial" w:cs="Arial"/>
                <w:sz w:val="24"/>
                <w:szCs w:val="24"/>
              </w:rPr>
            </w:pPr>
            <w:r w:rsidRPr="0031675C">
              <w:rPr>
                <w:rFonts w:ascii="Arial" w:hAnsi="Arial" w:cs="Arial"/>
                <w:sz w:val="24"/>
                <w:szCs w:val="24"/>
              </w:rPr>
              <w:t>Sept. 2020</w:t>
            </w:r>
          </w:p>
        </w:tc>
        <w:tc>
          <w:tcPr>
            <w:tcW w:w="2272" w:type="dxa"/>
          </w:tcPr>
          <w:p w:rsidRPr="0031675C" w:rsidR="00CE2284" w:rsidP="0098034E" w:rsidRDefault="00CE2284" w14:paraId="17A410A8" w14:textId="77777777">
            <w:pPr>
              <w:rPr>
                <w:rFonts w:ascii="Arial" w:hAnsi="Arial" w:cs="Arial"/>
                <w:sz w:val="24"/>
                <w:szCs w:val="24"/>
              </w:rPr>
            </w:pPr>
            <w:r w:rsidRPr="0031675C">
              <w:rPr>
                <w:rFonts w:ascii="Arial" w:hAnsi="Arial" w:cs="Arial"/>
                <w:sz w:val="24"/>
                <w:szCs w:val="24"/>
              </w:rPr>
              <w:t>-Liverpool City Council</w:t>
            </w:r>
          </w:p>
          <w:p w:rsidRPr="0031675C" w:rsidR="00CE2284" w:rsidP="0098034E" w:rsidRDefault="00CE2284" w14:paraId="0C1FCA96" w14:textId="77777777">
            <w:pPr>
              <w:rPr>
                <w:rFonts w:ascii="Arial" w:hAnsi="Arial" w:cs="Arial"/>
                <w:sz w:val="24"/>
                <w:szCs w:val="24"/>
              </w:rPr>
            </w:pPr>
            <w:r w:rsidRPr="0031675C">
              <w:rPr>
                <w:rFonts w:ascii="Arial" w:hAnsi="Arial" w:cs="Arial"/>
                <w:sz w:val="24"/>
                <w:szCs w:val="24"/>
              </w:rPr>
              <w:t>-Greenbank College</w:t>
            </w:r>
          </w:p>
          <w:p w:rsidRPr="0031675C" w:rsidR="00CE2284" w:rsidP="0098034E" w:rsidRDefault="00CE2284" w14:paraId="3AAB8FE5" w14:textId="77777777">
            <w:pPr>
              <w:rPr>
                <w:rFonts w:ascii="Arial" w:hAnsi="Arial" w:cs="Arial"/>
                <w:sz w:val="24"/>
                <w:szCs w:val="24"/>
              </w:rPr>
            </w:pPr>
            <w:r w:rsidRPr="0031675C">
              <w:rPr>
                <w:rFonts w:ascii="Arial" w:hAnsi="Arial" w:cs="Arial"/>
                <w:sz w:val="24"/>
                <w:szCs w:val="24"/>
              </w:rPr>
              <w:t>-HFT-supported employment provider</w:t>
            </w:r>
          </w:p>
          <w:p w:rsidRPr="0031675C" w:rsidR="00CE2284" w:rsidP="0098034E" w:rsidRDefault="00CE2284" w14:paraId="62BC0EE5" w14:textId="77777777">
            <w:pPr>
              <w:rPr>
                <w:rFonts w:ascii="Arial" w:hAnsi="Arial" w:cs="Arial"/>
                <w:sz w:val="24"/>
                <w:szCs w:val="24"/>
              </w:rPr>
            </w:pPr>
            <w:r w:rsidRPr="0031675C">
              <w:rPr>
                <w:rFonts w:ascii="Arial" w:hAnsi="Arial" w:cs="Arial"/>
                <w:sz w:val="24"/>
                <w:szCs w:val="24"/>
              </w:rPr>
              <w:t>-HSBC funding to refurbish base room</w:t>
            </w:r>
          </w:p>
        </w:tc>
        <w:tc>
          <w:tcPr>
            <w:tcW w:w="1980" w:type="dxa"/>
          </w:tcPr>
          <w:p w:rsidRPr="0031675C" w:rsidR="00CE2284" w:rsidP="0098034E" w:rsidRDefault="00CE2284" w14:paraId="639444B3" w14:textId="77777777">
            <w:pPr>
              <w:rPr>
                <w:rFonts w:ascii="Arial" w:hAnsi="Arial" w:cs="Arial"/>
                <w:sz w:val="24"/>
                <w:szCs w:val="24"/>
              </w:rPr>
            </w:pPr>
            <w:r w:rsidRPr="0031675C">
              <w:rPr>
                <w:rFonts w:ascii="Arial" w:hAnsi="Arial" w:cs="Arial"/>
                <w:sz w:val="24"/>
                <w:szCs w:val="24"/>
              </w:rPr>
              <w:t>2020-21 on-site- non Covid site</w:t>
            </w:r>
          </w:p>
        </w:tc>
      </w:tr>
      <w:tr w:rsidRPr="00503841" w:rsidR="00503841" w:rsidTr="0098034E" w14:paraId="0A88F8E1" w14:textId="77777777">
        <w:tc>
          <w:tcPr>
            <w:tcW w:w="1381" w:type="dxa"/>
          </w:tcPr>
          <w:p w:rsidRPr="0031675C" w:rsidR="00CE2284" w:rsidP="0098034E" w:rsidRDefault="00CE2284" w14:paraId="41B0C8CC" w14:textId="77777777">
            <w:pPr>
              <w:rPr>
                <w:rFonts w:ascii="Arial" w:hAnsi="Arial" w:eastAsia="Times New Roman" w:cs="Arial"/>
                <w:b/>
                <w:bCs/>
                <w:sz w:val="24"/>
                <w:szCs w:val="24"/>
                <w:lang w:eastAsia="en-GB"/>
              </w:rPr>
            </w:pPr>
            <w:r w:rsidRPr="0031675C">
              <w:rPr>
                <w:rFonts w:ascii="Arial" w:hAnsi="Arial" w:eastAsia="Times New Roman" w:cs="Arial"/>
                <w:b/>
                <w:bCs/>
                <w:sz w:val="24"/>
                <w:szCs w:val="24"/>
                <w:shd w:val="clear" w:color="auto" w:fill="FFFFFF"/>
                <w:lang w:eastAsia="en-GB"/>
              </w:rPr>
              <w:t>5.Newcastle upon Tyne Hospitals NHS Foundation Trust</w:t>
            </w:r>
          </w:p>
          <w:p w:rsidRPr="0031675C" w:rsidR="00CE2284" w:rsidP="0098034E" w:rsidRDefault="00CE2284" w14:paraId="36141AB1" w14:textId="77777777">
            <w:pPr>
              <w:rPr>
                <w:rFonts w:ascii="Arial" w:hAnsi="Arial" w:cs="Arial"/>
                <w:b/>
                <w:bCs/>
                <w:sz w:val="24"/>
                <w:szCs w:val="24"/>
              </w:rPr>
            </w:pPr>
          </w:p>
        </w:tc>
        <w:tc>
          <w:tcPr>
            <w:tcW w:w="1510" w:type="dxa"/>
          </w:tcPr>
          <w:p w:rsidRPr="0031675C" w:rsidR="00CE2284" w:rsidP="0098034E" w:rsidRDefault="0011580D" w14:paraId="3C50D74F" w14:textId="5A0AA55B">
            <w:pPr>
              <w:rPr>
                <w:rFonts w:ascii="Arial" w:hAnsi="Arial" w:cs="Arial"/>
                <w:sz w:val="24"/>
                <w:szCs w:val="24"/>
              </w:rPr>
            </w:pPr>
            <w:r w:rsidRPr="0031675C">
              <w:rPr>
                <w:rFonts w:ascii="Arial" w:hAnsi="Arial" w:cs="Arial"/>
                <w:sz w:val="24"/>
                <w:szCs w:val="24"/>
              </w:rPr>
              <w:t xml:space="preserve">HEE </w:t>
            </w:r>
            <w:r w:rsidRPr="0031675C" w:rsidR="00CE2284">
              <w:rPr>
                <w:rFonts w:ascii="Arial" w:hAnsi="Arial" w:cs="Arial"/>
                <w:sz w:val="24"/>
                <w:szCs w:val="24"/>
              </w:rPr>
              <w:t>Project Choice (SI)*</w:t>
            </w:r>
          </w:p>
        </w:tc>
        <w:tc>
          <w:tcPr>
            <w:tcW w:w="1430" w:type="dxa"/>
          </w:tcPr>
          <w:p w:rsidRPr="0031675C" w:rsidR="00CE2284" w:rsidP="0098034E" w:rsidRDefault="00CE2284" w14:paraId="0460D7D5" w14:textId="77777777">
            <w:pPr>
              <w:rPr>
                <w:rFonts w:ascii="Arial" w:hAnsi="Arial" w:cs="Arial"/>
                <w:sz w:val="24"/>
                <w:szCs w:val="24"/>
              </w:rPr>
            </w:pPr>
            <w:r w:rsidRPr="0031675C">
              <w:rPr>
                <w:rFonts w:ascii="Arial" w:hAnsi="Arial" w:cs="Arial"/>
                <w:sz w:val="24"/>
                <w:szCs w:val="24"/>
              </w:rPr>
              <w:t>Three main sites (2 hospitals and Trust HQ)</w:t>
            </w:r>
          </w:p>
        </w:tc>
        <w:tc>
          <w:tcPr>
            <w:tcW w:w="1061" w:type="dxa"/>
          </w:tcPr>
          <w:p w:rsidRPr="0031675C" w:rsidR="00CE2284" w:rsidP="0098034E" w:rsidRDefault="00CE2284" w14:paraId="1244A999" w14:textId="77777777">
            <w:pPr>
              <w:rPr>
                <w:rFonts w:ascii="Arial" w:hAnsi="Arial" w:cs="Arial"/>
                <w:sz w:val="24"/>
                <w:szCs w:val="24"/>
              </w:rPr>
            </w:pPr>
            <w:r w:rsidRPr="0031675C">
              <w:rPr>
                <w:rFonts w:ascii="Arial" w:hAnsi="Arial" w:cs="Arial"/>
                <w:sz w:val="24"/>
                <w:szCs w:val="24"/>
              </w:rPr>
              <w:t>Sept 2012</w:t>
            </w:r>
          </w:p>
        </w:tc>
        <w:tc>
          <w:tcPr>
            <w:tcW w:w="2272" w:type="dxa"/>
          </w:tcPr>
          <w:p w:rsidRPr="0031675C" w:rsidR="00CE2284" w:rsidP="0098034E" w:rsidRDefault="00CE2284" w14:paraId="6F2B144B" w14:textId="72F9BB23">
            <w:pPr>
              <w:rPr>
                <w:rFonts w:ascii="Arial" w:hAnsi="Arial" w:cs="Arial"/>
                <w:sz w:val="24"/>
                <w:szCs w:val="24"/>
              </w:rPr>
            </w:pPr>
            <w:r w:rsidRPr="0031675C">
              <w:rPr>
                <w:rFonts w:ascii="Arial" w:hAnsi="Arial" w:cs="Arial"/>
                <w:sz w:val="24"/>
                <w:szCs w:val="24"/>
              </w:rPr>
              <w:t>Conne</w:t>
            </w:r>
            <w:r w:rsidRPr="0031675C" w:rsidR="00C10788">
              <w:rPr>
                <w:rFonts w:ascii="Arial" w:hAnsi="Arial" w:cs="Arial"/>
                <w:sz w:val="24"/>
                <w:szCs w:val="24"/>
              </w:rPr>
              <w:t>x</w:t>
            </w:r>
            <w:r w:rsidRPr="0031675C">
              <w:rPr>
                <w:rFonts w:ascii="Arial" w:hAnsi="Arial" w:cs="Arial"/>
                <w:sz w:val="24"/>
                <w:szCs w:val="24"/>
              </w:rPr>
              <w:t>ions Teams Newcastle City Council</w:t>
            </w:r>
          </w:p>
        </w:tc>
        <w:tc>
          <w:tcPr>
            <w:tcW w:w="1980" w:type="dxa"/>
          </w:tcPr>
          <w:p w:rsidRPr="0031675C" w:rsidR="00CE2284" w:rsidP="0098034E" w:rsidRDefault="00CE2284" w14:paraId="62B6668C" w14:textId="77777777">
            <w:pPr>
              <w:rPr>
                <w:rFonts w:ascii="Arial" w:hAnsi="Arial" w:cs="Arial"/>
                <w:sz w:val="24"/>
                <w:szCs w:val="24"/>
              </w:rPr>
            </w:pPr>
            <w:r w:rsidRPr="0031675C">
              <w:rPr>
                <w:rFonts w:ascii="Arial" w:hAnsi="Arial" w:cs="Arial"/>
                <w:sz w:val="24"/>
                <w:szCs w:val="24"/>
              </w:rPr>
              <w:t>2019-20: Funding for an additional term (Sept-Dec 2020) to complete placements</w:t>
            </w:r>
          </w:p>
        </w:tc>
      </w:tr>
      <w:tr w:rsidRPr="00503841" w:rsidR="00503841" w:rsidTr="0098034E" w14:paraId="0DE0C7D0" w14:textId="77777777">
        <w:tc>
          <w:tcPr>
            <w:tcW w:w="1381" w:type="dxa"/>
          </w:tcPr>
          <w:p w:rsidRPr="0031675C" w:rsidR="00CE2284" w:rsidP="0098034E" w:rsidRDefault="00CE2284" w14:paraId="43C0986B" w14:textId="77777777">
            <w:pPr>
              <w:rPr>
                <w:rFonts w:ascii="Arial" w:hAnsi="Arial" w:cs="Arial"/>
                <w:b/>
                <w:bCs/>
                <w:sz w:val="24"/>
                <w:szCs w:val="24"/>
              </w:rPr>
            </w:pPr>
            <w:r w:rsidRPr="0031675C">
              <w:rPr>
                <w:rFonts w:ascii="Arial" w:hAnsi="Arial" w:cs="Arial"/>
                <w:b/>
                <w:bCs/>
                <w:sz w:val="24"/>
                <w:szCs w:val="24"/>
              </w:rPr>
              <w:t>6.West London NHS Trust</w:t>
            </w:r>
          </w:p>
        </w:tc>
        <w:tc>
          <w:tcPr>
            <w:tcW w:w="1510" w:type="dxa"/>
          </w:tcPr>
          <w:p w:rsidRPr="0031675C" w:rsidR="00CE2284" w:rsidP="0098034E" w:rsidRDefault="0011580D" w14:paraId="4EA4220D" w14:textId="26635EF5">
            <w:pPr>
              <w:rPr>
                <w:rFonts w:ascii="Arial" w:hAnsi="Arial" w:cs="Arial"/>
                <w:sz w:val="24"/>
                <w:szCs w:val="24"/>
              </w:rPr>
            </w:pPr>
            <w:r w:rsidRPr="0031675C">
              <w:rPr>
                <w:rFonts w:ascii="Arial" w:hAnsi="Arial" w:cs="Arial"/>
                <w:sz w:val="24"/>
                <w:szCs w:val="24"/>
              </w:rPr>
              <w:t xml:space="preserve">HEE </w:t>
            </w:r>
            <w:r w:rsidRPr="0031675C" w:rsidR="00CE2284">
              <w:rPr>
                <w:rFonts w:ascii="Arial" w:hAnsi="Arial" w:cs="Arial"/>
                <w:sz w:val="24"/>
                <w:szCs w:val="24"/>
              </w:rPr>
              <w:t>Project Choice</w:t>
            </w:r>
          </w:p>
          <w:p w:rsidRPr="0031675C" w:rsidR="00CE2284" w:rsidP="0098034E" w:rsidRDefault="00CE2284" w14:paraId="09BB3D1E" w14:textId="686484BD">
            <w:pPr>
              <w:rPr>
                <w:rFonts w:ascii="Arial" w:hAnsi="Arial" w:cs="Arial"/>
                <w:sz w:val="24"/>
                <w:szCs w:val="24"/>
              </w:rPr>
            </w:pPr>
            <w:r w:rsidRPr="0031675C">
              <w:rPr>
                <w:rFonts w:ascii="Arial" w:hAnsi="Arial" w:cs="Arial"/>
                <w:sz w:val="24"/>
                <w:szCs w:val="24"/>
              </w:rPr>
              <w:t xml:space="preserve">(Work experience for one year each student &amp; </w:t>
            </w:r>
            <w:r w:rsidRPr="0031675C" w:rsidR="00CB5ECA">
              <w:rPr>
                <w:rFonts w:ascii="Arial" w:hAnsi="Arial" w:cs="Arial"/>
                <w:sz w:val="24"/>
                <w:szCs w:val="24"/>
              </w:rPr>
              <w:t>SI) *</w:t>
            </w:r>
          </w:p>
        </w:tc>
        <w:tc>
          <w:tcPr>
            <w:tcW w:w="1430" w:type="dxa"/>
          </w:tcPr>
          <w:p w:rsidRPr="0031675C" w:rsidR="00CE2284" w:rsidP="0098034E" w:rsidRDefault="00CE2284" w14:paraId="6F246D0E" w14:textId="52FF76D8">
            <w:pPr>
              <w:rPr>
                <w:rFonts w:ascii="Arial" w:hAnsi="Arial" w:cs="Arial"/>
                <w:sz w:val="24"/>
                <w:szCs w:val="24"/>
              </w:rPr>
            </w:pPr>
            <w:r w:rsidRPr="0031675C">
              <w:rPr>
                <w:rFonts w:ascii="Arial" w:hAnsi="Arial" w:cs="Arial"/>
                <w:sz w:val="24"/>
                <w:szCs w:val="24"/>
              </w:rPr>
              <w:t xml:space="preserve">Two main sites: HQ and St. </w:t>
            </w:r>
            <w:r w:rsidRPr="0031675C" w:rsidR="008A4DDB">
              <w:rPr>
                <w:rFonts w:ascii="Arial" w:hAnsi="Arial" w:cs="Arial"/>
                <w:sz w:val="24"/>
                <w:szCs w:val="24"/>
              </w:rPr>
              <w:t>Bernards</w:t>
            </w:r>
          </w:p>
        </w:tc>
        <w:tc>
          <w:tcPr>
            <w:tcW w:w="1061" w:type="dxa"/>
          </w:tcPr>
          <w:p w:rsidRPr="0031675C" w:rsidR="00CE2284" w:rsidP="0098034E" w:rsidRDefault="00CE2284" w14:paraId="6378A506" w14:textId="77777777">
            <w:pPr>
              <w:rPr>
                <w:rFonts w:ascii="Arial" w:hAnsi="Arial" w:cs="Arial"/>
                <w:sz w:val="24"/>
                <w:szCs w:val="24"/>
              </w:rPr>
            </w:pPr>
            <w:r w:rsidRPr="0031675C">
              <w:rPr>
                <w:rFonts w:ascii="Arial" w:hAnsi="Arial" w:cs="Arial"/>
                <w:sz w:val="24"/>
                <w:szCs w:val="24"/>
              </w:rPr>
              <w:t>2019</w:t>
            </w:r>
          </w:p>
        </w:tc>
        <w:tc>
          <w:tcPr>
            <w:tcW w:w="2272" w:type="dxa"/>
          </w:tcPr>
          <w:p w:rsidRPr="0031675C" w:rsidR="00CE2284" w:rsidP="0098034E" w:rsidRDefault="00CE2284" w14:paraId="265FC999" w14:textId="77777777">
            <w:pPr>
              <w:rPr>
                <w:rFonts w:ascii="Arial" w:hAnsi="Arial" w:cs="Arial"/>
                <w:sz w:val="24"/>
                <w:szCs w:val="24"/>
              </w:rPr>
            </w:pPr>
            <w:r w:rsidRPr="0031675C">
              <w:rPr>
                <w:rFonts w:ascii="Arial" w:hAnsi="Arial" w:cs="Arial"/>
                <w:sz w:val="24"/>
                <w:szCs w:val="24"/>
              </w:rPr>
              <w:t>-Belevue Special Needs School</w:t>
            </w:r>
          </w:p>
          <w:p w:rsidRPr="0031675C" w:rsidR="00CE2284" w:rsidP="0098034E" w:rsidRDefault="00CE2284" w14:paraId="7683E4CC" w14:textId="77777777">
            <w:pPr>
              <w:rPr>
                <w:rFonts w:ascii="Arial" w:hAnsi="Arial" w:cs="Arial"/>
                <w:sz w:val="24"/>
                <w:szCs w:val="24"/>
              </w:rPr>
            </w:pPr>
            <w:r w:rsidRPr="0031675C">
              <w:rPr>
                <w:rFonts w:ascii="Arial" w:hAnsi="Arial" w:cs="Arial"/>
                <w:sz w:val="24"/>
                <w:szCs w:val="24"/>
              </w:rPr>
              <w:t>-Springpod (for virtual work experience)</w:t>
            </w:r>
          </w:p>
          <w:p w:rsidRPr="0031675C" w:rsidR="00585C49" w:rsidP="0098034E" w:rsidRDefault="00585C49" w14:paraId="43C5B412" w14:textId="189D8690">
            <w:pPr>
              <w:rPr>
                <w:rFonts w:ascii="Arial" w:hAnsi="Arial" w:cs="Arial"/>
                <w:sz w:val="24"/>
                <w:szCs w:val="24"/>
              </w:rPr>
            </w:pPr>
            <w:r w:rsidRPr="0031675C">
              <w:rPr>
                <w:rFonts w:ascii="Arial" w:hAnsi="Arial" w:cs="Arial"/>
                <w:sz w:val="24"/>
                <w:szCs w:val="24"/>
              </w:rPr>
              <w:t>Ealing Council</w:t>
            </w:r>
          </w:p>
        </w:tc>
        <w:tc>
          <w:tcPr>
            <w:tcW w:w="1980" w:type="dxa"/>
          </w:tcPr>
          <w:p w:rsidRPr="0031675C" w:rsidR="00CE2284" w:rsidP="0098034E" w:rsidRDefault="00CE2284" w14:paraId="1299E6F1" w14:textId="77777777">
            <w:pPr>
              <w:rPr>
                <w:rFonts w:ascii="Arial" w:hAnsi="Arial" w:cs="Arial"/>
                <w:sz w:val="24"/>
                <w:szCs w:val="24"/>
              </w:rPr>
            </w:pPr>
            <w:r w:rsidRPr="0031675C">
              <w:rPr>
                <w:rFonts w:ascii="Arial" w:hAnsi="Arial" w:cs="Arial"/>
                <w:sz w:val="24"/>
                <w:szCs w:val="24"/>
              </w:rPr>
              <w:t>Front loaded education</w:t>
            </w:r>
          </w:p>
          <w:p w:rsidRPr="0031675C" w:rsidR="00CE2284" w:rsidP="0098034E" w:rsidRDefault="00CE2284" w14:paraId="353D5B35" w14:textId="00CC77C3">
            <w:pPr>
              <w:rPr>
                <w:rFonts w:ascii="Arial" w:hAnsi="Arial" w:cs="Arial"/>
                <w:sz w:val="24"/>
                <w:szCs w:val="24"/>
              </w:rPr>
            </w:pPr>
            <w:r w:rsidRPr="0031675C">
              <w:rPr>
                <w:rFonts w:ascii="Arial" w:hAnsi="Arial" w:cs="Arial"/>
                <w:sz w:val="24"/>
                <w:szCs w:val="24"/>
              </w:rPr>
              <w:t xml:space="preserve">Virtual work experience being </w:t>
            </w:r>
            <w:r w:rsidRPr="0031675C" w:rsidR="008A4DDB">
              <w:rPr>
                <w:rFonts w:ascii="Arial" w:hAnsi="Arial" w:cs="Arial"/>
                <w:sz w:val="24"/>
                <w:szCs w:val="24"/>
              </w:rPr>
              <w:t>developed</w:t>
            </w:r>
          </w:p>
        </w:tc>
      </w:tr>
      <w:tr w:rsidRPr="00503841" w:rsidR="00503841" w:rsidTr="0098034E" w14:paraId="1A461F0B" w14:textId="77777777">
        <w:tc>
          <w:tcPr>
            <w:tcW w:w="1381" w:type="dxa"/>
          </w:tcPr>
          <w:p w:rsidRPr="0031675C" w:rsidR="00CE2284" w:rsidP="0098034E" w:rsidRDefault="00CE2284" w14:paraId="035E3BF3" w14:textId="77777777">
            <w:pPr>
              <w:rPr>
                <w:rFonts w:ascii="Arial" w:hAnsi="Arial" w:cs="Arial"/>
                <w:b/>
                <w:bCs/>
                <w:sz w:val="24"/>
                <w:szCs w:val="24"/>
              </w:rPr>
            </w:pPr>
            <w:r w:rsidRPr="0031675C">
              <w:rPr>
                <w:rFonts w:ascii="Arial" w:hAnsi="Arial" w:cs="Arial"/>
                <w:b/>
                <w:bCs/>
                <w:sz w:val="24"/>
                <w:szCs w:val="24"/>
              </w:rPr>
              <w:lastRenderedPageBreak/>
              <w:t>7.Hampshire Hospitals HNS FT</w:t>
            </w:r>
          </w:p>
        </w:tc>
        <w:tc>
          <w:tcPr>
            <w:tcW w:w="1510" w:type="dxa"/>
          </w:tcPr>
          <w:p w:rsidRPr="0031675C" w:rsidR="00CE2284" w:rsidP="0098034E" w:rsidRDefault="0011580D" w14:paraId="512E9465" w14:textId="19148DD3">
            <w:pPr>
              <w:rPr>
                <w:rFonts w:ascii="Arial" w:hAnsi="Arial" w:cs="Arial"/>
                <w:sz w:val="24"/>
                <w:szCs w:val="24"/>
              </w:rPr>
            </w:pPr>
            <w:r w:rsidRPr="0031675C">
              <w:rPr>
                <w:rFonts w:ascii="Arial" w:hAnsi="Arial" w:cs="Arial"/>
                <w:sz w:val="24"/>
                <w:szCs w:val="24"/>
              </w:rPr>
              <w:t xml:space="preserve">HEE </w:t>
            </w:r>
            <w:r w:rsidRPr="0031675C" w:rsidR="00CE2284">
              <w:rPr>
                <w:rFonts w:ascii="Arial" w:hAnsi="Arial" w:cs="Arial"/>
                <w:sz w:val="24"/>
                <w:szCs w:val="24"/>
              </w:rPr>
              <w:t>Project Choice</w:t>
            </w:r>
          </w:p>
          <w:p w:rsidRPr="0031675C" w:rsidR="00CE2284" w:rsidP="0098034E" w:rsidRDefault="00CE2284" w14:paraId="02FFCC99" w14:textId="77777777">
            <w:pPr>
              <w:rPr>
                <w:rFonts w:ascii="Arial" w:hAnsi="Arial" w:cs="Arial"/>
                <w:sz w:val="24"/>
                <w:szCs w:val="24"/>
              </w:rPr>
            </w:pPr>
            <w:r w:rsidRPr="0031675C">
              <w:rPr>
                <w:rFonts w:ascii="Arial" w:hAnsi="Arial" w:cs="Arial"/>
                <w:sz w:val="24"/>
                <w:szCs w:val="24"/>
              </w:rPr>
              <w:t xml:space="preserve">(SI)* </w:t>
            </w:r>
          </w:p>
          <w:p w:rsidRPr="0031675C" w:rsidR="00CE2284" w:rsidP="0098034E" w:rsidRDefault="00CE2284" w14:paraId="2A58BE42" w14:textId="77777777">
            <w:pPr>
              <w:rPr>
                <w:rFonts w:ascii="Arial" w:hAnsi="Arial" w:cs="Arial"/>
                <w:sz w:val="24"/>
                <w:szCs w:val="24"/>
              </w:rPr>
            </w:pPr>
            <w:r w:rsidRPr="0031675C">
              <w:rPr>
                <w:rFonts w:ascii="Arial" w:hAnsi="Arial" w:cs="Arial"/>
                <w:sz w:val="24"/>
                <w:szCs w:val="24"/>
              </w:rPr>
              <w:t>4 Supported Apprentices</w:t>
            </w:r>
          </w:p>
        </w:tc>
        <w:tc>
          <w:tcPr>
            <w:tcW w:w="1430" w:type="dxa"/>
          </w:tcPr>
          <w:p w:rsidRPr="0031675C" w:rsidR="00CE2284" w:rsidP="0098034E" w:rsidRDefault="00CE2284" w14:paraId="2987B80E" w14:textId="77777777">
            <w:pPr>
              <w:rPr>
                <w:rFonts w:ascii="Arial" w:hAnsi="Arial" w:cs="Arial"/>
                <w:sz w:val="24"/>
                <w:szCs w:val="24"/>
              </w:rPr>
            </w:pPr>
            <w:r w:rsidRPr="0031675C">
              <w:rPr>
                <w:rFonts w:ascii="Arial" w:hAnsi="Arial" w:cs="Arial"/>
                <w:sz w:val="24"/>
                <w:szCs w:val="24"/>
              </w:rPr>
              <w:t>Winchester</w:t>
            </w:r>
          </w:p>
          <w:p w:rsidRPr="0031675C" w:rsidR="00CE2284" w:rsidP="0098034E" w:rsidRDefault="00CE2284" w14:paraId="56ACC5E7" w14:textId="77777777">
            <w:pPr>
              <w:rPr>
                <w:rFonts w:ascii="Arial" w:hAnsi="Arial" w:cs="Arial"/>
                <w:sz w:val="24"/>
                <w:szCs w:val="24"/>
              </w:rPr>
            </w:pPr>
            <w:r w:rsidRPr="0031675C">
              <w:rPr>
                <w:rFonts w:ascii="Arial" w:hAnsi="Arial" w:cs="Arial"/>
                <w:sz w:val="24"/>
                <w:szCs w:val="24"/>
              </w:rPr>
              <w:t>Basingstoke (all supported apprentices)</w:t>
            </w:r>
          </w:p>
          <w:p w:rsidRPr="0031675C" w:rsidR="00CE2284" w:rsidP="0098034E" w:rsidRDefault="00CE2284" w14:paraId="3D31206F" w14:textId="77777777">
            <w:pPr>
              <w:rPr>
                <w:rFonts w:ascii="Arial" w:hAnsi="Arial" w:cs="Arial"/>
                <w:sz w:val="24"/>
                <w:szCs w:val="24"/>
              </w:rPr>
            </w:pPr>
            <w:r w:rsidRPr="0031675C">
              <w:rPr>
                <w:rFonts w:ascii="Arial" w:hAnsi="Arial" w:cs="Arial"/>
                <w:sz w:val="24"/>
                <w:szCs w:val="24"/>
              </w:rPr>
              <w:t>Andover</w:t>
            </w:r>
          </w:p>
        </w:tc>
        <w:tc>
          <w:tcPr>
            <w:tcW w:w="1061" w:type="dxa"/>
          </w:tcPr>
          <w:p w:rsidRPr="0031675C" w:rsidR="00CE2284" w:rsidP="0098034E" w:rsidRDefault="00CE2284" w14:paraId="20B62349" w14:textId="77777777">
            <w:pPr>
              <w:rPr>
                <w:rFonts w:ascii="Arial" w:hAnsi="Arial" w:cs="Arial"/>
                <w:sz w:val="24"/>
                <w:szCs w:val="24"/>
              </w:rPr>
            </w:pPr>
            <w:r w:rsidRPr="0031675C">
              <w:rPr>
                <w:rFonts w:ascii="Arial" w:hAnsi="Arial" w:cs="Arial"/>
                <w:sz w:val="24"/>
                <w:szCs w:val="24"/>
              </w:rPr>
              <w:t>Sept 2018 (SI)</w:t>
            </w:r>
          </w:p>
        </w:tc>
        <w:tc>
          <w:tcPr>
            <w:tcW w:w="2272" w:type="dxa"/>
          </w:tcPr>
          <w:p w:rsidRPr="0031675C" w:rsidR="00CE2284" w:rsidP="0098034E" w:rsidRDefault="00FF5AE7" w14:paraId="65201344" w14:textId="2B34507A">
            <w:pPr>
              <w:rPr>
                <w:rFonts w:ascii="Arial" w:hAnsi="Arial" w:cs="Arial"/>
                <w:sz w:val="24"/>
                <w:szCs w:val="24"/>
              </w:rPr>
            </w:pPr>
            <w:r w:rsidRPr="0031675C">
              <w:rPr>
                <w:rFonts w:ascii="Arial" w:hAnsi="Arial" w:cs="Arial"/>
                <w:sz w:val="24"/>
                <w:szCs w:val="24"/>
              </w:rPr>
              <w:t>-</w:t>
            </w:r>
            <w:r w:rsidRPr="0031675C" w:rsidR="00CE2284">
              <w:rPr>
                <w:rFonts w:ascii="Arial" w:hAnsi="Arial" w:cs="Arial"/>
                <w:sz w:val="24"/>
                <w:szCs w:val="24"/>
              </w:rPr>
              <w:t>HEE (for supported apprenticeships)</w:t>
            </w:r>
          </w:p>
          <w:p w:rsidRPr="0031675C" w:rsidR="00FF5AE7" w:rsidP="0098034E" w:rsidRDefault="00FF5AE7" w14:paraId="0FB316CA" w14:textId="77777777">
            <w:pPr>
              <w:rPr>
                <w:rFonts w:ascii="Arial" w:hAnsi="Arial" w:cs="Arial"/>
                <w:color w:val="201F1E"/>
                <w:sz w:val="24"/>
                <w:szCs w:val="24"/>
                <w:shd w:val="clear" w:color="auto" w:fill="FFFFFF"/>
              </w:rPr>
            </w:pPr>
            <w:r w:rsidRPr="0031675C">
              <w:rPr>
                <w:rFonts w:ascii="Arial" w:hAnsi="Arial" w:cs="Arial"/>
                <w:color w:val="201F1E"/>
                <w:sz w:val="24"/>
                <w:szCs w:val="24"/>
                <w:shd w:val="clear" w:color="auto" w:fill="FFFFFF"/>
              </w:rPr>
              <w:t xml:space="preserve">-Basingstoke College of Technology (BCOT) </w:t>
            </w:r>
          </w:p>
          <w:p w:rsidRPr="0031675C" w:rsidR="00FF5AE7" w:rsidP="0098034E" w:rsidRDefault="00FF5AE7" w14:paraId="06745CA6" w14:textId="6B7F5A2B">
            <w:pPr>
              <w:rPr>
                <w:rFonts w:ascii="Arial" w:hAnsi="Arial" w:cs="Arial"/>
                <w:sz w:val="24"/>
                <w:szCs w:val="24"/>
              </w:rPr>
            </w:pPr>
            <w:r w:rsidRPr="0031675C">
              <w:rPr>
                <w:rFonts w:ascii="Arial" w:hAnsi="Arial" w:cs="Arial"/>
                <w:color w:val="201F1E"/>
                <w:sz w:val="24"/>
                <w:szCs w:val="24"/>
                <w:shd w:val="clear" w:color="auto" w:fill="FFFFFF"/>
              </w:rPr>
              <w:t xml:space="preserve"> -Hampshire County Council (for internships)</w:t>
            </w:r>
          </w:p>
        </w:tc>
        <w:tc>
          <w:tcPr>
            <w:tcW w:w="1980" w:type="dxa"/>
          </w:tcPr>
          <w:p w:rsidRPr="0031675C" w:rsidR="00CE2284" w:rsidP="0098034E" w:rsidRDefault="00CE2284" w14:paraId="3912F777" w14:textId="77777777">
            <w:pPr>
              <w:rPr>
                <w:rFonts w:ascii="Arial" w:hAnsi="Arial" w:cs="Arial"/>
                <w:sz w:val="24"/>
                <w:szCs w:val="24"/>
              </w:rPr>
            </w:pPr>
            <w:r w:rsidRPr="0031675C">
              <w:rPr>
                <w:rFonts w:ascii="Arial" w:hAnsi="Arial" w:cs="Arial"/>
                <w:sz w:val="24"/>
                <w:szCs w:val="24"/>
              </w:rPr>
              <w:t>No placement</w:t>
            </w:r>
          </w:p>
          <w:p w:rsidRPr="0031675C" w:rsidR="00CE2284" w:rsidP="0098034E" w:rsidRDefault="00CE2284" w14:paraId="27AC5BAF" w14:textId="77777777">
            <w:pPr>
              <w:rPr>
                <w:rFonts w:ascii="Arial" w:hAnsi="Arial" w:cs="Arial"/>
                <w:sz w:val="24"/>
                <w:szCs w:val="24"/>
              </w:rPr>
            </w:pPr>
            <w:r w:rsidRPr="0031675C">
              <w:rPr>
                <w:rFonts w:ascii="Arial" w:hAnsi="Arial" w:cs="Arial"/>
                <w:sz w:val="24"/>
                <w:szCs w:val="24"/>
              </w:rPr>
              <w:t>Distance learning</w:t>
            </w:r>
          </w:p>
        </w:tc>
      </w:tr>
      <w:tr w:rsidRPr="00503841" w:rsidR="00503841" w:rsidTr="0098034E" w14:paraId="7541CAED" w14:textId="77777777">
        <w:tc>
          <w:tcPr>
            <w:tcW w:w="1381" w:type="dxa"/>
          </w:tcPr>
          <w:p w:rsidRPr="0031675C" w:rsidR="00CE2284" w:rsidP="0098034E" w:rsidRDefault="00CE2284" w14:paraId="0F21B401" w14:textId="77777777">
            <w:pPr>
              <w:rPr>
                <w:rFonts w:ascii="Arial" w:hAnsi="Arial" w:cs="Arial"/>
                <w:b/>
                <w:bCs/>
                <w:sz w:val="24"/>
                <w:szCs w:val="24"/>
              </w:rPr>
            </w:pPr>
            <w:r w:rsidRPr="0031675C">
              <w:rPr>
                <w:rFonts w:ascii="Arial" w:hAnsi="Arial" w:cs="Arial"/>
                <w:b/>
                <w:bCs/>
                <w:sz w:val="24"/>
                <w:szCs w:val="24"/>
              </w:rPr>
              <w:t>8.MFT</w:t>
            </w:r>
          </w:p>
        </w:tc>
        <w:tc>
          <w:tcPr>
            <w:tcW w:w="1510" w:type="dxa"/>
          </w:tcPr>
          <w:p w:rsidRPr="0031675C" w:rsidR="00CE2284" w:rsidP="0098034E" w:rsidRDefault="00CE2284" w14:paraId="1B033706" w14:textId="77777777">
            <w:pPr>
              <w:rPr>
                <w:rFonts w:ascii="Arial" w:hAnsi="Arial" w:cs="Arial"/>
                <w:sz w:val="24"/>
                <w:szCs w:val="24"/>
              </w:rPr>
            </w:pPr>
            <w:r w:rsidRPr="0031675C">
              <w:rPr>
                <w:rFonts w:ascii="Arial" w:hAnsi="Arial" w:cs="Arial"/>
                <w:sz w:val="24"/>
                <w:szCs w:val="24"/>
              </w:rPr>
              <w:t>Bespoke MFT SI programme (around 33 participants a year)</w:t>
            </w:r>
          </w:p>
        </w:tc>
        <w:tc>
          <w:tcPr>
            <w:tcW w:w="1430" w:type="dxa"/>
          </w:tcPr>
          <w:p w:rsidRPr="0031675C" w:rsidR="00CE2284" w:rsidP="0098034E" w:rsidRDefault="00CE2284" w14:paraId="65629E8B" w14:textId="77777777">
            <w:pPr>
              <w:rPr>
                <w:rFonts w:ascii="Arial" w:hAnsi="Arial" w:cs="Arial"/>
                <w:sz w:val="24"/>
                <w:szCs w:val="24"/>
              </w:rPr>
            </w:pPr>
            <w:r w:rsidRPr="0031675C">
              <w:rPr>
                <w:rFonts w:ascii="Arial" w:hAnsi="Arial" w:cs="Arial"/>
                <w:sz w:val="24"/>
                <w:szCs w:val="24"/>
              </w:rPr>
              <w:t>Three sites</w:t>
            </w:r>
          </w:p>
        </w:tc>
        <w:tc>
          <w:tcPr>
            <w:tcW w:w="1061" w:type="dxa"/>
          </w:tcPr>
          <w:p w:rsidRPr="0031675C" w:rsidR="00CE2284" w:rsidP="0098034E" w:rsidRDefault="00CE2284" w14:paraId="136931A3" w14:textId="77777777">
            <w:pPr>
              <w:rPr>
                <w:rFonts w:ascii="Arial" w:hAnsi="Arial" w:cs="Arial"/>
                <w:sz w:val="24"/>
                <w:szCs w:val="24"/>
              </w:rPr>
            </w:pPr>
            <w:r w:rsidRPr="0031675C">
              <w:rPr>
                <w:rFonts w:ascii="Arial" w:hAnsi="Arial" w:cs="Arial"/>
                <w:sz w:val="24"/>
                <w:szCs w:val="24"/>
              </w:rPr>
              <w:t>Around 2016</w:t>
            </w:r>
          </w:p>
        </w:tc>
        <w:tc>
          <w:tcPr>
            <w:tcW w:w="2272" w:type="dxa"/>
          </w:tcPr>
          <w:p w:rsidRPr="0031675C" w:rsidR="00CE2284" w:rsidP="0098034E" w:rsidRDefault="00CE2284" w14:paraId="45A1E659" w14:textId="77777777">
            <w:pPr>
              <w:rPr>
                <w:rFonts w:ascii="Arial" w:hAnsi="Arial" w:cs="Arial"/>
                <w:sz w:val="24"/>
                <w:szCs w:val="24"/>
              </w:rPr>
            </w:pPr>
            <w:r w:rsidRPr="0031675C">
              <w:rPr>
                <w:rFonts w:ascii="Arial" w:hAnsi="Arial" w:cs="Arial"/>
                <w:sz w:val="24"/>
                <w:szCs w:val="24"/>
              </w:rPr>
              <w:t>-Pure Innovation</w:t>
            </w:r>
            <w:r w:rsidRPr="0031675C">
              <w:rPr>
                <w:rFonts w:ascii="Arial" w:hAnsi="Arial" w:cs="Arial"/>
                <w:sz w:val="24"/>
                <w:szCs w:val="24"/>
                <w:vertAlign w:val="superscript"/>
              </w:rPr>
              <w:footnoteReference w:id="31"/>
            </w:r>
          </w:p>
          <w:p w:rsidRPr="0031675C" w:rsidR="00CE2284" w:rsidP="0098034E" w:rsidRDefault="00CE2284" w14:paraId="6F0EBDA5" w14:textId="40608A35">
            <w:pPr>
              <w:rPr>
                <w:rFonts w:ascii="Arial" w:hAnsi="Arial" w:cs="Arial"/>
                <w:sz w:val="24"/>
                <w:szCs w:val="24"/>
              </w:rPr>
            </w:pPr>
            <w:r w:rsidRPr="0031675C">
              <w:rPr>
                <w:rFonts w:ascii="Arial" w:hAnsi="Arial" w:cs="Arial"/>
                <w:sz w:val="24"/>
                <w:szCs w:val="24"/>
              </w:rPr>
              <w:t>-Local College</w:t>
            </w:r>
            <w:r w:rsidRPr="0031675C" w:rsidR="003F13A0">
              <w:rPr>
                <w:rFonts w:ascii="Arial" w:hAnsi="Arial" w:cs="Arial"/>
                <w:sz w:val="24"/>
                <w:szCs w:val="24"/>
              </w:rPr>
              <w:t>s</w:t>
            </w:r>
          </w:p>
        </w:tc>
        <w:tc>
          <w:tcPr>
            <w:tcW w:w="1980" w:type="dxa"/>
          </w:tcPr>
          <w:p w:rsidRPr="0031675C" w:rsidR="00CE2284" w:rsidP="0098034E" w:rsidRDefault="00CE2284" w14:paraId="238E5090" w14:textId="77777777">
            <w:pPr>
              <w:rPr>
                <w:rFonts w:ascii="Arial" w:hAnsi="Arial" w:cs="Arial"/>
                <w:sz w:val="24"/>
                <w:szCs w:val="24"/>
              </w:rPr>
            </w:pPr>
            <w:r w:rsidRPr="0031675C">
              <w:rPr>
                <w:rFonts w:ascii="Arial" w:hAnsi="Arial" w:cs="Arial"/>
                <w:sz w:val="24"/>
                <w:szCs w:val="24"/>
              </w:rPr>
              <w:t>No placement</w:t>
            </w:r>
          </w:p>
          <w:p w:rsidRPr="0031675C" w:rsidR="00CE2284" w:rsidP="0098034E" w:rsidRDefault="00CE2284" w14:paraId="25B57443" w14:textId="77777777">
            <w:pPr>
              <w:rPr>
                <w:rFonts w:ascii="Arial" w:hAnsi="Arial" w:cs="Arial"/>
                <w:sz w:val="24"/>
                <w:szCs w:val="24"/>
              </w:rPr>
            </w:pPr>
            <w:r w:rsidRPr="0031675C">
              <w:rPr>
                <w:rFonts w:ascii="Arial" w:hAnsi="Arial" w:cs="Arial"/>
                <w:sz w:val="24"/>
                <w:szCs w:val="24"/>
              </w:rPr>
              <w:t>On-line learning</w:t>
            </w:r>
          </w:p>
          <w:p w:rsidRPr="0031675C" w:rsidR="00CE2284" w:rsidP="0098034E" w:rsidRDefault="00CE2284" w14:paraId="3D3A00E9" w14:textId="77777777">
            <w:pPr>
              <w:rPr>
                <w:rFonts w:ascii="Arial" w:hAnsi="Arial" w:cs="Arial"/>
                <w:sz w:val="24"/>
                <w:szCs w:val="24"/>
              </w:rPr>
            </w:pPr>
            <w:r w:rsidRPr="0031675C">
              <w:rPr>
                <w:rFonts w:ascii="Arial" w:hAnsi="Arial" w:cs="Arial"/>
                <w:sz w:val="24"/>
                <w:szCs w:val="24"/>
              </w:rPr>
              <w:t>Diverted onto other projects fund raising for Trust</w:t>
            </w:r>
          </w:p>
        </w:tc>
      </w:tr>
      <w:tr w:rsidRPr="00503841" w:rsidR="00503841" w:rsidTr="0098034E" w14:paraId="632DE148" w14:textId="77777777">
        <w:tc>
          <w:tcPr>
            <w:tcW w:w="1381" w:type="dxa"/>
          </w:tcPr>
          <w:p w:rsidRPr="0031675C" w:rsidR="00CE2284" w:rsidP="0098034E" w:rsidRDefault="00CE2284" w14:paraId="7812CF98" w14:textId="77777777">
            <w:pPr>
              <w:rPr>
                <w:rFonts w:ascii="Arial" w:hAnsi="Arial" w:cs="Arial"/>
                <w:b/>
                <w:bCs/>
                <w:sz w:val="24"/>
                <w:szCs w:val="24"/>
              </w:rPr>
            </w:pPr>
            <w:r w:rsidRPr="0031675C">
              <w:rPr>
                <w:rFonts w:ascii="Arial" w:hAnsi="Arial" w:cs="Arial"/>
                <w:b/>
                <w:bCs/>
                <w:sz w:val="24"/>
                <w:szCs w:val="24"/>
              </w:rPr>
              <w:t>9.OUH</w:t>
            </w:r>
          </w:p>
        </w:tc>
        <w:tc>
          <w:tcPr>
            <w:tcW w:w="1510" w:type="dxa"/>
          </w:tcPr>
          <w:p w:rsidRPr="0031675C" w:rsidR="00CE2284" w:rsidP="0098034E" w:rsidRDefault="00CE2284" w14:paraId="04B2F0D6" w14:textId="77777777">
            <w:pPr>
              <w:rPr>
                <w:rFonts w:ascii="Arial" w:hAnsi="Arial" w:cs="Arial"/>
                <w:sz w:val="24"/>
                <w:szCs w:val="24"/>
              </w:rPr>
            </w:pPr>
            <w:r w:rsidRPr="0031675C">
              <w:rPr>
                <w:rFonts w:ascii="Arial" w:hAnsi="Arial" w:cs="Arial"/>
                <w:sz w:val="24"/>
                <w:szCs w:val="24"/>
              </w:rPr>
              <w:t>Supported Traineeship (5 trainees, 13 week prog.)</w:t>
            </w:r>
          </w:p>
        </w:tc>
        <w:tc>
          <w:tcPr>
            <w:tcW w:w="1430" w:type="dxa"/>
          </w:tcPr>
          <w:p w:rsidRPr="0031675C" w:rsidR="00CE2284" w:rsidP="0098034E" w:rsidRDefault="00CE2284" w14:paraId="5FCDE389" w14:textId="77777777">
            <w:pPr>
              <w:rPr>
                <w:rFonts w:ascii="Arial" w:hAnsi="Arial" w:cs="Arial"/>
                <w:sz w:val="24"/>
                <w:szCs w:val="24"/>
              </w:rPr>
            </w:pPr>
            <w:r w:rsidRPr="0031675C">
              <w:rPr>
                <w:rFonts w:ascii="Arial" w:hAnsi="Arial" w:cs="Arial"/>
                <w:sz w:val="24"/>
                <w:szCs w:val="24"/>
              </w:rPr>
              <w:t>Single site</w:t>
            </w:r>
          </w:p>
        </w:tc>
        <w:tc>
          <w:tcPr>
            <w:tcW w:w="1061" w:type="dxa"/>
          </w:tcPr>
          <w:p w:rsidRPr="0031675C" w:rsidR="00CE2284" w:rsidP="0098034E" w:rsidRDefault="00CE2284" w14:paraId="789ED589" w14:textId="77777777">
            <w:pPr>
              <w:rPr>
                <w:rFonts w:ascii="Arial" w:hAnsi="Arial" w:cs="Arial"/>
                <w:sz w:val="24"/>
                <w:szCs w:val="24"/>
              </w:rPr>
            </w:pPr>
            <w:r w:rsidRPr="0031675C">
              <w:rPr>
                <w:rFonts w:ascii="Arial" w:hAnsi="Arial" w:cs="Arial"/>
                <w:sz w:val="24"/>
                <w:szCs w:val="24"/>
              </w:rPr>
              <w:t>Oct.2019-Dec 2020 (discontinued)</w:t>
            </w:r>
          </w:p>
        </w:tc>
        <w:tc>
          <w:tcPr>
            <w:tcW w:w="2272" w:type="dxa"/>
          </w:tcPr>
          <w:p w:rsidRPr="0031675C" w:rsidR="00CE2284" w:rsidP="0098034E" w:rsidRDefault="00CE2284" w14:paraId="0072CFA6" w14:textId="77777777">
            <w:pPr>
              <w:rPr>
                <w:rFonts w:ascii="Arial" w:hAnsi="Arial" w:cs="Arial"/>
                <w:sz w:val="24"/>
                <w:szCs w:val="24"/>
              </w:rPr>
            </w:pPr>
            <w:r w:rsidRPr="0031675C">
              <w:rPr>
                <w:rFonts w:ascii="Arial" w:hAnsi="Arial" w:cs="Arial"/>
                <w:sz w:val="24"/>
                <w:szCs w:val="24"/>
              </w:rPr>
              <w:t>-Mencap</w:t>
            </w:r>
            <w:r w:rsidRPr="0031675C">
              <w:rPr>
                <w:rFonts w:ascii="Arial" w:hAnsi="Arial" w:cs="Arial"/>
                <w:sz w:val="24"/>
                <w:szCs w:val="24"/>
                <w:vertAlign w:val="superscript"/>
              </w:rPr>
              <w:footnoteReference w:id="32"/>
            </w:r>
          </w:p>
          <w:p w:rsidRPr="0031675C" w:rsidR="00CE2284" w:rsidP="0098034E" w:rsidRDefault="00CE2284" w14:paraId="4F94D5EA" w14:textId="77777777">
            <w:pPr>
              <w:rPr>
                <w:rFonts w:ascii="Arial" w:hAnsi="Arial" w:cs="Arial"/>
                <w:sz w:val="24"/>
                <w:szCs w:val="24"/>
              </w:rPr>
            </w:pPr>
            <w:r w:rsidRPr="0031675C">
              <w:rPr>
                <w:rFonts w:ascii="Arial" w:hAnsi="Arial" w:cs="Arial"/>
                <w:sz w:val="24"/>
                <w:szCs w:val="24"/>
              </w:rPr>
              <w:t>- HEE funding</w:t>
            </w:r>
          </w:p>
        </w:tc>
        <w:tc>
          <w:tcPr>
            <w:tcW w:w="1980" w:type="dxa"/>
          </w:tcPr>
          <w:p w:rsidRPr="0031675C" w:rsidR="00CE2284" w:rsidP="0098034E" w:rsidRDefault="00CE2284" w14:paraId="1BDF5E35" w14:textId="77777777">
            <w:pPr>
              <w:rPr>
                <w:rFonts w:ascii="Arial" w:hAnsi="Arial" w:cs="Arial"/>
                <w:sz w:val="24"/>
                <w:szCs w:val="24"/>
              </w:rPr>
            </w:pPr>
            <w:r w:rsidRPr="0031675C">
              <w:rPr>
                <w:rFonts w:ascii="Arial" w:hAnsi="Arial" w:cs="Arial"/>
                <w:sz w:val="24"/>
                <w:szCs w:val="24"/>
              </w:rPr>
              <w:t>No Placements since March 2020. Continued learning</w:t>
            </w:r>
          </w:p>
        </w:tc>
      </w:tr>
      <w:tr w:rsidRPr="00503841" w:rsidR="00503841" w:rsidTr="0098034E" w14:paraId="49996450" w14:textId="77777777">
        <w:tc>
          <w:tcPr>
            <w:tcW w:w="1381" w:type="dxa"/>
          </w:tcPr>
          <w:p w:rsidRPr="0031675C" w:rsidR="00FF133D" w:rsidP="0098034E" w:rsidRDefault="00CE2284" w14:paraId="74599DB6" w14:textId="2D0444FB">
            <w:pPr>
              <w:rPr>
                <w:rFonts w:ascii="Arial" w:hAnsi="Arial" w:cs="Arial"/>
                <w:b/>
                <w:bCs/>
                <w:sz w:val="24"/>
                <w:szCs w:val="24"/>
              </w:rPr>
            </w:pPr>
            <w:r w:rsidRPr="0031675C">
              <w:rPr>
                <w:rFonts w:ascii="Arial" w:hAnsi="Arial" w:cs="Arial"/>
                <w:b/>
                <w:bCs/>
                <w:sz w:val="24"/>
                <w:szCs w:val="24"/>
              </w:rPr>
              <w:t>10</w:t>
            </w:r>
            <w:r w:rsidRPr="0031675C" w:rsidR="00FF133D">
              <w:rPr>
                <w:rFonts w:ascii="Arial" w:hAnsi="Arial" w:cs="Arial"/>
                <w:b/>
                <w:bCs/>
                <w:sz w:val="24"/>
                <w:szCs w:val="24"/>
              </w:rPr>
              <w:t>. LNWUHT</w:t>
            </w:r>
            <w:r w:rsidRPr="0031675C">
              <w:rPr>
                <w:rFonts w:ascii="Arial" w:hAnsi="Arial" w:cs="Arial"/>
                <w:b/>
                <w:bCs/>
                <w:sz w:val="24"/>
                <w:szCs w:val="24"/>
              </w:rPr>
              <w:t xml:space="preserve"> (</w:t>
            </w:r>
            <w:r w:rsidRPr="0031675C" w:rsidR="00FF133D">
              <w:rPr>
                <w:rFonts w:ascii="Arial" w:hAnsi="Arial" w:cs="Arial"/>
                <w:b/>
                <w:bCs/>
                <w:sz w:val="24"/>
                <w:szCs w:val="24"/>
              </w:rPr>
              <w:t xml:space="preserve">especially </w:t>
            </w:r>
          </w:p>
          <w:p w:rsidRPr="0031675C" w:rsidR="00CE2284" w:rsidP="0098034E" w:rsidRDefault="00CE2284" w14:paraId="722872AD" w14:textId="07AF8A4F">
            <w:pPr>
              <w:rPr>
                <w:rFonts w:ascii="Arial" w:hAnsi="Arial" w:cs="Arial"/>
                <w:b/>
                <w:bCs/>
                <w:sz w:val="24"/>
                <w:szCs w:val="24"/>
              </w:rPr>
            </w:pPr>
            <w:r w:rsidRPr="0031675C">
              <w:rPr>
                <w:rFonts w:ascii="Arial" w:hAnsi="Arial" w:cs="Arial"/>
                <w:b/>
                <w:bCs/>
                <w:sz w:val="24"/>
                <w:szCs w:val="24"/>
              </w:rPr>
              <w:t>Northwick Park Hospital)</w:t>
            </w:r>
          </w:p>
        </w:tc>
        <w:tc>
          <w:tcPr>
            <w:tcW w:w="1510" w:type="dxa"/>
          </w:tcPr>
          <w:p w:rsidRPr="0031675C" w:rsidR="00CE2284" w:rsidP="0098034E" w:rsidRDefault="00CE2284" w14:paraId="14C449CA" w14:textId="73452C09">
            <w:pPr>
              <w:rPr>
                <w:rFonts w:ascii="Arial" w:hAnsi="Arial" w:cs="Arial"/>
                <w:sz w:val="24"/>
                <w:szCs w:val="24"/>
              </w:rPr>
            </w:pPr>
            <w:r w:rsidRPr="0031675C">
              <w:rPr>
                <w:rFonts w:ascii="Arial" w:hAnsi="Arial" w:cs="Arial"/>
                <w:sz w:val="24"/>
                <w:szCs w:val="24"/>
              </w:rPr>
              <w:t xml:space="preserve">-DFN Project </w:t>
            </w:r>
            <w:r w:rsidRPr="0031675C" w:rsidR="00572395">
              <w:rPr>
                <w:rFonts w:ascii="Arial" w:hAnsi="Arial" w:cs="Arial"/>
                <w:sz w:val="24"/>
                <w:szCs w:val="24"/>
              </w:rPr>
              <w:t>SEARCH</w:t>
            </w:r>
          </w:p>
          <w:p w:rsidRPr="0031675C" w:rsidR="00CE2284" w:rsidP="0098034E" w:rsidRDefault="00CE2284" w14:paraId="494F966F" w14:textId="77777777">
            <w:pPr>
              <w:rPr>
                <w:rFonts w:ascii="Arial" w:hAnsi="Arial" w:cs="Arial"/>
                <w:sz w:val="24"/>
                <w:szCs w:val="24"/>
              </w:rPr>
            </w:pPr>
            <w:r w:rsidRPr="0031675C">
              <w:rPr>
                <w:rFonts w:ascii="Arial" w:hAnsi="Arial" w:cs="Arial"/>
                <w:sz w:val="24"/>
                <w:szCs w:val="24"/>
              </w:rPr>
              <w:t>Apprenticeship (1)</w:t>
            </w:r>
          </w:p>
          <w:p w:rsidRPr="0031675C" w:rsidR="00CE2284" w:rsidP="0098034E" w:rsidRDefault="00CE2284" w14:paraId="0D4B082E" w14:textId="77777777">
            <w:pPr>
              <w:rPr>
                <w:rFonts w:ascii="Arial" w:hAnsi="Arial" w:cs="Arial"/>
                <w:sz w:val="24"/>
                <w:szCs w:val="24"/>
              </w:rPr>
            </w:pPr>
            <w:r w:rsidRPr="0031675C">
              <w:rPr>
                <w:rFonts w:ascii="Arial" w:hAnsi="Arial" w:cs="Arial"/>
                <w:sz w:val="24"/>
                <w:szCs w:val="24"/>
              </w:rPr>
              <w:t>-Work experience</w:t>
            </w:r>
          </w:p>
        </w:tc>
        <w:tc>
          <w:tcPr>
            <w:tcW w:w="1430" w:type="dxa"/>
          </w:tcPr>
          <w:p w:rsidRPr="0031675C" w:rsidR="00CE2284" w:rsidP="0098034E" w:rsidRDefault="00CE2284" w14:paraId="128576C0" w14:textId="77777777">
            <w:pPr>
              <w:rPr>
                <w:rFonts w:ascii="Arial" w:hAnsi="Arial" w:cs="Arial"/>
                <w:sz w:val="24"/>
                <w:szCs w:val="24"/>
              </w:rPr>
            </w:pPr>
            <w:r w:rsidRPr="0031675C">
              <w:rPr>
                <w:rFonts w:ascii="Arial" w:hAnsi="Arial" w:cs="Arial"/>
                <w:sz w:val="24"/>
                <w:szCs w:val="24"/>
              </w:rPr>
              <w:t>Single Site: Northwick Park</w:t>
            </w:r>
          </w:p>
        </w:tc>
        <w:tc>
          <w:tcPr>
            <w:tcW w:w="1061" w:type="dxa"/>
          </w:tcPr>
          <w:p w:rsidRPr="0031675C" w:rsidR="00CE2284" w:rsidP="0098034E" w:rsidRDefault="00CE2284" w14:paraId="25295368" w14:textId="77777777">
            <w:pPr>
              <w:rPr>
                <w:rFonts w:ascii="Arial" w:hAnsi="Arial" w:cs="Arial"/>
                <w:sz w:val="24"/>
                <w:szCs w:val="24"/>
              </w:rPr>
            </w:pPr>
            <w:r w:rsidRPr="0031675C">
              <w:rPr>
                <w:rFonts w:ascii="Arial" w:hAnsi="Arial" w:cs="Arial"/>
                <w:sz w:val="24"/>
                <w:szCs w:val="24"/>
              </w:rPr>
              <w:t>Search: Sept. 2017</w:t>
            </w:r>
          </w:p>
          <w:p w:rsidRPr="0031675C" w:rsidR="00CE2284" w:rsidP="0098034E" w:rsidRDefault="00CE2284" w14:paraId="3D718457" w14:textId="77777777">
            <w:pPr>
              <w:rPr>
                <w:rFonts w:ascii="Arial" w:hAnsi="Arial" w:cs="Arial"/>
                <w:sz w:val="24"/>
                <w:szCs w:val="24"/>
              </w:rPr>
            </w:pPr>
            <w:r w:rsidRPr="0031675C">
              <w:rPr>
                <w:rFonts w:ascii="Arial" w:hAnsi="Arial" w:cs="Arial"/>
                <w:sz w:val="24"/>
                <w:szCs w:val="24"/>
              </w:rPr>
              <w:t>Apprentice: 2018</w:t>
            </w:r>
          </w:p>
          <w:p w:rsidRPr="0031675C" w:rsidR="00CE2284" w:rsidP="0098034E" w:rsidRDefault="00CE2284" w14:paraId="46EEC2FD" w14:textId="77777777">
            <w:pPr>
              <w:rPr>
                <w:rFonts w:ascii="Arial" w:hAnsi="Arial" w:cs="Arial"/>
                <w:sz w:val="24"/>
                <w:szCs w:val="24"/>
              </w:rPr>
            </w:pPr>
            <w:r w:rsidRPr="0031675C">
              <w:rPr>
                <w:rFonts w:ascii="Arial" w:hAnsi="Arial" w:cs="Arial"/>
                <w:sz w:val="24"/>
                <w:szCs w:val="24"/>
              </w:rPr>
              <w:t>Work exp. 2019</w:t>
            </w:r>
          </w:p>
        </w:tc>
        <w:tc>
          <w:tcPr>
            <w:tcW w:w="2272" w:type="dxa"/>
          </w:tcPr>
          <w:p w:rsidRPr="0031675C" w:rsidR="00CE2284" w:rsidP="0098034E" w:rsidRDefault="00585C49" w14:paraId="50BB4564" w14:textId="3F1B218C">
            <w:pPr>
              <w:rPr>
                <w:rFonts w:ascii="Arial" w:hAnsi="Arial" w:cs="Arial"/>
                <w:sz w:val="24"/>
                <w:szCs w:val="24"/>
              </w:rPr>
            </w:pPr>
            <w:r w:rsidRPr="0031675C">
              <w:rPr>
                <w:rFonts w:ascii="Arial" w:hAnsi="Arial" w:cs="Arial"/>
                <w:sz w:val="24"/>
                <w:szCs w:val="24"/>
              </w:rPr>
              <w:t xml:space="preserve">Harrow </w:t>
            </w:r>
            <w:r w:rsidRPr="0031675C" w:rsidR="00CE2284">
              <w:rPr>
                <w:rFonts w:ascii="Arial" w:hAnsi="Arial" w:cs="Arial"/>
                <w:sz w:val="24"/>
                <w:szCs w:val="24"/>
              </w:rPr>
              <w:t>College</w:t>
            </w:r>
          </w:p>
          <w:p w:rsidRPr="0031675C" w:rsidR="00CE2284" w:rsidP="0098034E" w:rsidRDefault="00CE2284" w14:paraId="450E9CF2" w14:textId="77777777">
            <w:pPr>
              <w:rPr>
                <w:rFonts w:ascii="Arial" w:hAnsi="Arial" w:cs="Arial"/>
                <w:sz w:val="24"/>
                <w:szCs w:val="24"/>
              </w:rPr>
            </w:pPr>
            <w:r w:rsidRPr="0031675C">
              <w:rPr>
                <w:rFonts w:ascii="Arial" w:hAnsi="Arial" w:cs="Arial"/>
                <w:sz w:val="24"/>
                <w:szCs w:val="24"/>
              </w:rPr>
              <w:t xml:space="preserve">Kaleidoscope </w:t>
            </w:r>
            <w:r w:rsidRPr="0031675C" w:rsidR="00585C49">
              <w:rPr>
                <w:rFonts w:ascii="Arial" w:hAnsi="Arial" w:cs="Arial"/>
                <w:sz w:val="24"/>
                <w:szCs w:val="24"/>
              </w:rPr>
              <w:t>-</w:t>
            </w:r>
            <w:r w:rsidRPr="0031675C">
              <w:rPr>
                <w:rFonts w:ascii="Arial" w:hAnsi="Arial" w:cs="Arial"/>
                <w:sz w:val="24"/>
                <w:szCs w:val="24"/>
              </w:rPr>
              <w:t>Sabre</w:t>
            </w:r>
          </w:p>
          <w:p w:rsidRPr="0031675C" w:rsidR="00585C49" w:rsidP="0098034E" w:rsidRDefault="00585C49" w14:paraId="1C018EC3" w14:textId="77777777">
            <w:pPr>
              <w:rPr>
                <w:rFonts w:ascii="Arial" w:hAnsi="Arial" w:cs="Arial"/>
                <w:sz w:val="24"/>
                <w:szCs w:val="24"/>
              </w:rPr>
            </w:pPr>
            <w:r w:rsidRPr="0031675C">
              <w:rPr>
                <w:rFonts w:ascii="Arial" w:hAnsi="Arial" w:cs="Arial"/>
                <w:sz w:val="24"/>
                <w:szCs w:val="24"/>
              </w:rPr>
              <w:t>Harrow Council</w:t>
            </w:r>
          </w:p>
          <w:p w:rsidRPr="0031675C" w:rsidR="00EF5BB3" w:rsidP="0098034E" w:rsidRDefault="00EF5BB3" w14:paraId="3B61F33B" w14:textId="5E9E2FBD">
            <w:pPr>
              <w:rPr>
                <w:rFonts w:ascii="Arial" w:hAnsi="Arial" w:cs="Arial"/>
                <w:sz w:val="24"/>
                <w:szCs w:val="24"/>
              </w:rPr>
            </w:pPr>
            <w:r w:rsidRPr="0031675C">
              <w:rPr>
                <w:rFonts w:ascii="Arial" w:hAnsi="Arial" w:cs="Arial"/>
                <w:sz w:val="24"/>
                <w:szCs w:val="24"/>
              </w:rPr>
              <w:t>Shaftesbury High School</w:t>
            </w:r>
          </w:p>
        </w:tc>
        <w:tc>
          <w:tcPr>
            <w:tcW w:w="1980" w:type="dxa"/>
          </w:tcPr>
          <w:p w:rsidRPr="0031675C" w:rsidR="00CE2284" w:rsidP="0098034E" w:rsidRDefault="00CE2284" w14:paraId="37BCF979" w14:textId="77777777">
            <w:pPr>
              <w:rPr>
                <w:rFonts w:ascii="Arial" w:hAnsi="Arial" w:cs="Arial"/>
                <w:sz w:val="24"/>
                <w:szCs w:val="24"/>
              </w:rPr>
            </w:pPr>
            <w:r w:rsidRPr="0031675C">
              <w:rPr>
                <w:rFonts w:ascii="Arial" w:hAnsi="Arial" w:cs="Arial"/>
                <w:sz w:val="24"/>
                <w:szCs w:val="24"/>
              </w:rPr>
              <w:t>Placements stopped</w:t>
            </w:r>
          </w:p>
          <w:p w:rsidRPr="0031675C" w:rsidR="00CE2284" w:rsidP="0098034E" w:rsidRDefault="00CE2284" w14:paraId="67BB6508" w14:textId="77777777">
            <w:pPr>
              <w:rPr>
                <w:rFonts w:ascii="Arial" w:hAnsi="Arial" w:cs="Arial"/>
                <w:sz w:val="24"/>
                <w:szCs w:val="24"/>
              </w:rPr>
            </w:pPr>
            <w:r w:rsidRPr="0031675C">
              <w:rPr>
                <w:rFonts w:ascii="Arial" w:hAnsi="Arial" w:cs="Arial"/>
                <w:sz w:val="24"/>
                <w:szCs w:val="24"/>
              </w:rPr>
              <w:t>Continued distance learning,</w:t>
            </w:r>
          </w:p>
          <w:p w:rsidRPr="0031675C" w:rsidR="00CE2284" w:rsidP="0098034E" w:rsidRDefault="00CE2284" w14:paraId="1B1FC817" w14:textId="3FB74C42">
            <w:pPr>
              <w:rPr>
                <w:rFonts w:ascii="Arial" w:hAnsi="Arial" w:cs="Arial"/>
                <w:sz w:val="24"/>
                <w:szCs w:val="24"/>
              </w:rPr>
            </w:pPr>
            <w:r w:rsidRPr="0031675C">
              <w:rPr>
                <w:rFonts w:ascii="Arial" w:hAnsi="Arial" w:cs="Arial"/>
                <w:sz w:val="24"/>
                <w:szCs w:val="24"/>
              </w:rPr>
              <w:t>Plans to return to si</w:t>
            </w:r>
            <w:r w:rsidRPr="0031675C" w:rsidR="00EF5BB3">
              <w:rPr>
                <w:rFonts w:ascii="Arial" w:hAnsi="Arial" w:cs="Arial"/>
                <w:sz w:val="24"/>
                <w:szCs w:val="24"/>
              </w:rPr>
              <w:t>t</w:t>
            </w:r>
            <w:r w:rsidRPr="0031675C">
              <w:rPr>
                <w:rFonts w:ascii="Arial" w:hAnsi="Arial" w:cs="Arial"/>
                <w:sz w:val="24"/>
                <w:szCs w:val="24"/>
              </w:rPr>
              <w:t xml:space="preserve">e in Spring deferred but placement secured at </w:t>
            </w:r>
            <w:r w:rsidRPr="0031675C" w:rsidR="00572395">
              <w:rPr>
                <w:rFonts w:ascii="Arial" w:hAnsi="Arial" w:cs="Arial"/>
                <w:sz w:val="24"/>
                <w:szCs w:val="24"/>
              </w:rPr>
              <w:t>an</w:t>
            </w:r>
            <w:r w:rsidRPr="0031675C">
              <w:rPr>
                <w:rFonts w:ascii="Arial" w:hAnsi="Arial" w:cs="Arial"/>
                <w:sz w:val="24"/>
                <w:szCs w:val="24"/>
              </w:rPr>
              <w:t>other</w:t>
            </w:r>
            <w:r w:rsidRPr="0031675C" w:rsidR="00572395">
              <w:rPr>
                <w:rFonts w:ascii="Arial" w:hAnsi="Arial" w:cs="Arial"/>
                <w:sz w:val="24"/>
                <w:szCs w:val="24"/>
              </w:rPr>
              <w:t xml:space="preserve"> trust</w:t>
            </w:r>
            <w:r w:rsidRPr="0031675C">
              <w:rPr>
                <w:rFonts w:ascii="Arial" w:hAnsi="Arial" w:cs="Arial"/>
                <w:sz w:val="24"/>
                <w:szCs w:val="24"/>
              </w:rPr>
              <w:t xml:space="preserve"> site</w:t>
            </w:r>
          </w:p>
          <w:p w:rsidRPr="0031675C" w:rsidR="00CE2284" w:rsidP="0098034E" w:rsidRDefault="00CE2284" w14:paraId="2D4BC837" w14:textId="77777777">
            <w:pPr>
              <w:rPr>
                <w:rFonts w:ascii="Arial" w:hAnsi="Arial" w:cs="Arial"/>
                <w:sz w:val="24"/>
                <w:szCs w:val="24"/>
              </w:rPr>
            </w:pPr>
            <w:r w:rsidRPr="0031675C">
              <w:rPr>
                <w:rFonts w:ascii="Arial" w:hAnsi="Arial" w:cs="Arial"/>
                <w:sz w:val="24"/>
                <w:szCs w:val="24"/>
              </w:rPr>
              <w:t>Ongoing family curriculum keeping families informed.</w:t>
            </w:r>
          </w:p>
          <w:p w:rsidRPr="0031675C" w:rsidR="00CE2284" w:rsidP="0098034E" w:rsidRDefault="00CE2284" w14:paraId="4F4C9FC0" w14:textId="77777777">
            <w:pPr>
              <w:rPr>
                <w:rFonts w:ascii="Arial" w:hAnsi="Arial" w:cs="Arial"/>
                <w:sz w:val="24"/>
                <w:szCs w:val="24"/>
              </w:rPr>
            </w:pPr>
          </w:p>
        </w:tc>
      </w:tr>
    </w:tbl>
    <w:bookmarkEnd w:id="8"/>
    <w:bookmarkEnd w:id="9"/>
    <w:p w:rsidRPr="00503841" w:rsidR="00CE2284" w:rsidP="00CE2284" w:rsidRDefault="00CE2284" w14:paraId="1CAA298E" w14:textId="6DC938CA">
      <w:pPr>
        <w:spacing w:after="160" w:line="259" w:lineRule="auto"/>
        <w:rPr>
          <w:rFonts w:ascii="Arial" w:hAnsi="Arial" w:cs="Arial"/>
          <w:sz w:val="18"/>
          <w:szCs w:val="18"/>
        </w:rPr>
      </w:pPr>
      <w:r w:rsidRPr="00503841">
        <w:rPr>
          <w:rFonts w:cstheme="minorHAnsi"/>
          <w:sz w:val="18"/>
          <w:szCs w:val="18"/>
        </w:rPr>
        <w:br/>
      </w:r>
      <w:r w:rsidRPr="00503841">
        <w:rPr>
          <w:rFonts w:ascii="Arial" w:hAnsi="Arial" w:cs="Arial"/>
          <w:sz w:val="18"/>
          <w:szCs w:val="18"/>
        </w:rPr>
        <w:t xml:space="preserve">* DFN Project </w:t>
      </w:r>
      <w:r w:rsidRPr="00503841" w:rsidR="00EF5BB3">
        <w:rPr>
          <w:rFonts w:ascii="Arial" w:hAnsi="Arial" w:cs="Arial"/>
          <w:sz w:val="18"/>
          <w:szCs w:val="18"/>
        </w:rPr>
        <w:t xml:space="preserve">SEARCH </w:t>
      </w:r>
      <w:r w:rsidRPr="00503841">
        <w:rPr>
          <w:rFonts w:ascii="Arial" w:hAnsi="Arial" w:cs="Arial"/>
          <w:sz w:val="18"/>
          <w:szCs w:val="18"/>
        </w:rPr>
        <w:t xml:space="preserve">and </w:t>
      </w:r>
      <w:r w:rsidR="0011580D">
        <w:rPr>
          <w:rFonts w:ascii="Arial" w:hAnsi="Arial" w:cs="Arial"/>
          <w:sz w:val="18"/>
          <w:szCs w:val="18"/>
        </w:rPr>
        <w:t xml:space="preserve">HEE </w:t>
      </w:r>
      <w:r w:rsidRPr="00503841" w:rsidR="00585C49">
        <w:rPr>
          <w:rFonts w:ascii="Arial" w:hAnsi="Arial" w:cs="Arial"/>
          <w:sz w:val="18"/>
          <w:szCs w:val="18"/>
        </w:rPr>
        <w:t xml:space="preserve">Project </w:t>
      </w:r>
      <w:r w:rsidRPr="00503841">
        <w:rPr>
          <w:rFonts w:ascii="Arial" w:hAnsi="Arial" w:cs="Arial"/>
          <w:sz w:val="18"/>
          <w:szCs w:val="18"/>
        </w:rPr>
        <w:t xml:space="preserve">Choice tend to have similar numbers </w:t>
      </w:r>
      <w:r w:rsidRPr="00503841" w:rsidR="008A4DDB">
        <w:rPr>
          <w:rFonts w:ascii="Arial" w:hAnsi="Arial" w:cs="Arial"/>
          <w:sz w:val="18"/>
          <w:szCs w:val="18"/>
        </w:rPr>
        <w:t xml:space="preserve">at each site </w:t>
      </w:r>
      <w:r w:rsidRPr="00503841">
        <w:rPr>
          <w:rFonts w:ascii="Arial" w:hAnsi="Arial" w:cs="Arial"/>
          <w:sz w:val="18"/>
          <w:szCs w:val="18"/>
        </w:rPr>
        <w:t xml:space="preserve">of between 10-12 interns. This cohort size is a standard requirement for these programmes, aligned with the requisite number of job coaches. Both programmes also routinely </w:t>
      </w:r>
      <w:r w:rsidRPr="00503841" w:rsidR="008A4DDB">
        <w:rPr>
          <w:rFonts w:ascii="Arial" w:hAnsi="Arial" w:cs="Arial"/>
          <w:sz w:val="18"/>
          <w:szCs w:val="18"/>
        </w:rPr>
        <w:t xml:space="preserve">operate </w:t>
      </w:r>
      <w:r w:rsidRPr="00503841">
        <w:rPr>
          <w:rFonts w:ascii="Arial" w:hAnsi="Arial" w:cs="Arial"/>
          <w:sz w:val="18"/>
          <w:szCs w:val="18"/>
        </w:rPr>
        <w:t xml:space="preserve">across the school year from September to July. </w:t>
      </w:r>
    </w:p>
    <w:p w:rsidRPr="00503841" w:rsidR="00CE2284" w:rsidP="009B5D01" w:rsidRDefault="00CE2284" w14:paraId="01E6B7CC" w14:textId="77777777">
      <w:pPr>
        <w:spacing w:line="360" w:lineRule="auto"/>
        <w:rPr>
          <w:rFonts w:ascii="Arial" w:hAnsi="Arial" w:cs="Arial"/>
        </w:rPr>
      </w:pPr>
    </w:p>
    <w:p w:rsidRPr="00503841" w:rsidR="00DB6D69" w:rsidP="00F17D09" w:rsidRDefault="007F561E" w14:paraId="0E4316E8" w14:textId="5B53A639">
      <w:pPr>
        <w:spacing w:line="360" w:lineRule="auto"/>
        <w:rPr>
          <w:rFonts w:ascii="Arial" w:hAnsi="Arial" w:cs="Arial"/>
        </w:rPr>
      </w:pPr>
      <w:r w:rsidRPr="00503841">
        <w:rPr>
          <w:rFonts w:ascii="Arial" w:hAnsi="Arial" w:cs="Arial"/>
        </w:rPr>
        <w:t xml:space="preserve">Additional features associated with </w:t>
      </w:r>
      <w:r w:rsidRPr="00503841" w:rsidR="0003130D">
        <w:rPr>
          <w:rFonts w:ascii="Arial" w:hAnsi="Arial" w:cs="Arial"/>
        </w:rPr>
        <w:t xml:space="preserve">our </w:t>
      </w:r>
      <w:r w:rsidRPr="00503841">
        <w:rPr>
          <w:rFonts w:ascii="Arial" w:hAnsi="Arial" w:cs="Arial"/>
        </w:rPr>
        <w:t xml:space="preserve">case </w:t>
      </w:r>
      <w:r w:rsidRPr="00503841" w:rsidR="00C01D46">
        <w:rPr>
          <w:rFonts w:ascii="Arial" w:hAnsi="Arial" w:cs="Arial"/>
        </w:rPr>
        <w:t xml:space="preserve">study </w:t>
      </w:r>
      <w:r w:rsidRPr="00503841">
        <w:rPr>
          <w:rFonts w:ascii="Arial" w:hAnsi="Arial" w:cs="Arial"/>
        </w:rPr>
        <w:t>Trust</w:t>
      </w:r>
      <w:r w:rsidRPr="00503841" w:rsidR="0003130D">
        <w:rPr>
          <w:rFonts w:ascii="Arial" w:hAnsi="Arial" w:cs="Arial"/>
        </w:rPr>
        <w:t>s</w:t>
      </w:r>
      <w:r w:rsidRPr="00503841">
        <w:rPr>
          <w:rFonts w:ascii="Arial" w:hAnsi="Arial" w:cs="Arial"/>
        </w:rPr>
        <w:t xml:space="preserve"> are worth noting</w:t>
      </w:r>
      <w:r w:rsidRPr="00503841" w:rsidR="00DB6D69">
        <w:rPr>
          <w:rFonts w:ascii="Arial" w:hAnsi="Arial" w:cs="Arial"/>
        </w:rPr>
        <w:t>:</w:t>
      </w:r>
      <w:r w:rsidRPr="00503841">
        <w:rPr>
          <w:rFonts w:ascii="Arial" w:hAnsi="Arial" w:cs="Arial"/>
        </w:rPr>
        <w:t xml:space="preserve"> </w:t>
      </w:r>
    </w:p>
    <w:p w:rsidRPr="00503841" w:rsidR="00DB6D69" w:rsidP="00F17D09" w:rsidRDefault="00DB6D69" w14:paraId="2D7D684F" w14:textId="77777777">
      <w:pPr>
        <w:spacing w:line="360" w:lineRule="auto"/>
        <w:rPr>
          <w:rFonts w:ascii="Arial" w:hAnsi="Arial" w:cs="Arial"/>
        </w:rPr>
      </w:pPr>
    </w:p>
    <w:p w:rsidRPr="00503841" w:rsidR="00CC4346" w:rsidP="009A101A" w:rsidRDefault="007A1062" w14:paraId="1236F64C" w14:textId="2F2F6957">
      <w:pPr>
        <w:pStyle w:val="ListParagraph"/>
        <w:spacing w:line="360" w:lineRule="auto"/>
        <w:rPr>
          <w:rFonts w:ascii="Arial" w:hAnsi="Arial" w:cs="Arial"/>
        </w:rPr>
      </w:pPr>
      <w:r w:rsidRPr="00503841">
        <w:rPr>
          <w:rFonts w:ascii="Arial" w:hAnsi="Arial" w:cs="Arial"/>
        </w:rPr>
        <w:lastRenderedPageBreak/>
        <w:t xml:space="preserve">- </w:t>
      </w:r>
      <w:r w:rsidRPr="00503841" w:rsidR="001C63BD">
        <w:rPr>
          <w:rFonts w:ascii="Arial" w:hAnsi="Arial" w:cs="Arial"/>
        </w:rPr>
        <w:t xml:space="preserve">It can be seen from Table 2 </w:t>
      </w:r>
      <w:r w:rsidRPr="00503841" w:rsidR="00CC4346">
        <w:rPr>
          <w:rFonts w:ascii="Arial" w:hAnsi="Arial" w:cs="Arial"/>
        </w:rPr>
        <w:t xml:space="preserve">that </w:t>
      </w:r>
      <w:r w:rsidRPr="00503841" w:rsidR="001C63BD">
        <w:rPr>
          <w:rFonts w:ascii="Arial" w:hAnsi="Arial" w:cs="Arial"/>
        </w:rPr>
        <w:t xml:space="preserve">in some </w:t>
      </w:r>
      <w:r w:rsidRPr="00503841" w:rsidR="00CC4346">
        <w:rPr>
          <w:rFonts w:ascii="Arial" w:hAnsi="Arial" w:cs="Arial"/>
        </w:rPr>
        <w:t>cases</w:t>
      </w:r>
      <w:r w:rsidRPr="00503841" w:rsidR="001C63BD">
        <w:rPr>
          <w:rFonts w:ascii="Arial" w:hAnsi="Arial" w:cs="Arial"/>
        </w:rPr>
        <w:t xml:space="preserve">, </w:t>
      </w:r>
      <w:r w:rsidRPr="00503841" w:rsidR="00CC4346">
        <w:rPr>
          <w:rFonts w:ascii="Arial" w:hAnsi="Arial" w:cs="Arial"/>
        </w:rPr>
        <w:t xml:space="preserve">supported employment </w:t>
      </w:r>
      <w:r w:rsidRPr="00503841" w:rsidR="001C63BD">
        <w:rPr>
          <w:rFonts w:ascii="Arial" w:hAnsi="Arial" w:cs="Arial"/>
        </w:rPr>
        <w:t xml:space="preserve">programmes </w:t>
      </w:r>
      <w:r w:rsidRPr="00503841" w:rsidR="00CC4346">
        <w:rPr>
          <w:rFonts w:ascii="Arial" w:hAnsi="Arial" w:cs="Arial"/>
        </w:rPr>
        <w:t>we</w:t>
      </w:r>
      <w:r w:rsidRPr="00503841" w:rsidR="001C63BD">
        <w:rPr>
          <w:rFonts w:ascii="Arial" w:hAnsi="Arial" w:cs="Arial"/>
        </w:rPr>
        <w:t xml:space="preserve">re </w:t>
      </w:r>
      <w:r w:rsidRPr="00503841" w:rsidR="00EB2AD8">
        <w:rPr>
          <w:rFonts w:ascii="Arial" w:hAnsi="Arial" w:cs="Arial"/>
        </w:rPr>
        <w:t xml:space="preserve">delivered </w:t>
      </w:r>
      <w:r w:rsidRPr="00503841" w:rsidR="004F502E">
        <w:rPr>
          <w:rFonts w:ascii="Arial" w:hAnsi="Arial" w:cs="Arial"/>
        </w:rPr>
        <w:t xml:space="preserve">at </w:t>
      </w:r>
      <w:r w:rsidR="00325A3D">
        <w:rPr>
          <w:rFonts w:ascii="Arial" w:hAnsi="Arial" w:cs="Arial"/>
        </w:rPr>
        <w:t xml:space="preserve">specific </w:t>
      </w:r>
      <w:r w:rsidRPr="00503841" w:rsidR="00CC4346">
        <w:rPr>
          <w:rFonts w:ascii="Arial" w:hAnsi="Arial" w:cs="Arial"/>
        </w:rPr>
        <w:t>sites or hospitals rather than across the Trust as a whole</w:t>
      </w:r>
      <w:r w:rsidR="00325A3D">
        <w:rPr>
          <w:rFonts w:ascii="Arial" w:hAnsi="Arial" w:cs="Arial"/>
        </w:rPr>
        <w:t>,</w:t>
      </w:r>
      <w:r w:rsidRPr="00503841" w:rsidR="00CC4346">
        <w:rPr>
          <w:rFonts w:ascii="Arial" w:hAnsi="Arial" w:cs="Arial"/>
        </w:rPr>
        <w:t xml:space="preserve"> a testament to the incremental effort required to set up such schemes </w:t>
      </w:r>
      <w:r w:rsidR="00BA3D44">
        <w:rPr>
          <w:rFonts w:ascii="Arial" w:hAnsi="Arial" w:cs="Arial"/>
        </w:rPr>
        <w:t xml:space="preserve">across an organisation </w:t>
      </w:r>
      <w:r w:rsidRPr="00503841" w:rsidR="00CC4346">
        <w:rPr>
          <w:rFonts w:ascii="Arial" w:hAnsi="Arial" w:cs="Arial"/>
        </w:rPr>
        <w:t xml:space="preserve">(see the section </w:t>
      </w:r>
      <w:r w:rsidRPr="00503841" w:rsidR="004F502E">
        <w:rPr>
          <w:rFonts w:ascii="Arial" w:hAnsi="Arial" w:cs="Arial"/>
        </w:rPr>
        <w:t xml:space="preserve">below </w:t>
      </w:r>
      <w:r w:rsidRPr="00503841" w:rsidR="00CC4346">
        <w:rPr>
          <w:rFonts w:ascii="Arial" w:hAnsi="Arial" w:cs="Arial"/>
        </w:rPr>
        <w:t>on challenges).</w:t>
      </w:r>
    </w:p>
    <w:p w:rsidRPr="00503841" w:rsidR="00CC4346" w:rsidP="009A101A" w:rsidRDefault="00CC4346" w14:paraId="11723D12" w14:textId="77777777">
      <w:pPr>
        <w:pStyle w:val="ListParagraph"/>
        <w:spacing w:line="360" w:lineRule="auto"/>
        <w:rPr>
          <w:rFonts w:ascii="Arial" w:hAnsi="Arial" w:cs="Arial"/>
        </w:rPr>
      </w:pPr>
    </w:p>
    <w:p w:rsidRPr="00503841" w:rsidR="00DB6D69" w:rsidP="009A101A" w:rsidRDefault="00CC4346" w14:paraId="0ACE2869" w14:textId="52A2EE5E">
      <w:pPr>
        <w:pStyle w:val="ListParagraph"/>
        <w:spacing w:line="360" w:lineRule="auto"/>
        <w:rPr>
          <w:rFonts w:ascii="Arial" w:hAnsi="Arial" w:cs="Arial"/>
        </w:rPr>
      </w:pPr>
      <w:r w:rsidRPr="00503841">
        <w:rPr>
          <w:rFonts w:ascii="Arial" w:hAnsi="Arial" w:cs="Arial"/>
        </w:rPr>
        <w:t xml:space="preserve">- </w:t>
      </w:r>
      <w:r w:rsidRPr="00503841" w:rsidR="00DB6D69">
        <w:rPr>
          <w:rFonts w:ascii="Arial" w:hAnsi="Arial" w:cs="Arial"/>
        </w:rPr>
        <w:t>T</w:t>
      </w:r>
      <w:r w:rsidRPr="00503841" w:rsidR="007F561E">
        <w:rPr>
          <w:rFonts w:ascii="Arial" w:hAnsi="Arial" w:cs="Arial"/>
        </w:rPr>
        <w:t xml:space="preserve">here </w:t>
      </w:r>
      <w:r w:rsidRPr="00503841" w:rsidR="00DB6D69">
        <w:rPr>
          <w:rFonts w:ascii="Arial" w:hAnsi="Arial" w:cs="Arial"/>
        </w:rPr>
        <w:t>we</w:t>
      </w:r>
      <w:r w:rsidRPr="00503841" w:rsidR="007F561E">
        <w:rPr>
          <w:rFonts w:ascii="Arial" w:hAnsi="Arial" w:cs="Arial"/>
        </w:rPr>
        <w:t>re example</w:t>
      </w:r>
      <w:r w:rsidRPr="00503841" w:rsidR="0003130D">
        <w:rPr>
          <w:rFonts w:ascii="Arial" w:hAnsi="Arial" w:cs="Arial"/>
        </w:rPr>
        <w:t>s of</w:t>
      </w:r>
      <w:r w:rsidRPr="00503841" w:rsidR="007F561E">
        <w:rPr>
          <w:rFonts w:ascii="Arial" w:hAnsi="Arial" w:cs="Arial"/>
        </w:rPr>
        <w:t xml:space="preserve"> other support</w:t>
      </w:r>
      <w:r w:rsidRPr="00503841" w:rsidR="00585C49">
        <w:rPr>
          <w:rFonts w:ascii="Arial" w:hAnsi="Arial" w:cs="Arial"/>
        </w:rPr>
        <w:t>ed</w:t>
      </w:r>
      <w:r w:rsidRPr="00503841" w:rsidR="007F561E">
        <w:rPr>
          <w:rFonts w:ascii="Arial" w:hAnsi="Arial" w:cs="Arial"/>
        </w:rPr>
        <w:t xml:space="preserve"> employment schemes: at OUH</w:t>
      </w:r>
      <w:r w:rsidRPr="00503841" w:rsidR="00CB5ECA">
        <w:rPr>
          <w:rFonts w:ascii="Arial" w:hAnsi="Arial" w:cs="Arial"/>
        </w:rPr>
        <w:t>-</w:t>
      </w:r>
      <w:r w:rsidRPr="00503841" w:rsidR="007F561E">
        <w:rPr>
          <w:rFonts w:ascii="Arial" w:hAnsi="Arial" w:cs="Arial"/>
        </w:rPr>
        <w:t xml:space="preserve"> the</w:t>
      </w:r>
      <w:r w:rsidRPr="00503841" w:rsidR="004D290E">
        <w:rPr>
          <w:rFonts w:ascii="Arial" w:hAnsi="Arial" w:cs="Arial"/>
        </w:rPr>
        <w:t xml:space="preserve"> </w:t>
      </w:r>
      <w:r w:rsidRPr="00503841" w:rsidR="007F561E">
        <w:rPr>
          <w:rFonts w:ascii="Arial" w:hAnsi="Arial" w:cs="Arial"/>
        </w:rPr>
        <w:t xml:space="preserve">development </w:t>
      </w:r>
      <w:r w:rsidRPr="00503841" w:rsidR="00CB5ECA">
        <w:rPr>
          <w:rFonts w:ascii="Arial" w:hAnsi="Arial" w:cs="Arial"/>
        </w:rPr>
        <w:t xml:space="preserve">of </w:t>
      </w:r>
      <w:r w:rsidRPr="00503841" w:rsidR="007F561E">
        <w:rPr>
          <w:rFonts w:ascii="Arial" w:hAnsi="Arial" w:cs="Arial"/>
        </w:rPr>
        <w:t>traineeships; at W</w:t>
      </w:r>
      <w:r w:rsidRPr="00503841" w:rsidR="000B7C95">
        <w:rPr>
          <w:rFonts w:ascii="Arial" w:hAnsi="Arial" w:cs="Arial"/>
        </w:rPr>
        <w:t>LT</w:t>
      </w:r>
      <w:r w:rsidRPr="00503841" w:rsidR="007F561E">
        <w:rPr>
          <w:rFonts w:ascii="Arial" w:hAnsi="Arial" w:cs="Arial"/>
        </w:rPr>
        <w:t xml:space="preserve"> an emphasis on work experience;</w:t>
      </w:r>
      <w:r w:rsidRPr="00503841" w:rsidR="00DB6D69">
        <w:rPr>
          <w:rFonts w:ascii="Arial" w:hAnsi="Arial" w:cs="Arial"/>
        </w:rPr>
        <w:t xml:space="preserve"> </w:t>
      </w:r>
      <w:r w:rsidRPr="00503841" w:rsidR="007F561E">
        <w:rPr>
          <w:rFonts w:ascii="Arial" w:hAnsi="Arial" w:cs="Arial"/>
        </w:rPr>
        <w:t>and at H</w:t>
      </w:r>
      <w:r w:rsidRPr="00503841" w:rsidR="009B5D01">
        <w:rPr>
          <w:rFonts w:ascii="Arial" w:hAnsi="Arial" w:cs="Arial"/>
        </w:rPr>
        <w:t>HFT</w:t>
      </w:r>
      <w:r w:rsidRPr="00503841" w:rsidR="007F561E">
        <w:rPr>
          <w:rFonts w:ascii="Arial" w:hAnsi="Arial" w:cs="Arial"/>
        </w:rPr>
        <w:t xml:space="preserve"> </w:t>
      </w:r>
      <w:r w:rsidRPr="00503841" w:rsidR="004D290E">
        <w:rPr>
          <w:rFonts w:ascii="Arial" w:hAnsi="Arial" w:cs="Arial"/>
        </w:rPr>
        <w:t xml:space="preserve">- </w:t>
      </w:r>
      <w:r w:rsidRPr="00503841" w:rsidR="007F561E">
        <w:rPr>
          <w:rFonts w:ascii="Arial" w:hAnsi="Arial" w:cs="Arial"/>
        </w:rPr>
        <w:t xml:space="preserve">supported apprenticeships. </w:t>
      </w:r>
    </w:p>
    <w:p w:rsidRPr="00503841" w:rsidR="00DB6D69" w:rsidP="00DB6D69" w:rsidRDefault="00DB6D69" w14:paraId="306A2C72" w14:textId="77777777">
      <w:pPr>
        <w:pStyle w:val="ListParagraph"/>
        <w:spacing w:line="360" w:lineRule="auto"/>
        <w:rPr>
          <w:rFonts w:ascii="Arial" w:hAnsi="Arial" w:cs="Arial"/>
        </w:rPr>
      </w:pPr>
    </w:p>
    <w:p w:rsidRPr="00503841" w:rsidR="00DB6D69" w:rsidP="009A101A" w:rsidRDefault="007A1062" w14:paraId="427543EE" w14:textId="3131305E">
      <w:pPr>
        <w:pStyle w:val="ListParagraph"/>
        <w:spacing w:line="360" w:lineRule="auto"/>
        <w:rPr>
          <w:rFonts w:ascii="Arial" w:hAnsi="Arial" w:cs="Arial"/>
        </w:rPr>
      </w:pPr>
      <w:r w:rsidRPr="00503841">
        <w:rPr>
          <w:rFonts w:ascii="Arial" w:hAnsi="Arial" w:cs="Arial"/>
        </w:rPr>
        <w:t xml:space="preserve">- </w:t>
      </w:r>
      <w:r w:rsidRPr="00503841" w:rsidR="00CE2284">
        <w:rPr>
          <w:rFonts w:ascii="Arial" w:hAnsi="Arial" w:cs="Arial"/>
        </w:rPr>
        <w:t xml:space="preserve">A couple of </w:t>
      </w:r>
      <w:r w:rsidRPr="00503841" w:rsidR="007F561E">
        <w:rPr>
          <w:rFonts w:ascii="Arial" w:hAnsi="Arial" w:cs="Arial"/>
        </w:rPr>
        <w:t>case Trusts</w:t>
      </w:r>
      <w:r w:rsidRPr="00503841" w:rsidR="00CE2284">
        <w:rPr>
          <w:rFonts w:ascii="Arial" w:hAnsi="Arial" w:cs="Arial"/>
        </w:rPr>
        <w:t xml:space="preserve"> </w:t>
      </w:r>
      <w:r w:rsidR="00575DC5">
        <w:rPr>
          <w:rFonts w:ascii="Arial" w:hAnsi="Arial" w:cs="Arial"/>
        </w:rPr>
        <w:t xml:space="preserve">linked </w:t>
      </w:r>
      <w:r w:rsidRPr="00503841" w:rsidR="00CE2284">
        <w:rPr>
          <w:rFonts w:ascii="Arial" w:hAnsi="Arial" w:cs="Arial"/>
        </w:rPr>
        <w:t xml:space="preserve">different </w:t>
      </w:r>
      <w:r w:rsidR="00BA3D44">
        <w:rPr>
          <w:rFonts w:ascii="Arial" w:hAnsi="Arial" w:cs="Arial"/>
        </w:rPr>
        <w:t xml:space="preserve">programme </w:t>
      </w:r>
      <w:r w:rsidRPr="00503841" w:rsidR="00CE2284">
        <w:rPr>
          <w:rFonts w:ascii="Arial" w:hAnsi="Arial" w:cs="Arial"/>
        </w:rPr>
        <w:t xml:space="preserve">types to create </w:t>
      </w:r>
      <w:r w:rsidRPr="00503841" w:rsidR="007F561E">
        <w:rPr>
          <w:rFonts w:ascii="Arial" w:hAnsi="Arial" w:cs="Arial"/>
        </w:rPr>
        <w:t>pathway</w:t>
      </w:r>
      <w:r w:rsidRPr="00503841" w:rsidR="00CE2284">
        <w:rPr>
          <w:rFonts w:ascii="Arial" w:hAnsi="Arial" w:cs="Arial"/>
        </w:rPr>
        <w:t>s</w:t>
      </w:r>
      <w:r w:rsidRPr="00503841" w:rsidR="007F561E">
        <w:rPr>
          <w:rFonts w:ascii="Arial" w:hAnsi="Arial" w:cs="Arial"/>
        </w:rPr>
        <w:t xml:space="preserve"> of opportuni</w:t>
      </w:r>
      <w:r w:rsidRPr="00503841" w:rsidR="00CE2284">
        <w:rPr>
          <w:rFonts w:ascii="Arial" w:hAnsi="Arial" w:cs="Arial"/>
        </w:rPr>
        <w:t xml:space="preserve">ty </w:t>
      </w:r>
      <w:r w:rsidRPr="00503841" w:rsidR="007F561E">
        <w:rPr>
          <w:rFonts w:ascii="Arial" w:hAnsi="Arial" w:cs="Arial"/>
        </w:rPr>
        <w:t>for young people with disabilities</w:t>
      </w:r>
      <w:r w:rsidRPr="00503841" w:rsidR="00CE2284">
        <w:rPr>
          <w:rFonts w:ascii="Arial" w:hAnsi="Arial" w:cs="Arial"/>
        </w:rPr>
        <w:t xml:space="preserve">: at WLT </w:t>
      </w:r>
      <w:r w:rsidRPr="00503841" w:rsidR="00CB5ECA">
        <w:rPr>
          <w:rFonts w:ascii="Arial" w:hAnsi="Arial" w:cs="Arial"/>
        </w:rPr>
        <w:t xml:space="preserve">the </w:t>
      </w:r>
      <w:r w:rsidR="0011580D">
        <w:rPr>
          <w:rFonts w:ascii="Arial" w:hAnsi="Arial" w:cs="Arial"/>
        </w:rPr>
        <w:t xml:space="preserve">HEE </w:t>
      </w:r>
      <w:r w:rsidRPr="00503841" w:rsidR="00CB5ECA">
        <w:rPr>
          <w:rFonts w:ascii="Arial" w:hAnsi="Arial" w:cs="Arial"/>
        </w:rPr>
        <w:t xml:space="preserve">Project Choice model of </w:t>
      </w:r>
      <w:r w:rsidRPr="00503841" w:rsidR="00CE2284">
        <w:rPr>
          <w:rFonts w:ascii="Arial" w:hAnsi="Arial" w:cs="Arial"/>
        </w:rPr>
        <w:t xml:space="preserve">work experience leading </w:t>
      </w:r>
      <w:r w:rsidRPr="00503841" w:rsidR="008A4DDB">
        <w:rPr>
          <w:rFonts w:ascii="Arial" w:hAnsi="Arial" w:cs="Arial"/>
        </w:rPr>
        <w:t xml:space="preserve">to </w:t>
      </w:r>
      <w:r w:rsidRPr="00503841" w:rsidR="00CE2284">
        <w:rPr>
          <w:rFonts w:ascii="Arial" w:hAnsi="Arial" w:cs="Arial"/>
        </w:rPr>
        <w:t>internships and at HHFT internships through to apprenticeships.</w:t>
      </w:r>
      <w:r w:rsidRPr="00503841" w:rsidR="007F561E">
        <w:rPr>
          <w:rFonts w:ascii="Arial" w:hAnsi="Arial" w:cs="Arial"/>
        </w:rPr>
        <w:t xml:space="preserve"> </w:t>
      </w:r>
    </w:p>
    <w:p w:rsidRPr="00503841" w:rsidR="00DB6D69" w:rsidP="00F17D09" w:rsidRDefault="00DB6D69" w14:paraId="6C886E43" w14:textId="77777777">
      <w:pPr>
        <w:spacing w:line="360" w:lineRule="auto"/>
        <w:rPr>
          <w:rFonts w:ascii="Arial" w:hAnsi="Arial" w:cs="Arial"/>
        </w:rPr>
      </w:pPr>
    </w:p>
    <w:p w:rsidRPr="00503841" w:rsidR="00CC4346" w:rsidP="00DF201D" w:rsidRDefault="007F561E" w14:paraId="2570AAD5" w14:textId="0E7B8096">
      <w:pPr>
        <w:spacing w:line="360" w:lineRule="auto"/>
        <w:rPr>
          <w:rFonts w:ascii="Arial" w:hAnsi="Arial" w:cs="Arial"/>
        </w:rPr>
      </w:pPr>
      <w:r w:rsidRPr="00503841">
        <w:rPr>
          <w:rFonts w:ascii="Arial" w:hAnsi="Arial" w:cs="Arial"/>
        </w:rPr>
        <w:t>In the next section we explore</w:t>
      </w:r>
      <w:r w:rsidRPr="00503841" w:rsidR="0003130D">
        <w:rPr>
          <w:rFonts w:ascii="Arial" w:hAnsi="Arial" w:cs="Arial"/>
        </w:rPr>
        <w:t xml:space="preserve"> </w:t>
      </w:r>
      <w:r w:rsidRPr="00503841">
        <w:rPr>
          <w:rFonts w:ascii="Arial" w:hAnsi="Arial" w:cs="Arial"/>
        </w:rPr>
        <w:t>these programme</w:t>
      </w:r>
      <w:r w:rsidRPr="00503841" w:rsidR="0003130D">
        <w:rPr>
          <w:rFonts w:ascii="Arial" w:hAnsi="Arial" w:cs="Arial"/>
        </w:rPr>
        <w:t>s</w:t>
      </w:r>
      <w:r w:rsidRPr="00503841">
        <w:rPr>
          <w:rFonts w:ascii="Arial" w:hAnsi="Arial" w:cs="Arial"/>
        </w:rPr>
        <w:t xml:space="preserve"> </w:t>
      </w:r>
      <w:r w:rsidRPr="00503841" w:rsidR="0003130D">
        <w:rPr>
          <w:rFonts w:ascii="Arial" w:hAnsi="Arial" w:cs="Arial"/>
        </w:rPr>
        <w:t xml:space="preserve">in greater detail by looking at how they </w:t>
      </w:r>
      <w:r w:rsidRPr="00503841">
        <w:rPr>
          <w:rFonts w:ascii="Arial" w:hAnsi="Arial" w:cs="Arial"/>
        </w:rPr>
        <w:t>have developed and operated.</w:t>
      </w:r>
    </w:p>
    <w:p w:rsidRPr="00503841" w:rsidR="00E7140C" w:rsidP="00DF201D" w:rsidRDefault="00CC4346" w14:paraId="0CA0F460" w14:textId="77777777">
      <w:pPr>
        <w:spacing w:line="360" w:lineRule="auto"/>
        <w:rPr>
          <w:rFonts w:ascii="Arial" w:hAnsi="Arial" w:cs="Arial"/>
        </w:rPr>
      </w:pPr>
      <w:r w:rsidRPr="00503841">
        <w:rPr>
          <w:rFonts w:ascii="Arial" w:hAnsi="Arial" w:cs="Arial"/>
        </w:rPr>
        <w:br w:type="column"/>
      </w:r>
    </w:p>
    <w:p w:rsidRPr="00503841" w:rsidR="001C63BD" w:rsidP="00DF201D" w:rsidRDefault="001C63BD" w14:paraId="06989202" w14:textId="77777777">
      <w:pPr>
        <w:spacing w:line="360" w:lineRule="auto"/>
        <w:rPr>
          <w:rFonts w:ascii="Arial" w:hAnsi="Arial" w:cs="Arial"/>
        </w:rPr>
      </w:pPr>
    </w:p>
    <w:p w:rsidRPr="00503841" w:rsidR="00E23C51" w:rsidP="001C63BD" w:rsidRDefault="00E7140C" w14:paraId="5C9BC08A" w14:textId="5E5B98D3">
      <w:pPr>
        <w:rPr>
          <w:rFonts w:ascii="Arial" w:hAnsi="Arial" w:cs="Arial"/>
        </w:rPr>
      </w:pPr>
      <w:r w:rsidRPr="00503841">
        <w:rPr>
          <w:rFonts w:ascii="Arial" w:hAnsi="Arial" w:cs="Arial"/>
          <w:b/>
          <w:bCs/>
          <w:sz w:val="36"/>
          <w:szCs w:val="36"/>
        </w:rPr>
        <w:t>5. Actors and Levels</w:t>
      </w:r>
    </w:p>
    <w:p w:rsidRPr="00503841" w:rsidR="004D290E" w:rsidP="009B5D01" w:rsidRDefault="004D290E" w14:paraId="17C5C640" w14:textId="77777777">
      <w:pPr>
        <w:spacing w:line="360" w:lineRule="auto"/>
        <w:rPr>
          <w:rFonts w:ascii="Arial" w:hAnsi="Arial" w:cs="Arial"/>
          <w:b/>
          <w:bCs/>
        </w:rPr>
      </w:pPr>
    </w:p>
    <w:p w:rsidRPr="00503841" w:rsidR="00C61BA1" w:rsidP="009B5D01" w:rsidRDefault="00C61BA1" w14:paraId="35DF5C98" w14:textId="40850144">
      <w:pPr>
        <w:spacing w:line="360" w:lineRule="auto"/>
        <w:rPr>
          <w:rFonts w:ascii="Arial" w:hAnsi="Arial" w:cs="Arial"/>
          <w:b/>
          <w:bCs/>
        </w:rPr>
      </w:pPr>
      <w:r w:rsidRPr="00503841">
        <w:rPr>
          <w:rFonts w:ascii="Arial" w:hAnsi="Arial" w:cs="Arial"/>
          <w:b/>
          <w:bCs/>
        </w:rPr>
        <w:t>5.1 The Range of Actors</w:t>
      </w:r>
    </w:p>
    <w:p w:rsidRPr="00503841" w:rsidR="00C61BA1" w:rsidP="009B5D01" w:rsidRDefault="00C61BA1" w14:paraId="18E6E1FA" w14:textId="77777777">
      <w:pPr>
        <w:spacing w:line="360" w:lineRule="auto"/>
        <w:rPr>
          <w:rFonts w:ascii="Arial" w:hAnsi="Arial" w:cs="Arial"/>
        </w:rPr>
      </w:pPr>
    </w:p>
    <w:p w:rsidRPr="00503841" w:rsidR="004F502E" w:rsidP="009B5D01" w:rsidRDefault="000D5909" w14:paraId="2E7874DE" w14:textId="40027BF8">
      <w:pPr>
        <w:spacing w:line="360" w:lineRule="auto"/>
        <w:rPr>
          <w:rFonts w:ascii="Arial" w:hAnsi="Arial" w:cs="Arial"/>
        </w:rPr>
      </w:pPr>
      <w:r w:rsidRPr="00503841">
        <w:rPr>
          <w:rFonts w:ascii="Arial" w:hAnsi="Arial" w:cs="Arial"/>
        </w:rPr>
        <w:t xml:space="preserve">In recounting the story of a healthcare award ceremony where </w:t>
      </w:r>
      <w:r w:rsidR="0011580D">
        <w:rPr>
          <w:rFonts w:ascii="Arial" w:hAnsi="Arial" w:cs="Arial"/>
        </w:rPr>
        <w:t xml:space="preserve">HEE </w:t>
      </w:r>
      <w:r w:rsidRPr="00503841">
        <w:rPr>
          <w:rFonts w:ascii="Arial" w:hAnsi="Arial" w:cs="Arial"/>
        </w:rPr>
        <w:t>Project Choice first received public recognition, t</w:t>
      </w:r>
      <w:r w:rsidRPr="00503841" w:rsidR="0003130D">
        <w:rPr>
          <w:rFonts w:ascii="Arial" w:hAnsi="Arial" w:cs="Arial"/>
        </w:rPr>
        <w:t>he founder o</w:t>
      </w:r>
      <w:r w:rsidRPr="00503841">
        <w:rPr>
          <w:rFonts w:ascii="Arial" w:hAnsi="Arial" w:cs="Arial"/>
        </w:rPr>
        <w:t xml:space="preserve">f the programme </w:t>
      </w:r>
      <w:r w:rsidRPr="00503841" w:rsidR="00B8270C">
        <w:rPr>
          <w:rFonts w:ascii="Arial" w:hAnsi="Arial" w:cs="Arial"/>
        </w:rPr>
        <w:t xml:space="preserve">tells of </w:t>
      </w:r>
      <w:r w:rsidRPr="00503841">
        <w:rPr>
          <w:rFonts w:ascii="Arial" w:hAnsi="Arial" w:cs="Arial"/>
        </w:rPr>
        <w:t xml:space="preserve">the only person more surprised </w:t>
      </w:r>
      <w:r w:rsidRPr="00503841" w:rsidR="003202A5">
        <w:rPr>
          <w:rFonts w:ascii="Arial" w:hAnsi="Arial" w:cs="Arial"/>
        </w:rPr>
        <w:t xml:space="preserve">than her </w:t>
      </w:r>
      <w:r w:rsidRPr="00503841">
        <w:rPr>
          <w:rFonts w:ascii="Arial" w:hAnsi="Arial" w:cs="Arial"/>
        </w:rPr>
        <w:t>at the accolade</w:t>
      </w:r>
      <w:r w:rsidRPr="00503841" w:rsidR="00B8270C">
        <w:rPr>
          <w:rFonts w:ascii="Arial" w:hAnsi="Arial" w:cs="Arial"/>
        </w:rPr>
        <w:t xml:space="preserve"> being </w:t>
      </w:r>
      <w:r w:rsidRPr="00503841">
        <w:rPr>
          <w:rFonts w:ascii="Arial" w:hAnsi="Arial" w:cs="Arial"/>
        </w:rPr>
        <w:t>the</w:t>
      </w:r>
      <w:r w:rsidR="00354010">
        <w:rPr>
          <w:rFonts w:ascii="Arial" w:hAnsi="Arial" w:cs="Arial"/>
        </w:rPr>
        <w:t xml:space="preserve"> </w:t>
      </w:r>
      <w:r w:rsidRPr="00503841">
        <w:rPr>
          <w:rFonts w:ascii="Arial" w:hAnsi="Arial" w:cs="Arial"/>
        </w:rPr>
        <w:t xml:space="preserve">Trust’s Chief Executive sitting on the other side of the room, unaware </w:t>
      </w:r>
      <w:r w:rsidR="00354010">
        <w:rPr>
          <w:rFonts w:ascii="Arial" w:hAnsi="Arial" w:cs="Arial"/>
        </w:rPr>
        <w:t xml:space="preserve">but delighted </w:t>
      </w:r>
      <w:r w:rsidRPr="00503841">
        <w:rPr>
          <w:rFonts w:ascii="Arial" w:hAnsi="Arial" w:cs="Arial"/>
        </w:rPr>
        <w:t>that the scheme was running in his organisation</w:t>
      </w:r>
      <w:r w:rsidRPr="00503841" w:rsidR="00EF7522">
        <w:rPr>
          <w:rFonts w:ascii="Arial" w:hAnsi="Arial" w:cs="Arial"/>
        </w:rPr>
        <w:t xml:space="preserve">. </w:t>
      </w:r>
      <w:r w:rsidRPr="00503841" w:rsidR="003367FC">
        <w:rPr>
          <w:rFonts w:ascii="Arial" w:hAnsi="Arial" w:cs="Arial"/>
        </w:rPr>
        <w:t>Similarly</w:t>
      </w:r>
      <w:r w:rsidRPr="00503841" w:rsidR="009E0A7D">
        <w:rPr>
          <w:rFonts w:ascii="Arial" w:hAnsi="Arial" w:cs="Arial"/>
        </w:rPr>
        <w:t>,</w:t>
      </w:r>
      <w:r w:rsidRPr="00503841" w:rsidR="003367FC">
        <w:rPr>
          <w:rFonts w:ascii="Arial" w:hAnsi="Arial" w:cs="Arial"/>
        </w:rPr>
        <w:t xml:space="preserve"> </w:t>
      </w:r>
      <w:r w:rsidRPr="00503841" w:rsidR="001C63BD">
        <w:rPr>
          <w:rFonts w:ascii="Arial" w:hAnsi="Arial" w:cs="Arial"/>
        </w:rPr>
        <w:t xml:space="preserve">the </w:t>
      </w:r>
      <w:r w:rsidRPr="00503841" w:rsidR="00EF7522">
        <w:rPr>
          <w:rFonts w:ascii="Arial" w:hAnsi="Arial" w:cs="Arial"/>
        </w:rPr>
        <w:t>M</w:t>
      </w:r>
      <w:r w:rsidRPr="00503841" w:rsidR="009B5D01">
        <w:rPr>
          <w:rFonts w:ascii="Arial" w:hAnsi="Arial" w:cs="Arial"/>
        </w:rPr>
        <w:t>Y</w:t>
      </w:r>
      <w:r w:rsidRPr="00503841" w:rsidR="00E7140C">
        <w:rPr>
          <w:rFonts w:ascii="Arial" w:hAnsi="Arial" w:cs="Arial"/>
        </w:rPr>
        <w:t>H</w:t>
      </w:r>
      <w:r w:rsidRPr="00503841" w:rsidR="009B5D01">
        <w:rPr>
          <w:rFonts w:ascii="Arial" w:hAnsi="Arial" w:cs="Arial"/>
        </w:rPr>
        <w:t>T</w:t>
      </w:r>
      <w:r w:rsidRPr="00503841" w:rsidR="003A323A">
        <w:rPr>
          <w:rFonts w:ascii="Arial" w:hAnsi="Arial" w:cs="Arial"/>
        </w:rPr>
        <w:t xml:space="preserve"> </w:t>
      </w:r>
      <w:r w:rsidR="00BA3D44">
        <w:rPr>
          <w:rFonts w:ascii="Arial" w:hAnsi="Arial" w:cs="Arial"/>
        </w:rPr>
        <w:t>L</w:t>
      </w:r>
      <w:r w:rsidRPr="00503841" w:rsidR="001C63BD">
        <w:rPr>
          <w:rFonts w:ascii="Arial" w:hAnsi="Arial" w:cs="Arial"/>
        </w:rPr>
        <w:t xml:space="preserve">ead </w:t>
      </w:r>
      <w:r w:rsidRPr="00503841" w:rsidR="003A323A">
        <w:rPr>
          <w:rFonts w:ascii="Arial" w:hAnsi="Arial" w:cs="Arial"/>
        </w:rPr>
        <w:t>took</w:t>
      </w:r>
      <w:r w:rsidRPr="00503841" w:rsidR="009B5D01">
        <w:rPr>
          <w:rFonts w:ascii="Arial" w:hAnsi="Arial" w:cs="Arial"/>
        </w:rPr>
        <w:t xml:space="preserve"> </w:t>
      </w:r>
      <w:r w:rsidRPr="00503841" w:rsidR="009F330E">
        <w:rPr>
          <w:rFonts w:ascii="Arial" w:hAnsi="Arial" w:cs="Arial"/>
        </w:rPr>
        <w:t xml:space="preserve">immense pride </w:t>
      </w:r>
      <w:r w:rsidRPr="00503841" w:rsidR="003367FC">
        <w:rPr>
          <w:rFonts w:ascii="Arial" w:hAnsi="Arial" w:cs="Arial"/>
        </w:rPr>
        <w:t>at</w:t>
      </w:r>
      <w:r w:rsidRPr="00503841" w:rsidR="00E7140C">
        <w:rPr>
          <w:rFonts w:ascii="Arial" w:hAnsi="Arial" w:cs="Arial"/>
        </w:rPr>
        <w:t xml:space="preserve"> being able to introduce Project </w:t>
      </w:r>
      <w:r w:rsidRPr="00503841" w:rsidR="00EF5BB3">
        <w:rPr>
          <w:rFonts w:ascii="Arial" w:hAnsi="Arial" w:cs="Arial"/>
        </w:rPr>
        <w:t xml:space="preserve">SEARCH </w:t>
      </w:r>
      <w:r w:rsidRPr="00503841" w:rsidR="00E7140C">
        <w:rPr>
          <w:rFonts w:ascii="Arial" w:hAnsi="Arial" w:cs="Arial"/>
        </w:rPr>
        <w:t xml:space="preserve">at a </w:t>
      </w:r>
      <w:r w:rsidRPr="00503841" w:rsidR="009F330E">
        <w:rPr>
          <w:rFonts w:ascii="Arial" w:hAnsi="Arial" w:cs="Arial"/>
        </w:rPr>
        <w:t>‘</w:t>
      </w:r>
      <w:r w:rsidRPr="00503841" w:rsidR="003A323A">
        <w:rPr>
          <w:rFonts w:ascii="Arial" w:hAnsi="Arial" w:cs="Arial"/>
        </w:rPr>
        <w:t>fi</w:t>
      </w:r>
      <w:r w:rsidRPr="00503841" w:rsidR="001C63BD">
        <w:rPr>
          <w:rFonts w:ascii="Arial" w:hAnsi="Arial" w:cs="Arial"/>
        </w:rPr>
        <w:t>n</w:t>
      </w:r>
      <w:r w:rsidRPr="00503841" w:rsidR="003A323A">
        <w:rPr>
          <w:rFonts w:ascii="Arial" w:hAnsi="Arial" w:cs="Arial"/>
        </w:rPr>
        <w:t>ancially challenged’</w:t>
      </w:r>
      <w:r w:rsidRPr="00503841" w:rsidR="009F330E">
        <w:rPr>
          <w:rFonts w:ascii="Arial" w:hAnsi="Arial" w:cs="Arial"/>
        </w:rPr>
        <w:t xml:space="preserve">’ Trust with a </w:t>
      </w:r>
      <w:r w:rsidRPr="00503841" w:rsidR="00CE2284">
        <w:rPr>
          <w:rFonts w:ascii="Arial" w:hAnsi="Arial" w:cs="Arial"/>
        </w:rPr>
        <w:t>str</w:t>
      </w:r>
      <w:r w:rsidRPr="00503841" w:rsidR="001C63BD">
        <w:rPr>
          <w:rFonts w:ascii="Arial" w:hAnsi="Arial" w:cs="Arial"/>
        </w:rPr>
        <w:t>ikingly</w:t>
      </w:r>
      <w:r w:rsidRPr="00503841" w:rsidR="00CE2284">
        <w:rPr>
          <w:rFonts w:ascii="Arial" w:hAnsi="Arial" w:cs="Arial"/>
        </w:rPr>
        <w:t xml:space="preserve"> </w:t>
      </w:r>
      <w:r w:rsidRPr="00503841" w:rsidR="009F330E">
        <w:rPr>
          <w:rFonts w:ascii="Arial" w:hAnsi="Arial" w:cs="Arial"/>
        </w:rPr>
        <w:t>risk a</w:t>
      </w:r>
      <w:r w:rsidRPr="00FC2DB8" w:rsidR="009F330E">
        <w:rPr>
          <w:rFonts w:ascii="Arial" w:hAnsi="Arial" w:cs="Arial"/>
        </w:rPr>
        <w:t>d</w:t>
      </w:r>
      <w:r w:rsidRPr="00503841" w:rsidR="009F330E">
        <w:rPr>
          <w:rFonts w:ascii="Arial" w:hAnsi="Arial" w:cs="Arial"/>
        </w:rPr>
        <w:t xml:space="preserve">verse culture.  </w:t>
      </w:r>
    </w:p>
    <w:p w:rsidRPr="00503841" w:rsidR="004F502E" w:rsidP="009B5D01" w:rsidRDefault="004F502E" w14:paraId="49B6A524" w14:textId="77777777">
      <w:pPr>
        <w:spacing w:line="360" w:lineRule="auto"/>
        <w:rPr>
          <w:rFonts w:ascii="Arial" w:hAnsi="Arial" w:cs="Arial"/>
        </w:rPr>
      </w:pPr>
    </w:p>
    <w:p w:rsidRPr="00503841" w:rsidR="009F330E" w:rsidP="009B5D01" w:rsidRDefault="00B8270C" w14:paraId="5C9B15E3" w14:textId="173C6EC8">
      <w:pPr>
        <w:spacing w:line="360" w:lineRule="auto"/>
        <w:rPr>
          <w:rFonts w:ascii="Arial" w:hAnsi="Arial" w:cs="Arial"/>
        </w:rPr>
      </w:pPr>
      <w:r w:rsidRPr="00503841">
        <w:rPr>
          <w:rFonts w:ascii="Arial" w:hAnsi="Arial" w:cs="Arial"/>
        </w:rPr>
        <w:t>However, a</w:t>
      </w:r>
      <w:r w:rsidRPr="00503841" w:rsidR="00E7140C">
        <w:rPr>
          <w:rFonts w:ascii="Arial" w:hAnsi="Arial" w:cs="Arial"/>
        </w:rPr>
        <w:t xml:space="preserve">longside these </w:t>
      </w:r>
      <w:r w:rsidRPr="00503841" w:rsidR="001C63BD">
        <w:rPr>
          <w:rFonts w:ascii="Arial" w:hAnsi="Arial" w:cs="Arial"/>
        </w:rPr>
        <w:t>examples of programmes emerging in unlikely and unexpected way</w:t>
      </w:r>
      <w:r w:rsidRPr="00503841" w:rsidR="00E7140C">
        <w:rPr>
          <w:rFonts w:ascii="Arial" w:hAnsi="Arial" w:cs="Arial"/>
        </w:rPr>
        <w:t>,</w:t>
      </w:r>
      <w:r w:rsidRPr="00503841" w:rsidR="003367FC">
        <w:rPr>
          <w:rFonts w:ascii="Arial" w:hAnsi="Arial" w:cs="Arial"/>
        </w:rPr>
        <w:t xml:space="preserve"> </w:t>
      </w:r>
      <w:r w:rsidRPr="00503841" w:rsidR="001C63BD">
        <w:rPr>
          <w:rFonts w:ascii="Arial" w:hAnsi="Arial" w:cs="Arial"/>
        </w:rPr>
        <w:t xml:space="preserve">are interviewees highlighting the </w:t>
      </w:r>
      <w:r w:rsidR="00325A3D">
        <w:rPr>
          <w:rFonts w:ascii="Arial" w:hAnsi="Arial" w:cs="Arial"/>
        </w:rPr>
        <w:t xml:space="preserve">immense </w:t>
      </w:r>
      <w:r w:rsidRPr="00503841" w:rsidR="001C63BD">
        <w:rPr>
          <w:rFonts w:ascii="Arial" w:hAnsi="Arial" w:cs="Arial"/>
        </w:rPr>
        <w:t xml:space="preserve">challenges of getting </w:t>
      </w:r>
      <w:r w:rsidR="00252F5F">
        <w:rPr>
          <w:rFonts w:ascii="Arial" w:hAnsi="Arial" w:cs="Arial"/>
        </w:rPr>
        <w:t>schemes</w:t>
      </w:r>
      <w:r w:rsidRPr="00503841" w:rsidR="001C63BD">
        <w:rPr>
          <w:rFonts w:ascii="Arial" w:hAnsi="Arial" w:cs="Arial"/>
        </w:rPr>
        <w:t xml:space="preserve"> ‘off the ground’. A</w:t>
      </w:r>
      <w:r w:rsidRPr="00503841" w:rsidR="009F330E">
        <w:rPr>
          <w:rFonts w:ascii="Arial" w:hAnsi="Arial" w:cs="Arial"/>
        </w:rPr>
        <w:t xml:space="preserve"> </w:t>
      </w:r>
      <w:r w:rsidRPr="00503841" w:rsidR="00E7140C">
        <w:rPr>
          <w:rFonts w:ascii="Arial" w:hAnsi="Arial" w:cs="Arial"/>
        </w:rPr>
        <w:t xml:space="preserve">local authority </w:t>
      </w:r>
      <w:r w:rsidRPr="00503841" w:rsidR="00CE2284">
        <w:rPr>
          <w:rFonts w:ascii="Arial" w:hAnsi="Arial" w:cs="Arial"/>
        </w:rPr>
        <w:t>interviewee</w:t>
      </w:r>
      <w:r w:rsidRPr="00503841" w:rsidR="001C63BD">
        <w:rPr>
          <w:rFonts w:ascii="Arial" w:hAnsi="Arial" w:cs="Arial"/>
        </w:rPr>
        <w:t xml:space="preserve"> </w:t>
      </w:r>
      <w:r w:rsidRPr="00503841" w:rsidR="009F330E">
        <w:rPr>
          <w:rFonts w:ascii="Arial" w:hAnsi="Arial" w:cs="Arial"/>
        </w:rPr>
        <w:t xml:space="preserve">with deep experience of </w:t>
      </w:r>
      <w:r w:rsidRPr="00503841" w:rsidR="002D3DB3">
        <w:rPr>
          <w:rFonts w:ascii="Arial" w:hAnsi="Arial" w:cs="Arial"/>
        </w:rPr>
        <w:t xml:space="preserve">supported employment </w:t>
      </w:r>
      <w:r w:rsidRPr="00503841" w:rsidR="009F330E">
        <w:rPr>
          <w:rFonts w:ascii="Arial" w:hAnsi="Arial" w:cs="Arial"/>
        </w:rPr>
        <w:t>programmes</w:t>
      </w:r>
      <w:r w:rsidRPr="00503841" w:rsidR="0082155D">
        <w:rPr>
          <w:rFonts w:ascii="Arial" w:hAnsi="Arial" w:cs="Arial"/>
        </w:rPr>
        <w:t>,</w:t>
      </w:r>
      <w:r w:rsidRPr="00503841" w:rsidR="009F330E">
        <w:rPr>
          <w:rFonts w:ascii="Arial" w:hAnsi="Arial" w:cs="Arial"/>
        </w:rPr>
        <w:t xml:space="preserve"> </w:t>
      </w:r>
      <w:r w:rsidRPr="00503841">
        <w:rPr>
          <w:rFonts w:ascii="Arial" w:hAnsi="Arial" w:cs="Arial"/>
        </w:rPr>
        <w:t>dwells on</w:t>
      </w:r>
      <w:r w:rsidRPr="00503841" w:rsidR="009F330E">
        <w:rPr>
          <w:rFonts w:ascii="Arial" w:hAnsi="Arial" w:cs="Arial"/>
        </w:rPr>
        <w:t xml:space="preserve"> the complexities </w:t>
      </w:r>
      <w:r w:rsidRPr="00503841" w:rsidR="00E7140C">
        <w:rPr>
          <w:rFonts w:ascii="Arial" w:hAnsi="Arial" w:cs="Arial"/>
        </w:rPr>
        <w:t>faced in</w:t>
      </w:r>
      <w:r w:rsidRPr="00503841" w:rsidR="009F330E">
        <w:rPr>
          <w:rFonts w:ascii="Arial" w:hAnsi="Arial" w:cs="Arial"/>
        </w:rPr>
        <w:t xml:space="preserve"> introducing </w:t>
      </w:r>
      <w:r w:rsidRPr="00503841" w:rsidR="00486A09">
        <w:rPr>
          <w:rFonts w:ascii="Arial" w:hAnsi="Arial" w:cs="Arial"/>
        </w:rPr>
        <w:t>the</w:t>
      </w:r>
      <w:r w:rsidRPr="00503841" w:rsidR="0098034E">
        <w:rPr>
          <w:rFonts w:ascii="Arial" w:hAnsi="Arial" w:cs="Arial"/>
        </w:rPr>
        <w:t>se schemes</w:t>
      </w:r>
      <w:r w:rsidRPr="00503841" w:rsidR="009F330E">
        <w:rPr>
          <w:rFonts w:ascii="Arial" w:hAnsi="Arial" w:cs="Arial"/>
        </w:rPr>
        <w:t>, a conse</w:t>
      </w:r>
      <w:r w:rsidRPr="00503841" w:rsidR="003367FC">
        <w:rPr>
          <w:rFonts w:ascii="Arial" w:hAnsi="Arial" w:cs="Arial"/>
        </w:rPr>
        <w:t>q</w:t>
      </w:r>
      <w:r w:rsidRPr="00503841" w:rsidR="009F330E">
        <w:rPr>
          <w:rFonts w:ascii="Arial" w:hAnsi="Arial" w:cs="Arial"/>
        </w:rPr>
        <w:t>uence not leas</w:t>
      </w:r>
      <w:r w:rsidRPr="00503841" w:rsidR="003367FC">
        <w:rPr>
          <w:rFonts w:ascii="Arial" w:hAnsi="Arial" w:cs="Arial"/>
        </w:rPr>
        <w:t>t</w:t>
      </w:r>
      <w:r w:rsidRPr="00503841" w:rsidR="009F330E">
        <w:rPr>
          <w:rFonts w:ascii="Arial" w:hAnsi="Arial" w:cs="Arial"/>
        </w:rPr>
        <w:t xml:space="preserve"> of the </w:t>
      </w:r>
      <w:r w:rsidRPr="00503841" w:rsidR="003367FC">
        <w:rPr>
          <w:rFonts w:ascii="Arial" w:hAnsi="Arial" w:cs="Arial"/>
        </w:rPr>
        <w:t xml:space="preserve">wide </w:t>
      </w:r>
      <w:r w:rsidRPr="00503841" w:rsidR="009F330E">
        <w:rPr>
          <w:rFonts w:ascii="Arial" w:hAnsi="Arial" w:cs="Arial"/>
        </w:rPr>
        <w:t>range of stakeholder</w:t>
      </w:r>
      <w:r w:rsidRPr="00503841" w:rsidR="00486A09">
        <w:rPr>
          <w:rFonts w:ascii="Arial" w:hAnsi="Arial" w:cs="Arial"/>
        </w:rPr>
        <w:t>s</w:t>
      </w:r>
      <w:r w:rsidRPr="00503841" w:rsidR="00E7140C">
        <w:rPr>
          <w:rFonts w:ascii="Arial" w:hAnsi="Arial" w:cs="Arial"/>
        </w:rPr>
        <w:t xml:space="preserve"> involved</w:t>
      </w:r>
      <w:r w:rsidRPr="00503841" w:rsidR="009F330E">
        <w:rPr>
          <w:rFonts w:ascii="Arial" w:hAnsi="Arial" w:cs="Arial"/>
        </w:rPr>
        <w:t>:</w:t>
      </w:r>
    </w:p>
    <w:p w:rsidRPr="00503841" w:rsidR="003367FC" w:rsidP="009B5D01" w:rsidRDefault="003367FC" w14:paraId="3D95DF7D" w14:textId="69C48E8F">
      <w:pPr>
        <w:pStyle w:val="transcript-line"/>
        <w:spacing w:line="360" w:lineRule="auto"/>
        <w:ind w:left="720"/>
        <w:rPr>
          <w:rFonts w:ascii="Arial" w:hAnsi="Arial" w:cs="Arial"/>
        </w:rPr>
      </w:pPr>
      <w:r w:rsidRPr="00503841">
        <w:rPr>
          <w:rFonts w:ascii="Arial" w:hAnsi="Arial" w:cs="Arial"/>
        </w:rPr>
        <w:t>T</w:t>
      </w:r>
      <w:r w:rsidRPr="00503841" w:rsidR="009F330E">
        <w:rPr>
          <w:rFonts w:ascii="Arial" w:hAnsi="Arial" w:cs="Arial"/>
        </w:rPr>
        <w:t>here are so many stakeholders involved across</w:t>
      </w:r>
      <w:r w:rsidRPr="00503841">
        <w:rPr>
          <w:rFonts w:ascii="Arial" w:hAnsi="Arial" w:cs="Arial"/>
        </w:rPr>
        <w:t xml:space="preserve"> different departments and directorates. It</w:t>
      </w:r>
      <w:r w:rsidRPr="00503841" w:rsidR="0098034E">
        <w:rPr>
          <w:rFonts w:ascii="Arial" w:hAnsi="Arial" w:cs="Arial"/>
        </w:rPr>
        <w:t xml:space="preserve"> i</w:t>
      </w:r>
      <w:r w:rsidRPr="00503841">
        <w:rPr>
          <w:rFonts w:ascii="Arial" w:hAnsi="Arial" w:cs="Arial"/>
        </w:rPr>
        <w:t>s quite complex. So</w:t>
      </w:r>
      <w:r w:rsidRPr="00503841" w:rsidR="0098034E">
        <w:rPr>
          <w:rFonts w:ascii="Arial" w:hAnsi="Arial" w:cs="Arial"/>
        </w:rPr>
        <w:t>,</w:t>
      </w:r>
      <w:r w:rsidRPr="00503841">
        <w:rPr>
          <w:rFonts w:ascii="Arial" w:hAnsi="Arial" w:cs="Arial"/>
        </w:rPr>
        <w:t xml:space="preserve"> if you were coming</w:t>
      </w:r>
      <w:r w:rsidRPr="00503841" w:rsidR="00CD6A9B">
        <w:rPr>
          <w:rFonts w:ascii="Arial" w:hAnsi="Arial" w:cs="Arial"/>
        </w:rPr>
        <w:t xml:space="preserve"> in </w:t>
      </w:r>
      <w:r w:rsidRPr="00503841">
        <w:rPr>
          <w:rFonts w:ascii="Arial" w:hAnsi="Arial" w:cs="Arial"/>
        </w:rPr>
        <w:t xml:space="preserve">from the NHS and trying to identify if you wanted to do it </w:t>
      </w:r>
      <w:r w:rsidRPr="00503841" w:rsidR="00CD6A9B">
        <w:rPr>
          <w:rFonts w:ascii="Arial" w:hAnsi="Arial" w:cs="Arial"/>
        </w:rPr>
        <w:t xml:space="preserve">(supported employment) </w:t>
      </w:r>
      <w:r w:rsidRPr="00503841">
        <w:rPr>
          <w:rFonts w:ascii="Arial" w:hAnsi="Arial" w:cs="Arial"/>
        </w:rPr>
        <w:t>and try</w:t>
      </w:r>
      <w:r w:rsidRPr="00503841" w:rsidR="00591FBC">
        <w:rPr>
          <w:rFonts w:ascii="Arial" w:hAnsi="Arial" w:cs="Arial"/>
        </w:rPr>
        <w:t>ing</w:t>
      </w:r>
      <w:r w:rsidRPr="00503841">
        <w:rPr>
          <w:rFonts w:ascii="Arial" w:hAnsi="Arial" w:cs="Arial"/>
        </w:rPr>
        <w:t xml:space="preserve"> to identify who you should talk to, it</w:t>
      </w:r>
      <w:r w:rsidRPr="00503841" w:rsidR="0098034E">
        <w:rPr>
          <w:rFonts w:ascii="Arial" w:hAnsi="Arial" w:cs="Arial"/>
        </w:rPr>
        <w:t xml:space="preserve"> i</w:t>
      </w:r>
      <w:r w:rsidRPr="00503841">
        <w:rPr>
          <w:rFonts w:ascii="Arial" w:hAnsi="Arial" w:cs="Arial"/>
        </w:rPr>
        <w:t>s not necessarily easy to find the right groups of people, and it isn't always just one director</w:t>
      </w:r>
      <w:r w:rsidRPr="00503841" w:rsidR="00585C49">
        <w:rPr>
          <w:rFonts w:ascii="Arial" w:hAnsi="Arial" w:cs="Arial"/>
        </w:rPr>
        <w:t>ate</w:t>
      </w:r>
      <w:r w:rsidRPr="00503841" w:rsidR="00591FBC">
        <w:rPr>
          <w:rFonts w:ascii="Arial" w:hAnsi="Arial" w:cs="Arial"/>
        </w:rPr>
        <w:t>;</w:t>
      </w:r>
      <w:r w:rsidRPr="00503841">
        <w:rPr>
          <w:rFonts w:ascii="Arial" w:hAnsi="Arial" w:cs="Arial"/>
        </w:rPr>
        <w:t xml:space="preserve"> it often cuts across quite a lot.</w:t>
      </w:r>
      <w:r w:rsidRPr="00503841" w:rsidR="007A1062">
        <w:rPr>
          <w:rFonts w:ascii="Arial" w:hAnsi="Arial" w:cs="Arial"/>
        </w:rPr>
        <w:t xml:space="preserve"> (L_7)</w:t>
      </w:r>
    </w:p>
    <w:p w:rsidRPr="00503841" w:rsidR="003367FC" w:rsidP="009B5D01" w:rsidRDefault="003367FC" w14:paraId="2BFB0948" w14:textId="08F8D19F">
      <w:pPr>
        <w:pStyle w:val="transcript-line"/>
        <w:spacing w:line="360" w:lineRule="auto"/>
        <w:rPr>
          <w:rFonts w:ascii="Arial" w:hAnsi="Arial" w:cs="Arial"/>
        </w:rPr>
      </w:pPr>
      <w:r w:rsidRPr="00503841">
        <w:rPr>
          <w:rFonts w:ascii="Arial" w:hAnsi="Arial" w:cs="Arial"/>
        </w:rPr>
        <w:t>The</w:t>
      </w:r>
      <w:r w:rsidRPr="00503841" w:rsidR="00486A09">
        <w:rPr>
          <w:rFonts w:ascii="Arial" w:hAnsi="Arial" w:cs="Arial"/>
        </w:rPr>
        <w:t>se</w:t>
      </w:r>
      <w:r w:rsidRPr="00503841">
        <w:rPr>
          <w:rFonts w:ascii="Arial" w:hAnsi="Arial" w:cs="Arial"/>
        </w:rPr>
        <w:t xml:space="preserve"> different ex</w:t>
      </w:r>
      <w:r w:rsidRPr="00503841" w:rsidR="00591FBC">
        <w:rPr>
          <w:rFonts w:ascii="Arial" w:hAnsi="Arial" w:cs="Arial"/>
        </w:rPr>
        <w:t>periences</w:t>
      </w:r>
      <w:r w:rsidRPr="00503841">
        <w:rPr>
          <w:rFonts w:ascii="Arial" w:hAnsi="Arial" w:cs="Arial"/>
        </w:rPr>
        <w:t xml:space="preserve"> speak to the paradox</w:t>
      </w:r>
      <w:r w:rsidRPr="00503841" w:rsidR="00486A09">
        <w:rPr>
          <w:rFonts w:ascii="Arial" w:hAnsi="Arial" w:cs="Arial"/>
        </w:rPr>
        <w:t xml:space="preserve">, </w:t>
      </w:r>
      <w:r w:rsidRPr="00503841" w:rsidR="0098034E">
        <w:rPr>
          <w:rFonts w:ascii="Arial" w:hAnsi="Arial" w:cs="Arial"/>
        </w:rPr>
        <w:t xml:space="preserve">perhaps </w:t>
      </w:r>
      <w:r w:rsidRPr="00503841" w:rsidR="00486A09">
        <w:rPr>
          <w:rFonts w:ascii="Arial" w:hAnsi="Arial" w:cs="Arial"/>
        </w:rPr>
        <w:t xml:space="preserve">uncertainties of change in the NHS: instances where barriers have been cut through almost by force of will </w:t>
      </w:r>
      <w:r w:rsidRPr="00503841" w:rsidR="009E0A7D">
        <w:rPr>
          <w:rFonts w:ascii="Arial" w:hAnsi="Arial" w:cs="Arial"/>
        </w:rPr>
        <w:t>on the part of</w:t>
      </w:r>
      <w:r w:rsidRPr="00503841" w:rsidR="00486A09">
        <w:rPr>
          <w:rFonts w:ascii="Arial" w:hAnsi="Arial" w:cs="Arial"/>
        </w:rPr>
        <w:t xml:space="preserve"> a</w:t>
      </w:r>
      <w:r w:rsidRPr="00503841" w:rsidR="00CE2284">
        <w:rPr>
          <w:rFonts w:ascii="Arial" w:hAnsi="Arial" w:cs="Arial"/>
        </w:rPr>
        <w:t>n individual</w:t>
      </w:r>
      <w:r w:rsidRPr="00503841" w:rsidR="00486A09">
        <w:rPr>
          <w:rFonts w:ascii="Arial" w:hAnsi="Arial" w:cs="Arial"/>
        </w:rPr>
        <w:t xml:space="preserve"> programme champion, sitting alongside the </w:t>
      </w:r>
      <w:r w:rsidRPr="00503841" w:rsidR="0098034E">
        <w:rPr>
          <w:rFonts w:ascii="Arial" w:hAnsi="Arial" w:cs="Arial"/>
        </w:rPr>
        <w:t>daunting</w:t>
      </w:r>
      <w:r w:rsidRPr="00503841" w:rsidR="00486A09">
        <w:rPr>
          <w:rFonts w:ascii="Arial" w:hAnsi="Arial" w:cs="Arial"/>
        </w:rPr>
        <w:t xml:space="preserve"> grind </w:t>
      </w:r>
      <w:r w:rsidRPr="00503841" w:rsidR="00591FBC">
        <w:rPr>
          <w:rFonts w:ascii="Arial" w:hAnsi="Arial" w:cs="Arial"/>
        </w:rPr>
        <w:t xml:space="preserve">of </w:t>
      </w:r>
      <w:r w:rsidRPr="00503841" w:rsidR="00E01ED8">
        <w:rPr>
          <w:rFonts w:ascii="Arial" w:hAnsi="Arial" w:cs="Arial"/>
        </w:rPr>
        <w:t xml:space="preserve">navigating </w:t>
      </w:r>
      <w:r w:rsidRPr="00503841" w:rsidR="00591FBC">
        <w:rPr>
          <w:rFonts w:ascii="Arial" w:hAnsi="Arial" w:cs="Arial"/>
        </w:rPr>
        <w:t xml:space="preserve">a way </w:t>
      </w:r>
      <w:r w:rsidRPr="00503841" w:rsidR="00486A09">
        <w:rPr>
          <w:rFonts w:ascii="Arial" w:hAnsi="Arial" w:cs="Arial"/>
        </w:rPr>
        <w:t xml:space="preserve">through the administrative and procedural maze required to bring </w:t>
      </w:r>
      <w:r w:rsidRPr="00503841" w:rsidR="002D3DB3">
        <w:rPr>
          <w:rFonts w:ascii="Arial" w:hAnsi="Arial" w:cs="Arial"/>
        </w:rPr>
        <w:t>change about</w:t>
      </w:r>
      <w:r w:rsidRPr="00503841" w:rsidR="00486A09">
        <w:rPr>
          <w:rFonts w:ascii="Arial" w:hAnsi="Arial" w:cs="Arial"/>
        </w:rPr>
        <w:t xml:space="preserve">. In part, </w:t>
      </w:r>
      <w:r w:rsidRPr="00503841" w:rsidR="009E0A7D">
        <w:rPr>
          <w:rFonts w:ascii="Arial" w:hAnsi="Arial" w:cs="Arial"/>
        </w:rPr>
        <w:t>such</w:t>
      </w:r>
      <w:r w:rsidRPr="00503841" w:rsidR="00591FBC">
        <w:rPr>
          <w:rFonts w:ascii="Arial" w:hAnsi="Arial" w:cs="Arial"/>
        </w:rPr>
        <w:t xml:space="preserve"> contrasting</w:t>
      </w:r>
      <w:r w:rsidRPr="00503841" w:rsidR="00486A09">
        <w:rPr>
          <w:rFonts w:ascii="Arial" w:hAnsi="Arial" w:cs="Arial"/>
        </w:rPr>
        <w:t xml:space="preserve"> </w:t>
      </w:r>
      <w:r w:rsidRPr="00503841" w:rsidR="0098034E">
        <w:rPr>
          <w:rFonts w:ascii="Arial" w:hAnsi="Arial" w:cs="Arial"/>
        </w:rPr>
        <w:t>scenarios</w:t>
      </w:r>
      <w:r w:rsidRPr="00503841" w:rsidR="00486A09">
        <w:rPr>
          <w:rFonts w:ascii="Arial" w:hAnsi="Arial" w:cs="Arial"/>
        </w:rPr>
        <w:t xml:space="preserve"> point to </w:t>
      </w:r>
      <w:r w:rsidRPr="00503841" w:rsidR="00CD6A9B">
        <w:rPr>
          <w:rFonts w:ascii="Arial" w:hAnsi="Arial" w:cs="Arial"/>
        </w:rPr>
        <w:t>alternative</w:t>
      </w:r>
      <w:r w:rsidRPr="00503841" w:rsidR="00486A09">
        <w:rPr>
          <w:rFonts w:ascii="Arial" w:hAnsi="Arial" w:cs="Arial"/>
        </w:rPr>
        <w:t xml:space="preserve"> models of </w:t>
      </w:r>
      <w:r w:rsidRPr="00503841" w:rsidR="004F502E">
        <w:rPr>
          <w:rFonts w:ascii="Arial" w:hAnsi="Arial" w:cs="Arial"/>
        </w:rPr>
        <w:t>organisational</w:t>
      </w:r>
      <w:r w:rsidRPr="00503841" w:rsidR="00A75DEC">
        <w:rPr>
          <w:rFonts w:ascii="Arial" w:hAnsi="Arial" w:cs="Arial"/>
        </w:rPr>
        <w:t xml:space="preserve"> </w:t>
      </w:r>
      <w:r w:rsidRPr="00503841" w:rsidR="00486A09">
        <w:rPr>
          <w:rFonts w:ascii="Arial" w:hAnsi="Arial" w:cs="Arial"/>
        </w:rPr>
        <w:t>change</w:t>
      </w:r>
      <w:r w:rsidRPr="00503841" w:rsidR="009E0A7D">
        <w:rPr>
          <w:rFonts w:ascii="Arial" w:hAnsi="Arial" w:cs="Arial"/>
        </w:rPr>
        <w:t xml:space="preserve"> in </w:t>
      </w:r>
      <w:r w:rsidRPr="00503841" w:rsidR="00B8270C">
        <w:rPr>
          <w:rFonts w:ascii="Arial" w:hAnsi="Arial" w:cs="Arial"/>
        </w:rPr>
        <w:t>the NHS</w:t>
      </w:r>
      <w:r w:rsidRPr="00503841" w:rsidR="00486A09">
        <w:rPr>
          <w:rFonts w:ascii="Arial" w:hAnsi="Arial" w:cs="Arial"/>
        </w:rPr>
        <w:t xml:space="preserve">: the bottom-up and </w:t>
      </w:r>
      <w:r w:rsidRPr="00503841" w:rsidR="002D3DB3">
        <w:rPr>
          <w:rFonts w:ascii="Arial" w:hAnsi="Arial" w:cs="Arial"/>
        </w:rPr>
        <w:t xml:space="preserve">the </w:t>
      </w:r>
      <w:r w:rsidRPr="00503841" w:rsidR="00486A09">
        <w:rPr>
          <w:rFonts w:ascii="Arial" w:hAnsi="Arial" w:cs="Arial"/>
        </w:rPr>
        <w:t>top-down.</w:t>
      </w:r>
      <w:r w:rsidRPr="00503841" w:rsidR="00CD6A9B">
        <w:rPr>
          <w:rFonts w:ascii="Arial" w:hAnsi="Arial" w:cs="Arial"/>
        </w:rPr>
        <w:t xml:space="preserve"> More </w:t>
      </w:r>
      <w:r w:rsidRPr="00503841" w:rsidR="0098034E">
        <w:rPr>
          <w:rFonts w:ascii="Arial" w:hAnsi="Arial" w:cs="Arial"/>
        </w:rPr>
        <w:t xml:space="preserve">tellingly </w:t>
      </w:r>
      <w:r w:rsidRPr="00503841" w:rsidR="00CD6A9B">
        <w:rPr>
          <w:rFonts w:ascii="Arial" w:hAnsi="Arial" w:cs="Arial"/>
        </w:rPr>
        <w:t xml:space="preserve">they </w:t>
      </w:r>
      <w:r w:rsidRPr="00503841" w:rsidR="0098034E">
        <w:rPr>
          <w:rFonts w:ascii="Arial" w:hAnsi="Arial" w:cs="Arial"/>
        </w:rPr>
        <w:t>suggest</w:t>
      </w:r>
      <w:r w:rsidRPr="00503841" w:rsidR="00591FBC">
        <w:rPr>
          <w:rFonts w:ascii="Arial" w:hAnsi="Arial" w:cs="Arial"/>
        </w:rPr>
        <w:t xml:space="preserve"> </w:t>
      </w:r>
      <w:r w:rsidRPr="00503841" w:rsidR="0098034E">
        <w:rPr>
          <w:rFonts w:ascii="Arial" w:hAnsi="Arial" w:cs="Arial"/>
        </w:rPr>
        <w:t>contrasting</w:t>
      </w:r>
      <w:r w:rsidRPr="00503841" w:rsidR="00591FBC">
        <w:rPr>
          <w:rFonts w:ascii="Arial" w:hAnsi="Arial" w:cs="Arial"/>
        </w:rPr>
        <w:t xml:space="preserve"> </w:t>
      </w:r>
      <w:r w:rsidRPr="00503841" w:rsidR="00CD6A9B">
        <w:rPr>
          <w:rFonts w:ascii="Arial" w:hAnsi="Arial" w:cs="Arial"/>
        </w:rPr>
        <w:t xml:space="preserve">preconditions to achieve </w:t>
      </w:r>
      <w:r w:rsidRPr="00503841" w:rsidR="0098034E">
        <w:rPr>
          <w:rFonts w:ascii="Arial" w:hAnsi="Arial" w:cs="Arial"/>
        </w:rPr>
        <w:t>various</w:t>
      </w:r>
      <w:r w:rsidRPr="00503841" w:rsidR="00CD6A9B">
        <w:rPr>
          <w:rFonts w:ascii="Arial" w:hAnsi="Arial" w:cs="Arial"/>
        </w:rPr>
        <w:t xml:space="preserve"> outcomes, and as such </w:t>
      </w:r>
      <w:r w:rsidRPr="00503841" w:rsidR="00B8270C">
        <w:rPr>
          <w:rFonts w:ascii="Arial" w:hAnsi="Arial" w:cs="Arial"/>
        </w:rPr>
        <w:lastRenderedPageBreak/>
        <w:t xml:space="preserve">are </w:t>
      </w:r>
      <w:r w:rsidRPr="00503841" w:rsidR="00CD6A9B">
        <w:rPr>
          <w:rFonts w:ascii="Arial" w:hAnsi="Arial" w:cs="Arial"/>
        </w:rPr>
        <w:t>different sides of the same coin</w:t>
      </w:r>
      <w:r w:rsidRPr="00503841" w:rsidR="0098034E">
        <w:rPr>
          <w:rFonts w:ascii="Arial" w:hAnsi="Arial" w:cs="Arial"/>
        </w:rPr>
        <w:t>.</w:t>
      </w:r>
      <w:r w:rsidRPr="00503841" w:rsidR="00CD6A9B">
        <w:rPr>
          <w:rFonts w:ascii="Arial" w:hAnsi="Arial" w:cs="Arial"/>
        </w:rPr>
        <w:t xml:space="preserve"> </w:t>
      </w:r>
      <w:r w:rsidRPr="00503841" w:rsidR="0098034E">
        <w:rPr>
          <w:rFonts w:ascii="Arial" w:hAnsi="Arial" w:cs="Arial"/>
        </w:rPr>
        <w:t>T</w:t>
      </w:r>
      <w:r w:rsidRPr="00503841" w:rsidR="0082155D">
        <w:rPr>
          <w:rFonts w:ascii="Arial" w:hAnsi="Arial" w:cs="Arial"/>
        </w:rPr>
        <w:t>he</w:t>
      </w:r>
      <w:r w:rsidRPr="00503841" w:rsidR="009E0A7D">
        <w:rPr>
          <w:rFonts w:ascii="Arial" w:hAnsi="Arial" w:cs="Arial"/>
        </w:rPr>
        <w:t xml:space="preserve"> </w:t>
      </w:r>
      <w:r w:rsidRPr="00503841" w:rsidR="00591FBC">
        <w:rPr>
          <w:rFonts w:ascii="Arial" w:hAnsi="Arial" w:cs="Arial"/>
        </w:rPr>
        <w:t>commit</w:t>
      </w:r>
      <w:r w:rsidRPr="00503841" w:rsidR="0082155D">
        <w:rPr>
          <w:rFonts w:ascii="Arial" w:hAnsi="Arial" w:cs="Arial"/>
        </w:rPr>
        <w:t>ment</w:t>
      </w:r>
      <w:r w:rsidRPr="00503841" w:rsidR="00591FBC">
        <w:rPr>
          <w:rFonts w:ascii="Arial" w:hAnsi="Arial" w:cs="Arial"/>
        </w:rPr>
        <w:t xml:space="preserve"> and passion</w:t>
      </w:r>
      <w:r w:rsidRPr="00503841" w:rsidR="0082155D">
        <w:rPr>
          <w:rFonts w:ascii="Arial" w:hAnsi="Arial" w:cs="Arial"/>
        </w:rPr>
        <w:t xml:space="preserve"> of a</w:t>
      </w:r>
      <w:r w:rsidRPr="00503841" w:rsidR="00591FBC">
        <w:rPr>
          <w:rFonts w:ascii="Arial" w:hAnsi="Arial" w:cs="Arial"/>
        </w:rPr>
        <w:t xml:space="preserve"> champion </w:t>
      </w:r>
      <w:r w:rsidRPr="00503841" w:rsidR="009E0A7D">
        <w:rPr>
          <w:rFonts w:ascii="Arial" w:hAnsi="Arial" w:cs="Arial"/>
        </w:rPr>
        <w:t>might</w:t>
      </w:r>
      <w:r w:rsidRPr="00503841" w:rsidR="00591FBC">
        <w:rPr>
          <w:rFonts w:ascii="Arial" w:hAnsi="Arial" w:cs="Arial"/>
        </w:rPr>
        <w:t xml:space="preserve"> spark a </w:t>
      </w:r>
      <w:r w:rsidRPr="00503841" w:rsidR="009E0A7D">
        <w:rPr>
          <w:rFonts w:ascii="Arial" w:hAnsi="Arial" w:cs="Arial"/>
        </w:rPr>
        <w:t xml:space="preserve">supported employment </w:t>
      </w:r>
      <w:r w:rsidRPr="00503841" w:rsidR="00591FBC">
        <w:rPr>
          <w:rFonts w:ascii="Arial" w:hAnsi="Arial" w:cs="Arial"/>
        </w:rPr>
        <w:t>scheme</w:t>
      </w:r>
      <w:r w:rsidRPr="00503841" w:rsidR="0098034E">
        <w:rPr>
          <w:rFonts w:ascii="Arial" w:hAnsi="Arial" w:cs="Arial"/>
        </w:rPr>
        <w:t xml:space="preserve">. </w:t>
      </w:r>
      <w:r w:rsidRPr="00503841" w:rsidR="003F7C57">
        <w:rPr>
          <w:rFonts w:ascii="Arial" w:hAnsi="Arial" w:cs="Arial"/>
        </w:rPr>
        <w:t xml:space="preserve">It is in </w:t>
      </w:r>
      <w:r w:rsidRPr="00503841" w:rsidR="00591FBC">
        <w:rPr>
          <w:rFonts w:ascii="Arial" w:hAnsi="Arial" w:cs="Arial"/>
        </w:rPr>
        <w:t>embedding and scaling-up such schemes within and across employers and systems</w:t>
      </w:r>
      <w:r w:rsidRPr="00503841" w:rsidR="003F7C57">
        <w:rPr>
          <w:rFonts w:ascii="Arial" w:hAnsi="Arial" w:cs="Arial"/>
        </w:rPr>
        <w:t xml:space="preserve"> that the inter- and intra-organisational intricacies need to be addressed and </w:t>
      </w:r>
      <w:r w:rsidR="00FF133D">
        <w:rPr>
          <w:rFonts w:ascii="Arial" w:hAnsi="Arial" w:cs="Arial"/>
        </w:rPr>
        <w:t xml:space="preserve">the </w:t>
      </w:r>
      <w:r w:rsidRPr="00503841" w:rsidR="003F7C57">
        <w:rPr>
          <w:rFonts w:ascii="Arial" w:hAnsi="Arial" w:cs="Arial"/>
        </w:rPr>
        <w:t>various actors involved</w:t>
      </w:r>
      <w:r w:rsidRPr="00503841" w:rsidR="00591FBC">
        <w:rPr>
          <w:rFonts w:ascii="Arial" w:hAnsi="Arial" w:cs="Arial"/>
        </w:rPr>
        <w:t>.</w:t>
      </w:r>
    </w:p>
    <w:p w:rsidRPr="00503841" w:rsidR="006D7B0F" w:rsidP="009B5D01" w:rsidRDefault="00D27C36" w14:paraId="44F5905A" w14:textId="2E388A09">
      <w:pPr>
        <w:pStyle w:val="transcript-line"/>
        <w:spacing w:line="360" w:lineRule="auto"/>
        <w:rPr>
          <w:rFonts w:ascii="Arial" w:hAnsi="Arial" w:cs="Arial"/>
        </w:rPr>
      </w:pPr>
      <w:r w:rsidRPr="00503841">
        <w:rPr>
          <w:rFonts w:ascii="Arial" w:hAnsi="Arial" w:cs="Arial"/>
        </w:rPr>
        <w:t xml:space="preserve">Figure 1 below </w:t>
      </w:r>
      <w:r w:rsidRPr="00503841" w:rsidR="00E23D8C">
        <w:rPr>
          <w:rFonts w:ascii="Arial" w:hAnsi="Arial" w:cs="Arial"/>
        </w:rPr>
        <w:t>gives</w:t>
      </w:r>
      <w:r w:rsidRPr="00503841">
        <w:rPr>
          <w:rFonts w:ascii="Arial" w:hAnsi="Arial" w:cs="Arial"/>
        </w:rPr>
        <w:t xml:space="preserve"> an overview of t</w:t>
      </w:r>
      <w:r w:rsidRPr="00503841" w:rsidR="002C7CC8">
        <w:rPr>
          <w:rFonts w:ascii="Arial" w:hAnsi="Arial" w:cs="Arial"/>
        </w:rPr>
        <w:t xml:space="preserve">he range of actors with a stake in supported employment programmes </w:t>
      </w:r>
      <w:r w:rsidRPr="00503841" w:rsidR="00225A30">
        <w:rPr>
          <w:rFonts w:ascii="Arial" w:hAnsi="Arial" w:cs="Arial"/>
        </w:rPr>
        <w:t>found</w:t>
      </w:r>
      <w:r w:rsidRPr="00503841">
        <w:rPr>
          <w:rFonts w:ascii="Arial" w:hAnsi="Arial" w:cs="Arial"/>
        </w:rPr>
        <w:t xml:space="preserve"> at </w:t>
      </w:r>
      <w:r w:rsidRPr="00503841" w:rsidR="00960A6E">
        <w:rPr>
          <w:rFonts w:ascii="Arial" w:hAnsi="Arial" w:cs="Arial"/>
        </w:rPr>
        <w:t xml:space="preserve">different </w:t>
      </w:r>
      <w:r w:rsidRPr="00503841" w:rsidR="00225A30">
        <w:rPr>
          <w:rFonts w:ascii="Arial" w:hAnsi="Arial" w:cs="Arial"/>
        </w:rPr>
        <w:t>level</w:t>
      </w:r>
      <w:r w:rsidRPr="00503841" w:rsidR="002D3DB3">
        <w:rPr>
          <w:rFonts w:ascii="Arial" w:hAnsi="Arial" w:cs="Arial"/>
        </w:rPr>
        <w:t>s</w:t>
      </w:r>
      <w:r w:rsidRPr="00503841" w:rsidR="00225A30">
        <w:rPr>
          <w:rFonts w:ascii="Arial" w:hAnsi="Arial" w:cs="Arial"/>
        </w:rPr>
        <w:t xml:space="preserve"> of </w:t>
      </w:r>
      <w:r w:rsidR="00354010">
        <w:rPr>
          <w:rFonts w:ascii="Arial" w:hAnsi="Arial" w:cs="Arial"/>
        </w:rPr>
        <w:t xml:space="preserve">the </w:t>
      </w:r>
      <w:r w:rsidRPr="00503841" w:rsidR="002D3DB3">
        <w:rPr>
          <w:rFonts w:ascii="Arial" w:hAnsi="Arial" w:cs="Arial"/>
        </w:rPr>
        <w:t>health and social care</w:t>
      </w:r>
      <w:r w:rsidRPr="00503841" w:rsidR="00960A6E">
        <w:rPr>
          <w:rFonts w:ascii="Arial" w:hAnsi="Arial" w:cs="Arial"/>
        </w:rPr>
        <w:t xml:space="preserve"> system</w:t>
      </w:r>
      <w:r w:rsidRPr="00503841" w:rsidR="002D3DB3">
        <w:rPr>
          <w:rFonts w:ascii="Arial" w:hAnsi="Arial" w:cs="Arial"/>
        </w:rPr>
        <w:t xml:space="preserve">: </w:t>
      </w:r>
      <w:r w:rsidRPr="00503841" w:rsidR="0098034E">
        <w:rPr>
          <w:rFonts w:ascii="Arial" w:hAnsi="Arial" w:cs="Arial"/>
        </w:rPr>
        <w:t>the organisational</w:t>
      </w:r>
      <w:r w:rsidRPr="00503841" w:rsidR="00CC4346">
        <w:rPr>
          <w:rFonts w:ascii="Arial" w:hAnsi="Arial" w:cs="Arial"/>
        </w:rPr>
        <w:t xml:space="preserve"> (the Trust/employer); </w:t>
      </w:r>
      <w:r w:rsidRPr="00503841" w:rsidR="00225A30">
        <w:rPr>
          <w:rFonts w:ascii="Arial" w:hAnsi="Arial" w:cs="Arial"/>
        </w:rPr>
        <w:t xml:space="preserve">the </w:t>
      </w:r>
      <w:r w:rsidRPr="00503841">
        <w:rPr>
          <w:rFonts w:ascii="Arial" w:hAnsi="Arial" w:cs="Arial"/>
        </w:rPr>
        <w:t>local</w:t>
      </w:r>
      <w:r w:rsidR="00252F5F">
        <w:rPr>
          <w:rFonts w:ascii="Arial" w:hAnsi="Arial" w:cs="Arial"/>
        </w:rPr>
        <w:t>ity</w:t>
      </w:r>
      <w:r w:rsidRPr="00503841" w:rsidR="00CC4346">
        <w:rPr>
          <w:rFonts w:ascii="Arial" w:hAnsi="Arial" w:cs="Arial"/>
        </w:rPr>
        <w:t>;</w:t>
      </w:r>
      <w:r w:rsidRPr="00503841">
        <w:rPr>
          <w:rFonts w:ascii="Arial" w:hAnsi="Arial" w:cs="Arial"/>
        </w:rPr>
        <w:t xml:space="preserve"> </w:t>
      </w:r>
      <w:r w:rsidRPr="00503841" w:rsidR="00225A30">
        <w:rPr>
          <w:rFonts w:ascii="Arial" w:hAnsi="Arial" w:cs="Arial"/>
        </w:rPr>
        <w:t xml:space="preserve">the </w:t>
      </w:r>
      <w:r w:rsidRPr="00503841">
        <w:rPr>
          <w:rFonts w:ascii="Arial" w:hAnsi="Arial" w:cs="Arial"/>
        </w:rPr>
        <w:t>region</w:t>
      </w:r>
      <w:r w:rsidR="00252F5F">
        <w:rPr>
          <w:rFonts w:ascii="Arial" w:hAnsi="Arial" w:cs="Arial"/>
        </w:rPr>
        <w:t>al</w:t>
      </w:r>
      <w:r w:rsidRPr="00503841" w:rsidR="00CC4346">
        <w:rPr>
          <w:rFonts w:ascii="Arial" w:hAnsi="Arial" w:cs="Arial"/>
        </w:rPr>
        <w:t>;</w:t>
      </w:r>
      <w:r w:rsidRPr="00503841">
        <w:rPr>
          <w:rFonts w:ascii="Arial" w:hAnsi="Arial" w:cs="Arial"/>
        </w:rPr>
        <w:t xml:space="preserve"> and </w:t>
      </w:r>
      <w:r w:rsidRPr="00503841" w:rsidR="00225A30">
        <w:rPr>
          <w:rFonts w:ascii="Arial" w:hAnsi="Arial" w:cs="Arial"/>
        </w:rPr>
        <w:t xml:space="preserve">the </w:t>
      </w:r>
      <w:r w:rsidRPr="00503841" w:rsidR="00B8270C">
        <w:rPr>
          <w:rFonts w:ascii="Arial" w:hAnsi="Arial" w:cs="Arial"/>
        </w:rPr>
        <w:t>sector</w:t>
      </w:r>
      <w:r w:rsidR="00354010">
        <w:rPr>
          <w:rFonts w:ascii="Arial" w:hAnsi="Arial" w:cs="Arial"/>
        </w:rPr>
        <w:t>-</w:t>
      </w:r>
      <w:r w:rsidRPr="00503841" w:rsidR="00B8270C">
        <w:rPr>
          <w:rFonts w:ascii="Arial" w:hAnsi="Arial" w:cs="Arial"/>
        </w:rPr>
        <w:t xml:space="preserve">wide </w:t>
      </w:r>
      <w:r w:rsidR="00252F5F">
        <w:rPr>
          <w:rFonts w:ascii="Arial" w:hAnsi="Arial" w:cs="Arial"/>
        </w:rPr>
        <w:t xml:space="preserve">(the </w:t>
      </w:r>
      <w:r w:rsidRPr="00503841" w:rsidR="00225A30">
        <w:rPr>
          <w:rFonts w:ascii="Arial" w:hAnsi="Arial" w:cs="Arial"/>
        </w:rPr>
        <w:t>NHS</w:t>
      </w:r>
      <w:r w:rsidR="00252F5F">
        <w:rPr>
          <w:rFonts w:ascii="Arial" w:hAnsi="Arial" w:cs="Arial"/>
        </w:rPr>
        <w:t>)</w:t>
      </w:r>
      <w:r w:rsidRPr="00503841">
        <w:rPr>
          <w:rFonts w:ascii="Arial" w:hAnsi="Arial" w:cs="Arial"/>
        </w:rPr>
        <w:t>.</w:t>
      </w:r>
      <w:r w:rsidRPr="00503841" w:rsidR="009B62D9">
        <w:rPr>
          <w:rFonts w:ascii="Arial" w:hAnsi="Arial" w:cs="Arial"/>
        </w:rPr>
        <w:t xml:space="preserve"> </w:t>
      </w:r>
      <w:r w:rsidRPr="00503841" w:rsidR="00C61BA1">
        <w:rPr>
          <w:rFonts w:ascii="Arial" w:hAnsi="Arial" w:cs="Arial"/>
        </w:rPr>
        <w:t>In identifying</w:t>
      </w:r>
      <w:r w:rsidRPr="00503841" w:rsidR="009B62D9">
        <w:rPr>
          <w:rFonts w:ascii="Arial" w:hAnsi="Arial" w:cs="Arial"/>
        </w:rPr>
        <w:t xml:space="preserve"> the</w:t>
      </w:r>
      <w:r w:rsidRPr="00503841">
        <w:rPr>
          <w:rFonts w:ascii="Arial" w:hAnsi="Arial" w:cs="Arial"/>
        </w:rPr>
        <w:t xml:space="preserve"> </w:t>
      </w:r>
      <w:r w:rsidRPr="00503841" w:rsidR="005874CE">
        <w:rPr>
          <w:rFonts w:ascii="Arial" w:hAnsi="Arial" w:cs="Arial"/>
        </w:rPr>
        <w:t>diversity</w:t>
      </w:r>
      <w:r w:rsidRPr="00503841">
        <w:rPr>
          <w:rFonts w:ascii="Arial" w:hAnsi="Arial" w:cs="Arial"/>
        </w:rPr>
        <w:t xml:space="preserve"> of stakeholders </w:t>
      </w:r>
      <w:r w:rsidRPr="00503841" w:rsidR="002D3DB3">
        <w:rPr>
          <w:rFonts w:ascii="Arial" w:hAnsi="Arial" w:cs="Arial"/>
        </w:rPr>
        <w:t xml:space="preserve">at </w:t>
      </w:r>
      <w:r w:rsidRPr="00503841" w:rsidR="009B62D9">
        <w:rPr>
          <w:rFonts w:ascii="Arial" w:hAnsi="Arial" w:cs="Arial"/>
        </w:rPr>
        <w:t xml:space="preserve">each </w:t>
      </w:r>
      <w:r w:rsidRPr="00503841" w:rsidR="002D3DB3">
        <w:rPr>
          <w:rFonts w:ascii="Arial" w:hAnsi="Arial" w:cs="Arial"/>
        </w:rPr>
        <w:t>level</w:t>
      </w:r>
      <w:r w:rsidRPr="00503841" w:rsidR="00CC4346">
        <w:rPr>
          <w:rFonts w:ascii="Arial" w:hAnsi="Arial" w:cs="Arial"/>
        </w:rPr>
        <w:t xml:space="preserve">, </w:t>
      </w:r>
      <w:r w:rsidRPr="00503841">
        <w:rPr>
          <w:rFonts w:ascii="Arial" w:hAnsi="Arial" w:cs="Arial"/>
        </w:rPr>
        <w:t xml:space="preserve">questions </w:t>
      </w:r>
      <w:r w:rsidRPr="00503841" w:rsidR="00C61BA1">
        <w:rPr>
          <w:rFonts w:ascii="Arial" w:hAnsi="Arial" w:cs="Arial"/>
        </w:rPr>
        <w:t xml:space="preserve">inevitably arise </w:t>
      </w:r>
      <w:r w:rsidRPr="00503841">
        <w:rPr>
          <w:rFonts w:ascii="Arial" w:hAnsi="Arial" w:cs="Arial"/>
        </w:rPr>
        <w:t>about how the</w:t>
      </w:r>
      <w:r w:rsidRPr="00503841" w:rsidR="00C61BA1">
        <w:rPr>
          <w:rFonts w:ascii="Arial" w:hAnsi="Arial" w:cs="Arial"/>
        </w:rPr>
        <w:t>se actors</w:t>
      </w:r>
      <w:r w:rsidRPr="00503841" w:rsidR="00CC4346">
        <w:rPr>
          <w:rFonts w:ascii="Arial" w:hAnsi="Arial" w:cs="Arial"/>
        </w:rPr>
        <w:t xml:space="preserve"> </w:t>
      </w:r>
      <w:r w:rsidRPr="00503841" w:rsidR="00A811CB">
        <w:rPr>
          <w:rFonts w:ascii="Arial" w:hAnsi="Arial" w:cs="Arial"/>
        </w:rPr>
        <w:t>align</w:t>
      </w:r>
      <w:r w:rsidRPr="00503841" w:rsidR="002C7CC8">
        <w:rPr>
          <w:rFonts w:ascii="Arial" w:hAnsi="Arial" w:cs="Arial"/>
        </w:rPr>
        <w:t xml:space="preserve"> </w:t>
      </w:r>
      <w:r w:rsidRPr="00503841" w:rsidR="00CC4346">
        <w:rPr>
          <w:rFonts w:ascii="Arial" w:hAnsi="Arial" w:cs="Arial"/>
        </w:rPr>
        <w:t xml:space="preserve">both </w:t>
      </w:r>
      <w:r w:rsidRPr="00503841" w:rsidR="00B8270C">
        <w:rPr>
          <w:rFonts w:ascii="Arial" w:hAnsi="Arial" w:cs="Arial"/>
        </w:rPr>
        <w:t>with</w:t>
      </w:r>
      <w:r w:rsidRPr="00503841" w:rsidR="009B62D9">
        <w:rPr>
          <w:rFonts w:ascii="Arial" w:hAnsi="Arial" w:cs="Arial"/>
        </w:rPr>
        <w:t xml:space="preserve">in and across </w:t>
      </w:r>
      <w:r w:rsidRPr="00503841" w:rsidR="00CC4346">
        <w:rPr>
          <w:rFonts w:ascii="Arial" w:hAnsi="Arial" w:cs="Arial"/>
        </w:rPr>
        <w:t>the different strata</w:t>
      </w:r>
      <w:r w:rsidRPr="00503841" w:rsidR="005C42A1">
        <w:rPr>
          <w:rFonts w:ascii="Arial" w:hAnsi="Arial" w:cs="Arial"/>
        </w:rPr>
        <w:t>. W</w:t>
      </w:r>
      <w:r w:rsidRPr="00503841" w:rsidR="002D3DB3">
        <w:rPr>
          <w:rFonts w:ascii="Arial" w:hAnsi="Arial" w:cs="Arial"/>
        </w:rPr>
        <w:t xml:space="preserve">e were </w:t>
      </w:r>
      <w:r w:rsidRPr="00503841" w:rsidR="009059A5">
        <w:rPr>
          <w:rFonts w:ascii="Arial" w:hAnsi="Arial" w:cs="Arial"/>
        </w:rPr>
        <w:t xml:space="preserve">able to </w:t>
      </w:r>
      <w:r w:rsidRPr="00503841" w:rsidR="00A811CB">
        <w:rPr>
          <w:rFonts w:ascii="Arial" w:hAnsi="Arial" w:cs="Arial"/>
        </w:rPr>
        <w:t>glimpse th</w:t>
      </w:r>
      <w:r w:rsidRPr="00503841" w:rsidR="00CC4346">
        <w:rPr>
          <w:rFonts w:ascii="Arial" w:hAnsi="Arial" w:cs="Arial"/>
        </w:rPr>
        <w:t xml:space="preserve">is process at the </w:t>
      </w:r>
      <w:r w:rsidRPr="00503841" w:rsidR="00C61BA1">
        <w:rPr>
          <w:rFonts w:ascii="Arial" w:hAnsi="Arial" w:cs="Arial"/>
        </w:rPr>
        <w:t xml:space="preserve">national, regional, and </w:t>
      </w:r>
      <w:r w:rsidRPr="00503841" w:rsidR="00CC4346">
        <w:rPr>
          <w:rFonts w:ascii="Arial" w:hAnsi="Arial" w:cs="Arial"/>
        </w:rPr>
        <w:t>locality</w:t>
      </w:r>
      <w:r w:rsidRPr="00503841" w:rsidR="00C61BA1">
        <w:rPr>
          <w:rFonts w:ascii="Arial" w:hAnsi="Arial" w:cs="Arial"/>
        </w:rPr>
        <w:t xml:space="preserve"> </w:t>
      </w:r>
      <w:r w:rsidRPr="00503841" w:rsidR="00CC4346">
        <w:rPr>
          <w:rFonts w:ascii="Arial" w:hAnsi="Arial" w:cs="Arial"/>
        </w:rPr>
        <w:t>level</w:t>
      </w:r>
      <w:r w:rsidRPr="00503841" w:rsidR="008D6C94">
        <w:rPr>
          <w:rFonts w:ascii="Arial" w:hAnsi="Arial" w:cs="Arial"/>
        </w:rPr>
        <w:t>s</w:t>
      </w:r>
      <w:r w:rsidRPr="00503841" w:rsidR="00CC4346">
        <w:rPr>
          <w:rFonts w:ascii="Arial" w:hAnsi="Arial" w:cs="Arial"/>
        </w:rPr>
        <w:t>,</w:t>
      </w:r>
      <w:r w:rsidRPr="00503841" w:rsidR="008D6C94">
        <w:rPr>
          <w:rFonts w:ascii="Arial" w:hAnsi="Arial" w:cs="Arial"/>
        </w:rPr>
        <w:t xml:space="preserve"> while examining it in</w:t>
      </w:r>
      <w:r w:rsidR="00252F5F">
        <w:rPr>
          <w:rFonts w:ascii="Arial" w:hAnsi="Arial" w:cs="Arial"/>
        </w:rPr>
        <w:t xml:space="preserve"> </w:t>
      </w:r>
      <w:r w:rsidRPr="00503841" w:rsidR="008D6C94">
        <w:rPr>
          <w:rFonts w:ascii="Arial" w:hAnsi="Arial" w:cs="Arial"/>
        </w:rPr>
        <w:t xml:space="preserve">detail at the organisational level. </w:t>
      </w:r>
    </w:p>
    <w:p w:rsidRPr="00503841" w:rsidR="00C11463" w:rsidP="002D3DB3" w:rsidRDefault="006D7B0F" w14:paraId="67B91211" w14:textId="0BEA9568">
      <w:pPr>
        <w:pStyle w:val="transcript-line"/>
        <w:spacing w:line="360" w:lineRule="auto"/>
        <w:rPr>
          <w:rFonts w:ascii="Helvetica" w:hAnsi="Helvetica" w:cs="Helvetica"/>
          <w:sz w:val="21"/>
          <w:szCs w:val="21"/>
        </w:rPr>
      </w:pPr>
      <w:r w:rsidRPr="00503841">
        <w:rPr>
          <w:noProof/>
        </w:rPr>
        <w:drawing>
          <wp:inline distT="0" distB="0" distL="0" distR="0" wp14:anchorId="41727259" wp14:editId="1B2A9DFB">
            <wp:extent cx="6452006" cy="4121406"/>
            <wp:effectExtent l="0" t="0" r="6350" b="0"/>
            <wp:docPr id="7" name="Graphic 7" descr="Diagram listing stakeholders. Stakeholders are listed under four categories.&#10;Organisational, listing Trust Board, Trust liaison, Placement/ mentors, Work colleagues, College/Tutor, Job coach. National, listing DHSC, DWP, DfE, HEE National, Representative bodies e.g. Mencap, BASE, NHS Employers. Locality listing ICS People Management Board, Sub Regional Alliances e.g. WLA , Employer Networks, Local authorities, School/ colleges, Supported employment providers. Regional, listing, HEE Regions, NHS Regions, Local Author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iagram listing stakeholders. Stakeholders are listed under four categories.&#10;Organisational, listing Trust Board, Trust liaison, Placement/ mentors, Work colleagues, College/Tutor, Job coach. National, listing DHSC, DWP, DfE, HEE National, Representative bodies e.g. Mencap, BASE, NHS Employers. Locality listing ICS People Management Board, Sub Regional Alliances e.g. WLA , Employer Networks, Local authorities, School/ colleges, Supported employment providers. Regional, listing, HEE Regions, NHS Regions, Local Authorities.  "/>
                    <pic:cNvPicPr/>
                  </pic:nvPicPr>
                  <pic:blipFill>
                    <a:blip r:embed="rId19">
                      <a:extLst>
                        <a:ext uri="{96DAC541-7B7A-43D3-8B79-37D633B846F1}">
                          <asvg:svgBlip xmlns:asvg="http://schemas.microsoft.com/office/drawing/2016/SVG/main" r:embed="rId20"/>
                        </a:ext>
                      </a:extLst>
                    </a:blip>
                    <a:stretch>
                      <a:fillRect/>
                    </a:stretch>
                  </pic:blipFill>
                  <pic:spPr>
                    <a:xfrm>
                      <a:off x="0" y="0"/>
                      <a:ext cx="6465143" cy="4129798"/>
                    </a:xfrm>
                    <a:prstGeom prst="rect">
                      <a:avLst/>
                    </a:prstGeom>
                  </pic:spPr>
                </pic:pic>
              </a:graphicData>
            </a:graphic>
          </wp:inline>
        </w:drawing>
      </w:r>
    </w:p>
    <w:p w:rsidR="00C61BA1" w:rsidP="00C61BA1" w:rsidRDefault="00C61BA1" w14:paraId="230328CA" w14:textId="4B0DD8EB">
      <w:pPr>
        <w:pStyle w:val="transcript-line"/>
        <w:spacing w:line="360" w:lineRule="auto"/>
        <w:rPr>
          <w:rFonts w:cs="Arial"/>
          <w:b/>
          <w:bCs/>
          <w:i/>
          <w:iCs/>
        </w:rPr>
      </w:pPr>
    </w:p>
    <w:p w:rsidRPr="00503841" w:rsidR="00252F5F" w:rsidP="00C61BA1" w:rsidRDefault="00252F5F" w14:paraId="6D4786E3" w14:textId="77777777">
      <w:pPr>
        <w:pStyle w:val="transcript-line"/>
        <w:spacing w:line="360" w:lineRule="auto"/>
        <w:rPr>
          <w:rFonts w:cs="Arial"/>
          <w:b/>
          <w:bCs/>
          <w:i/>
          <w:iCs/>
        </w:rPr>
      </w:pPr>
    </w:p>
    <w:p w:rsidRPr="00503841" w:rsidR="003F7C57" w:rsidP="00C61BA1" w:rsidRDefault="003F7C57" w14:paraId="36158AC5" w14:textId="77777777">
      <w:pPr>
        <w:pStyle w:val="transcript-line"/>
        <w:spacing w:line="360" w:lineRule="auto"/>
        <w:rPr>
          <w:rFonts w:ascii="Arial" w:hAnsi="Arial" w:cs="Arial"/>
          <w:b/>
          <w:bCs/>
          <w:i/>
          <w:iCs/>
        </w:rPr>
      </w:pPr>
    </w:p>
    <w:p w:rsidRPr="00503841" w:rsidR="009B62D9" w:rsidP="00C61BA1" w:rsidRDefault="00C61BA1" w14:paraId="364F0585" w14:textId="2E66BAB5">
      <w:pPr>
        <w:pStyle w:val="transcript-line"/>
        <w:spacing w:line="360" w:lineRule="auto"/>
        <w:rPr>
          <w:rFonts w:ascii="Arial" w:hAnsi="Arial" w:cs="Arial"/>
          <w:sz w:val="21"/>
          <w:szCs w:val="21"/>
        </w:rPr>
      </w:pPr>
      <w:r w:rsidRPr="00503841">
        <w:rPr>
          <w:rFonts w:ascii="Arial" w:hAnsi="Arial" w:cs="Arial"/>
          <w:b/>
          <w:bCs/>
          <w:i/>
          <w:iCs/>
        </w:rPr>
        <w:lastRenderedPageBreak/>
        <w:t xml:space="preserve">5.2 </w:t>
      </w:r>
      <w:r w:rsidRPr="00503841" w:rsidR="009B62D9">
        <w:rPr>
          <w:rFonts w:ascii="Arial" w:hAnsi="Arial" w:cs="Arial"/>
          <w:b/>
          <w:bCs/>
          <w:i/>
          <w:iCs/>
        </w:rPr>
        <w:t>National Level</w:t>
      </w:r>
    </w:p>
    <w:p w:rsidRPr="00503841" w:rsidR="009059A5" w:rsidP="009B5D01" w:rsidRDefault="00225A30" w14:paraId="57BAF6BC" w14:textId="35A0D871">
      <w:pPr>
        <w:pStyle w:val="transcript-line"/>
        <w:spacing w:line="360" w:lineRule="auto"/>
        <w:rPr>
          <w:rFonts w:ascii="Arial" w:hAnsi="Arial" w:cs="Arial"/>
        </w:rPr>
      </w:pPr>
      <w:r w:rsidRPr="00503841">
        <w:rPr>
          <w:rFonts w:ascii="Arial" w:hAnsi="Arial" w:cs="Arial"/>
        </w:rPr>
        <w:t>At the national level</w:t>
      </w:r>
      <w:r w:rsidRPr="00503841" w:rsidR="00C61BA1">
        <w:rPr>
          <w:rFonts w:ascii="Arial" w:hAnsi="Arial" w:cs="Arial"/>
        </w:rPr>
        <w:t>,</w:t>
      </w:r>
      <w:r w:rsidRPr="00503841">
        <w:rPr>
          <w:rFonts w:ascii="Arial" w:hAnsi="Arial" w:cs="Arial"/>
        </w:rPr>
        <w:t xml:space="preserve"> the development of supported employment programmes is </w:t>
      </w:r>
      <w:r w:rsidRPr="00503841" w:rsidR="005021F1">
        <w:rPr>
          <w:rFonts w:ascii="Arial" w:hAnsi="Arial" w:cs="Arial"/>
        </w:rPr>
        <w:t>an</w:t>
      </w:r>
      <w:r w:rsidRPr="00503841">
        <w:rPr>
          <w:rFonts w:ascii="Arial" w:hAnsi="Arial" w:cs="Arial"/>
        </w:rPr>
        <w:t xml:space="preserve"> issue which cuts across government departments and requires a joined-up approach to delivery. </w:t>
      </w:r>
      <w:r w:rsidRPr="00503841" w:rsidR="00FF133D">
        <w:rPr>
          <w:rFonts w:ascii="Arial" w:hAnsi="Arial" w:cs="Arial"/>
        </w:rPr>
        <w:t xml:space="preserve">The </w:t>
      </w:r>
      <w:r w:rsidRPr="00503841" w:rsidR="00FF133D">
        <w:rPr>
          <w:rFonts w:ascii="Arial" w:hAnsi="Arial" w:cs="Arial"/>
          <w:b/>
          <w:bCs/>
          <w:i/>
          <w:iCs/>
        </w:rPr>
        <w:t>Department of Work and Pensions</w:t>
      </w:r>
      <w:r w:rsidRPr="00503841" w:rsidR="00FF133D">
        <w:rPr>
          <w:rFonts w:ascii="Arial" w:hAnsi="Arial" w:cs="Arial"/>
        </w:rPr>
        <w:t xml:space="preserve"> </w:t>
      </w:r>
      <w:r w:rsidRPr="00DE19C3" w:rsidR="00FF133D">
        <w:rPr>
          <w:rFonts w:ascii="Arial" w:hAnsi="Arial" w:cs="Arial"/>
        </w:rPr>
        <w:t>contribute</w:t>
      </w:r>
      <w:r w:rsidR="00FF133D">
        <w:rPr>
          <w:rFonts w:ascii="Arial" w:hAnsi="Arial" w:cs="Arial"/>
        </w:rPr>
        <w:t>s</w:t>
      </w:r>
      <w:r w:rsidRPr="00DE19C3" w:rsidR="00FF133D">
        <w:rPr>
          <w:rFonts w:ascii="Arial" w:hAnsi="Arial" w:cs="Arial"/>
        </w:rPr>
        <w:t xml:space="preserve"> to </w:t>
      </w:r>
      <w:r w:rsidR="00FF133D">
        <w:rPr>
          <w:rFonts w:ascii="Arial" w:hAnsi="Arial" w:cs="Arial"/>
        </w:rPr>
        <w:t xml:space="preserve">the </w:t>
      </w:r>
      <w:r w:rsidRPr="008D4CD1" w:rsidR="00FF133D">
        <w:rPr>
          <w:rFonts w:ascii="Arial" w:hAnsi="Arial" w:cs="Arial"/>
        </w:rPr>
        <w:t>funding</w:t>
      </w:r>
      <w:r w:rsidRPr="00865716" w:rsidR="00FF133D">
        <w:rPr>
          <w:rFonts w:ascii="Arial" w:hAnsi="Arial" w:cs="Arial"/>
        </w:rPr>
        <w:t xml:space="preserve"> of programmes through</w:t>
      </w:r>
      <w:r w:rsidRPr="005F0935" w:rsidR="00FF133D">
        <w:rPr>
          <w:rFonts w:ascii="Arial" w:hAnsi="Arial" w:cs="Arial"/>
        </w:rPr>
        <w:t xml:space="preserve"> the </w:t>
      </w:r>
      <w:r w:rsidR="00FF133D">
        <w:rPr>
          <w:rFonts w:ascii="Arial" w:hAnsi="Arial" w:cs="Arial"/>
        </w:rPr>
        <w:t>‘</w:t>
      </w:r>
      <w:r w:rsidRPr="00DE19C3" w:rsidR="00FF133D">
        <w:rPr>
          <w:rFonts w:ascii="Arial" w:hAnsi="Arial" w:cs="Arial"/>
        </w:rPr>
        <w:t>Access to Work</w:t>
      </w:r>
      <w:r w:rsidR="00FF133D">
        <w:rPr>
          <w:rFonts w:ascii="Arial" w:hAnsi="Arial" w:cs="Arial"/>
        </w:rPr>
        <w:t>’</w:t>
      </w:r>
      <w:r w:rsidRPr="00DE19C3" w:rsidR="00FF133D">
        <w:rPr>
          <w:rFonts w:ascii="Arial" w:hAnsi="Arial" w:cs="Arial"/>
        </w:rPr>
        <w:t xml:space="preserve"> scheme</w:t>
      </w:r>
      <w:r w:rsidR="00FF133D">
        <w:rPr>
          <w:rFonts w:ascii="Arial" w:hAnsi="Arial" w:cs="Arial"/>
          <w:color w:val="0B0C0C"/>
          <w:shd w:val="clear" w:color="auto" w:fill="FFFFFF"/>
        </w:rPr>
        <w:t>, with the</w:t>
      </w:r>
      <w:r w:rsidRPr="00475B75" w:rsidR="00FF133D">
        <w:rPr>
          <w:rFonts w:ascii="Arial" w:hAnsi="Arial" w:cs="Arial"/>
          <w:color w:val="0B0C0C"/>
          <w:shd w:val="clear" w:color="auto" w:fill="FFFFFF"/>
        </w:rPr>
        <w:t xml:space="preserve"> aim </w:t>
      </w:r>
      <w:r w:rsidR="00FF133D">
        <w:rPr>
          <w:rFonts w:ascii="Arial" w:hAnsi="Arial" w:cs="Arial"/>
          <w:color w:val="0B0C0C"/>
          <w:shd w:val="clear" w:color="auto" w:fill="FFFFFF"/>
        </w:rPr>
        <w:t>of</w:t>
      </w:r>
      <w:r w:rsidRPr="00475B75" w:rsidR="00FF133D">
        <w:rPr>
          <w:rFonts w:ascii="Arial" w:hAnsi="Arial" w:cs="Arial"/>
          <w:color w:val="0B0C0C"/>
          <w:shd w:val="clear" w:color="auto" w:fill="FFFFFF"/>
        </w:rPr>
        <w:t xml:space="preserve"> support</w:t>
      </w:r>
      <w:r w:rsidR="00FF133D">
        <w:rPr>
          <w:rFonts w:ascii="Arial" w:hAnsi="Arial" w:cs="Arial"/>
          <w:color w:val="0B0C0C"/>
          <w:shd w:val="clear" w:color="auto" w:fill="FFFFFF"/>
        </w:rPr>
        <w:t>ing</w:t>
      </w:r>
      <w:r w:rsidRPr="00475B75" w:rsidR="00FF133D">
        <w:rPr>
          <w:rFonts w:ascii="Arial" w:hAnsi="Arial" w:cs="Arial"/>
          <w:color w:val="0B0C0C"/>
          <w:shd w:val="clear" w:color="auto" w:fill="FFFFFF"/>
        </w:rPr>
        <w:t xml:space="preserve"> disabled people start or stay in work. </w:t>
      </w:r>
      <w:r w:rsidR="00FF133D">
        <w:rPr>
          <w:rFonts w:ascii="Arial" w:hAnsi="Arial" w:cs="Arial"/>
        </w:rPr>
        <w:t xml:space="preserve">A few sites (for example HHFT) reported this funding as a crucial component of programmes, others noted difficulties in accessing it. DWP provides support </w:t>
      </w:r>
      <w:r w:rsidRPr="00503841" w:rsidR="00FF133D">
        <w:rPr>
          <w:rFonts w:ascii="Arial" w:hAnsi="Arial" w:cs="Arial"/>
        </w:rPr>
        <w:t xml:space="preserve">through its Jobcentre Plus service </w:t>
      </w:r>
      <w:r w:rsidR="00FF133D">
        <w:rPr>
          <w:rFonts w:ascii="Arial" w:hAnsi="Arial" w:cs="Arial"/>
        </w:rPr>
        <w:t>connecting to vacancies in the local area and as</w:t>
      </w:r>
      <w:r w:rsidRPr="00503841" w:rsidR="00FF133D">
        <w:rPr>
          <w:rFonts w:ascii="Arial" w:hAnsi="Arial" w:cs="Arial"/>
        </w:rPr>
        <w:t xml:space="preserve"> a possible source of young people with disabilities for traineeships (</w:t>
      </w:r>
      <w:r w:rsidR="00FF133D">
        <w:rPr>
          <w:rFonts w:ascii="Arial" w:hAnsi="Arial" w:cs="Arial"/>
        </w:rPr>
        <w:t>see</w:t>
      </w:r>
      <w:r w:rsidRPr="00503841" w:rsidR="00FF133D">
        <w:rPr>
          <w:rFonts w:ascii="Arial" w:hAnsi="Arial" w:cs="Arial"/>
        </w:rPr>
        <w:t xml:space="preserve"> OUH). </w:t>
      </w:r>
      <w:r w:rsidR="00FF133D">
        <w:rPr>
          <w:rFonts w:ascii="Arial" w:hAnsi="Arial" w:cs="Arial"/>
        </w:rPr>
        <w:t>B</w:t>
      </w:r>
      <w:r w:rsidRPr="00503841" w:rsidR="00FF133D">
        <w:rPr>
          <w:rFonts w:ascii="Arial" w:hAnsi="Arial" w:cs="Arial"/>
        </w:rPr>
        <w:t xml:space="preserve">enefit support administered through the department </w:t>
      </w:r>
      <w:r w:rsidR="00FF133D">
        <w:rPr>
          <w:rFonts w:ascii="Arial" w:hAnsi="Arial" w:cs="Arial"/>
        </w:rPr>
        <w:t xml:space="preserve">also </w:t>
      </w:r>
      <w:r w:rsidRPr="00503841" w:rsidR="00FF133D">
        <w:rPr>
          <w:rFonts w:ascii="Arial" w:hAnsi="Arial" w:cs="Arial"/>
        </w:rPr>
        <w:t xml:space="preserve">plays an important part in incentivising (or not) different life choices for these young people and their families. </w:t>
      </w:r>
      <w:r w:rsidR="00FF133D">
        <w:rPr>
          <w:rFonts w:ascii="Arial" w:hAnsi="Arial" w:cs="Arial"/>
        </w:rPr>
        <w:t xml:space="preserve"> </w:t>
      </w:r>
    </w:p>
    <w:p w:rsidRPr="00503841" w:rsidR="00225A30" w:rsidP="009B5D01" w:rsidRDefault="000546AD" w14:paraId="27CEC09E" w14:textId="4D0F6BBB">
      <w:pPr>
        <w:pStyle w:val="transcript-line"/>
        <w:spacing w:line="360" w:lineRule="auto"/>
        <w:rPr>
          <w:rFonts w:ascii="Arial" w:hAnsi="Arial" w:cs="Arial"/>
        </w:rPr>
      </w:pPr>
      <w:r w:rsidRPr="00503841">
        <w:rPr>
          <w:rFonts w:ascii="Arial" w:hAnsi="Arial" w:cs="Arial"/>
        </w:rPr>
        <w:t xml:space="preserve">The </w:t>
      </w:r>
      <w:r w:rsidRPr="00503841">
        <w:rPr>
          <w:rFonts w:ascii="Arial" w:hAnsi="Arial" w:cs="Arial"/>
          <w:b/>
          <w:bCs/>
          <w:i/>
          <w:iCs/>
        </w:rPr>
        <w:t>Department for Education</w:t>
      </w:r>
      <w:r w:rsidRPr="00503841" w:rsidR="005C42A1">
        <w:rPr>
          <w:rFonts w:ascii="Arial" w:hAnsi="Arial" w:cs="Arial"/>
        </w:rPr>
        <w:t xml:space="preserve"> (DfE)</w:t>
      </w:r>
      <w:r w:rsidRPr="00503841">
        <w:rPr>
          <w:rFonts w:ascii="Arial" w:hAnsi="Arial" w:cs="Arial"/>
        </w:rPr>
        <w:t xml:space="preserve"> is heavily involved in the regulation of education and associated development pathways for young people with learning disabilities</w:t>
      </w:r>
      <w:r w:rsidRPr="00503841" w:rsidR="005C42A1">
        <w:rPr>
          <w:rFonts w:ascii="Arial" w:hAnsi="Arial" w:cs="Arial"/>
        </w:rPr>
        <w:t xml:space="preserve"> including transition into adulthood,</w:t>
      </w:r>
      <w:r w:rsidRPr="00503841">
        <w:rPr>
          <w:rFonts w:ascii="Arial" w:hAnsi="Arial" w:cs="Arial"/>
        </w:rPr>
        <w:t xml:space="preserve"> clearly inform</w:t>
      </w:r>
      <w:r w:rsidR="00252F5F">
        <w:rPr>
          <w:rFonts w:ascii="Arial" w:hAnsi="Arial" w:cs="Arial"/>
        </w:rPr>
        <w:t>ing</w:t>
      </w:r>
      <w:r w:rsidRPr="00503841">
        <w:rPr>
          <w:rFonts w:ascii="Arial" w:hAnsi="Arial" w:cs="Arial"/>
        </w:rPr>
        <w:t xml:space="preserve"> the management of these issues by local authorities. Less directly the Education and Skills Agency and the Institute of Apprenticeships and Technical Education</w:t>
      </w:r>
      <w:r w:rsidRPr="00503841" w:rsidR="00284FA2">
        <w:rPr>
          <w:rStyle w:val="FootnoteReference"/>
          <w:rFonts w:ascii="Arial" w:hAnsi="Arial" w:cs="Arial"/>
        </w:rPr>
        <w:footnoteReference w:id="33"/>
      </w:r>
      <w:r w:rsidRPr="00503841">
        <w:rPr>
          <w:rFonts w:ascii="Arial" w:hAnsi="Arial" w:cs="Arial"/>
        </w:rPr>
        <w:t>, affiliated to the department, connect</w:t>
      </w:r>
      <w:r w:rsidRPr="00503841" w:rsidR="009059A5">
        <w:rPr>
          <w:rFonts w:ascii="Arial" w:hAnsi="Arial" w:cs="Arial"/>
        </w:rPr>
        <w:t xml:space="preserve"> </w:t>
      </w:r>
      <w:r w:rsidRPr="00503841">
        <w:rPr>
          <w:rFonts w:ascii="Arial" w:hAnsi="Arial" w:cs="Arial"/>
        </w:rPr>
        <w:t xml:space="preserve">to </w:t>
      </w:r>
      <w:r w:rsidRPr="00503841" w:rsidR="009059A5">
        <w:rPr>
          <w:rFonts w:ascii="Arial" w:hAnsi="Arial" w:cs="Arial"/>
        </w:rPr>
        <w:t xml:space="preserve">and support </w:t>
      </w:r>
      <w:r w:rsidRPr="00503841">
        <w:rPr>
          <w:rFonts w:ascii="Arial" w:hAnsi="Arial" w:cs="Arial"/>
        </w:rPr>
        <w:t>different development opportunities</w:t>
      </w:r>
      <w:r w:rsidRPr="00503841" w:rsidR="009B62D9">
        <w:rPr>
          <w:rFonts w:ascii="Arial" w:hAnsi="Arial" w:cs="Arial"/>
        </w:rPr>
        <w:t xml:space="preserve"> such as supported</w:t>
      </w:r>
      <w:r w:rsidRPr="00503841" w:rsidR="003F7C57">
        <w:rPr>
          <w:rFonts w:ascii="Arial" w:hAnsi="Arial" w:cs="Arial"/>
        </w:rPr>
        <w:t xml:space="preserve"> apprenticeships</w:t>
      </w:r>
      <w:r w:rsidRPr="00503841">
        <w:rPr>
          <w:rFonts w:ascii="Arial" w:hAnsi="Arial" w:cs="Arial"/>
        </w:rPr>
        <w:t xml:space="preserve">. </w:t>
      </w:r>
      <w:r w:rsidRPr="00503841" w:rsidR="005C42A1">
        <w:rPr>
          <w:rFonts w:ascii="Arial" w:hAnsi="Arial" w:cs="Arial"/>
        </w:rPr>
        <w:t>Furthermore</w:t>
      </w:r>
      <w:r w:rsidRPr="00503841">
        <w:rPr>
          <w:rFonts w:ascii="Arial" w:hAnsi="Arial" w:cs="Arial"/>
        </w:rPr>
        <w:t>, the DfE has at various times provide</w:t>
      </w:r>
      <w:r w:rsidRPr="00503841" w:rsidR="009059A5">
        <w:rPr>
          <w:rFonts w:ascii="Arial" w:hAnsi="Arial" w:cs="Arial"/>
        </w:rPr>
        <w:t>d</w:t>
      </w:r>
      <w:r w:rsidRPr="00503841">
        <w:rPr>
          <w:rFonts w:ascii="Arial" w:hAnsi="Arial" w:cs="Arial"/>
        </w:rPr>
        <w:t xml:space="preserve"> ‘seed corn</w:t>
      </w:r>
      <w:r w:rsidRPr="00503841" w:rsidR="00284FA2">
        <w:rPr>
          <w:rFonts w:ascii="Arial" w:hAnsi="Arial" w:cs="Arial"/>
        </w:rPr>
        <w:t>’</w:t>
      </w:r>
      <w:r w:rsidRPr="00503841">
        <w:rPr>
          <w:rFonts w:ascii="Arial" w:hAnsi="Arial" w:cs="Arial"/>
        </w:rPr>
        <w:t xml:space="preserve"> funding </w:t>
      </w:r>
      <w:r w:rsidRPr="00503841" w:rsidR="00284FA2">
        <w:rPr>
          <w:rFonts w:ascii="Arial" w:hAnsi="Arial" w:cs="Arial"/>
        </w:rPr>
        <w:t>to support young people with disabilities</w:t>
      </w:r>
      <w:r w:rsidRPr="00503841" w:rsidR="009059A5">
        <w:rPr>
          <w:rFonts w:ascii="Arial" w:hAnsi="Arial" w:cs="Arial"/>
        </w:rPr>
        <w:t>, for example</w:t>
      </w:r>
      <w:r w:rsidRPr="00503841" w:rsidR="00284FA2">
        <w:rPr>
          <w:rFonts w:ascii="Arial" w:hAnsi="Arial" w:cs="Arial"/>
        </w:rPr>
        <w:t xml:space="preserve"> between 2014-18 two grants to all local authorities of between £40-80,000 (depending on authority size) to encourage the growth of supported internships.</w:t>
      </w:r>
    </w:p>
    <w:p w:rsidRPr="00503841" w:rsidR="00E23D8C" w:rsidP="009B5D01" w:rsidRDefault="007B2D29" w14:paraId="2F569A0F" w14:textId="2411AD3C">
      <w:pPr>
        <w:spacing w:line="360" w:lineRule="auto"/>
        <w:rPr>
          <w:rFonts w:ascii="Arial" w:hAnsi="Arial" w:cs="Arial"/>
        </w:rPr>
      </w:pPr>
      <w:r w:rsidRPr="00503841">
        <w:rPr>
          <w:rFonts w:ascii="Arial" w:hAnsi="Arial" w:cs="Arial"/>
        </w:rPr>
        <w:t xml:space="preserve">The </w:t>
      </w:r>
      <w:r w:rsidRPr="00503841">
        <w:rPr>
          <w:rFonts w:ascii="Arial" w:hAnsi="Arial" w:cs="Arial"/>
          <w:b/>
          <w:bCs/>
          <w:i/>
          <w:iCs/>
        </w:rPr>
        <w:t xml:space="preserve">Department of Health </w:t>
      </w:r>
      <w:r w:rsidRPr="00503841" w:rsidR="00CC4A82">
        <w:rPr>
          <w:rFonts w:ascii="Arial" w:hAnsi="Arial" w:cs="Arial"/>
          <w:b/>
          <w:bCs/>
          <w:i/>
          <w:iCs/>
        </w:rPr>
        <w:t>and Social Care</w:t>
      </w:r>
      <w:r w:rsidRPr="00503841" w:rsidR="00CC4A82">
        <w:rPr>
          <w:rFonts w:ascii="Arial" w:hAnsi="Arial" w:cs="Arial"/>
        </w:rPr>
        <w:t xml:space="preserve"> </w:t>
      </w:r>
      <w:r w:rsidRPr="00503841">
        <w:rPr>
          <w:rFonts w:ascii="Arial" w:hAnsi="Arial" w:cs="Arial"/>
        </w:rPr>
        <w:t>engage</w:t>
      </w:r>
      <w:r w:rsidRPr="00503841" w:rsidR="00B8270C">
        <w:rPr>
          <w:rFonts w:ascii="Arial" w:hAnsi="Arial" w:cs="Arial"/>
        </w:rPr>
        <w:t xml:space="preserve">s </w:t>
      </w:r>
      <w:r w:rsidRPr="00503841">
        <w:rPr>
          <w:rFonts w:ascii="Arial" w:hAnsi="Arial" w:cs="Arial"/>
        </w:rPr>
        <w:t xml:space="preserve">with supported </w:t>
      </w:r>
      <w:r w:rsidRPr="00503841" w:rsidR="009059A5">
        <w:rPr>
          <w:rFonts w:ascii="Arial" w:hAnsi="Arial" w:cs="Arial"/>
        </w:rPr>
        <w:t xml:space="preserve">employment </w:t>
      </w:r>
      <w:r w:rsidRPr="00503841">
        <w:rPr>
          <w:rFonts w:ascii="Arial" w:hAnsi="Arial" w:cs="Arial"/>
        </w:rPr>
        <w:t xml:space="preserve">principally through </w:t>
      </w:r>
      <w:r w:rsidRPr="00503841">
        <w:rPr>
          <w:rFonts w:ascii="Arial" w:hAnsi="Arial" w:cs="Arial"/>
          <w:b/>
          <w:bCs/>
          <w:i/>
          <w:iCs/>
        </w:rPr>
        <w:t>NHS England</w:t>
      </w:r>
      <w:r w:rsidRPr="00503841" w:rsidR="00CC4A82">
        <w:rPr>
          <w:rFonts w:ascii="Arial" w:hAnsi="Arial" w:cs="Arial"/>
          <w:b/>
          <w:bCs/>
          <w:i/>
          <w:iCs/>
        </w:rPr>
        <w:t>/Improvement</w:t>
      </w:r>
      <w:r w:rsidRPr="00503841">
        <w:rPr>
          <w:rFonts w:ascii="Arial" w:hAnsi="Arial" w:cs="Arial"/>
          <w:b/>
          <w:bCs/>
          <w:i/>
          <w:iCs/>
        </w:rPr>
        <w:t xml:space="preserve"> and Health Education England</w:t>
      </w:r>
      <w:r w:rsidRPr="00503841">
        <w:rPr>
          <w:rFonts w:ascii="Arial" w:hAnsi="Arial" w:cs="Arial"/>
        </w:rPr>
        <w:t xml:space="preserve">, both formally classified as </w:t>
      </w:r>
      <w:r w:rsidRPr="00503841" w:rsidR="009D07EE">
        <w:rPr>
          <w:rFonts w:ascii="Arial" w:hAnsi="Arial" w:cs="Arial"/>
        </w:rPr>
        <w:t xml:space="preserve">executive </w:t>
      </w:r>
      <w:r w:rsidRPr="00503841">
        <w:rPr>
          <w:rFonts w:ascii="Arial" w:hAnsi="Arial" w:cs="Arial"/>
        </w:rPr>
        <w:t>non-department bodies.</w:t>
      </w:r>
      <w:r w:rsidRPr="00503841">
        <w:rPr>
          <w:rStyle w:val="FootnoteReference"/>
          <w:rFonts w:ascii="Arial" w:hAnsi="Arial" w:cs="Arial"/>
        </w:rPr>
        <w:footnoteReference w:id="34"/>
      </w:r>
      <w:r w:rsidRPr="00503841">
        <w:rPr>
          <w:rFonts w:ascii="Arial" w:hAnsi="Arial" w:cs="Arial"/>
        </w:rPr>
        <w:t xml:space="preserve"> NHS England</w:t>
      </w:r>
      <w:r w:rsidRPr="00503841" w:rsidR="00CC4A82">
        <w:rPr>
          <w:rFonts w:ascii="Arial" w:hAnsi="Arial" w:cs="Arial"/>
        </w:rPr>
        <w:t>/Improvement</w:t>
      </w:r>
      <w:r w:rsidRPr="00503841" w:rsidR="00DC068D">
        <w:rPr>
          <w:rFonts w:ascii="Arial" w:hAnsi="Arial" w:cs="Arial"/>
        </w:rPr>
        <w:t>’s</w:t>
      </w:r>
      <w:r w:rsidRPr="00503841">
        <w:rPr>
          <w:rFonts w:ascii="Arial" w:hAnsi="Arial" w:cs="Arial"/>
        </w:rPr>
        <w:t xml:space="preserve"> </w:t>
      </w:r>
      <w:r w:rsidRPr="00503841" w:rsidR="005021F1">
        <w:rPr>
          <w:rFonts w:ascii="Arial" w:hAnsi="Arial" w:cs="Arial"/>
        </w:rPr>
        <w:t xml:space="preserve">contribution to </w:t>
      </w:r>
      <w:r w:rsidRPr="00503841">
        <w:rPr>
          <w:rFonts w:ascii="Arial" w:hAnsi="Arial" w:cs="Arial"/>
        </w:rPr>
        <w:t xml:space="preserve">the employment of young people with disabilities has been </w:t>
      </w:r>
      <w:r w:rsidRPr="00503841" w:rsidR="00C11463">
        <w:rPr>
          <w:rFonts w:ascii="Arial" w:hAnsi="Arial" w:cs="Arial"/>
        </w:rPr>
        <w:t>limited</w:t>
      </w:r>
      <w:r w:rsidRPr="00503841" w:rsidR="00C61BA1">
        <w:rPr>
          <w:rFonts w:ascii="Arial" w:hAnsi="Arial" w:cs="Arial"/>
        </w:rPr>
        <w:t>.</w:t>
      </w:r>
      <w:r w:rsidRPr="00503841">
        <w:rPr>
          <w:rFonts w:ascii="Arial" w:hAnsi="Arial" w:cs="Arial"/>
        </w:rPr>
        <w:t xml:space="preserve"> </w:t>
      </w:r>
      <w:r w:rsidRPr="00503841" w:rsidR="00DC068D">
        <w:rPr>
          <w:rFonts w:ascii="Arial" w:hAnsi="Arial" w:cs="Arial"/>
        </w:rPr>
        <w:t>In 2015,</w:t>
      </w:r>
      <w:r w:rsidRPr="00503841" w:rsidR="009059A5">
        <w:rPr>
          <w:rFonts w:ascii="Arial" w:hAnsi="Arial" w:cs="Arial"/>
        </w:rPr>
        <w:t xml:space="preserve"> it </w:t>
      </w:r>
      <w:r w:rsidRPr="00503841" w:rsidR="00DC068D">
        <w:rPr>
          <w:rFonts w:ascii="Arial" w:hAnsi="Arial" w:cs="Arial"/>
        </w:rPr>
        <w:t xml:space="preserve">launched the </w:t>
      </w:r>
      <w:r w:rsidRPr="00503841" w:rsidR="00DC068D">
        <w:rPr>
          <w:rFonts w:ascii="Arial" w:hAnsi="Arial" w:cs="Arial"/>
          <w:i/>
          <w:iCs/>
        </w:rPr>
        <w:t xml:space="preserve">Learning Disability </w:t>
      </w:r>
      <w:r w:rsidRPr="00503841" w:rsidR="0023477D">
        <w:rPr>
          <w:rFonts w:ascii="Arial" w:hAnsi="Arial" w:cs="Arial"/>
          <w:i/>
          <w:iCs/>
        </w:rPr>
        <w:t xml:space="preserve">Employment </w:t>
      </w:r>
      <w:r w:rsidRPr="00503841" w:rsidR="00DC068D">
        <w:rPr>
          <w:rFonts w:ascii="Arial" w:hAnsi="Arial" w:cs="Arial"/>
          <w:i/>
          <w:iCs/>
        </w:rPr>
        <w:t>Programme</w:t>
      </w:r>
      <w:r w:rsidRPr="00503841" w:rsidR="0023477D">
        <w:rPr>
          <w:rFonts w:ascii="Arial" w:hAnsi="Arial" w:cs="Arial"/>
          <w:i/>
          <w:iCs/>
        </w:rPr>
        <w:t xml:space="preserve"> </w:t>
      </w:r>
      <w:r w:rsidRPr="00503841" w:rsidR="0023477D">
        <w:rPr>
          <w:rFonts w:ascii="Arial" w:hAnsi="Arial" w:cs="Arial"/>
        </w:rPr>
        <w:t>(LDEP)</w:t>
      </w:r>
      <w:r w:rsidRPr="00503841" w:rsidR="00DC068D">
        <w:rPr>
          <w:rStyle w:val="FootnoteReference"/>
          <w:rFonts w:ascii="Arial" w:hAnsi="Arial" w:cs="Arial"/>
        </w:rPr>
        <w:footnoteReference w:id="35"/>
      </w:r>
      <w:r w:rsidRPr="00503841" w:rsidR="00DC068D">
        <w:rPr>
          <w:rFonts w:ascii="Arial" w:hAnsi="Arial" w:cs="Arial"/>
        </w:rPr>
        <w:t xml:space="preserve">. Taken forward in partnership with NHS Employers and at </w:t>
      </w:r>
      <w:r w:rsidRPr="00503841" w:rsidR="00DC068D">
        <w:rPr>
          <w:rFonts w:ascii="Arial" w:hAnsi="Arial" w:cs="Arial"/>
        </w:rPr>
        <w:lastRenderedPageBreak/>
        <w:t xml:space="preserve">times </w:t>
      </w:r>
      <w:r w:rsidRPr="00503841" w:rsidR="009059A5">
        <w:rPr>
          <w:rFonts w:ascii="Arial" w:hAnsi="Arial" w:cs="Arial"/>
        </w:rPr>
        <w:t xml:space="preserve">with </w:t>
      </w:r>
      <w:r w:rsidRPr="00503841" w:rsidR="00DC068D">
        <w:rPr>
          <w:rFonts w:ascii="Arial" w:hAnsi="Arial" w:cs="Arial"/>
        </w:rPr>
        <w:t xml:space="preserve">the </w:t>
      </w:r>
      <w:r w:rsidR="00A94722">
        <w:rPr>
          <w:rFonts w:ascii="Arial" w:hAnsi="Arial" w:cs="Arial"/>
        </w:rPr>
        <w:t xml:space="preserve">support of </w:t>
      </w:r>
      <w:r w:rsidRPr="00503841" w:rsidR="00DC068D">
        <w:rPr>
          <w:rFonts w:ascii="Arial" w:hAnsi="Arial" w:cs="Arial"/>
        </w:rPr>
        <w:t>not profit organisation National Development Team for Inclusion</w:t>
      </w:r>
      <w:r w:rsidRPr="00503841" w:rsidR="005021F1">
        <w:rPr>
          <w:rFonts w:ascii="Arial" w:hAnsi="Arial" w:cs="Arial"/>
        </w:rPr>
        <w:t xml:space="preserve"> (NDTi)</w:t>
      </w:r>
      <w:r w:rsidRPr="00503841" w:rsidR="00960A6E">
        <w:rPr>
          <w:rStyle w:val="FootnoteReference"/>
          <w:rFonts w:ascii="Arial" w:hAnsi="Arial" w:cs="Arial"/>
        </w:rPr>
        <w:footnoteReference w:id="36"/>
      </w:r>
      <w:r w:rsidRPr="00503841" w:rsidR="00DC068D">
        <w:rPr>
          <w:rFonts w:ascii="Arial" w:hAnsi="Arial" w:cs="Arial"/>
        </w:rPr>
        <w:t xml:space="preserve">, this programme has </w:t>
      </w:r>
      <w:r w:rsidRPr="00503841" w:rsidR="009059A5">
        <w:rPr>
          <w:rFonts w:ascii="Arial" w:hAnsi="Arial" w:cs="Arial"/>
        </w:rPr>
        <w:t xml:space="preserve">produced detailed </w:t>
      </w:r>
      <w:r w:rsidRPr="00503841" w:rsidR="00DC068D">
        <w:rPr>
          <w:rFonts w:ascii="Arial" w:hAnsi="Arial" w:cs="Arial"/>
        </w:rPr>
        <w:t xml:space="preserve">guidance </w:t>
      </w:r>
      <w:r w:rsidRPr="00503841" w:rsidR="00E94177">
        <w:rPr>
          <w:rFonts w:ascii="Arial" w:hAnsi="Arial" w:cs="Arial"/>
        </w:rPr>
        <w:t>on the employment of people with disabilities</w:t>
      </w:r>
      <w:r w:rsidRPr="00503841" w:rsidR="009059A5">
        <w:rPr>
          <w:rFonts w:ascii="Arial" w:hAnsi="Arial" w:cs="Arial"/>
        </w:rPr>
        <w:t xml:space="preserve"> and sought to encourage Trust </w:t>
      </w:r>
      <w:r w:rsidRPr="00503841" w:rsidR="00E23D8C">
        <w:rPr>
          <w:rFonts w:ascii="Arial" w:hAnsi="Arial" w:cs="Arial"/>
        </w:rPr>
        <w:t>engagement</w:t>
      </w:r>
      <w:r w:rsidRPr="00503841" w:rsidR="009059A5">
        <w:rPr>
          <w:rFonts w:ascii="Arial" w:hAnsi="Arial" w:cs="Arial"/>
        </w:rPr>
        <w:t xml:space="preserve"> through </w:t>
      </w:r>
      <w:r w:rsidRPr="00503841" w:rsidR="00DC068D">
        <w:rPr>
          <w:rFonts w:ascii="Arial" w:hAnsi="Arial" w:cs="Arial"/>
        </w:rPr>
        <w:t xml:space="preserve">a Learning </w:t>
      </w:r>
      <w:r w:rsidRPr="00503841" w:rsidR="009059A5">
        <w:rPr>
          <w:rFonts w:ascii="Arial" w:hAnsi="Arial" w:cs="Arial"/>
        </w:rPr>
        <w:t xml:space="preserve">Disabilities </w:t>
      </w:r>
      <w:r w:rsidRPr="00503841" w:rsidR="00DC068D">
        <w:rPr>
          <w:rFonts w:ascii="Arial" w:hAnsi="Arial" w:cs="Arial"/>
        </w:rPr>
        <w:t>Pledge</w:t>
      </w:r>
      <w:r w:rsidRPr="00503841" w:rsidR="00E94177">
        <w:rPr>
          <w:rStyle w:val="FootnoteReference"/>
          <w:rFonts w:ascii="Arial" w:hAnsi="Arial" w:cs="Arial"/>
        </w:rPr>
        <w:footnoteReference w:id="37"/>
      </w:r>
      <w:r w:rsidRPr="00503841" w:rsidR="00E94177">
        <w:rPr>
          <w:rFonts w:ascii="Arial" w:hAnsi="Arial" w:cs="Arial"/>
        </w:rPr>
        <w:t xml:space="preserve">. </w:t>
      </w:r>
    </w:p>
    <w:p w:rsidRPr="00503841" w:rsidR="00E23D8C" w:rsidP="009B5D01" w:rsidRDefault="00E23D8C" w14:paraId="2C62B9EC" w14:textId="77777777">
      <w:pPr>
        <w:spacing w:line="360" w:lineRule="auto"/>
        <w:rPr>
          <w:rFonts w:ascii="Arial" w:hAnsi="Arial" w:cs="Arial"/>
        </w:rPr>
      </w:pPr>
    </w:p>
    <w:p w:rsidRPr="00503841" w:rsidR="002C7CC8" w:rsidP="009B5D01" w:rsidRDefault="00E94177" w14:paraId="401DC2C2" w14:textId="04F61542">
      <w:pPr>
        <w:spacing w:line="360" w:lineRule="auto"/>
        <w:rPr>
          <w:rFonts w:ascii="Arial" w:hAnsi="Arial" w:cs="Arial"/>
        </w:rPr>
      </w:pPr>
      <w:r w:rsidRPr="00503841">
        <w:rPr>
          <w:rFonts w:ascii="Arial" w:hAnsi="Arial" w:cs="Arial"/>
        </w:rPr>
        <w:t xml:space="preserve">Building on a commitment in the </w:t>
      </w:r>
      <w:r w:rsidRPr="00503841">
        <w:rPr>
          <w:rFonts w:ascii="Arial" w:hAnsi="Arial" w:cs="Arial"/>
          <w:i/>
          <w:iCs/>
        </w:rPr>
        <w:t>Five Year Forward Plan</w:t>
      </w:r>
      <w:r w:rsidRPr="00503841">
        <w:rPr>
          <w:rFonts w:ascii="Arial" w:hAnsi="Arial" w:cs="Arial"/>
        </w:rPr>
        <w:t xml:space="preserve">, the NHS </w:t>
      </w:r>
      <w:r w:rsidRPr="00503841" w:rsidR="00743737">
        <w:rPr>
          <w:rFonts w:ascii="Arial" w:hAnsi="Arial" w:cs="Arial"/>
        </w:rPr>
        <w:t xml:space="preserve">has </w:t>
      </w:r>
      <w:r w:rsidRPr="00503841" w:rsidR="009059A5">
        <w:rPr>
          <w:rFonts w:ascii="Arial" w:hAnsi="Arial" w:cs="Arial"/>
        </w:rPr>
        <w:t xml:space="preserve">more recently </w:t>
      </w:r>
      <w:r w:rsidRPr="00503841">
        <w:rPr>
          <w:rFonts w:ascii="Arial" w:hAnsi="Arial" w:cs="Arial"/>
        </w:rPr>
        <w:t xml:space="preserve">launched </w:t>
      </w:r>
      <w:r w:rsidRPr="00503841" w:rsidR="00743737">
        <w:rPr>
          <w:rFonts w:ascii="Arial" w:hAnsi="Arial" w:cs="Arial"/>
        </w:rPr>
        <w:t xml:space="preserve">a </w:t>
      </w:r>
      <w:bookmarkStart w:name="_Hlk72239545" w:id="10"/>
      <w:r w:rsidRPr="00503841">
        <w:rPr>
          <w:rFonts w:ascii="Arial" w:hAnsi="Arial" w:cs="Arial"/>
          <w:i/>
          <w:iCs/>
        </w:rPr>
        <w:t>Workforce Disability Equality Standard</w:t>
      </w:r>
      <w:r w:rsidRPr="00503841">
        <w:rPr>
          <w:rFonts w:ascii="Arial" w:hAnsi="Arial" w:cs="Arial"/>
        </w:rPr>
        <w:t xml:space="preserve"> (WDES)</w:t>
      </w:r>
      <w:bookmarkEnd w:id="10"/>
      <w:r w:rsidRPr="00503841" w:rsidR="00743737">
        <w:rPr>
          <w:rFonts w:ascii="Arial" w:hAnsi="Arial" w:cs="Arial"/>
        </w:rPr>
        <w:t xml:space="preserve">, comprising a </w:t>
      </w:r>
      <w:r w:rsidRPr="00503841">
        <w:rPr>
          <w:rFonts w:ascii="Arial" w:hAnsi="Arial" w:cs="Arial"/>
        </w:rPr>
        <w:t xml:space="preserve">series of metrics </w:t>
      </w:r>
      <w:r w:rsidRPr="00503841" w:rsidR="009B62D9">
        <w:rPr>
          <w:rFonts w:ascii="Arial" w:hAnsi="Arial" w:cs="Arial"/>
        </w:rPr>
        <w:t>against</w:t>
      </w:r>
      <w:r w:rsidRPr="00503841">
        <w:rPr>
          <w:rFonts w:ascii="Arial" w:hAnsi="Arial" w:cs="Arial"/>
        </w:rPr>
        <w:t xml:space="preserve"> which Trusts can bench</w:t>
      </w:r>
      <w:r w:rsidRPr="00503841" w:rsidR="00743737">
        <w:rPr>
          <w:rFonts w:ascii="Arial" w:hAnsi="Arial" w:cs="Arial"/>
        </w:rPr>
        <w:t>mark</w:t>
      </w:r>
      <w:r w:rsidRPr="00503841">
        <w:rPr>
          <w:rFonts w:ascii="Arial" w:hAnsi="Arial" w:cs="Arial"/>
        </w:rPr>
        <w:t xml:space="preserve"> their performance</w:t>
      </w:r>
      <w:r w:rsidRPr="00503841" w:rsidR="00743737">
        <w:rPr>
          <w:rFonts w:ascii="Arial" w:hAnsi="Arial" w:cs="Arial"/>
        </w:rPr>
        <w:t xml:space="preserve"> in this domain</w:t>
      </w:r>
      <w:r w:rsidRPr="00503841">
        <w:rPr>
          <w:rFonts w:ascii="Arial" w:hAnsi="Arial" w:cs="Arial"/>
        </w:rPr>
        <w:t xml:space="preserve">. </w:t>
      </w:r>
      <w:r w:rsidRPr="00503841">
        <w:rPr>
          <w:rStyle w:val="FootnoteReference"/>
          <w:rFonts w:ascii="Arial" w:hAnsi="Arial" w:cs="Arial"/>
        </w:rPr>
        <w:footnoteReference w:id="38"/>
      </w:r>
      <w:r w:rsidRPr="00503841">
        <w:rPr>
          <w:rFonts w:ascii="Arial" w:hAnsi="Arial" w:cs="Arial"/>
        </w:rPr>
        <w:t xml:space="preserve"> However</w:t>
      </w:r>
      <w:r w:rsidRPr="00503841" w:rsidR="0023477D">
        <w:rPr>
          <w:rFonts w:ascii="Arial" w:hAnsi="Arial" w:cs="Arial"/>
        </w:rPr>
        <w:t>,</w:t>
      </w:r>
      <w:r w:rsidRPr="00503841">
        <w:rPr>
          <w:rFonts w:ascii="Arial" w:hAnsi="Arial" w:cs="Arial"/>
        </w:rPr>
        <w:t xml:space="preserve"> these metrics principally </w:t>
      </w:r>
      <w:r w:rsidRPr="00503841" w:rsidR="0023477D">
        <w:rPr>
          <w:rFonts w:ascii="Arial" w:hAnsi="Arial" w:cs="Arial"/>
        </w:rPr>
        <w:t>rest on the self-report experiences of existing employees with disabilities</w:t>
      </w:r>
      <w:r w:rsidRPr="00503841" w:rsidR="009B62D9">
        <w:rPr>
          <w:rFonts w:ascii="Arial" w:hAnsi="Arial" w:cs="Arial"/>
        </w:rPr>
        <w:t xml:space="preserve"> (mainly </w:t>
      </w:r>
      <w:r w:rsidRPr="00503841" w:rsidR="006D7B0F">
        <w:rPr>
          <w:rFonts w:ascii="Arial" w:hAnsi="Arial" w:cs="Arial"/>
        </w:rPr>
        <w:t xml:space="preserve">expressed </w:t>
      </w:r>
      <w:r w:rsidRPr="00503841" w:rsidR="009B62D9">
        <w:rPr>
          <w:rFonts w:ascii="Arial" w:hAnsi="Arial" w:cs="Arial"/>
        </w:rPr>
        <w:t>through the NHS Staff Survey)</w:t>
      </w:r>
      <w:r w:rsidRPr="00503841" w:rsidR="0023477D">
        <w:rPr>
          <w:rFonts w:ascii="Arial" w:hAnsi="Arial" w:cs="Arial"/>
        </w:rPr>
        <w:t>, scarcely touc</w:t>
      </w:r>
      <w:r w:rsidRPr="00503841" w:rsidR="00743737">
        <w:rPr>
          <w:rFonts w:ascii="Arial" w:hAnsi="Arial" w:cs="Arial"/>
        </w:rPr>
        <w:t>h</w:t>
      </w:r>
      <w:r w:rsidRPr="00503841" w:rsidR="0023477D">
        <w:rPr>
          <w:rFonts w:ascii="Arial" w:hAnsi="Arial" w:cs="Arial"/>
        </w:rPr>
        <w:t xml:space="preserve">ing </w:t>
      </w:r>
      <w:r w:rsidRPr="00503841" w:rsidR="00E23D8C">
        <w:rPr>
          <w:rFonts w:ascii="Arial" w:hAnsi="Arial" w:cs="Arial"/>
        </w:rPr>
        <w:t xml:space="preserve">on </w:t>
      </w:r>
      <w:r w:rsidRPr="00503841" w:rsidR="0023477D">
        <w:rPr>
          <w:rFonts w:ascii="Arial" w:hAnsi="Arial" w:cs="Arial"/>
        </w:rPr>
        <w:t xml:space="preserve">the provision of supported employment opportunities for people with disabilities yet to join the </w:t>
      </w:r>
      <w:r w:rsidRPr="00503841" w:rsidR="00E23D8C">
        <w:rPr>
          <w:rFonts w:ascii="Arial" w:hAnsi="Arial" w:cs="Arial"/>
        </w:rPr>
        <w:t xml:space="preserve">NHS </w:t>
      </w:r>
      <w:r w:rsidRPr="00503841" w:rsidR="0023477D">
        <w:rPr>
          <w:rFonts w:ascii="Arial" w:hAnsi="Arial" w:cs="Arial"/>
        </w:rPr>
        <w:t xml:space="preserve">workforce. </w:t>
      </w:r>
      <w:r w:rsidR="00252F5F">
        <w:rPr>
          <w:rFonts w:ascii="Arial" w:hAnsi="Arial" w:cs="Arial"/>
        </w:rPr>
        <w:t>Few</w:t>
      </w:r>
      <w:r w:rsidRPr="00503841" w:rsidR="0023477D">
        <w:rPr>
          <w:rFonts w:ascii="Arial" w:hAnsi="Arial" w:cs="Arial"/>
        </w:rPr>
        <w:t xml:space="preserve"> of the Trust </w:t>
      </w:r>
      <w:r w:rsidRPr="00503841" w:rsidR="00743737">
        <w:rPr>
          <w:rFonts w:ascii="Arial" w:hAnsi="Arial" w:cs="Arial"/>
        </w:rPr>
        <w:t xml:space="preserve">interviewees covered in our study </w:t>
      </w:r>
      <w:r w:rsidRPr="00503841" w:rsidR="0023477D">
        <w:rPr>
          <w:rFonts w:ascii="Arial" w:hAnsi="Arial" w:cs="Arial"/>
        </w:rPr>
        <w:t>point</w:t>
      </w:r>
      <w:r w:rsidRPr="00503841" w:rsidR="00743737">
        <w:rPr>
          <w:rFonts w:ascii="Arial" w:hAnsi="Arial" w:cs="Arial"/>
        </w:rPr>
        <w:t>ed</w:t>
      </w:r>
      <w:r w:rsidRPr="00503841" w:rsidR="0023477D">
        <w:rPr>
          <w:rFonts w:ascii="Arial" w:hAnsi="Arial" w:cs="Arial"/>
        </w:rPr>
        <w:t xml:space="preserve"> to the LDEP or the WDES as stimulating </w:t>
      </w:r>
      <w:r w:rsidRPr="00503841" w:rsidR="00B8270C">
        <w:rPr>
          <w:rFonts w:ascii="Arial" w:hAnsi="Arial" w:cs="Arial"/>
        </w:rPr>
        <w:t>or</w:t>
      </w:r>
      <w:r w:rsidRPr="00503841" w:rsidR="0023477D">
        <w:rPr>
          <w:rFonts w:ascii="Arial" w:hAnsi="Arial" w:cs="Arial"/>
        </w:rPr>
        <w:t xml:space="preserve"> underpinning their support</w:t>
      </w:r>
      <w:r w:rsidRPr="00503841" w:rsidR="00D50624">
        <w:rPr>
          <w:rFonts w:ascii="Arial" w:hAnsi="Arial" w:cs="Arial"/>
        </w:rPr>
        <w:t>ed</w:t>
      </w:r>
      <w:r w:rsidRPr="00503841" w:rsidR="005C42A1">
        <w:rPr>
          <w:rFonts w:ascii="Arial" w:hAnsi="Arial" w:cs="Arial"/>
        </w:rPr>
        <w:t xml:space="preserve"> </w:t>
      </w:r>
      <w:r w:rsidRPr="00503841" w:rsidR="0023477D">
        <w:rPr>
          <w:rFonts w:ascii="Arial" w:hAnsi="Arial" w:cs="Arial"/>
        </w:rPr>
        <w:t xml:space="preserve">employment programmes. </w:t>
      </w:r>
      <w:r w:rsidR="005C0263">
        <w:rPr>
          <w:rFonts w:ascii="Arial" w:hAnsi="Arial" w:cs="Arial"/>
        </w:rPr>
        <w:t>A</w:t>
      </w:r>
      <w:r w:rsidRPr="00503841" w:rsidR="0023477D">
        <w:rPr>
          <w:rFonts w:ascii="Arial" w:hAnsi="Arial" w:cs="Arial"/>
        </w:rPr>
        <w:t>s one of our national interviewees noted, ‘</w:t>
      </w:r>
      <w:r w:rsidRPr="00503841" w:rsidR="003C662C">
        <w:rPr>
          <w:rFonts w:ascii="Arial" w:hAnsi="Arial" w:cs="Arial"/>
        </w:rPr>
        <w:t>T</w:t>
      </w:r>
      <w:r w:rsidRPr="00503841" w:rsidR="0023477D">
        <w:rPr>
          <w:rFonts w:ascii="Arial" w:hAnsi="Arial" w:cs="Arial"/>
        </w:rPr>
        <w:t>he NHS work around inequalities has not yet focused sufficiently on people with disabilities either in terms of recruitment but also supporting existing staff who have disabilities.’</w:t>
      </w:r>
      <w:r w:rsidRPr="00503841" w:rsidR="00C61BA1">
        <w:rPr>
          <w:rFonts w:ascii="Arial" w:hAnsi="Arial" w:cs="Arial"/>
        </w:rPr>
        <w:t xml:space="preserve"> (N_7)</w:t>
      </w:r>
    </w:p>
    <w:p w:rsidRPr="00503841" w:rsidR="0023477D" w:rsidP="009B5D01" w:rsidRDefault="0023477D" w14:paraId="63C5D4EB" w14:textId="77777777">
      <w:pPr>
        <w:spacing w:line="360" w:lineRule="auto"/>
        <w:rPr>
          <w:rFonts w:ascii="Arial" w:hAnsi="Arial" w:cs="Arial"/>
        </w:rPr>
      </w:pPr>
    </w:p>
    <w:p w:rsidRPr="00503841" w:rsidR="00195C61" w:rsidP="009B5D01" w:rsidRDefault="0023477D" w14:paraId="2BB9452A" w14:textId="074C821C">
      <w:pPr>
        <w:spacing w:line="360" w:lineRule="auto"/>
        <w:rPr>
          <w:rFonts w:ascii="Arial" w:hAnsi="Arial" w:cs="Arial"/>
        </w:rPr>
      </w:pPr>
      <w:r w:rsidRPr="00503841">
        <w:rPr>
          <w:rFonts w:ascii="Arial" w:hAnsi="Arial" w:cs="Arial"/>
        </w:rPr>
        <w:t xml:space="preserve">Health Education England has played a more direct </w:t>
      </w:r>
      <w:r w:rsidRPr="00503841" w:rsidR="00743737">
        <w:rPr>
          <w:rFonts w:ascii="Arial" w:hAnsi="Arial" w:cs="Arial"/>
        </w:rPr>
        <w:t xml:space="preserve">and meaningful </w:t>
      </w:r>
      <w:r w:rsidRPr="00503841" w:rsidR="0018665B">
        <w:rPr>
          <w:rFonts w:ascii="Arial" w:hAnsi="Arial" w:cs="Arial"/>
        </w:rPr>
        <w:t>role in the development and implementation of supported employment</w:t>
      </w:r>
      <w:r w:rsidRPr="00503841" w:rsidR="00A11A96">
        <w:rPr>
          <w:rFonts w:ascii="Arial" w:hAnsi="Arial" w:cs="Arial"/>
        </w:rPr>
        <w:t xml:space="preserve"> programme</w:t>
      </w:r>
      <w:r w:rsidRPr="00503841" w:rsidR="006D6A34">
        <w:rPr>
          <w:rFonts w:ascii="Arial" w:hAnsi="Arial" w:cs="Arial"/>
        </w:rPr>
        <w:t>s</w:t>
      </w:r>
      <w:r w:rsidRPr="00503841" w:rsidR="00195C61">
        <w:rPr>
          <w:rFonts w:ascii="Arial" w:hAnsi="Arial" w:cs="Arial"/>
        </w:rPr>
        <w:t>:</w:t>
      </w:r>
    </w:p>
    <w:p w:rsidRPr="00503841" w:rsidR="005C42A1" w:rsidP="009B5D01" w:rsidRDefault="005C42A1" w14:paraId="1D282618" w14:textId="77777777">
      <w:pPr>
        <w:spacing w:line="360" w:lineRule="auto"/>
        <w:rPr>
          <w:rFonts w:ascii="Arial" w:hAnsi="Arial" w:cs="Arial"/>
        </w:rPr>
      </w:pPr>
    </w:p>
    <w:p w:rsidRPr="00503841" w:rsidR="00195C61" w:rsidP="009A101A" w:rsidRDefault="007A1062" w14:paraId="42CAB1BE" w14:textId="2095B677">
      <w:pPr>
        <w:pStyle w:val="ListParagraph"/>
        <w:spacing w:line="360" w:lineRule="auto"/>
        <w:rPr>
          <w:rFonts w:ascii="Arial" w:hAnsi="Arial" w:cs="Arial"/>
        </w:rPr>
      </w:pPr>
      <w:r w:rsidRPr="00503841">
        <w:rPr>
          <w:rFonts w:ascii="Arial" w:hAnsi="Arial" w:cs="Arial"/>
        </w:rPr>
        <w:t>-</w:t>
      </w:r>
      <w:r w:rsidRPr="00503841" w:rsidR="00C61BA1">
        <w:rPr>
          <w:rFonts w:ascii="Arial" w:hAnsi="Arial" w:cs="Arial"/>
        </w:rPr>
        <w:t xml:space="preserve"> </w:t>
      </w:r>
      <w:r w:rsidRPr="00503841" w:rsidR="0023330F">
        <w:rPr>
          <w:rFonts w:ascii="Arial" w:hAnsi="Arial" w:cs="Arial"/>
          <w:b/>
          <w:bCs/>
          <w:i/>
          <w:iCs/>
        </w:rPr>
        <w:t>HEE strategy and framework documents</w:t>
      </w:r>
      <w:r w:rsidRPr="00503841" w:rsidR="0023330F">
        <w:rPr>
          <w:rFonts w:ascii="Arial" w:hAnsi="Arial" w:cs="Arial"/>
        </w:rPr>
        <w:t xml:space="preserve"> </w:t>
      </w:r>
      <w:r w:rsidRPr="00503841" w:rsidR="00E23D8C">
        <w:rPr>
          <w:rFonts w:ascii="Arial" w:hAnsi="Arial" w:cs="Arial"/>
        </w:rPr>
        <w:t>(</w:t>
      </w:r>
      <w:r w:rsidR="00FA28EF">
        <w:rPr>
          <w:rFonts w:ascii="Arial" w:hAnsi="Arial" w:cs="Arial"/>
        </w:rPr>
        <w:t xml:space="preserve">including the </w:t>
      </w:r>
      <w:r w:rsidRPr="00503841" w:rsidR="00E23D8C">
        <w:rPr>
          <w:rFonts w:ascii="Arial" w:hAnsi="Arial" w:cs="Arial"/>
        </w:rPr>
        <w:t xml:space="preserve">Talent for Care and Widening Participation strategies) </w:t>
      </w:r>
      <w:r w:rsidRPr="00503841" w:rsidR="00A11A96">
        <w:rPr>
          <w:rFonts w:ascii="Arial" w:hAnsi="Arial" w:cs="Arial"/>
        </w:rPr>
        <w:t xml:space="preserve">have </w:t>
      </w:r>
      <w:r w:rsidRPr="00503841" w:rsidR="0023330F">
        <w:rPr>
          <w:rFonts w:ascii="Arial" w:hAnsi="Arial" w:cs="Arial"/>
        </w:rPr>
        <w:t>raise</w:t>
      </w:r>
      <w:r w:rsidRPr="00503841" w:rsidR="006D6A34">
        <w:rPr>
          <w:rFonts w:ascii="Arial" w:hAnsi="Arial" w:cs="Arial"/>
        </w:rPr>
        <w:t>d</w:t>
      </w:r>
      <w:r w:rsidRPr="00503841" w:rsidR="0023330F">
        <w:rPr>
          <w:rFonts w:ascii="Arial" w:hAnsi="Arial" w:cs="Arial"/>
        </w:rPr>
        <w:t xml:space="preserve"> </w:t>
      </w:r>
      <w:r w:rsidRPr="00503841" w:rsidR="00743737">
        <w:rPr>
          <w:rFonts w:ascii="Arial" w:hAnsi="Arial" w:cs="Arial"/>
        </w:rPr>
        <w:t xml:space="preserve">the </w:t>
      </w:r>
      <w:r w:rsidRPr="00503841" w:rsidR="0023330F">
        <w:rPr>
          <w:rFonts w:ascii="Arial" w:hAnsi="Arial" w:cs="Arial"/>
        </w:rPr>
        <w:t xml:space="preserve">profile </w:t>
      </w:r>
      <w:r w:rsidRPr="00503841" w:rsidR="00E23D8C">
        <w:rPr>
          <w:rFonts w:ascii="Arial" w:hAnsi="Arial" w:cs="Arial"/>
        </w:rPr>
        <w:t xml:space="preserve">of </w:t>
      </w:r>
      <w:r w:rsidRPr="00503841" w:rsidR="00743737">
        <w:rPr>
          <w:rFonts w:ascii="Arial" w:hAnsi="Arial" w:cs="Arial"/>
        </w:rPr>
        <w:t>supported employment programme</w:t>
      </w:r>
      <w:r w:rsidRPr="00503841" w:rsidR="00E23D8C">
        <w:rPr>
          <w:rFonts w:ascii="Arial" w:hAnsi="Arial" w:cs="Arial"/>
        </w:rPr>
        <w:t>s</w:t>
      </w:r>
      <w:r w:rsidRPr="00503841" w:rsidR="00743737">
        <w:rPr>
          <w:rFonts w:ascii="Arial" w:hAnsi="Arial" w:cs="Arial"/>
        </w:rPr>
        <w:t xml:space="preserve"> </w:t>
      </w:r>
      <w:r w:rsidRPr="00503841" w:rsidR="0023330F">
        <w:rPr>
          <w:rFonts w:ascii="Arial" w:hAnsi="Arial" w:cs="Arial"/>
        </w:rPr>
        <w:t>and position</w:t>
      </w:r>
      <w:r w:rsidRPr="00503841" w:rsidR="00743737">
        <w:rPr>
          <w:rFonts w:ascii="Arial" w:hAnsi="Arial" w:cs="Arial"/>
        </w:rPr>
        <w:t xml:space="preserve">ed them </w:t>
      </w:r>
      <w:r w:rsidRPr="00503841" w:rsidR="0023330F">
        <w:rPr>
          <w:rFonts w:ascii="Arial" w:hAnsi="Arial" w:cs="Arial"/>
        </w:rPr>
        <w:t xml:space="preserve">within the broader </w:t>
      </w:r>
      <w:r w:rsidRPr="00503841" w:rsidR="00743737">
        <w:rPr>
          <w:rFonts w:ascii="Arial" w:hAnsi="Arial" w:cs="Arial"/>
        </w:rPr>
        <w:t xml:space="preserve">NHS </w:t>
      </w:r>
      <w:r w:rsidRPr="00503841" w:rsidR="00CC4A82">
        <w:rPr>
          <w:rFonts w:ascii="Arial" w:hAnsi="Arial" w:cs="Arial"/>
        </w:rPr>
        <w:t xml:space="preserve">employment, </w:t>
      </w:r>
      <w:r w:rsidRPr="00503841" w:rsidR="0023330F">
        <w:rPr>
          <w:rFonts w:ascii="Arial" w:hAnsi="Arial" w:cs="Arial"/>
        </w:rPr>
        <w:t xml:space="preserve">training and development agenda. </w:t>
      </w:r>
    </w:p>
    <w:p w:rsidRPr="00503841" w:rsidR="00C61BA1" w:rsidP="00C61BA1" w:rsidRDefault="00C61BA1" w14:paraId="6F9A4881" w14:textId="77777777">
      <w:pPr>
        <w:spacing w:line="360" w:lineRule="auto"/>
        <w:rPr>
          <w:rFonts w:ascii="Arial" w:hAnsi="Arial" w:cs="Arial"/>
        </w:rPr>
      </w:pPr>
    </w:p>
    <w:p w:rsidRPr="00503841" w:rsidR="00195C61" w:rsidP="009A101A" w:rsidRDefault="007A1062" w14:paraId="0706C66B" w14:textId="2C80C073">
      <w:pPr>
        <w:pStyle w:val="ListParagraph"/>
        <w:spacing w:line="360" w:lineRule="auto"/>
        <w:rPr>
          <w:rFonts w:ascii="Arial" w:hAnsi="Arial" w:cs="Arial"/>
        </w:rPr>
      </w:pPr>
      <w:r w:rsidRPr="00503841">
        <w:rPr>
          <w:rFonts w:ascii="Arial" w:hAnsi="Arial" w:cs="Arial"/>
        </w:rPr>
        <w:t>-</w:t>
      </w:r>
      <w:r w:rsidRPr="00503841" w:rsidR="00BF7C7F">
        <w:rPr>
          <w:rFonts w:ascii="Arial" w:hAnsi="Arial" w:cs="Arial"/>
        </w:rPr>
        <w:t xml:space="preserve">HEE has </w:t>
      </w:r>
      <w:r w:rsidRPr="00503841" w:rsidR="00BF7C7F">
        <w:rPr>
          <w:rFonts w:ascii="Arial" w:hAnsi="Arial" w:cs="Arial"/>
          <w:b/>
          <w:bCs/>
          <w:i/>
          <w:iCs/>
        </w:rPr>
        <w:t>helped resource</w:t>
      </w:r>
      <w:r w:rsidRPr="00503841" w:rsidR="00BF7C7F">
        <w:rPr>
          <w:rFonts w:ascii="Arial" w:hAnsi="Arial" w:cs="Arial"/>
        </w:rPr>
        <w:t xml:space="preserve"> programme</w:t>
      </w:r>
      <w:r w:rsidRPr="00503841" w:rsidR="006D6A34">
        <w:rPr>
          <w:rFonts w:ascii="Arial" w:hAnsi="Arial" w:cs="Arial"/>
        </w:rPr>
        <w:t>s</w:t>
      </w:r>
      <w:r w:rsidRPr="00503841" w:rsidR="00743737">
        <w:rPr>
          <w:rFonts w:ascii="Arial" w:hAnsi="Arial" w:cs="Arial"/>
        </w:rPr>
        <w:t>, particularly</w:t>
      </w:r>
      <w:r w:rsidRPr="00503841" w:rsidR="00BF7C7F">
        <w:rPr>
          <w:rFonts w:ascii="Arial" w:hAnsi="Arial" w:cs="Arial"/>
        </w:rPr>
        <w:t xml:space="preserve"> through both national and regional funding.</w:t>
      </w:r>
      <w:r w:rsidRPr="00503841" w:rsidR="0023330F">
        <w:rPr>
          <w:rFonts w:ascii="Arial" w:hAnsi="Arial" w:cs="Arial"/>
        </w:rPr>
        <w:t xml:space="preserve"> </w:t>
      </w:r>
      <w:r w:rsidRPr="00503841" w:rsidR="00BF7C7F">
        <w:rPr>
          <w:rFonts w:ascii="Arial" w:hAnsi="Arial" w:cs="Arial"/>
        </w:rPr>
        <w:t>From our case studies, the supported apprenticeship programme at H</w:t>
      </w:r>
      <w:r w:rsidRPr="00503841" w:rsidR="009B5D01">
        <w:rPr>
          <w:rFonts w:ascii="Arial" w:hAnsi="Arial" w:cs="Arial"/>
        </w:rPr>
        <w:t>HFT</w:t>
      </w:r>
      <w:r w:rsidRPr="00503841" w:rsidR="00BF7C7F">
        <w:rPr>
          <w:rFonts w:ascii="Arial" w:hAnsi="Arial" w:cs="Arial"/>
        </w:rPr>
        <w:t xml:space="preserve"> </w:t>
      </w:r>
      <w:r w:rsidRPr="00503841" w:rsidR="00743737">
        <w:rPr>
          <w:rFonts w:ascii="Arial" w:hAnsi="Arial" w:cs="Arial"/>
        </w:rPr>
        <w:t>ha</w:t>
      </w:r>
      <w:r w:rsidR="005C0263">
        <w:rPr>
          <w:rFonts w:ascii="Arial" w:hAnsi="Arial" w:cs="Arial"/>
        </w:rPr>
        <w:t>d</w:t>
      </w:r>
      <w:r w:rsidRPr="00503841" w:rsidR="00743737">
        <w:rPr>
          <w:rFonts w:ascii="Arial" w:hAnsi="Arial" w:cs="Arial"/>
        </w:rPr>
        <w:t xml:space="preserve"> </w:t>
      </w:r>
      <w:r w:rsidRPr="00503841" w:rsidR="00BF7C7F">
        <w:rPr>
          <w:rFonts w:ascii="Arial" w:hAnsi="Arial" w:cs="Arial"/>
        </w:rPr>
        <w:t>benefitt</w:t>
      </w:r>
      <w:r w:rsidRPr="00503841" w:rsidR="00743737">
        <w:rPr>
          <w:rFonts w:ascii="Arial" w:hAnsi="Arial" w:cs="Arial"/>
        </w:rPr>
        <w:t>ed</w:t>
      </w:r>
      <w:r w:rsidRPr="00503841" w:rsidR="00BF7C7F">
        <w:rPr>
          <w:rFonts w:ascii="Arial" w:hAnsi="Arial" w:cs="Arial"/>
        </w:rPr>
        <w:t xml:space="preserve"> from national funding, while the traineeship at OUH had received financial support from the HEE South-East. </w:t>
      </w:r>
      <w:r w:rsidRPr="00503841" w:rsidR="00BF7C7F">
        <w:rPr>
          <w:rFonts w:ascii="Arial" w:hAnsi="Arial" w:cs="Arial"/>
        </w:rPr>
        <w:lastRenderedPageBreak/>
        <w:t>In both case</w:t>
      </w:r>
      <w:r w:rsidRPr="00503841" w:rsidR="006D6A34">
        <w:rPr>
          <w:rFonts w:ascii="Arial" w:hAnsi="Arial" w:cs="Arial"/>
        </w:rPr>
        <w:t>s</w:t>
      </w:r>
      <w:r w:rsidRPr="00503841" w:rsidR="00BF7C7F">
        <w:rPr>
          <w:rFonts w:ascii="Arial" w:hAnsi="Arial" w:cs="Arial"/>
        </w:rPr>
        <w:t xml:space="preserve"> the funds had been used to </w:t>
      </w:r>
      <w:r w:rsidRPr="00503841" w:rsidR="006D6A34">
        <w:rPr>
          <w:rFonts w:ascii="Arial" w:hAnsi="Arial" w:cs="Arial"/>
        </w:rPr>
        <w:t>employ</w:t>
      </w:r>
      <w:r w:rsidRPr="00503841" w:rsidR="00BF7C7F">
        <w:rPr>
          <w:rFonts w:ascii="Arial" w:hAnsi="Arial" w:cs="Arial"/>
        </w:rPr>
        <w:t xml:space="preserve"> </w:t>
      </w:r>
      <w:r w:rsidRPr="00503841" w:rsidR="00195C61">
        <w:rPr>
          <w:rFonts w:ascii="Arial" w:hAnsi="Arial" w:cs="Arial"/>
        </w:rPr>
        <w:t xml:space="preserve">a </w:t>
      </w:r>
      <w:r w:rsidRPr="00503841" w:rsidR="00BF7C7F">
        <w:rPr>
          <w:rFonts w:ascii="Arial" w:hAnsi="Arial" w:cs="Arial"/>
        </w:rPr>
        <w:t>dedicated facilitator or coordinator</w:t>
      </w:r>
      <w:r w:rsidRPr="00503841" w:rsidR="00195C61">
        <w:rPr>
          <w:rFonts w:ascii="Arial" w:hAnsi="Arial" w:cs="Arial"/>
        </w:rPr>
        <w:t xml:space="preserve"> </w:t>
      </w:r>
      <w:r w:rsidRPr="00503841" w:rsidR="00BF7C7F">
        <w:rPr>
          <w:rFonts w:ascii="Arial" w:hAnsi="Arial" w:cs="Arial"/>
        </w:rPr>
        <w:t>for the</w:t>
      </w:r>
      <w:r w:rsidRPr="00503841" w:rsidR="00195C61">
        <w:rPr>
          <w:rFonts w:ascii="Arial" w:hAnsi="Arial" w:cs="Arial"/>
        </w:rPr>
        <w:t xml:space="preserve"> </w:t>
      </w:r>
      <w:r w:rsidRPr="00503841" w:rsidR="00BF7C7F">
        <w:rPr>
          <w:rFonts w:ascii="Arial" w:hAnsi="Arial" w:cs="Arial"/>
        </w:rPr>
        <w:t xml:space="preserve">programme. </w:t>
      </w:r>
    </w:p>
    <w:p w:rsidRPr="00503841" w:rsidR="001851FE" w:rsidP="009A101A" w:rsidRDefault="001851FE" w14:paraId="09C62FCA" w14:textId="77777777">
      <w:pPr>
        <w:pStyle w:val="ListParagraph"/>
        <w:spacing w:line="360" w:lineRule="auto"/>
        <w:rPr>
          <w:rFonts w:ascii="Arial" w:hAnsi="Arial" w:cs="Arial"/>
        </w:rPr>
      </w:pPr>
    </w:p>
    <w:p w:rsidRPr="00503841" w:rsidR="006D6A34" w:rsidP="009A101A" w:rsidRDefault="007A1062" w14:paraId="556023DA" w14:textId="613E9A47">
      <w:pPr>
        <w:pStyle w:val="ListParagraph"/>
        <w:spacing w:line="360" w:lineRule="auto"/>
        <w:rPr>
          <w:rFonts w:ascii="Arial" w:hAnsi="Arial" w:cs="Arial"/>
        </w:rPr>
      </w:pPr>
      <w:r w:rsidRPr="00503841">
        <w:rPr>
          <w:rFonts w:ascii="Arial" w:hAnsi="Arial" w:cs="Arial"/>
        </w:rPr>
        <w:t>-</w:t>
      </w:r>
      <w:r w:rsidRPr="00503841" w:rsidR="00195C61">
        <w:rPr>
          <w:rFonts w:ascii="Arial" w:hAnsi="Arial" w:cs="Arial"/>
        </w:rPr>
        <w:t>M</w:t>
      </w:r>
      <w:r w:rsidRPr="00503841" w:rsidR="00A11A96">
        <w:rPr>
          <w:rFonts w:ascii="Arial" w:hAnsi="Arial" w:cs="Arial"/>
        </w:rPr>
        <w:t>ost s</w:t>
      </w:r>
      <w:r w:rsidRPr="00503841" w:rsidR="009B62D9">
        <w:rPr>
          <w:rFonts w:ascii="Arial" w:hAnsi="Arial" w:cs="Arial"/>
        </w:rPr>
        <w:t>ignificantly</w:t>
      </w:r>
      <w:r w:rsidRPr="00503841" w:rsidR="00743737">
        <w:rPr>
          <w:rFonts w:ascii="Arial" w:hAnsi="Arial" w:cs="Arial"/>
        </w:rPr>
        <w:t xml:space="preserve"> </w:t>
      </w:r>
      <w:r w:rsidRPr="00503841" w:rsidR="00A11A96">
        <w:rPr>
          <w:rFonts w:ascii="Arial" w:hAnsi="Arial" w:cs="Arial"/>
        </w:rPr>
        <w:t xml:space="preserve">HEE </w:t>
      </w:r>
      <w:r w:rsidR="00252F5F">
        <w:rPr>
          <w:rFonts w:ascii="Arial" w:hAnsi="Arial" w:cs="Arial"/>
        </w:rPr>
        <w:t xml:space="preserve">has </w:t>
      </w:r>
      <w:r w:rsidRPr="00503841" w:rsidR="00A11A96">
        <w:rPr>
          <w:rFonts w:ascii="Arial" w:hAnsi="Arial" w:cs="Arial"/>
        </w:rPr>
        <w:t>bec</w:t>
      </w:r>
      <w:r w:rsidR="00252F5F">
        <w:rPr>
          <w:rFonts w:ascii="Arial" w:hAnsi="Arial" w:cs="Arial"/>
        </w:rPr>
        <w:t>o</w:t>
      </w:r>
      <w:r w:rsidRPr="00503841" w:rsidR="00A11A96">
        <w:rPr>
          <w:rFonts w:ascii="Arial" w:hAnsi="Arial" w:cs="Arial"/>
        </w:rPr>
        <w:t xml:space="preserve">me the </w:t>
      </w:r>
      <w:r w:rsidRPr="00503841" w:rsidR="00A11A96">
        <w:rPr>
          <w:rFonts w:ascii="Arial" w:hAnsi="Arial" w:cs="Arial"/>
          <w:b/>
          <w:bCs/>
          <w:i/>
          <w:iCs/>
        </w:rPr>
        <w:t>provider of Project Choice</w:t>
      </w:r>
      <w:r w:rsidRPr="00503841" w:rsidR="00A11A96">
        <w:rPr>
          <w:rFonts w:ascii="Arial" w:hAnsi="Arial" w:cs="Arial"/>
        </w:rPr>
        <w:t>. Th</w:t>
      </w:r>
      <w:r w:rsidR="00252F5F">
        <w:rPr>
          <w:rFonts w:ascii="Arial" w:hAnsi="Arial" w:cs="Arial"/>
        </w:rPr>
        <w:t>e</w:t>
      </w:r>
      <w:r w:rsidRPr="00503841" w:rsidR="00A11A96">
        <w:rPr>
          <w:rFonts w:ascii="Arial" w:hAnsi="Arial" w:cs="Arial"/>
        </w:rPr>
        <w:t xml:space="preserve"> programme </w:t>
      </w:r>
      <w:r w:rsidR="005C0263">
        <w:rPr>
          <w:rFonts w:ascii="Arial" w:hAnsi="Arial" w:cs="Arial"/>
        </w:rPr>
        <w:t xml:space="preserve">has </w:t>
      </w:r>
      <w:r w:rsidRPr="00503841" w:rsidR="00A11A96">
        <w:rPr>
          <w:rFonts w:ascii="Arial" w:hAnsi="Arial" w:cs="Arial"/>
        </w:rPr>
        <w:t xml:space="preserve">pride of place </w:t>
      </w:r>
      <w:r w:rsidR="005C0263">
        <w:rPr>
          <w:rFonts w:ascii="Arial" w:hAnsi="Arial" w:cs="Arial"/>
        </w:rPr>
        <w:t>on</w:t>
      </w:r>
      <w:r w:rsidRPr="00503841" w:rsidR="00A11A96">
        <w:rPr>
          <w:rFonts w:ascii="Arial" w:hAnsi="Arial" w:cs="Arial"/>
        </w:rPr>
        <w:t xml:space="preserve"> the f</w:t>
      </w:r>
      <w:r w:rsidRPr="00503841" w:rsidR="006D6A34">
        <w:rPr>
          <w:rFonts w:ascii="Arial" w:hAnsi="Arial" w:cs="Arial"/>
        </w:rPr>
        <w:t>r</w:t>
      </w:r>
      <w:r w:rsidRPr="00503841" w:rsidR="00A11A96">
        <w:rPr>
          <w:rFonts w:ascii="Arial" w:hAnsi="Arial" w:cs="Arial"/>
        </w:rPr>
        <w:t>ont page of the Talent for Care website</w:t>
      </w:r>
      <w:r w:rsidRPr="00503841" w:rsidR="006D6A34">
        <w:rPr>
          <w:rFonts w:ascii="Arial" w:hAnsi="Arial" w:cs="Arial"/>
        </w:rPr>
        <w:t xml:space="preserve"> and attention has been drawn </w:t>
      </w:r>
      <w:r w:rsidRPr="00503841" w:rsidR="00743737">
        <w:rPr>
          <w:rFonts w:ascii="Arial" w:hAnsi="Arial" w:cs="Arial"/>
        </w:rPr>
        <w:t xml:space="preserve">to the </w:t>
      </w:r>
      <w:r w:rsidRPr="00503841" w:rsidR="006D6A34">
        <w:rPr>
          <w:rFonts w:ascii="Arial" w:hAnsi="Arial" w:cs="Arial"/>
        </w:rPr>
        <w:t>increasing take up of the programme</w:t>
      </w:r>
      <w:r w:rsidRPr="00503841" w:rsidR="006D0B99">
        <w:rPr>
          <w:rFonts w:ascii="Arial" w:hAnsi="Arial" w:cs="Arial"/>
        </w:rPr>
        <w:t>, including at t</w:t>
      </w:r>
      <w:r w:rsidR="00252F5F">
        <w:rPr>
          <w:rFonts w:ascii="Arial" w:hAnsi="Arial" w:cs="Arial"/>
        </w:rPr>
        <w:t>hree</w:t>
      </w:r>
      <w:r w:rsidRPr="00503841" w:rsidR="006D0B99">
        <w:rPr>
          <w:rFonts w:ascii="Arial" w:hAnsi="Arial" w:cs="Arial"/>
        </w:rPr>
        <w:t xml:space="preserve"> of our case </w:t>
      </w:r>
      <w:r w:rsidRPr="00503841" w:rsidR="005C42A1">
        <w:rPr>
          <w:rFonts w:ascii="Arial" w:hAnsi="Arial" w:cs="Arial"/>
        </w:rPr>
        <w:t>studies</w:t>
      </w:r>
      <w:r w:rsidRPr="00503841" w:rsidR="006D0B99">
        <w:rPr>
          <w:rFonts w:ascii="Arial" w:hAnsi="Arial" w:cs="Arial"/>
        </w:rPr>
        <w:t xml:space="preserve"> Trusts (WLT</w:t>
      </w:r>
      <w:r w:rsidR="00252F5F">
        <w:rPr>
          <w:rFonts w:ascii="Arial" w:hAnsi="Arial" w:cs="Arial"/>
        </w:rPr>
        <w:t>, HHFT</w:t>
      </w:r>
      <w:r w:rsidRPr="00503841" w:rsidR="006D0B99">
        <w:rPr>
          <w:rFonts w:ascii="Arial" w:hAnsi="Arial" w:cs="Arial"/>
        </w:rPr>
        <w:t xml:space="preserve"> and N</w:t>
      </w:r>
      <w:r w:rsidR="00C10788">
        <w:rPr>
          <w:rFonts w:ascii="Arial" w:hAnsi="Arial" w:cs="Arial"/>
        </w:rPr>
        <w:t>UTH</w:t>
      </w:r>
      <w:r w:rsidRPr="00503841" w:rsidR="006D0B99">
        <w:rPr>
          <w:rFonts w:ascii="Arial" w:hAnsi="Arial" w:cs="Arial"/>
        </w:rPr>
        <w:t>)</w:t>
      </w:r>
      <w:r w:rsidRPr="00503841" w:rsidR="00A11A96">
        <w:rPr>
          <w:rFonts w:ascii="Arial" w:hAnsi="Arial" w:cs="Arial"/>
        </w:rPr>
        <w:t>.</w:t>
      </w:r>
    </w:p>
    <w:p w:rsidRPr="00503841" w:rsidR="006D6A34" w:rsidP="009B5D01" w:rsidRDefault="006D6A34" w14:paraId="09B6CB7B" w14:textId="77777777">
      <w:pPr>
        <w:spacing w:line="360" w:lineRule="auto"/>
        <w:rPr>
          <w:rFonts w:ascii="Arial" w:hAnsi="Arial" w:cs="Arial"/>
        </w:rPr>
      </w:pPr>
    </w:p>
    <w:p w:rsidRPr="00503841" w:rsidR="0023477D" w:rsidP="009B5D01" w:rsidRDefault="006D6A34" w14:paraId="52CDA8D4" w14:textId="7CD7D537">
      <w:pPr>
        <w:spacing w:line="360" w:lineRule="auto"/>
        <w:rPr>
          <w:rFonts w:ascii="Arial" w:hAnsi="Arial" w:cs="Arial"/>
        </w:rPr>
      </w:pPr>
      <w:r w:rsidRPr="00503841">
        <w:rPr>
          <w:rFonts w:ascii="Arial" w:hAnsi="Arial" w:cs="Arial"/>
        </w:rPr>
        <w:t>Given the extensive range of priorities jostling with one another, HEE’s contribution</w:t>
      </w:r>
      <w:r w:rsidRPr="00503841" w:rsidR="00A11A96">
        <w:rPr>
          <w:rFonts w:ascii="Arial" w:hAnsi="Arial" w:cs="Arial"/>
        </w:rPr>
        <w:t xml:space="preserve"> </w:t>
      </w:r>
      <w:r w:rsidRPr="00503841" w:rsidR="0013484E">
        <w:rPr>
          <w:rFonts w:ascii="Arial" w:hAnsi="Arial" w:cs="Arial"/>
        </w:rPr>
        <w:t xml:space="preserve">to </w:t>
      </w:r>
      <w:r w:rsidRPr="00503841">
        <w:rPr>
          <w:rFonts w:ascii="Arial" w:hAnsi="Arial" w:cs="Arial"/>
        </w:rPr>
        <w:t>the development</w:t>
      </w:r>
      <w:r w:rsidRPr="00503841" w:rsidR="00BF7C7F">
        <w:rPr>
          <w:rFonts w:ascii="Arial" w:hAnsi="Arial" w:cs="Arial"/>
        </w:rPr>
        <w:t xml:space="preserve"> </w:t>
      </w:r>
      <w:r w:rsidRPr="00503841" w:rsidR="0013484E">
        <w:rPr>
          <w:rFonts w:ascii="Arial" w:hAnsi="Arial" w:cs="Arial"/>
        </w:rPr>
        <w:t xml:space="preserve">and implementation of supported </w:t>
      </w:r>
      <w:r w:rsidRPr="00503841" w:rsidR="00743737">
        <w:rPr>
          <w:rFonts w:ascii="Arial" w:hAnsi="Arial" w:cs="Arial"/>
        </w:rPr>
        <w:t xml:space="preserve">employment </w:t>
      </w:r>
      <w:r w:rsidRPr="00503841" w:rsidR="0013484E">
        <w:rPr>
          <w:rFonts w:ascii="Arial" w:hAnsi="Arial" w:cs="Arial"/>
        </w:rPr>
        <w:t xml:space="preserve">programmes </w:t>
      </w:r>
      <w:r w:rsidRPr="00503841" w:rsidR="00743737">
        <w:rPr>
          <w:rFonts w:ascii="Arial" w:hAnsi="Arial" w:cs="Arial"/>
        </w:rPr>
        <w:t>has been</w:t>
      </w:r>
      <w:r w:rsidRPr="00503841" w:rsidR="0013484E">
        <w:rPr>
          <w:rFonts w:ascii="Arial" w:hAnsi="Arial" w:cs="Arial"/>
        </w:rPr>
        <w:t xml:space="preserve"> impressive but inevitably fragile and </w:t>
      </w:r>
      <w:r w:rsidRPr="00503841" w:rsidR="00CC4A82">
        <w:rPr>
          <w:rFonts w:ascii="Arial" w:hAnsi="Arial" w:cs="Arial"/>
        </w:rPr>
        <w:t>with</w:t>
      </w:r>
      <w:r w:rsidRPr="00503841" w:rsidR="005C42A1">
        <w:rPr>
          <w:rFonts w:ascii="Arial" w:hAnsi="Arial" w:cs="Arial"/>
        </w:rPr>
        <w:t>, to date,</w:t>
      </w:r>
      <w:r w:rsidRPr="00503841" w:rsidR="00CC4A82">
        <w:rPr>
          <w:rFonts w:ascii="Arial" w:hAnsi="Arial" w:cs="Arial"/>
        </w:rPr>
        <w:t xml:space="preserve"> </w:t>
      </w:r>
      <w:r w:rsidRPr="00503841" w:rsidR="0013484E">
        <w:rPr>
          <w:rFonts w:ascii="Arial" w:hAnsi="Arial" w:cs="Arial"/>
        </w:rPr>
        <w:t>patchy</w:t>
      </w:r>
      <w:r w:rsidRPr="00503841" w:rsidR="00CC4A82">
        <w:rPr>
          <w:rFonts w:ascii="Arial" w:hAnsi="Arial" w:cs="Arial"/>
        </w:rPr>
        <w:t xml:space="preserve"> impact</w:t>
      </w:r>
      <w:r w:rsidRPr="00503841" w:rsidR="0013484E">
        <w:rPr>
          <w:rFonts w:ascii="Arial" w:hAnsi="Arial" w:cs="Arial"/>
        </w:rPr>
        <w:t xml:space="preserve">. References to young people with disabilities in policy documents </w:t>
      </w:r>
      <w:r w:rsidRPr="00503841" w:rsidR="00E23D8C">
        <w:rPr>
          <w:rFonts w:ascii="Arial" w:hAnsi="Arial" w:cs="Arial"/>
        </w:rPr>
        <w:t xml:space="preserve">remain </w:t>
      </w:r>
      <w:r w:rsidRPr="00503841" w:rsidR="00195C61">
        <w:rPr>
          <w:rFonts w:ascii="Arial" w:hAnsi="Arial" w:cs="Arial"/>
        </w:rPr>
        <w:t>brief</w:t>
      </w:r>
      <w:r w:rsidRPr="00503841" w:rsidR="0013484E">
        <w:rPr>
          <w:rFonts w:ascii="Arial" w:hAnsi="Arial" w:cs="Arial"/>
        </w:rPr>
        <w:t xml:space="preserve">. Resourcing </w:t>
      </w:r>
      <w:r w:rsidRPr="00503841" w:rsidR="00743737">
        <w:rPr>
          <w:rFonts w:ascii="Arial" w:hAnsi="Arial" w:cs="Arial"/>
        </w:rPr>
        <w:t>has been</w:t>
      </w:r>
      <w:r w:rsidRPr="00503841" w:rsidR="0013484E">
        <w:rPr>
          <w:rFonts w:ascii="Arial" w:hAnsi="Arial" w:cs="Arial"/>
        </w:rPr>
        <w:t xml:space="preserve"> </w:t>
      </w:r>
      <w:r w:rsidR="00FA28EF">
        <w:rPr>
          <w:rFonts w:ascii="Arial" w:hAnsi="Arial" w:cs="Arial"/>
        </w:rPr>
        <w:t xml:space="preserve">bound by the financial year </w:t>
      </w:r>
      <w:r w:rsidRPr="00503841" w:rsidR="0013484E">
        <w:rPr>
          <w:rFonts w:ascii="Arial" w:hAnsi="Arial" w:cs="Arial"/>
        </w:rPr>
        <w:t>and</w:t>
      </w:r>
      <w:r w:rsidR="00C65747">
        <w:rPr>
          <w:rFonts w:ascii="Arial" w:hAnsi="Arial" w:cs="Arial"/>
        </w:rPr>
        <w:t xml:space="preserve"> </w:t>
      </w:r>
      <w:r w:rsidRPr="00503841" w:rsidR="006D0B99">
        <w:rPr>
          <w:rFonts w:ascii="Arial" w:hAnsi="Arial" w:cs="Arial"/>
        </w:rPr>
        <w:t>consequen</w:t>
      </w:r>
      <w:r w:rsidR="00252F5F">
        <w:rPr>
          <w:rFonts w:ascii="Arial" w:hAnsi="Arial" w:cs="Arial"/>
        </w:rPr>
        <w:t>tly</w:t>
      </w:r>
      <w:r w:rsidRPr="00503841" w:rsidR="005C42A1">
        <w:rPr>
          <w:rFonts w:ascii="Arial" w:hAnsi="Arial" w:cs="Arial"/>
        </w:rPr>
        <w:t xml:space="preserve"> re</w:t>
      </w:r>
      <w:r w:rsidR="00252F5F">
        <w:rPr>
          <w:rFonts w:ascii="Arial" w:hAnsi="Arial" w:cs="Arial"/>
        </w:rPr>
        <w:t xml:space="preserve">latively restricted </w:t>
      </w:r>
      <w:r w:rsidRPr="00503841" w:rsidR="006D0B99">
        <w:rPr>
          <w:rFonts w:ascii="Arial" w:hAnsi="Arial" w:cs="Arial"/>
        </w:rPr>
        <w:t>in scale</w:t>
      </w:r>
      <w:r w:rsidRPr="00503841" w:rsidR="0013484E">
        <w:rPr>
          <w:rFonts w:ascii="Arial" w:hAnsi="Arial" w:cs="Arial"/>
        </w:rPr>
        <w:t xml:space="preserve">. The adoption of </w:t>
      </w:r>
      <w:r w:rsidR="0011580D">
        <w:rPr>
          <w:rFonts w:ascii="Arial" w:hAnsi="Arial" w:cs="Arial"/>
        </w:rPr>
        <w:t xml:space="preserve">HEE </w:t>
      </w:r>
      <w:r w:rsidRPr="00503841" w:rsidR="0013484E">
        <w:rPr>
          <w:rFonts w:ascii="Arial" w:hAnsi="Arial" w:cs="Arial"/>
        </w:rPr>
        <w:t xml:space="preserve">Project Choice programmes by Trusts </w:t>
      </w:r>
      <w:r w:rsidRPr="00503841" w:rsidR="00743737">
        <w:rPr>
          <w:rFonts w:ascii="Arial" w:hAnsi="Arial" w:cs="Arial"/>
        </w:rPr>
        <w:t>has been</w:t>
      </w:r>
      <w:r w:rsidRPr="00503841" w:rsidR="0013484E">
        <w:rPr>
          <w:rFonts w:ascii="Arial" w:hAnsi="Arial" w:cs="Arial"/>
        </w:rPr>
        <w:t xml:space="preserve"> </w:t>
      </w:r>
      <w:r w:rsidRPr="00503841" w:rsidR="001851FE">
        <w:rPr>
          <w:rFonts w:ascii="Arial" w:hAnsi="Arial" w:cs="Arial"/>
        </w:rPr>
        <w:t xml:space="preserve">growing but remains </w:t>
      </w:r>
      <w:r w:rsidRPr="00503841" w:rsidR="00782A37">
        <w:rPr>
          <w:rFonts w:ascii="Arial" w:hAnsi="Arial" w:cs="Arial"/>
        </w:rPr>
        <w:t>modest</w:t>
      </w:r>
      <w:r w:rsidRPr="00503841" w:rsidR="001851FE">
        <w:rPr>
          <w:rFonts w:ascii="Arial" w:hAnsi="Arial" w:cs="Arial"/>
        </w:rPr>
        <w:t>.</w:t>
      </w:r>
      <w:r w:rsidRPr="00503841" w:rsidR="0013484E">
        <w:rPr>
          <w:rFonts w:ascii="Arial" w:hAnsi="Arial" w:cs="Arial"/>
        </w:rPr>
        <w:t xml:space="preserve"> In interviewing regional HEE TfC/WP leads there was </w:t>
      </w:r>
      <w:r w:rsidRPr="00503841" w:rsidR="00960A6E">
        <w:rPr>
          <w:rFonts w:ascii="Arial" w:hAnsi="Arial" w:cs="Arial"/>
        </w:rPr>
        <w:t>an undoubted enthusiasm for supported employment programme</w:t>
      </w:r>
      <w:r w:rsidRPr="00503841" w:rsidR="00743737">
        <w:rPr>
          <w:rFonts w:ascii="Arial" w:hAnsi="Arial" w:cs="Arial"/>
        </w:rPr>
        <w:t>s</w:t>
      </w:r>
      <w:r w:rsidRPr="00503841" w:rsidR="00960A6E">
        <w:rPr>
          <w:rFonts w:ascii="Arial" w:hAnsi="Arial" w:cs="Arial"/>
        </w:rPr>
        <w:t xml:space="preserve"> and </w:t>
      </w:r>
      <w:r w:rsidRPr="00503841" w:rsidR="00743737">
        <w:rPr>
          <w:rFonts w:ascii="Arial" w:hAnsi="Arial" w:cs="Arial"/>
        </w:rPr>
        <w:t xml:space="preserve">a </w:t>
      </w:r>
      <w:r w:rsidRPr="00503841" w:rsidR="00960A6E">
        <w:rPr>
          <w:rFonts w:ascii="Arial" w:hAnsi="Arial" w:cs="Arial"/>
        </w:rPr>
        <w:t xml:space="preserve">keenness to </w:t>
      </w:r>
      <w:r w:rsidR="00252F5F">
        <w:rPr>
          <w:rFonts w:ascii="Arial" w:hAnsi="Arial" w:cs="Arial"/>
        </w:rPr>
        <w:t xml:space="preserve">encourage </w:t>
      </w:r>
      <w:r w:rsidRPr="00503841" w:rsidR="00743737">
        <w:rPr>
          <w:rFonts w:ascii="Arial" w:hAnsi="Arial" w:cs="Arial"/>
        </w:rPr>
        <w:t>them</w:t>
      </w:r>
      <w:r w:rsidRPr="00503841" w:rsidR="00960A6E">
        <w:rPr>
          <w:rFonts w:ascii="Arial" w:hAnsi="Arial" w:cs="Arial"/>
        </w:rPr>
        <w:t>. At the same</w:t>
      </w:r>
      <w:r w:rsidRPr="00503841" w:rsidR="00976195">
        <w:rPr>
          <w:rFonts w:ascii="Arial" w:hAnsi="Arial" w:cs="Arial"/>
        </w:rPr>
        <w:t xml:space="preserve"> time</w:t>
      </w:r>
      <w:r w:rsidRPr="00503841" w:rsidR="00960A6E">
        <w:rPr>
          <w:rFonts w:ascii="Arial" w:hAnsi="Arial" w:cs="Arial"/>
        </w:rPr>
        <w:t xml:space="preserve">, there was </w:t>
      </w:r>
      <w:r w:rsidRPr="00503841" w:rsidR="00743737">
        <w:rPr>
          <w:rFonts w:ascii="Arial" w:hAnsi="Arial" w:cs="Arial"/>
        </w:rPr>
        <w:t xml:space="preserve">an </w:t>
      </w:r>
      <w:r w:rsidRPr="00503841" w:rsidR="00960A6E">
        <w:rPr>
          <w:rFonts w:ascii="Arial" w:hAnsi="Arial" w:cs="Arial"/>
        </w:rPr>
        <w:t>uncertainty about how the</w:t>
      </w:r>
      <w:r w:rsidRPr="00503841" w:rsidR="00743737">
        <w:rPr>
          <w:rFonts w:ascii="Arial" w:hAnsi="Arial" w:cs="Arial"/>
        </w:rPr>
        <w:t xml:space="preserve"> development of these programmes</w:t>
      </w:r>
      <w:r w:rsidRPr="00503841" w:rsidR="00960A6E">
        <w:rPr>
          <w:rFonts w:ascii="Arial" w:hAnsi="Arial" w:cs="Arial"/>
        </w:rPr>
        <w:t xml:space="preserve"> fitted within their portfolio of activities</w:t>
      </w:r>
      <w:r w:rsidRPr="00503841" w:rsidR="004830A6">
        <w:rPr>
          <w:rFonts w:ascii="Arial" w:hAnsi="Arial" w:cs="Arial"/>
        </w:rPr>
        <w:t xml:space="preserve">. </w:t>
      </w:r>
      <w:r w:rsidRPr="00503841" w:rsidR="005C42A1">
        <w:rPr>
          <w:rFonts w:ascii="Arial" w:hAnsi="Arial" w:cs="Arial"/>
        </w:rPr>
        <w:t>Indeed,</w:t>
      </w:r>
      <w:r w:rsidRPr="00503841" w:rsidR="004830A6">
        <w:rPr>
          <w:rFonts w:ascii="Arial" w:hAnsi="Arial" w:cs="Arial"/>
        </w:rPr>
        <w:t xml:space="preserve"> there was a</w:t>
      </w:r>
      <w:r w:rsidRPr="00503841" w:rsidR="00960A6E">
        <w:rPr>
          <w:rFonts w:ascii="Arial" w:hAnsi="Arial" w:cs="Arial"/>
        </w:rPr>
        <w:t xml:space="preserve"> broader paucity of information</w:t>
      </w:r>
      <w:r w:rsidRPr="00503841" w:rsidR="004830A6">
        <w:rPr>
          <w:rFonts w:ascii="Arial" w:hAnsi="Arial" w:cs="Arial"/>
        </w:rPr>
        <w:t xml:space="preserve"> amongst these leads</w:t>
      </w:r>
      <w:r w:rsidRPr="00503841" w:rsidR="00960A6E">
        <w:rPr>
          <w:rFonts w:ascii="Arial" w:hAnsi="Arial" w:cs="Arial"/>
        </w:rPr>
        <w:t xml:space="preserve"> on how Trusts in their patch were taking forward this agenda</w:t>
      </w:r>
      <w:r w:rsidRPr="00503841" w:rsidR="00382E20">
        <w:rPr>
          <w:rFonts w:ascii="Arial" w:hAnsi="Arial" w:cs="Arial"/>
        </w:rPr>
        <w:t>:</w:t>
      </w:r>
    </w:p>
    <w:p w:rsidRPr="00503841" w:rsidR="004830A6" w:rsidP="009B5D01" w:rsidRDefault="004830A6" w14:paraId="3A682BA5" w14:textId="77777777">
      <w:pPr>
        <w:spacing w:line="360" w:lineRule="auto"/>
        <w:rPr>
          <w:rFonts w:ascii="Arial" w:hAnsi="Arial" w:cs="Arial"/>
        </w:rPr>
      </w:pPr>
    </w:p>
    <w:p w:rsidRPr="00503841" w:rsidR="00382E20" w:rsidP="009B5D01" w:rsidRDefault="00382E20" w14:paraId="6B490ED1" w14:textId="3707B519">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We know it is a priority; we know it is an area we need to look at but it is having the hours, the capacity….In </w:t>
      </w:r>
      <w:r w:rsidRPr="00503841" w:rsidR="004830A6">
        <w:rPr>
          <w:rFonts w:ascii="Arial" w:hAnsi="Arial" w:eastAsia="Times New Roman" w:cs="Arial"/>
          <w:lang w:eastAsia="en-GB"/>
        </w:rPr>
        <w:t xml:space="preserve">the </w:t>
      </w:r>
      <w:r w:rsidRPr="00503841">
        <w:rPr>
          <w:rFonts w:ascii="Arial" w:hAnsi="Arial" w:eastAsia="Times New Roman" w:cs="Arial"/>
          <w:lang w:eastAsia="en-GB"/>
        </w:rPr>
        <w:t>short t</w:t>
      </w:r>
      <w:r w:rsidRPr="00503841" w:rsidR="004830A6">
        <w:rPr>
          <w:rFonts w:ascii="Arial" w:hAnsi="Arial" w:eastAsia="Times New Roman" w:cs="Arial"/>
          <w:lang w:eastAsia="en-GB"/>
        </w:rPr>
        <w:t xml:space="preserve">o </w:t>
      </w:r>
      <w:r w:rsidRPr="00503841">
        <w:rPr>
          <w:rFonts w:ascii="Arial" w:hAnsi="Arial" w:eastAsia="Times New Roman" w:cs="Arial"/>
          <w:lang w:eastAsia="en-GB"/>
        </w:rPr>
        <w:t xml:space="preserve">medium long term we would be looking at ways or approaches that we could work in this area, further explaining </w:t>
      </w:r>
      <w:r w:rsidRPr="00503841" w:rsidR="004830A6">
        <w:rPr>
          <w:rFonts w:ascii="Arial" w:hAnsi="Arial" w:eastAsia="Times New Roman" w:cs="Arial"/>
          <w:lang w:eastAsia="en-GB"/>
        </w:rPr>
        <w:t xml:space="preserve">what </w:t>
      </w:r>
      <w:r w:rsidRPr="00503841">
        <w:rPr>
          <w:rFonts w:ascii="Arial" w:hAnsi="Arial" w:eastAsia="Times New Roman" w:cs="Arial"/>
          <w:lang w:eastAsia="en-GB"/>
        </w:rPr>
        <w:t xml:space="preserve">we're doing, a more targeted approach probably but it is about capacity. There is more HEE </w:t>
      </w:r>
      <w:r w:rsidRPr="00503841" w:rsidR="004830A6">
        <w:rPr>
          <w:rFonts w:ascii="Arial" w:hAnsi="Arial" w:eastAsia="Times New Roman" w:cs="Arial"/>
          <w:lang w:eastAsia="en-GB"/>
        </w:rPr>
        <w:t>is keen to</w:t>
      </w:r>
      <w:r w:rsidRPr="00503841">
        <w:rPr>
          <w:rFonts w:ascii="Arial" w:hAnsi="Arial" w:eastAsia="Times New Roman" w:cs="Arial"/>
          <w:lang w:eastAsia="en-GB"/>
        </w:rPr>
        <w:t xml:space="preserve"> do but it is how it is done in the best way. </w:t>
      </w:r>
      <w:r w:rsidRPr="00503841" w:rsidR="007A1062">
        <w:rPr>
          <w:rFonts w:ascii="Arial" w:hAnsi="Arial" w:eastAsia="Times New Roman" w:cs="Arial"/>
          <w:lang w:eastAsia="en-GB"/>
        </w:rPr>
        <w:t>(N_1)</w:t>
      </w:r>
    </w:p>
    <w:p w:rsidRPr="00503841" w:rsidR="00743737" w:rsidP="009B5D01" w:rsidRDefault="00743737" w14:paraId="146B2BC0" w14:textId="0551AD44">
      <w:pPr>
        <w:spacing w:line="360" w:lineRule="auto"/>
        <w:rPr>
          <w:rFonts w:ascii="Arial" w:hAnsi="Arial" w:cs="Arial"/>
        </w:rPr>
      </w:pPr>
    </w:p>
    <w:p w:rsidRPr="00503841" w:rsidR="00BC1940" w:rsidP="009B5D01" w:rsidRDefault="001851FE" w14:paraId="41CF3594" w14:textId="5B2C585F">
      <w:pPr>
        <w:spacing w:line="360" w:lineRule="auto"/>
        <w:rPr>
          <w:rFonts w:ascii="Arial" w:hAnsi="Arial" w:cs="Arial"/>
          <w:b/>
          <w:bCs/>
        </w:rPr>
      </w:pPr>
      <w:r w:rsidRPr="00503841">
        <w:rPr>
          <w:rFonts w:ascii="Arial" w:hAnsi="Arial" w:cs="Arial"/>
          <w:b/>
          <w:bCs/>
        </w:rPr>
        <w:t xml:space="preserve">5.3 </w:t>
      </w:r>
      <w:r w:rsidRPr="00503841" w:rsidR="00BC1940">
        <w:rPr>
          <w:rFonts w:ascii="Arial" w:hAnsi="Arial" w:cs="Arial"/>
          <w:b/>
          <w:bCs/>
        </w:rPr>
        <w:t xml:space="preserve">Local System </w:t>
      </w:r>
      <w:r w:rsidRPr="00503841" w:rsidR="008F014C">
        <w:rPr>
          <w:rFonts w:ascii="Arial" w:hAnsi="Arial" w:cs="Arial"/>
          <w:b/>
          <w:bCs/>
        </w:rPr>
        <w:t xml:space="preserve">and </w:t>
      </w:r>
      <w:r w:rsidRPr="00503841">
        <w:rPr>
          <w:rFonts w:ascii="Arial" w:hAnsi="Arial" w:cs="Arial"/>
          <w:b/>
          <w:bCs/>
        </w:rPr>
        <w:t>the E</w:t>
      </w:r>
      <w:r w:rsidRPr="00503841" w:rsidR="008F014C">
        <w:rPr>
          <w:rFonts w:ascii="Arial" w:hAnsi="Arial" w:cs="Arial"/>
          <w:b/>
          <w:bCs/>
        </w:rPr>
        <w:t xml:space="preserve">mployer </w:t>
      </w:r>
      <w:r w:rsidRPr="00503841" w:rsidR="00BC1940">
        <w:rPr>
          <w:rFonts w:ascii="Arial" w:hAnsi="Arial" w:cs="Arial"/>
          <w:b/>
          <w:bCs/>
        </w:rPr>
        <w:t>Level</w:t>
      </w:r>
      <w:r w:rsidRPr="00503841">
        <w:rPr>
          <w:rFonts w:ascii="Arial" w:hAnsi="Arial" w:cs="Arial"/>
          <w:b/>
          <w:bCs/>
        </w:rPr>
        <w:t>s</w:t>
      </w:r>
    </w:p>
    <w:p w:rsidRPr="00503841" w:rsidR="00BC1940" w:rsidP="009B5D01" w:rsidRDefault="00BC1940" w14:paraId="52550DAE" w14:textId="77777777">
      <w:pPr>
        <w:spacing w:line="360" w:lineRule="auto"/>
        <w:rPr>
          <w:rFonts w:ascii="Arial" w:hAnsi="Arial" w:cs="Arial"/>
          <w:b/>
          <w:bCs/>
        </w:rPr>
      </w:pPr>
    </w:p>
    <w:p w:rsidRPr="00503841" w:rsidR="002D66E2" w:rsidP="009B5D01" w:rsidRDefault="002D66E2" w14:paraId="3ABA4C88" w14:textId="77777777">
      <w:pPr>
        <w:spacing w:line="360" w:lineRule="auto"/>
        <w:rPr>
          <w:rFonts w:ascii="Arial" w:hAnsi="Arial" w:cs="Arial"/>
          <w:b/>
          <w:bCs/>
        </w:rPr>
      </w:pPr>
      <w:r w:rsidRPr="00503841">
        <w:rPr>
          <w:rFonts w:ascii="Arial" w:hAnsi="Arial" w:cs="Arial"/>
          <w:b/>
          <w:bCs/>
        </w:rPr>
        <w:t>5.3.1 Themes</w:t>
      </w:r>
    </w:p>
    <w:p w:rsidRPr="00503841" w:rsidR="002D66E2" w:rsidP="009B5D01" w:rsidRDefault="002D66E2" w14:paraId="405D7146" w14:textId="77777777">
      <w:pPr>
        <w:spacing w:line="360" w:lineRule="auto"/>
        <w:rPr>
          <w:rFonts w:ascii="Arial" w:hAnsi="Arial" w:cs="Arial"/>
        </w:rPr>
      </w:pPr>
    </w:p>
    <w:p w:rsidRPr="00503841" w:rsidR="000B23D9" w:rsidP="009B5D01" w:rsidRDefault="000B23D9" w14:paraId="2970C9D8" w14:textId="12C49B44">
      <w:pPr>
        <w:spacing w:line="360" w:lineRule="auto"/>
        <w:rPr>
          <w:rFonts w:ascii="Arial" w:hAnsi="Arial" w:cs="Arial"/>
        </w:rPr>
      </w:pPr>
      <w:r w:rsidRPr="00503841">
        <w:rPr>
          <w:rFonts w:ascii="Arial" w:hAnsi="Arial" w:cs="Arial"/>
        </w:rPr>
        <w:t xml:space="preserve">At the level </w:t>
      </w:r>
      <w:r w:rsidRPr="00503841" w:rsidR="00CB024D">
        <w:rPr>
          <w:rFonts w:ascii="Arial" w:hAnsi="Arial" w:cs="Arial"/>
        </w:rPr>
        <w:t xml:space="preserve">of the </w:t>
      </w:r>
      <w:r w:rsidRPr="00503841">
        <w:rPr>
          <w:rFonts w:ascii="Arial" w:hAnsi="Arial" w:cs="Arial"/>
        </w:rPr>
        <w:t>local s</w:t>
      </w:r>
      <w:r w:rsidRPr="00503841" w:rsidR="00CB024D">
        <w:rPr>
          <w:rFonts w:ascii="Arial" w:hAnsi="Arial" w:cs="Arial"/>
        </w:rPr>
        <w:t xml:space="preserve">ystem, our pattern of interviews took us </w:t>
      </w:r>
      <w:r w:rsidRPr="00503841" w:rsidR="00F47A8A">
        <w:rPr>
          <w:rFonts w:ascii="Arial" w:hAnsi="Arial" w:cs="Arial"/>
        </w:rPr>
        <w:t xml:space="preserve">both </w:t>
      </w:r>
      <w:r w:rsidRPr="00503841" w:rsidR="00CB024D">
        <w:rPr>
          <w:rFonts w:ascii="Arial" w:hAnsi="Arial" w:cs="Arial"/>
        </w:rPr>
        <w:t>to the local authority and to partnership</w:t>
      </w:r>
      <w:r w:rsidRPr="00503841" w:rsidR="004830A6">
        <w:rPr>
          <w:rFonts w:ascii="Arial" w:hAnsi="Arial" w:cs="Arial"/>
        </w:rPr>
        <w:t>s</w:t>
      </w:r>
      <w:r w:rsidRPr="00503841" w:rsidR="00CB024D">
        <w:rPr>
          <w:rFonts w:ascii="Arial" w:hAnsi="Arial" w:cs="Arial"/>
        </w:rPr>
        <w:t xml:space="preserve"> of such authorities</w:t>
      </w:r>
      <w:r w:rsidRPr="00503841" w:rsidR="00F47A8A">
        <w:rPr>
          <w:rFonts w:ascii="Arial" w:hAnsi="Arial" w:cs="Arial"/>
        </w:rPr>
        <w:t xml:space="preserve">. </w:t>
      </w:r>
      <w:r w:rsidRPr="00503841" w:rsidR="004830A6">
        <w:rPr>
          <w:rFonts w:ascii="Arial" w:hAnsi="Arial" w:cs="Arial"/>
        </w:rPr>
        <w:t>As an example of the former</w:t>
      </w:r>
      <w:r w:rsidRPr="00503841" w:rsidR="00F47A8A">
        <w:rPr>
          <w:rFonts w:ascii="Arial" w:hAnsi="Arial" w:cs="Arial"/>
        </w:rPr>
        <w:t xml:space="preserve"> we </w:t>
      </w:r>
      <w:r w:rsidRPr="00503841" w:rsidR="00F47A8A">
        <w:rPr>
          <w:rFonts w:ascii="Arial" w:hAnsi="Arial" w:cs="Arial"/>
        </w:rPr>
        <w:lastRenderedPageBreak/>
        <w:t xml:space="preserve">were </w:t>
      </w:r>
      <w:r w:rsidRPr="00503841" w:rsidR="004830A6">
        <w:rPr>
          <w:rFonts w:ascii="Arial" w:hAnsi="Arial" w:cs="Arial"/>
        </w:rPr>
        <w:t xml:space="preserve">directed by HEE in the north west </w:t>
      </w:r>
      <w:r w:rsidRPr="00503841" w:rsidR="00F47A8A">
        <w:rPr>
          <w:rFonts w:ascii="Arial" w:hAnsi="Arial" w:cs="Arial"/>
        </w:rPr>
        <w:t>to the Liverpool City Council</w:t>
      </w:r>
      <w:r w:rsidRPr="00503841" w:rsidR="002940C3">
        <w:rPr>
          <w:rFonts w:ascii="Arial" w:hAnsi="Arial" w:cs="Arial"/>
        </w:rPr>
        <w:t xml:space="preserve"> (LCC)</w:t>
      </w:r>
      <w:r w:rsidRPr="00503841" w:rsidR="00F47A8A">
        <w:rPr>
          <w:rFonts w:ascii="Arial" w:hAnsi="Arial" w:cs="Arial"/>
        </w:rPr>
        <w:t xml:space="preserve">. In the case of </w:t>
      </w:r>
      <w:r w:rsidR="005C0263">
        <w:rPr>
          <w:rFonts w:ascii="Arial" w:hAnsi="Arial" w:cs="Arial"/>
        </w:rPr>
        <w:t>partnerships</w:t>
      </w:r>
      <w:r w:rsidRPr="00503841" w:rsidR="00F47A8A">
        <w:rPr>
          <w:rFonts w:ascii="Arial" w:hAnsi="Arial" w:cs="Arial"/>
        </w:rPr>
        <w:t xml:space="preserve"> our interest </w:t>
      </w:r>
      <w:r w:rsidRPr="00503841" w:rsidR="00BC1940">
        <w:rPr>
          <w:rFonts w:ascii="Arial" w:hAnsi="Arial" w:cs="Arial"/>
        </w:rPr>
        <w:t>in</w:t>
      </w:r>
      <w:r w:rsidRPr="00503841" w:rsidR="00F47A8A">
        <w:rPr>
          <w:rFonts w:ascii="Arial" w:hAnsi="Arial" w:cs="Arial"/>
        </w:rPr>
        <w:t xml:space="preserve"> the ICS in North West London</w:t>
      </w:r>
      <w:r w:rsidRPr="00503841" w:rsidR="00CB024D">
        <w:rPr>
          <w:rFonts w:ascii="Arial" w:hAnsi="Arial" w:cs="Arial"/>
        </w:rPr>
        <w:t xml:space="preserve"> </w:t>
      </w:r>
      <w:r w:rsidRPr="00503841" w:rsidR="002D66E2">
        <w:rPr>
          <w:rFonts w:ascii="Arial" w:hAnsi="Arial" w:cs="Arial"/>
        </w:rPr>
        <w:t xml:space="preserve">brought </w:t>
      </w:r>
      <w:r w:rsidRPr="00503841" w:rsidR="00F47A8A">
        <w:rPr>
          <w:rFonts w:ascii="Arial" w:hAnsi="Arial" w:cs="Arial"/>
        </w:rPr>
        <w:t>us to the</w:t>
      </w:r>
      <w:r w:rsidRPr="00503841" w:rsidR="00CB024D">
        <w:rPr>
          <w:rFonts w:ascii="Arial" w:hAnsi="Arial" w:cs="Arial"/>
        </w:rPr>
        <w:t xml:space="preserve"> West London Alliance (WLA) </w:t>
      </w:r>
      <w:r w:rsidRPr="00503841" w:rsidR="00AF113E">
        <w:rPr>
          <w:rFonts w:ascii="Arial" w:hAnsi="Arial" w:cs="Arial"/>
        </w:rPr>
        <w:t xml:space="preserve">a </w:t>
      </w:r>
      <w:r w:rsidR="005C0263">
        <w:rPr>
          <w:rFonts w:ascii="Arial" w:hAnsi="Arial" w:cs="Arial"/>
        </w:rPr>
        <w:t>network</w:t>
      </w:r>
      <w:r w:rsidRPr="00503841" w:rsidR="00AF113E">
        <w:rPr>
          <w:rFonts w:ascii="Arial" w:hAnsi="Arial" w:cs="Arial"/>
        </w:rPr>
        <w:t xml:space="preserve"> of </w:t>
      </w:r>
      <w:r w:rsidRPr="00503841" w:rsidR="00CB024D">
        <w:rPr>
          <w:rFonts w:ascii="Arial" w:hAnsi="Arial" w:cs="Arial"/>
        </w:rPr>
        <w:t>seven London Boroughs</w:t>
      </w:r>
      <w:r w:rsidRPr="00503841" w:rsidR="00AF113E">
        <w:rPr>
          <w:rFonts w:ascii="Arial" w:hAnsi="Arial" w:cs="Arial"/>
        </w:rPr>
        <w:t xml:space="preserve">, </w:t>
      </w:r>
      <w:r w:rsidRPr="00503841" w:rsidR="00CB024D">
        <w:rPr>
          <w:rFonts w:ascii="Arial" w:hAnsi="Arial" w:cs="Arial"/>
        </w:rPr>
        <w:t xml:space="preserve">pursuing a ‘programme of collaboration and innovation to improve outcomes for West London’, centred on employment and skills but also on </w:t>
      </w:r>
      <w:r w:rsidR="00FA28EF">
        <w:rPr>
          <w:rFonts w:ascii="Arial" w:hAnsi="Arial" w:cs="Arial"/>
        </w:rPr>
        <w:t xml:space="preserve">a </w:t>
      </w:r>
      <w:r w:rsidRPr="00503841" w:rsidR="00CB024D">
        <w:rPr>
          <w:rFonts w:ascii="Arial" w:hAnsi="Arial" w:cs="Arial"/>
        </w:rPr>
        <w:t xml:space="preserve">wider range </w:t>
      </w:r>
      <w:r w:rsidRPr="00503841" w:rsidR="00063D37">
        <w:rPr>
          <w:rFonts w:ascii="Arial" w:hAnsi="Arial" w:cs="Arial"/>
        </w:rPr>
        <w:t xml:space="preserve">of </w:t>
      </w:r>
      <w:r w:rsidRPr="00503841" w:rsidR="00CB024D">
        <w:rPr>
          <w:rFonts w:ascii="Arial" w:hAnsi="Arial" w:cs="Arial"/>
        </w:rPr>
        <w:t>issues including housing and transport</w:t>
      </w:r>
      <w:r w:rsidRPr="00503841" w:rsidR="00CB024D">
        <w:rPr>
          <w:rStyle w:val="FootnoteReference"/>
          <w:rFonts w:ascii="Arial" w:hAnsi="Arial" w:cs="Arial"/>
        </w:rPr>
        <w:footnoteReference w:id="39"/>
      </w:r>
      <w:r w:rsidRPr="00503841" w:rsidR="00CB024D">
        <w:rPr>
          <w:rFonts w:ascii="Arial" w:hAnsi="Arial" w:cs="Arial"/>
        </w:rPr>
        <w:t>.</w:t>
      </w:r>
      <w:r w:rsidRPr="00503841" w:rsidR="002940C3">
        <w:rPr>
          <w:rFonts w:ascii="Arial" w:hAnsi="Arial" w:cs="Arial"/>
        </w:rPr>
        <w:t xml:space="preserve"> </w:t>
      </w:r>
    </w:p>
    <w:p w:rsidRPr="00503841" w:rsidR="004830A6" w:rsidP="009B5D01" w:rsidRDefault="004830A6" w14:paraId="1668AAF2" w14:textId="77777777">
      <w:pPr>
        <w:spacing w:line="360" w:lineRule="auto"/>
        <w:rPr>
          <w:rFonts w:ascii="Arial" w:hAnsi="Arial" w:cs="Arial"/>
        </w:rPr>
      </w:pPr>
    </w:p>
    <w:p w:rsidRPr="00503841" w:rsidR="00D17226" w:rsidP="009B5D01" w:rsidRDefault="00BC1940" w14:paraId="34BCA7D8" w14:textId="2E5C4D68">
      <w:pPr>
        <w:spacing w:line="360" w:lineRule="auto"/>
        <w:rPr>
          <w:rFonts w:ascii="Arial" w:hAnsi="Arial" w:cs="Arial"/>
        </w:rPr>
      </w:pPr>
      <w:r w:rsidRPr="00503841">
        <w:rPr>
          <w:rFonts w:ascii="Arial" w:hAnsi="Arial" w:cs="Arial"/>
        </w:rPr>
        <w:t>T</w:t>
      </w:r>
      <w:r w:rsidRPr="00503841" w:rsidR="002940C3">
        <w:rPr>
          <w:rFonts w:ascii="Arial" w:hAnsi="Arial" w:cs="Arial"/>
        </w:rPr>
        <w:t xml:space="preserve">here were </w:t>
      </w:r>
      <w:r w:rsidRPr="00503841" w:rsidR="009D054C">
        <w:rPr>
          <w:rFonts w:ascii="Arial" w:hAnsi="Arial" w:cs="Arial"/>
        </w:rPr>
        <w:t>striking</w:t>
      </w:r>
      <w:r w:rsidRPr="00503841" w:rsidR="002940C3">
        <w:rPr>
          <w:rFonts w:ascii="Arial" w:hAnsi="Arial" w:cs="Arial"/>
        </w:rPr>
        <w:t xml:space="preserve"> similarities in approach to supported employment between LCC and WLA</w:t>
      </w:r>
      <w:r w:rsidR="00252F5F">
        <w:rPr>
          <w:rFonts w:ascii="Arial" w:hAnsi="Arial" w:cs="Arial"/>
        </w:rPr>
        <w:t xml:space="preserve"> (</w:t>
      </w:r>
      <w:r w:rsidRPr="00503841">
        <w:rPr>
          <w:rFonts w:ascii="Arial" w:hAnsi="Arial" w:cs="Arial"/>
        </w:rPr>
        <w:t>taken forward in broader, co-ordinate</w:t>
      </w:r>
      <w:r w:rsidRPr="00503841" w:rsidR="00976195">
        <w:rPr>
          <w:rFonts w:ascii="Arial" w:hAnsi="Arial" w:cs="Arial"/>
        </w:rPr>
        <w:t>d</w:t>
      </w:r>
      <w:r w:rsidRPr="00503841">
        <w:rPr>
          <w:rFonts w:ascii="Arial" w:hAnsi="Arial" w:cs="Arial"/>
        </w:rPr>
        <w:t xml:space="preserve"> way in the latter case</w:t>
      </w:r>
      <w:r w:rsidR="00252F5F">
        <w:rPr>
          <w:rFonts w:ascii="Arial" w:hAnsi="Arial" w:cs="Arial"/>
        </w:rPr>
        <w:t>)</w:t>
      </w:r>
      <w:r w:rsidRPr="00503841" w:rsidR="002940C3">
        <w:rPr>
          <w:rFonts w:ascii="Arial" w:hAnsi="Arial" w:cs="Arial"/>
        </w:rPr>
        <w:t>. In both case</w:t>
      </w:r>
      <w:r w:rsidRPr="00503841" w:rsidR="009D054C">
        <w:rPr>
          <w:rFonts w:ascii="Arial" w:hAnsi="Arial" w:cs="Arial"/>
        </w:rPr>
        <w:t>s</w:t>
      </w:r>
      <w:r w:rsidRPr="00503841" w:rsidR="00D17226">
        <w:rPr>
          <w:rFonts w:ascii="Arial" w:hAnsi="Arial" w:cs="Arial"/>
        </w:rPr>
        <w:t>:</w:t>
      </w:r>
    </w:p>
    <w:p w:rsidRPr="00503841" w:rsidR="00D17226" w:rsidP="009B5D01" w:rsidRDefault="00D17226" w14:paraId="755D8C1D" w14:textId="77777777">
      <w:pPr>
        <w:spacing w:line="360" w:lineRule="auto"/>
        <w:rPr>
          <w:rFonts w:ascii="Arial" w:hAnsi="Arial" w:cs="Arial"/>
        </w:rPr>
      </w:pPr>
    </w:p>
    <w:p w:rsidRPr="00503841" w:rsidR="004830A6" w:rsidP="00C46E17" w:rsidRDefault="00680ACD" w14:paraId="77EDD894" w14:textId="36542747">
      <w:pPr>
        <w:pStyle w:val="ListParagraph"/>
        <w:numPr>
          <w:ilvl w:val="0"/>
          <w:numId w:val="7"/>
        </w:numPr>
        <w:spacing w:line="360" w:lineRule="auto"/>
        <w:ind w:left="714" w:hanging="357"/>
        <w:rPr>
          <w:rFonts w:ascii="Arial" w:hAnsi="Arial" w:eastAsia="Times New Roman" w:cs="Arial"/>
          <w:lang w:eastAsia="en-GB"/>
        </w:rPr>
      </w:pPr>
      <w:r>
        <w:rPr>
          <w:rFonts w:ascii="Arial" w:hAnsi="Arial" w:cs="Arial"/>
          <w:b/>
          <w:bCs/>
          <w:i/>
          <w:iCs/>
        </w:rPr>
        <w:t>In both cases, t</w:t>
      </w:r>
      <w:r w:rsidRPr="00503841" w:rsidR="009D054C">
        <w:rPr>
          <w:rFonts w:ascii="Arial" w:hAnsi="Arial" w:cs="Arial"/>
          <w:b/>
          <w:bCs/>
          <w:i/>
          <w:iCs/>
        </w:rPr>
        <w:t>he initial stimulus for action on supported employment was</w:t>
      </w:r>
      <w:r w:rsidRPr="00503841" w:rsidR="002940C3">
        <w:rPr>
          <w:rFonts w:ascii="Arial" w:hAnsi="Arial" w:cs="Arial"/>
          <w:b/>
          <w:bCs/>
          <w:i/>
          <w:iCs/>
        </w:rPr>
        <w:t xml:space="preserve"> provided by the DfE </w:t>
      </w:r>
      <w:r w:rsidRPr="00503841" w:rsidR="00BC1940">
        <w:rPr>
          <w:rFonts w:ascii="Arial" w:hAnsi="Arial" w:cs="Arial"/>
          <w:b/>
          <w:bCs/>
          <w:i/>
          <w:iCs/>
        </w:rPr>
        <w:t xml:space="preserve">‘seed corn’ </w:t>
      </w:r>
      <w:r w:rsidRPr="00503841" w:rsidR="009D054C">
        <w:rPr>
          <w:rFonts w:ascii="Arial" w:hAnsi="Arial" w:cs="Arial"/>
          <w:b/>
          <w:bCs/>
          <w:i/>
          <w:iCs/>
        </w:rPr>
        <w:t>grant</w:t>
      </w:r>
      <w:r w:rsidRPr="00503841" w:rsidR="00BC1940">
        <w:rPr>
          <w:rFonts w:ascii="Arial" w:hAnsi="Arial" w:cs="Arial"/>
          <w:b/>
          <w:bCs/>
          <w:i/>
          <w:iCs/>
        </w:rPr>
        <w:t xml:space="preserve"> noted above</w:t>
      </w:r>
      <w:r w:rsidRPr="00503841" w:rsidR="009D054C">
        <w:rPr>
          <w:rFonts w:ascii="Arial" w:hAnsi="Arial" w:cs="Arial"/>
          <w:b/>
          <w:bCs/>
          <w:i/>
          <w:iCs/>
        </w:rPr>
        <w:t xml:space="preserve">, </w:t>
      </w:r>
      <w:r w:rsidRPr="00503841" w:rsidR="009D054C">
        <w:rPr>
          <w:rFonts w:ascii="Arial" w:hAnsi="Arial" w:cs="Arial"/>
        </w:rPr>
        <w:t xml:space="preserve">pooled in the case of </w:t>
      </w:r>
      <w:r w:rsidRPr="00503841" w:rsidR="00063D37">
        <w:rPr>
          <w:rFonts w:ascii="Arial" w:hAnsi="Arial" w:cs="Arial"/>
        </w:rPr>
        <w:t xml:space="preserve">the </w:t>
      </w:r>
      <w:r w:rsidRPr="00503841" w:rsidR="009D054C">
        <w:rPr>
          <w:rFonts w:ascii="Arial" w:hAnsi="Arial" w:cs="Arial"/>
        </w:rPr>
        <w:t>WLA borough</w:t>
      </w:r>
      <w:r w:rsidRPr="00503841" w:rsidR="00D17226">
        <w:rPr>
          <w:rFonts w:ascii="Arial" w:hAnsi="Arial" w:cs="Arial"/>
        </w:rPr>
        <w:t>s. These funds were used to develop the infrastructure for the roll out of</w:t>
      </w:r>
      <w:r w:rsidRPr="00503841" w:rsidR="009D054C">
        <w:rPr>
          <w:rFonts w:ascii="Arial" w:hAnsi="Arial" w:cs="Arial"/>
        </w:rPr>
        <w:t xml:space="preserve"> </w:t>
      </w:r>
      <w:r w:rsidRPr="00503841" w:rsidR="00D17226">
        <w:rPr>
          <w:rFonts w:ascii="Arial" w:hAnsi="Arial" w:cs="Arial"/>
        </w:rPr>
        <w:t>programmes.</w:t>
      </w:r>
      <w:r w:rsidRPr="00503841" w:rsidR="00C20378">
        <w:rPr>
          <w:rFonts w:ascii="Arial" w:hAnsi="Arial" w:cs="Arial"/>
        </w:rPr>
        <w:t xml:space="preserve"> </w:t>
      </w:r>
    </w:p>
    <w:p w:rsidRPr="00503841" w:rsidR="00B00B24" w:rsidP="00B00B24" w:rsidRDefault="00B00B24" w14:paraId="3D3DC751" w14:textId="77777777">
      <w:pPr>
        <w:pStyle w:val="ListParagraph"/>
        <w:spacing w:line="360" w:lineRule="auto"/>
        <w:ind w:left="714"/>
        <w:rPr>
          <w:rFonts w:ascii="Arial" w:hAnsi="Arial" w:eastAsia="Times New Roman" w:cs="Arial"/>
          <w:lang w:eastAsia="en-GB"/>
        </w:rPr>
      </w:pPr>
    </w:p>
    <w:p w:rsidRPr="00503841" w:rsidR="00B00B24" w:rsidP="00B00B24" w:rsidRDefault="00D17226" w14:paraId="794D72FA" w14:textId="09169AC9">
      <w:pPr>
        <w:pStyle w:val="ListParagraph"/>
        <w:numPr>
          <w:ilvl w:val="0"/>
          <w:numId w:val="7"/>
        </w:numPr>
        <w:spacing w:line="360" w:lineRule="auto"/>
        <w:ind w:left="714" w:hanging="357"/>
        <w:rPr>
          <w:rFonts w:ascii="Arial" w:hAnsi="Arial" w:eastAsia="Times New Roman" w:cs="Arial"/>
          <w:lang w:eastAsia="en-GB"/>
        </w:rPr>
      </w:pPr>
      <w:r w:rsidRPr="00503841">
        <w:rPr>
          <w:rFonts w:ascii="Arial" w:hAnsi="Arial" w:cs="Arial"/>
          <w:b/>
          <w:bCs/>
          <w:i/>
          <w:iCs/>
        </w:rPr>
        <w:t>A dedicated role was established to take this agenda forward in the respective areas</w:t>
      </w:r>
      <w:r w:rsidRPr="00503841">
        <w:rPr>
          <w:rFonts w:ascii="Arial" w:hAnsi="Arial" w:cs="Arial"/>
          <w:i/>
          <w:iCs/>
        </w:rPr>
        <w:t>:</w:t>
      </w:r>
      <w:r w:rsidRPr="00503841">
        <w:rPr>
          <w:rFonts w:ascii="Arial" w:hAnsi="Arial" w:cs="Arial"/>
        </w:rPr>
        <w:t xml:space="preserve"> the</w:t>
      </w:r>
      <w:r w:rsidRPr="00503841" w:rsidR="004830A6">
        <w:rPr>
          <w:rFonts w:ascii="Arial" w:hAnsi="Arial" w:cs="Arial"/>
        </w:rPr>
        <w:t xml:space="preserve"> </w:t>
      </w:r>
      <w:r w:rsidRPr="00503841">
        <w:rPr>
          <w:rFonts w:ascii="Arial" w:hAnsi="Arial" w:cs="Arial"/>
        </w:rPr>
        <w:t xml:space="preserve">programme manager for the Inclusive Employment Programme </w:t>
      </w:r>
      <w:r w:rsidRPr="00503841" w:rsidR="004830A6">
        <w:rPr>
          <w:rFonts w:ascii="Arial" w:hAnsi="Arial" w:cs="Arial"/>
        </w:rPr>
        <w:t xml:space="preserve">at WLA </w:t>
      </w:r>
      <w:r w:rsidRPr="00503841">
        <w:rPr>
          <w:rFonts w:ascii="Arial" w:hAnsi="Arial" w:cs="Arial"/>
        </w:rPr>
        <w:t xml:space="preserve">and </w:t>
      </w:r>
      <w:r w:rsidRPr="00503841" w:rsidR="004830A6">
        <w:rPr>
          <w:rFonts w:ascii="Arial" w:hAnsi="Arial" w:cs="Arial"/>
        </w:rPr>
        <w:t xml:space="preserve">the </w:t>
      </w:r>
      <w:r w:rsidRPr="00503841">
        <w:rPr>
          <w:rFonts w:ascii="Arial" w:hAnsi="Arial" w:eastAsia="Times New Roman" w:cs="Arial"/>
          <w:shd w:val="clear" w:color="auto" w:fill="FFFFFF"/>
          <w:lang w:eastAsia="en-GB"/>
        </w:rPr>
        <w:t>Supported Employment Officer</w:t>
      </w:r>
      <w:r w:rsidRPr="00503841">
        <w:rPr>
          <w:rFonts w:ascii="Arial" w:hAnsi="Arial" w:eastAsia="Times New Roman" w:cs="Arial"/>
          <w:lang w:eastAsia="en-GB"/>
        </w:rPr>
        <w:t xml:space="preserve"> </w:t>
      </w:r>
      <w:r w:rsidRPr="00503841">
        <w:rPr>
          <w:rFonts w:ascii="Arial" w:hAnsi="Arial" w:eastAsia="Times New Roman" w:cs="Arial"/>
          <w:shd w:val="clear" w:color="auto" w:fill="FFFFFF"/>
          <w:lang w:eastAsia="en-GB"/>
        </w:rPr>
        <w:t xml:space="preserve">positioned within Children and Young People’s Service at LCC. </w:t>
      </w:r>
      <w:r w:rsidRPr="00503841" w:rsidR="00B00B24">
        <w:rPr>
          <w:rFonts w:ascii="Arial" w:hAnsi="Arial" w:cs="Arial"/>
        </w:rPr>
        <w:t>In the WLA case securing on-going funding for this post (first via HEE and more recently the local ICS) ha</w:t>
      </w:r>
      <w:r w:rsidRPr="00503841" w:rsidR="003254D2">
        <w:rPr>
          <w:rFonts w:ascii="Arial" w:hAnsi="Arial" w:cs="Arial"/>
        </w:rPr>
        <w:t>d</w:t>
      </w:r>
      <w:r w:rsidRPr="00503841" w:rsidR="00B00B24">
        <w:rPr>
          <w:rFonts w:ascii="Arial" w:hAnsi="Arial" w:cs="Arial"/>
        </w:rPr>
        <w:t xml:space="preserve"> been a challenge, with calls for it to be placed on a firmer basis (L_7). </w:t>
      </w:r>
    </w:p>
    <w:p w:rsidRPr="00503841" w:rsidR="00B00B24" w:rsidP="00B00B24" w:rsidRDefault="00B00B24" w14:paraId="2B40D6D5" w14:textId="77777777">
      <w:pPr>
        <w:pStyle w:val="ListParagraph"/>
        <w:rPr>
          <w:rFonts w:ascii="Arial" w:hAnsi="Arial" w:eastAsia="Times New Roman" w:cs="Arial"/>
          <w:shd w:val="clear" w:color="auto" w:fill="FFFFFF"/>
          <w:lang w:eastAsia="en-GB"/>
        </w:rPr>
      </w:pPr>
    </w:p>
    <w:p w:rsidRPr="00503841" w:rsidR="004830A6" w:rsidP="00B00B24" w:rsidRDefault="00D17226" w14:paraId="3E5BB32F" w14:textId="073E3A41">
      <w:pPr>
        <w:pStyle w:val="ListParagraph"/>
        <w:spacing w:line="360" w:lineRule="auto"/>
        <w:ind w:left="714"/>
        <w:rPr>
          <w:rFonts w:ascii="Arial" w:hAnsi="Arial" w:eastAsia="Times New Roman" w:cs="Arial"/>
          <w:lang w:eastAsia="en-GB"/>
        </w:rPr>
      </w:pPr>
      <w:r w:rsidRPr="00503841">
        <w:rPr>
          <w:rFonts w:ascii="Arial" w:hAnsi="Arial" w:eastAsia="Times New Roman" w:cs="Arial"/>
          <w:shd w:val="clear" w:color="auto" w:fill="FFFFFF"/>
          <w:lang w:eastAsia="en-GB"/>
        </w:rPr>
        <w:t xml:space="preserve">These </w:t>
      </w:r>
      <w:r w:rsidRPr="00503841" w:rsidR="00DB2348">
        <w:rPr>
          <w:rFonts w:ascii="Arial" w:hAnsi="Arial" w:eastAsia="Times New Roman" w:cs="Arial"/>
          <w:shd w:val="clear" w:color="auto" w:fill="FFFFFF"/>
          <w:lang w:eastAsia="en-GB"/>
        </w:rPr>
        <w:t xml:space="preserve">dedicated roles have proved crucial </w:t>
      </w:r>
      <w:r w:rsidRPr="00503841" w:rsidR="00DB2348">
        <w:rPr>
          <w:rFonts w:ascii="Arial" w:hAnsi="Arial" w:eastAsia="Times New Roman" w:cs="Arial"/>
          <w:b/>
          <w:bCs/>
          <w:i/>
          <w:iCs/>
          <w:shd w:val="clear" w:color="auto" w:fill="FFFFFF"/>
          <w:lang w:eastAsia="en-GB"/>
        </w:rPr>
        <w:t xml:space="preserve">in taking </w:t>
      </w:r>
      <w:r w:rsidRPr="00503841" w:rsidR="004830A6">
        <w:rPr>
          <w:rFonts w:ascii="Arial" w:hAnsi="Arial" w:eastAsia="Times New Roman" w:cs="Arial"/>
          <w:b/>
          <w:bCs/>
          <w:i/>
          <w:iCs/>
          <w:shd w:val="clear" w:color="auto" w:fill="FFFFFF"/>
          <w:lang w:eastAsia="en-GB"/>
        </w:rPr>
        <w:t>forward</w:t>
      </w:r>
      <w:r w:rsidRPr="00503841" w:rsidR="004830A6">
        <w:rPr>
          <w:rFonts w:ascii="Arial" w:hAnsi="Arial" w:eastAsia="Times New Roman" w:cs="Arial"/>
          <w:shd w:val="clear" w:color="auto" w:fill="FFFFFF"/>
          <w:lang w:eastAsia="en-GB"/>
        </w:rPr>
        <w:t xml:space="preserve"> </w:t>
      </w:r>
      <w:r w:rsidRPr="00503841" w:rsidR="00DB2348">
        <w:rPr>
          <w:rFonts w:ascii="Arial" w:hAnsi="Arial" w:eastAsia="Times New Roman" w:cs="Arial"/>
          <w:shd w:val="clear" w:color="auto" w:fill="FFFFFF"/>
          <w:lang w:eastAsia="en-GB"/>
        </w:rPr>
        <w:t>supported employment</w:t>
      </w:r>
      <w:r w:rsidRPr="00503841" w:rsidR="004830A6">
        <w:rPr>
          <w:rFonts w:ascii="Arial" w:hAnsi="Arial" w:eastAsia="Times New Roman" w:cs="Arial"/>
          <w:shd w:val="clear" w:color="auto" w:fill="FFFFFF"/>
          <w:lang w:eastAsia="en-GB"/>
        </w:rPr>
        <w:t xml:space="preserve"> in their respective catchment area</w:t>
      </w:r>
      <w:r w:rsidRPr="00503841" w:rsidR="00B00B24">
        <w:rPr>
          <w:rFonts w:ascii="Arial" w:hAnsi="Arial" w:eastAsia="Times New Roman" w:cs="Arial"/>
          <w:shd w:val="clear" w:color="auto" w:fill="FFFFFF"/>
          <w:lang w:eastAsia="en-GB"/>
        </w:rPr>
        <w:t xml:space="preserve"> by</w:t>
      </w:r>
      <w:r w:rsidRPr="00503841" w:rsidR="00DB2348">
        <w:rPr>
          <w:rFonts w:ascii="Arial" w:hAnsi="Arial" w:eastAsia="Times New Roman" w:cs="Arial"/>
          <w:shd w:val="clear" w:color="auto" w:fill="FFFFFF"/>
          <w:lang w:eastAsia="en-GB"/>
        </w:rPr>
        <w:t xml:space="preserve">: </w:t>
      </w:r>
    </w:p>
    <w:p w:rsidRPr="00503841" w:rsidR="004830A6" w:rsidP="004830A6" w:rsidRDefault="004830A6" w14:paraId="5EF5DFC6" w14:textId="77777777">
      <w:pPr>
        <w:pStyle w:val="ListParagraph"/>
        <w:rPr>
          <w:rFonts w:ascii="Arial" w:hAnsi="Arial" w:eastAsia="Times New Roman" w:cs="Arial"/>
          <w:shd w:val="clear" w:color="auto" w:fill="FFFFFF"/>
          <w:lang w:eastAsia="en-GB"/>
        </w:rPr>
      </w:pPr>
    </w:p>
    <w:p w:rsidRPr="00503841" w:rsidR="004830A6" w:rsidP="004830A6" w:rsidRDefault="00DB2348" w14:paraId="15522758" w14:textId="23EB30C9">
      <w:pPr>
        <w:pStyle w:val="ListParagraph"/>
        <w:numPr>
          <w:ilvl w:val="1"/>
          <w:numId w:val="7"/>
        </w:numPr>
        <w:spacing w:line="360" w:lineRule="auto"/>
        <w:rPr>
          <w:rFonts w:ascii="Arial" w:hAnsi="Arial" w:eastAsia="Times New Roman" w:cs="Arial"/>
          <w:lang w:eastAsia="en-GB"/>
        </w:rPr>
      </w:pPr>
      <w:r w:rsidRPr="00503841">
        <w:rPr>
          <w:rFonts w:ascii="Arial" w:hAnsi="Arial" w:eastAsia="Times New Roman" w:cs="Arial"/>
          <w:shd w:val="clear" w:color="auto" w:fill="FFFFFF"/>
          <w:lang w:eastAsia="en-GB"/>
        </w:rPr>
        <w:t xml:space="preserve"> </w:t>
      </w:r>
      <w:r w:rsidRPr="00503841" w:rsidR="00506A09">
        <w:rPr>
          <w:rFonts w:ascii="Arial" w:hAnsi="Arial" w:eastAsia="Times New Roman" w:cs="Arial"/>
          <w:shd w:val="clear" w:color="auto" w:fill="FFFFFF"/>
          <w:lang w:eastAsia="en-GB"/>
        </w:rPr>
        <w:t xml:space="preserve">responding to </w:t>
      </w:r>
      <w:r w:rsidRPr="00503841" w:rsidR="00B00B24">
        <w:rPr>
          <w:rFonts w:ascii="Arial" w:hAnsi="Arial" w:eastAsia="Times New Roman" w:cs="Arial"/>
          <w:shd w:val="clear" w:color="auto" w:fill="FFFFFF"/>
          <w:lang w:eastAsia="en-GB"/>
        </w:rPr>
        <w:t>and</w:t>
      </w:r>
      <w:r w:rsidRPr="00503841" w:rsidR="00506A09">
        <w:rPr>
          <w:rFonts w:ascii="Arial" w:hAnsi="Arial" w:eastAsia="Times New Roman" w:cs="Arial"/>
          <w:shd w:val="clear" w:color="auto" w:fill="FFFFFF"/>
          <w:lang w:eastAsia="en-GB"/>
        </w:rPr>
        <w:t xml:space="preserve"> encouraging demand for programmes</w:t>
      </w:r>
    </w:p>
    <w:p w:rsidRPr="00503841" w:rsidR="004830A6" w:rsidP="004830A6" w:rsidRDefault="00506A09" w14:paraId="098E1EAB" w14:textId="77777777">
      <w:pPr>
        <w:pStyle w:val="ListParagraph"/>
        <w:numPr>
          <w:ilvl w:val="1"/>
          <w:numId w:val="7"/>
        </w:numPr>
        <w:spacing w:line="360" w:lineRule="auto"/>
        <w:rPr>
          <w:rFonts w:ascii="Arial" w:hAnsi="Arial" w:eastAsia="Times New Roman" w:cs="Arial"/>
          <w:lang w:eastAsia="en-GB"/>
        </w:rPr>
      </w:pPr>
      <w:r w:rsidRPr="00503841">
        <w:rPr>
          <w:rFonts w:ascii="Arial" w:hAnsi="Arial" w:eastAsia="Times New Roman" w:cs="Arial"/>
          <w:shd w:val="clear" w:color="auto" w:fill="FFFFFF"/>
          <w:lang w:eastAsia="en-GB"/>
        </w:rPr>
        <w:t xml:space="preserve"> identifying partners</w:t>
      </w:r>
    </w:p>
    <w:p w:rsidRPr="00503841" w:rsidR="004830A6" w:rsidP="004830A6" w:rsidRDefault="00506A09" w14:paraId="3621EF5D" w14:textId="44D790EF">
      <w:pPr>
        <w:pStyle w:val="ListParagraph"/>
        <w:numPr>
          <w:ilvl w:val="1"/>
          <w:numId w:val="7"/>
        </w:numPr>
        <w:spacing w:line="360" w:lineRule="auto"/>
        <w:rPr>
          <w:rFonts w:ascii="Arial" w:hAnsi="Arial" w:eastAsia="Times New Roman" w:cs="Arial"/>
          <w:lang w:eastAsia="en-GB"/>
        </w:rPr>
      </w:pPr>
      <w:r w:rsidRPr="00503841">
        <w:rPr>
          <w:rFonts w:ascii="Arial" w:hAnsi="Arial" w:eastAsia="Times New Roman" w:cs="Arial"/>
          <w:shd w:val="clear" w:color="auto" w:fill="FFFFFF"/>
          <w:lang w:eastAsia="en-GB"/>
        </w:rPr>
        <w:t xml:space="preserve"> </w:t>
      </w:r>
      <w:r w:rsidRPr="00503841" w:rsidR="00DB2348">
        <w:rPr>
          <w:rFonts w:ascii="Arial" w:hAnsi="Arial" w:eastAsia="Times New Roman" w:cs="Arial"/>
          <w:shd w:val="clear" w:color="auto" w:fill="FFFFFF"/>
          <w:lang w:eastAsia="en-GB"/>
        </w:rPr>
        <w:t xml:space="preserve">developing </w:t>
      </w:r>
      <w:r w:rsidR="00FA28EF">
        <w:rPr>
          <w:rFonts w:ascii="Arial" w:hAnsi="Arial" w:eastAsia="Times New Roman" w:cs="Arial"/>
          <w:shd w:val="clear" w:color="auto" w:fill="FFFFFF"/>
          <w:lang w:eastAsia="en-GB"/>
        </w:rPr>
        <w:t xml:space="preserve">stakeholder </w:t>
      </w:r>
      <w:r w:rsidRPr="00503841" w:rsidR="00DB2348">
        <w:rPr>
          <w:rFonts w:ascii="Arial" w:hAnsi="Arial" w:eastAsia="Times New Roman" w:cs="Arial"/>
          <w:shd w:val="clear" w:color="auto" w:fill="FFFFFF"/>
          <w:lang w:eastAsia="en-GB"/>
        </w:rPr>
        <w:t>networks</w:t>
      </w:r>
    </w:p>
    <w:p w:rsidRPr="00503841" w:rsidR="004830A6" w:rsidP="004830A6" w:rsidRDefault="00DB2348" w14:paraId="0B788F40" w14:textId="3A46D1A8">
      <w:pPr>
        <w:pStyle w:val="ListParagraph"/>
        <w:numPr>
          <w:ilvl w:val="1"/>
          <w:numId w:val="7"/>
        </w:numPr>
        <w:spacing w:line="360" w:lineRule="auto"/>
        <w:rPr>
          <w:rFonts w:ascii="Arial" w:hAnsi="Arial" w:eastAsia="Times New Roman" w:cs="Arial"/>
          <w:lang w:eastAsia="en-GB"/>
        </w:rPr>
      </w:pPr>
      <w:r w:rsidRPr="00503841">
        <w:rPr>
          <w:rFonts w:ascii="Arial" w:hAnsi="Arial" w:eastAsia="Times New Roman" w:cs="Arial"/>
          <w:shd w:val="clear" w:color="auto" w:fill="FFFFFF"/>
          <w:lang w:eastAsia="en-GB"/>
        </w:rPr>
        <w:t xml:space="preserve"> providing information to </w:t>
      </w:r>
      <w:r w:rsidR="00FA28EF">
        <w:rPr>
          <w:rFonts w:ascii="Arial" w:hAnsi="Arial" w:eastAsia="Times New Roman" w:cs="Arial"/>
          <w:shd w:val="clear" w:color="auto" w:fill="FFFFFF"/>
          <w:lang w:eastAsia="en-GB"/>
        </w:rPr>
        <w:t>relevant actors</w:t>
      </w:r>
      <w:r w:rsidRPr="00503841">
        <w:rPr>
          <w:rFonts w:ascii="Arial" w:hAnsi="Arial" w:eastAsia="Times New Roman" w:cs="Arial"/>
          <w:shd w:val="clear" w:color="auto" w:fill="FFFFFF"/>
          <w:lang w:eastAsia="en-GB"/>
        </w:rPr>
        <w:t>, not least potential host employers</w:t>
      </w:r>
      <w:r w:rsidR="00680ACD">
        <w:rPr>
          <w:rFonts w:ascii="Arial" w:hAnsi="Arial" w:eastAsia="Times New Roman" w:cs="Arial"/>
          <w:shd w:val="clear" w:color="auto" w:fill="FFFFFF"/>
          <w:lang w:eastAsia="en-GB"/>
        </w:rPr>
        <w:t xml:space="preserve"> for programmes</w:t>
      </w:r>
    </w:p>
    <w:p w:rsidRPr="00680ACD" w:rsidR="004830A6" w:rsidP="00680ACD" w:rsidRDefault="0099468B" w14:paraId="167A1C6D" w14:textId="55FA89EC">
      <w:pPr>
        <w:pStyle w:val="ListParagraph"/>
        <w:numPr>
          <w:ilvl w:val="1"/>
          <w:numId w:val="7"/>
        </w:numPr>
        <w:spacing w:line="360" w:lineRule="auto"/>
        <w:rPr>
          <w:rFonts w:ascii="Arial" w:hAnsi="Arial" w:eastAsia="Times New Roman" w:cs="Arial"/>
          <w:lang w:eastAsia="en-GB"/>
        </w:rPr>
      </w:pPr>
      <w:r w:rsidRPr="00503841">
        <w:rPr>
          <w:rFonts w:ascii="Arial" w:hAnsi="Arial" w:eastAsia="Times New Roman" w:cs="Arial"/>
          <w:shd w:val="clear" w:color="auto" w:fill="FFFFFF"/>
          <w:lang w:eastAsia="en-GB"/>
        </w:rPr>
        <w:t xml:space="preserve">sharing good practice </w:t>
      </w:r>
      <w:r w:rsidR="00680ACD">
        <w:rPr>
          <w:rFonts w:ascii="Arial" w:hAnsi="Arial" w:eastAsia="Times New Roman" w:cs="Arial"/>
          <w:shd w:val="clear" w:color="auto" w:fill="FFFFFF"/>
          <w:lang w:eastAsia="en-GB"/>
        </w:rPr>
        <w:t xml:space="preserve">on programme design and implementation  </w:t>
      </w:r>
      <w:r w:rsidRPr="00680ACD" w:rsidR="00DB2348">
        <w:rPr>
          <w:rFonts w:ascii="Arial" w:hAnsi="Arial" w:eastAsia="Times New Roman" w:cs="Arial"/>
          <w:shd w:val="clear" w:color="auto" w:fill="FFFFFF"/>
          <w:lang w:eastAsia="en-GB"/>
        </w:rPr>
        <w:t xml:space="preserve"> </w:t>
      </w:r>
    </w:p>
    <w:p w:rsidRPr="00503841" w:rsidR="004830A6" w:rsidP="004830A6" w:rsidRDefault="00DB2348" w14:paraId="777A892C" w14:textId="0A442A02">
      <w:pPr>
        <w:pStyle w:val="ListParagraph"/>
        <w:numPr>
          <w:ilvl w:val="1"/>
          <w:numId w:val="7"/>
        </w:numPr>
        <w:spacing w:line="360" w:lineRule="auto"/>
        <w:rPr>
          <w:rFonts w:ascii="Arial" w:hAnsi="Arial" w:eastAsia="Times New Roman" w:cs="Arial"/>
          <w:lang w:eastAsia="en-GB"/>
        </w:rPr>
      </w:pPr>
      <w:r w:rsidRPr="00503841">
        <w:rPr>
          <w:rFonts w:ascii="Arial" w:hAnsi="Arial" w:eastAsia="Times New Roman" w:cs="Arial"/>
          <w:shd w:val="clear" w:color="auto" w:fill="FFFFFF"/>
          <w:lang w:eastAsia="en-GB"/>
        </w:rPr>
        <w:lastRenderedPageBreak/>
        <w:t>seek</w:t>
      </w:r>
      <w:r w:rsidRPr="00503841" w:rsidR="004830A6">
        <w:rPr>
          <w:rFonts w:ascii="Arial" w:hAnsi="Arial" w:eastAsia="Times New Roman" w:cs="Arial"/>
          <w:shd w:val="clear" w:color="auto" w:fill="FFFFFF"/>
          <w:lang w:eastAsia="en-GB"/>
        </w:rPr>
        <w:t>ing</w:t>
      </w:r>
      <w:r w:rsidRPr="00503841">
        <w:rPr>
          <w:rFonts w:ascii="Arial" w:hAnsi="Arial" w:eastAsia="Times New Roman" w:cs="Arial"/>
          <w:shd w:val="clear" w:color="auto" w:fill="FFFFFF"/>
          <w:lang w:eastAsia="en-GB"/>
        </w:rPr>
        <w:t xml:space="preserve"> t</w:t>
      </w:r>
      <w:r w:rsidRPr="00503841" w:rsidR="00BC1940">
        <w:rPr>
          <w:rFonts w:ascii="Arial" w:hAnsi="Arial" w:eastAsia="Times New Roman" w:cs="Arial"/>
          <w:shd w:val="clear" w:color="auto" w:fill="FFFFFF"/>
          <w:lang w:eastAsia="en-GB"/>
        </w:rPr>
        <w:t xml:space="preserve">o generate and </w:t>
      </w:r>
      <w:r w:rsidRPr="00503841">
        <w:rPr>
          <w:rFonts w:ascii="Arial" w:hAnsi="Arial" w:eastAsia="Times New Roman" w:cs="Arial"/>
          <w:shd w:val="clear" w:color="auto" w:fill="FFFFFF"/>
          <w:lang w:eastAsia="en-GB"/>
        </w:rPr>
        <w:t>co-ordinat</w:t>
      </w:r>
      <w:r w:rsidRPr="00503841" w:rsidR="00BC1940">
        <w:rPr>
          <w:rFonts w:ascii="Arial" w:hAnsi="Arial" w:eastAsia="Times New Roman" w:cs="Arial"/>
          <w:shd w:val="clear" w:color="auto" w:fill="FFFFFF"/>
          <w:lang w:eastAsia="en-GB"/>
        </w:rPr>
        <w:t>e resourcing</w:t>
      </w:r>
      <w:r w:rsidRPr="00503841">
        <w:rPr>
          <w:rFonts w:ascii="Arial" w:hAnsi="Arial" w:eastAsia="Times New Roman" w:cs="Arial"/>
          <w:shd w:val="clear" w:color="auto" w:fill="FFFFFF"/>
          <w:lang w:eastAsia="en-GB"/>
        </w:rPr>
        <w:t xml:space="preserve">. </w:t>
      </w:r>
    </w:p>
    <w:p w:rsidRPr="00503841" w:rsidR="004830A6" w:rsidP="004830A6" w:rsidRDefault="004830A6" w14:paraId="36BD3681" w14:textId="77777777">
      <w:pPr>
        <w:spacing w:line="360" w:lineRule="auto"/>
        <w:rPr>
          <w:rFonts w:ascii="Arial" w:hAnsi="Arial" w:eastAsia="Times New Roman" w:cs="Arial"/>
          <w:shd w:val="clear" w:color="auto" w:fill="FFFFFF"/>
          <w:lang w:eastAsia="en-GB"/>
        </w:rPr>
      </w:pPr>
    </w:p>
    <w:p w:rsidRPr="00503841" w:rsidR="00D17226" w:rsidP="00B00B24" w:rsidRDefault="00DB2348" w14:paraId="37E9EE53" w14:textId="256C2DFD">
      <w:pPr>
        <w:spacing w:line="360" w:lineRule="auto"/>
        <w:ind w:left="714"/>
        <w:rPr>
          <w:rFonts w:ascii="Arial" w:hAnsi="Arial" w:eastAsia="Times New Roman" w:cs="Arial"/>
          <w:shd w:val="clear" w:color="auto" w:fill="FFFFFF"/>
          <w:lang w:eastAsia="en-GB"/>
        </w:rPr>
      </w:pPr>
      <w:r w:rsidRPr="00503841">
        <w:rPr>
          <w:rFonts w:ascii="Arial" w:hAnsi="Arial" w:eastAsia="Times New Roman" w:cs="Arial"/>
          <w:shd w:val="clear" w:color="auto" w:fill="FFFFFF"/>
          <w:lang w:eastAsia="en-GB"/>
        </w:rPr>
        <w:t>Indeed</w:t>
      </w:r>
      <w:r w:rsidRPr="00503841" w:rsidR="00C90538">
        <w:rPr>
          <w:rFonts w:ascii="Arial" w:hAnsi="Arial" w:eastAsia="Times New Roman" w:cs="Arial"/>
          <w:shd w:val="clear" w:color="auto" w:fill="FFFFFF"/>
          <w:lang w:eastAsia="en-GB"/>
        </w:rPr>
        <w:t>,</w:t>
      </w:r>
      <w:r w:rsidRPr="00503841">
        <w:rPr>
          <w:rFonts w:ascii="Arial" w:hAnsi="Arial" w:eastAsia="Times New Roman" w:cs="Arial"/>
          <w:shd w:val="clear" w:color="auto" w:fill="FFFFFF"/>
          <w:lang w:eastAsia="en-GB"/>
        </w:rPr>
        <w:t xml:space="preserve"> an interviewee </w:t>
      </w:r>
      <w:r w:rsidRPr="00503841" w:rsidR="00063D37">
        <w:rPr>
          <w:rFonts w:ascii="Arial" w:hAnsi="Arial" w:eastAsia="Times New Roman" w:cs="Arial"/>
          <w:shd w:val="clear" w:color="auto" w:fill="FFFFFF"/>
          <w:lang w:eastAsia="en-GB"/>
        </w:rPr>
        <w:t xml:space="preserve">from </w:t>
      </w:r>
      <w:r w:rsidRPr="00503841">
        <w:rPr>
          <w:rFonts w:ascii="Arial" w:hAnsi="Arial" w:eastAsia="Times New Roman" w:cs="Arial"/>
          <w:shd w:val="clear" w:color="auto" w:fill="FFFFFF"/>
          <w:lang w:eastAsia="en-GB"/>
        </w:rPr>
        <w:t xml:space="preserve">the </w:t>
      </w:r>
      <w:r w:rsidRPr="00503841" w:rsidR="00063D37">
        <w:rPr>
          <w:rFonts w:ascii="Arial" w:hAnsi="Arial" w:eastAsia="Times New Roman" w:cs="Arial"/>
          <w:shd w:val="clear" w:color="auto" w:fill="FFFFFF"/>
          <w:lang w:eastAsia="en-GB"/>
        </w:rPr>
        <w:t xml:space="preserve">HEE </w:t>
      </w:r>
      <w:r w:rsidRPr="00503841">
        <w:rPr>
          <w:rFonts w:ascii="Arial" w:hAnsi="Arial" w:eastAsia="Times New Roman" w:cs="Arial"/>
          <w:shd w:val="clear" w:color="auto" w:fill="FFFFFF"/>
          <w:lang w:eastAsia="en-GB"/>
        </w:rPr>
        <w:t xml:space="preserve">North West region </w:t>
      </w:r>
      <w:r w:rsidRPr="00503841" w:rsidR="004830A6">
        <w:rPr>
          <w:rFonts w:ascii="Arial" w:hAnsi="Arial" w:eastAsia="Times New Roman" w:cs="Arial"/>
          <w:shd w:val="clear" w:color="auto" w:fill="FFFFFF"/>
          <w:lang w:eastAsia="en-GB"/>
        </w:rPr>
        <w:t xml:space="preserve">put </w:t>
      </w:r>
      <w:r w:rsidRPr="00503841">
        <w:rPr>
          <w:rFonts w:ascii="Arial" w:hAnsi="Arial" w:eastAsia="Times New Roman" w:cs="Arial"/>
          <w:shd w:val="clear" w:color="auto" w:fill="FFFFFF"/>
          <w:lang w:eastAsia="en-GB"/>
        </w:rPr>
        <w:t xml:space="preserve">the contrast between the high </w:t>
      </w:r>
      <w:r w:rsidRPr="00503841" w:rsidR="00D50624">
        <w:rPr>
          <w:rFonts w:ascii="Arial" w:hAnsi="Arial" w:eastAsia="Times New Roman" w:cs="Arial"/>
          <w:shd w:val="clear" w:color="auto" w:fill="FFFFFF"/>
          <w:lang w:eastAsia="en-GB"/>
        </w:rPr>
        <w:t>up</w:t>
      </w:r>
      <w:r w:rsidRPr="00503841">
        <w:rPr>
          <w:rFonts w:ascii="Arial" w:hAnsi="Arial" w:eastAsia="Times New Roman" w:cs="Arial"/>
          <w:shd w:val="clear" w:color="auto" w:fill="FFFFFF"/>
          <w:lang w:eastAsia="en-GB"/>
        </w:rPr>
        <w:t>take of support employment programme</w:t>
      </w:r>
      <w:r w:rsidR="00A345EE">
        <w:rPr>
          <w:rFonts w:ascii="Arial" w:hAnsi="Arial" w:eastAsia="Times New Roman" w:cs="Arial"/>
          <w:shd w:val="clear" w:color="auto" w:fill="FFFFFF"/>
          <w:lang w:eastAsia="en-GB"/>
        </w:rPr>
        <w:t>s</w:t>
      </w:r>
      <w:r w:rsidRPr="00503841">
        <w:rPr>
          <w:rFonts w:ascii="Arial" w:hAnsi="Arial" w:eastAsia="Times New Roman" w:cs="Arial"/>
          <w:shd w:val="clear" w:color="auto" w:fill="FFFFFF"/>
          <w:lang w:eastAsia="en-GB"/>
        </w:rPr>
        <w:t xml:space="preserve"> in Liverpool NHS Trusts compared to Manch</w:t>
      </w:r>
      <w:r w:rsidRPr="00503841" w:rsidR="00C90538">
        <w:rPr>
          <w:rFonts w:ascii="Arial" w:hAnsi="Arial" w:eastAsia="Times New Roman" w:cs="Arial"/>
          <w:shd w:val="clear" w:color="auto" w:fill="FFFFFF"/>
          <w:lang w:eastAsia="en-GB"/>
        </w:rPr>
        <w:t>e</w:t>
      </w:r>
      <w:r w:rsidRPr="00503841">
        <w:rPr>
          <w:rFonts w:ascii="Arial" w:hAnsi="Arial" w:eastAsia="Times New Roman" w:cs="Arial"/>
          <w:shd w:val="clear" w:color="auto" w:fill="FFFFFF"/>
          <w:lang w:eastAsia="en-GB"/>
        </w:rPr>
        <w:t>ster Trusts</w:t>
      </w:r>
      <w:r w:rsidRPr="00503841" w:rsidR="004830A6">
        <w:rPr>
          <w:rFonts w:ascii="Arial" w:hAnsi="Arial" w:eastAsia="Times New Roman" w:cs="Arial"/>
          <w:shd w:val="clear" w:color="auto" w:fill="FFFFFF"/>
          <w:lang w:eastAsia="en-GB"/>
        </w:rPr>
        <w:t xml:space="preserve"> </w:t>
      </w:r>
      <w:r w:rsidRPr="00503841" w:rsidR="00063D37">
        <w:rPr>
          <w:rFonts w:ascii="Arial" w:hAnsi="Arial" w:eastAsia="Times New Roman" w:cs="Arial"/>
          <w:shd w:val="clear" w:color="auto" w:fill="FFFFFF"/>
          <w:lang w:eastAsia="en-GB"/>
        </w:rPr>
        <w:t xml:space="preserve">down </w:t>
      </w:r>
      <w:r w:rsidRPr="00503841" w:rsidR="004830A6">
        <w:rPr>
          <w:rFonts w:ascii="Arial" w:hAnsi="Arial" w:eastAsia="Times New Roman" w:cs="Arial"/>
          <w:shd w:val="clear" w:color="auto" w:fill="FFFFFF"/>
          <w:lang w:eastAsia="en-GB"/>
        </w:rPr>
        <w:t>to</w:t>
      </w:r>
      <w:r w:rsidRPr="00503841" w:rsidR="00C90538">
        <w:rPr>
          <w:rFonts w:ascii="Arial" w:hAnsi="Arial" w:eastAsia="Times New Roman" w:cs="Arial"/>
          <w:shd w:val="clear" w:color="auto" w:fill="FFFFFF"/>
          <w:lang w:eastAsia="en-GB"/>
        </w:rPr>
        <w:t xml:space="preserve"> the appointment of </w:t>
      </w:r>
      <w:r w:rsidRPr="00503841" w:rsidR="004830A6">
        <w:rPr>
          <w:rFonts w:ascii="Arial" w:hAnsi="Arial" w:eastAsia="Times New Roman" w:cs="Arial"/>
          <w:shd w:val="clear" w:color="auto" w:fill="FFFFFF"/>
          <w:lang w:eastAsia="en-GB"/>
        </w:rPr>
        <w:t>the</w:t>
      </w:r>
      <w:r w:rsidRPr="00503841" w:rsidR="00C90538">
        <w:rPr>
          <w:rFonts w:ascii="Arial" w:hAnsi="Arial" w:eastAsia="Times New Roman" w:cs="Arial"/>
          <w:shd w:val="clear" w:color="auto" w:fill="FFFFFF"/>
          <w:lang w:eastAsia="en-GB"/>
        </w:rPr>
        <w:t xml:space="preserve"> Supported Employment Office by LCC and the absence of an equivalent </w:t>
      </w:r>
      <w:r w:rsidRPr="00503841" w:rsidR="004830A6">
        <w:rPr>
          <w:rFonts w:ascii="Arial" w:hAnsi="Arial" w:eastAsia="Times New Roman" w:cs="Arial"/>
          <w:shd w:val="clear" w:color="auto" w:fill="FFFFFF"/>
          <w:lang w:eastAsia="en-GB"/>
        </w:rPr>
        <w:t xml:space="preserve">figure </w:t>
      </w:r>
      <w:r w:rsidRPr="00503841" w:rsidR="00C90538">
        <w:rPr>
          <w:rFonts w:ascii="Arial" w:hAnsi="Arial" w:eastAsia="Times New Roman" w:cs="Arial"/>
          <w:shd w:val="clear" w:color="auto" w:fill="FFFFFF"/>
          <w:lang w:eastAsia="en-GB"/>
        </w:rPr>
        <w:t xml:space="preserve">in Manchester. </w:t>
      </w:r>
    </w:p>
    <w:p w:rsidRPr="00503841" w:rsidR="004830A6" w:rsidP="004830A6" w:rsidRDefault="004830A6" w14:paraId="3EC1089A" w14:textId="77777777">
      <w:pPr>
        <w:spacing w:line="360" w:lineRule="auto"/>
        <w:ind w:left="357"/>
        <w:rPr>
          <w:rFonts w:ascii="Arial" w:hAnsi="Arial" w:eastAsia="Times New Roman" w:cs="Arial"/>
          <w:lang w:eastAsia="en-GB"/>
        </w:rPr>
      </w:pPr>
    </w:p>
    <w:p w:rsidRPr="00503841" w:rsidR="00300AC0" w:rsidP="009B5D01" w:rsidRDefault="00680ACD" w14:paraId="1AF7B1E2" w14:textId="67104DB6">
      <w:pPr>
        <w:pStyle w:val="ListParagraph"/>
        <w:numPr>
          <w:ilvl w:val="0"/>
          <w:numId w:val="7"/>
        </w:numPr>
        <w:spacing w:line="360" w:lineRule="auto"/>
        <w:ind w:left="714" w:hanging="357"/>
        <w:rPr>
          <w:rFonts w:ascii="Arial" w:hAnsi="Arial" w:eastAsia="Times New Roman" w:cs="Arial"/>
          <w:lang w:eastAsia="en-GB"/>
        </w:rPr>
      </w:pPr>
      <w:r>
        <w:rPr>
          <w:rFonts w:ascii="Arial" w:hAnsi="Arial" w:cs="Arial"/>
          <w:b/>
          <w:bCs/>
          <w:i/>
          <w:iCs/>
        </w:rPr>
        <w:t>Initially t</w:t>
      </w:r>
      <w:r w:rsidRPr="00503841" w:rsidR="00D17226">
        <w:rPr>
          <w:rFonts w:ascii="Arial" w:hAnsi="Arial" w:cs="Arial"/>
          <w:b/>
          <w:bCs/>
          <w:i/>
          <w:iCs/>
        </w:rPr>
        <w:t xml:space="preserve">he </w:t>
      </w:r>
      <w:r w:rsidRPr="00503841" w:rsidR="00DB2348">
        <w:rPr>
          <w:rFonts w:ascii="Arial" w:hAnsi="Arial" w:cs="Arial"/>
          <w:b/>
          <w:bCs/>
          <w:i/>
          <w:iCs/>
        </w:rPr>
        <w:t xml:space="preserve">supported employment </w:t>
      </w:r>
      <w:r w:rsidRPr="00503841" w:rsidR="00D17226">
        <w:rPr>
          <w:rFonts w:ascii="Arial" w:hAnsi="Arial" w:cs="Arial"/>
          <w:b/>
          <w:bCs/>
          <w:i/>
          <w:iCs/>
        </w:rPr>
        <w:t>programme</w:t>
      </w:r>
      <w:r w:rsidRPr="00503841" w:rsidR="00DB2348">
        <w:rPr>
          <w:rFonts w:ascii="Arial" w:hAnsi="Arial" w:cs="Arial"/>
          <w:b/>
          <w:bCs/>
          <w:i/>
          <w:iCs/>
        </w:rPr>
        <w:t>s</w:t>
      </w:r>
      <w:r w:rsidRPr="00503841" w:rsidR="00B00B24">
        <w:rPr>
          <w:rFonts w:ascii="Arial" w:hAnsi="Arial" w:cs="Arial"/>
          <w:b/>
          <w:bCs/>
          <w:i/>
          <w:iCs/>
        </w:rPr>
        <w:t xml:space="preserve"> in these two localities (West </w:t>
      </w:r>
      <w:r w:rsidRPr="00503841" w:rsidR="00EF5BB3">
        <w:rPr>
          <w:rFonts w:ascii="Arial" w:hAnsi="Arial" w:cs="Arial"/>
          <w:b/>
          <w:bCs/>
          <w:i/>
          <w:iCs/>
        </w:rPr>
        <w:t xml:space="preserve">London </w:t>
      </w:r>
      <w:r w:rsidRPr="00503841" w:rsidR="00B00B24">
        <w:rPr>
          <w:rFonts w:ascii="Arial" w:hAnsi="Arial" w:cs="Arial"/>
          <w:b/>
          <w:bCs/>
          <w:i/>
          <w:iCs/>
        </w:rPr>
        <w:t>and Liverpool)</w:t>
      </w:r>
      <w:r w:rsidRPr="00503841" w:rsidR="00DB2348">
        <w:rPr>
          <w:rFonts w:ascii="Arial" w:hAnsi="Arial" w:cs="Arial"/>
          <w:b/>
          <w:bCs/>
          <w:i/>
          <w:iCs/>
        </w:rPr>
        <w:t xml:space="preserve"> cut cross all employers and sectors</w:t>
      </w:r>
      <w:r>
        <w:rPr>
          <w:rFonts w:ascii="Arial" w:hAnsi="Arial" w:cs="Arial"/>
          <w:b/>
          <w:bCs/>
          <w:i/>
          <w:iCs/>
        </w:rPr>
        <w:t xml:space="preserve"> -health and non-heath-</w:t>
      </w:r>
      <w:r w:rsidRPr="00503841" w:rsidR="00300AC0">
        <w:rPr>
          <w:rFonts w:ascii="Arial" w:hAnsi="Arial" w:cs="Arial"/>
          <w:b/>
          <w:bCs/>
          <w:i/>
          <w:iCs/>
        </w:rPr>
        <w:t xml:space="preserve"> in the respective catchment areas. </w:t>
      </w:r>
      <w:r w:rsidRPr="00503841" w:rsidR="00300AC0">
        <w:rPr>
          <w:rFonts w:ascii="Arial" w:hAnsi="Arial" w:cs="Arial"/>
        </w:rPr>
        <w:t>F</w:t>
      </w:r>
      <w:r w:rsidRPr="00503841" w:rsidR="00DB2348">
        <w:rPr>
          <w:rFonts w:ascii="Arial" w:hAnsi="Arial" w:cs="Arial"/>
        </w:rPr>
        <w:t>or example</w:t>
      </w:r>
      <w:r w:rsidRPr="00503841" w:rsidR="00300AC0">
        <w:rPr>
          <w:rFonts w:ascii="Arial" w:hAnsi="Arial" w:cs="Arial"/>
        </w:rPr>
        <w:t>,</w:t>
      </w:r>
      <w:r w:rsidRPr="00503841" w:rsidR="00DB2348">
        <w:rPr>
          <w:rFonts w:ascii="Arial" w:hAnsi="Arial" w:cs="Arial"/>
        </w:rPr>
        <w:t xml:space="preserve"> the WLA had a concentration of service employer</w:t>
      </w:r>
      <w:r w:rsidRPr="00503841" w:rsidR="00C90538">
        <w:rPr>
          <w:rFonts w:ascii="Arial" w:hAnsi="Arial" w:cs="Arial"/>
        </w:rPr>
        <w:t>s from hospitality, catering and transport</w:t>
      </w:r>
      <w:r w:rsidRPr="00503841" w:rsidR="00DB2348">
        <w:rPr>
          <w:rFonts w:ascii="Arial" w:hAnsi="Arial" w:cs="Arial"/>
        </w:rPr>
        <w:t xml:space="preserve"> </w:t>
      </w:r>
      <w:r w:rsidRPr="00503841" w:rsidR="00C90538">
        <w:rPr>
          <w:rFonts w:ascii="Arial" w:hAnsi="Arial" w:cs="Arial"/>
        </w:rPr>
        <w:t>around</w:t>
      </w:r>
      <w:r w:rsidRPr="00503841" w:rsidR="00DB2348">
        <w:rPr>
          <w:rFonts w:ascii="Arial" w:hAnsi="Arial" w:cs="Arial"/>
        </w:rPr>
        <w:t xml:space="preserve"> the Heathrow </w:t>
      </w:r>
      <w:r w:rsidRPr="00503841" w:rsidR="003254D2">
        <w:rPr>
          <w:rFonts w:ascii="Arial" w:hAnsi="Arial" w:cs="Arial"/>
        </w:rPr>
        <w:t>A</w:t>
      </w:r>
      <w:r w:rsidRPr="00503841" w:rsidR="00DB2348">
        <w:rPr>
          <w:rFonts w:ascii="Arial" w:hAnsi="Arial" w:cs="Arial"/>
        </w:rPr>
        <w:t xml:space="preserve">irport </w:t>
      </w:r>
      <w:r w:rsidRPr="00503841" w:rsidR="003254D2">
        <w:rPr>
          <w:rFonts w:ascii="Arial" w:hAnsi="Arial" w:cs="Arial"/>
        </w:rPr>
        <w:t>complex</w:t>
      </w:r>
      <w:r w:rsidRPr="00503841" w:rsidR="00DB2348">
        <w:rPr>
          <w:rFonts w:ascii="Arial" w:hAnsi="Arial" w:cs="Arial"/>
        </w:rPr>
        <w:t xml:space="preserve"> interested i</w:t>
      </w:r>
      <w:r w:rsidRPr="00503841" w:rsidR="00300AC0">
        <w:rPr>
          <w:rFonts w:ascii="Arial" w:hAnsi="Arial" w:cs="Arial"/>
        </w:rPr>
        <w:t>n supported employment</w:t>
      </w:r>
      <w:r w:rsidRPr="00503841" w:rsidR="00DB2348">
        <w:rPr>
          <w:rFonts w:ascii="Arial" w:hAnsi="Arial" w:cs="Arial"/>
        </w:rPr>
        <w:t>.</w:t>
      </w:r>
      <w:r w:rsidRPr="00503841" w:rsidR="00C90538">
        <w:rPr>
          <w:rFonts w:ascii="Arial" w:hAnsi="Arial" w:cs="Arial"/>
        </w:rPr>
        <w:t xml:space="preserve"> The valu</w:t>
      </w:r>
      <w:r w:rsidRPr="00503841" w:rsidR="00300AC0">
        <w:rPr>
          <w:rFonts w:ascii="Arial" w:hAnsi="Arial" w:cs="Arial"/>
        </w:rPr>
        <w:t>e</w:t>
      </w:r>
      <w:r w:rsidRPr="00503841" w:rsidR="00C90538">
        <w:rPr>
          <w:rFonts w:ascii="Arial" w:hAnsi="Arial" w:cs="Arial"/>
        </w:rPr>
        <w:t xml:space="preserve"> of involving a broad range of employers </w:t>
      </w:r>
      <w:r w:rsidRPr="00503841" w:rsidR="00300AC0">
        <w:rPr>
          <w:rFonts w:ascii="Arial" w:hAnsi="Arial" w:cs="Arial"/>
        </w:rPr>
        <w:t xml:space="preserve">lay </w:t>
      </w:r>
      <w:r w:rsidRPr="00503841" w:rsidR="00C90538">
        <w:rPr>
          <w:rFonts w:ascii="Arial" w:hAnsi="Arial" w:cs="Arial"/>
        </w:rPr>
        <w:t xml:space="preserve">not only </w:t>
      </w:r>
      <w:r w:rsidRPr="00503841" w:rsidR="00300AC0">
        <w:rPr>
          <w:rFonts w:ascii="Arial" w:hAnsi="Arial" w:cs="Arial"/>
        </w:rPr>
        <w:t>in</w:t>
      </w:r>
      <w:r w:rsidRPr="00503841" w:rsidR="00C90538">
        <w:rPr>
          <w:rFonts w:ascii="Arial" w:hAnsi="Arial" w:cs="Arial"/>
        </w:rPr>
        <w:t xml:space="preserve"> generating a </w:t>
      </w:r>
      <w:r w:rsidRPr="00503841" w:rsidR="00300AC0">
        <w:rPr>
          <w:rFonts w:ascii="Arial" w:hAnsi="Arial" w:cs="Arial"/>
        </w:rPr>
        <w:t xml:space="preserve">range </w:t>
      </w:r>
      <w:r w:rsidRPr="00503841" w:rsidR="00C90538">
        <w:rPr>
          <w:rFonts w:ascii="Arial" w:hAnsi="Arial" w:cs="Arial"/>
        </w:rPr>
        <w:t>of host employers for programme</w:t>
      </w:r>
      <w:r w:rsidR="00A345EE">
        <w:rPr>
          <w:rFonts w:ascii="Arial" w:hAnsi="Arial" w:cs="Arial"/>
        </w:rPr>
        <w:t>s</w:t>
      </w:r>
      <w:r w:rsidRPr="00503841" w:rsidR="00C90538">
        <w:rPr>
          <w:rFonts w:ascii="Arial" w:hAnsi="Arial" w:cs="Arial"/>
        </w:rPr>
        <w:t>, but</w:t>
      </w:r>
      <w:r w:rsidR="00FA28EF">
        <w:rPr>
          <w:rFonts w:ascii="Arial" w:hAnsi="Arial" w:cs="Arial"/>
        </w:rPr>
        <w:t xml:space="preserve"> in</w:t>
      </w:r>
      <w:r w:rsidRPr="00503841" w:rsidR="00717863">
        <w:rPr>
          <w:rFonts w:ascii="Arial" w:hAnsi="Arial" w:cs="Arial"/>
        </w:rPr>
        <w:t xml:space="preserve">: </w:t>
      </w:r>
      <w:r w:rsidRPr="00503841" w:rsidR="00300AC0">
        <w:rPr>
          <w:rFonts w:ascii="Arial" w:hAnsi="Arial" w:cs="Arial"/>
        </w:rPr>
        <w:t>deepen</w:t>
      </w:r>
      <w:r>
        <w:rPr>
          <w:rFonts w:ascii="Arial" w:hAnsi="Arial" w:cs="Arial"/>
        </w:rPr>
        <w:t>ing</w:t>
      </w:r>
      <w:r w:rsidRPr="00503841" w:rsidR="00300AC0">
        <w:rPr>
          <w:rFonts w:ascii="Arial" w:hAnsi="Arial" w:cs="Arial"/>
        </w:rPr>
        <w:t xml:space="preserve"> </w:t>
      </w:r>
      <w:r>
        <w:rPr>
          <w:rFonts w:ascii="Arial" w:hAnsi="Arial" w:cs="Arial"/>
        </w:rPr>
        <w:t xml:space="preserve">the </w:t>
      </w:r>
      <w:r w:rsidRPr="00503841" w:rsidR="00300AC0">
        <w:rPr>
          <w:rFonts w:ascii="Arial" w:hAnsi="Arial" w:cs="Arial"/>
        </w:rPr>
        <w:t>pool</w:t>
      </w:r>
      <w:r w:rsidRPr="00503841" w:rsidR="00C90538">
        <w:rPr>
          <w:rFonts w:ascii="Arial" w:hAnsi="Arial" w:cs="Arial"/>
        </w:rPr>
        <w:t xml:space="preserve"> </w:t>
      </w:r>
      <w:r w:rsidRPr="00503841" w:rsidR="00D50624">
        <w:rPr>
          <w:rFonts w:ascii="Arial" w:hAnsi="Arial" w:cs="Arial"/>
        </w:rPr>
        <w:t xml:space="preserve">of </w:t>
      </w:r>
      <w:r w:rsidRPr="00503841" w:rsidR="00C90538">
        <w:rPr>
          <w:rFonts w:ascii="Arial" w:hAnsi="Arial" w:cs="Arial"/>
        </w:rPr>
        <w:t>employment op</w:t>
      </w:r>
      <w:r w:rsidRPr="00503841" w:rsidR="00300AC0">
        <w:rPr>
          <w:rFonts w:ascii="Arial" w:hAnsi="Arial" w:cs="Arial"/>
        </w:rPr>
        <w:t>portunities</w:t>
      </w:r>
      <w:r w:rsidRPr="00503841" w:rsidR="00C90538">
        <w:rPr>
          <w:rFonts w:ascii="Arial" w:hAnsi="Arial" w:cs="Arial"/>
        </w:rPr>
        <w:t xml:space="preserve"> </w:t>
      </w:r>
      <w:r w:rsidRPr="00503841" w:rsidR="00300AC0">
        <w:rPr>
          <w:rFonts w:ascii="Arial" w:hAnsi="Arial" w:cs="Arial"/>
        </w:rPr>
        <w:t xml:space="preserve">available to interns on </w:t>
      </w:r>
      <w:r w:rsidRPr="00503841" w:rsidR="00C90538">
        <w:rPr>
          <w:rFonts w:ascii="Arial" w:hAnsi="Arial" w:cs="Arial"/>
        </w:rPr>
        <w:t>graduat</w:t>
      </w:r>
      <w:r w:rsidRPr="00503841" w:rsidR="00300AC0">
        <w:rPr>
          <w:rFonts w:ascii="Arial" w:hAnsi="Arial" w:cs="Arial"/>
        </w:rPr>
        <w:t>ing from the</w:t>
      </w:r>
      <w:r w:rsidRPr="00503841" w:rsidR="00C90538">
        <w:rPr>
          <w:rFonts w:ascii="Arial" w:hAnsi="Arial" w:cs="Arial"/>
        </w:rPr>
        <w:t xml:space="preserve"> supported internship programmes</w:t>
      </w:r>
      <w:r w:rsidRPr="00503841" w:rsidR="00717863">
        <w:rPr>
          <w:rFonts w:ascii="Arial" w:hAnsi="Arial" w:cs="Arial"/>
        </w:rPr>
        <w:t xml:space="preserve">; </w:t>
      </w:r>
      <w:r>
        <w:rPr>
          <w:rFonts w:ascii="Arial" w:hAnsi="Arial" w:cs="Arial"/>
        </w:rPr>
        <w:t xml:space="preserve">drawing- upon and </w:t>
      </w:r>
      <w:r w:rsidRPr="00503841" w:rsidR="00717863">
        <w:rPr>
          <w:rFonts w:ascii="Arial" w:hAnsi="Arial" w:cs="Arial"/>
        </w:rPr>
        <w:t>leverag</w:t>
      </w:r>
      <w:r>
        <w:rPr>
          <w:rFonts w:ascii="Arial" w:hAnsi="Arial" w:cs="Arial"/>
        </w:rPr>
        <w:t>ing</w:t>
      </w:r>
      <w:r w:rsidRPr="00503841" w:rsidR="00717863">
        <w:rPr>
          <w:rFonts w:ascii="Arial" w:hAnsi="Arial" w:cs="Arial"/>
        </w:rPr>
        <w:t xml:space="preserve"> </w:t>
      </w:r>
      <w:r w:rsidR="00A345EE">
        <w:rPr>
          <w:rFonts w:ascii="Arial" w:hAnsi="Arial" w:cs="Arial"/>
        </w:rPr>
        <w:t xml:space="preserve">stakeholder </w:t>
      </w:r>
      <w:r w:rsidRPr="00503841" w:rsidR="00717863">
        <w:rPr>
          <w:rFonts w:ascii="Arial" w:hAnsi="Arial" w:cs="Arial"/>
        </w:rPr>
        <w:t xml:space="preserve">expertise; and </w:t>
      </w:r>
      <w:r>
        <w:rPr>
          <w:rFonts w:ascii="Arial" w:hAnsi="Arial" w:cs="Arial"/>
        </w:rPr>
        <w:t xml:space="preserve">establishing </w:t>
      </w:r>
      <w:r w:rsidRPr="00503841" w:rsidR="00717863">
        <w:rPr>
          <w:rFonts w:ascii="Arial" w:hAnsi="Arial" w:cs="Arial"/>
        </w:rPr>
        <w:t xml:space="preserve">role models </w:t>
      </w:r>
      <w:r w:rsidRPr="00503841" w:rsidR="00B00B24">
        <w:rPr>
          <w:rFonts w:ascii="Arial" w:hAnsi="Arial" w:cs="Arial"/>
        </w:rPr>
        <w:t>for</w:t>
      </w:r>
      <w:r w:rsidRPr="00503841" w:rsidR="00717863">
        <w:rPr>
          <w:rFonts w:ascii="Arial" w:hAnsi="Arial" w:cs="Arial"/>
        </w:rPr>
        <w:t xml:space="preserve"> other employers</w:t>
      </w:r>
      <w:r w:rsidRPr="00503841" w:rsidR="00C90538">
        <w:rPr>
          <w:rFonts w:ascii="Arial" w:hAnsi="Arial" w:cs="Arial"/>
        </w:rPr>
        <w:t xml:space="preserve">. </w:t>
      </w:r>
    </w:p>
    <w:p w:rsidRPr="00503841" w:rsidR="00300AC0" w:rsidP="00300AC0" w:rsidRDefault="00300AC0" w14:paraId="58783D1D" w14:textId="77777777">
      <w:pPr>
        <w:pStyle w:val="ListParagraph"/>
        <w:spacing w:line="360" w:lineRule="auto"/>
        <w:ind w:left="714"/>
        <w:rPr>
          <w:rFonts w:ascii="Arial" w:hAnsi="Arial" w:eastAsia="Times New Roman" w:cs="Arial"/>
          <w:lang w:eastAsia="en-GB"/>
        </w:rPr>
      </w:pPr>
    </w:p>
    <w:p w:rsidRPr="00503841" w:rsidR="00300AC0" w:rsidP="009B5D01" w:rsidRDefault="00300AC0" w14:paraId="7687FDE5" w14:textId="61013E49">
      <w:pPr>
        <w:pStyle w:val="ListParagraph"/>
        <w:numPr>
          <w:ilvl w:val="0"/>
          <w:numId w:val="7"/>
        </w:numPr>
        <w:spacing w:line="360" w:lineRule="auto"/>
        <w:ind w:left="714" w:hanging="357"/>
        <w:rPr>
          <w:rFonts w:ascii="Arial" w:hAnsi="Arial" w:eastAsia="Times New Roman" w:cs="Arial"/>
          <w:lang w:eastAsia="en-GB"/>
        </w:rPr>
      </w:pPr>
      <w:r w:rsidRPr="00503841">
        <w:rPr>
          <w:rFonts w:ascii="Arial" w:hAnsi="Arial" w:cs="Arial"/>
          <w:b/>
          <w:bCs/>
          <w:i/>
          <w:iCs/>
        </w:rPr>
        <w:t>T</w:t>
      </w:r>
      <w:r w:rsidRPr="00503841" w:rsidR="00C90538">
        <w:rPr>
          <w:rFonts w:ascii="Arial" w:hAnsi="Arial" w:cs="Arial"/>
          <w:b/>
          <w:bCs/>
          <w:i/>
          <w:iCs/>
        </w:rPr>
        <w:t>here w</w:t>
      </w:r>
      <w:r w:rsidRPr="00503841">
        <w:rPr>
          <w:rFonts w:ascii="Arial" w:hAnsi="Arial" w:cs="Arial"/>
          <w:b/>
          <w:bCs/>
          <w:i/>
          <w:iCs/>
        </w:rPr>
        <w:t>ere</w:t>
      </w:r>
      <w:r w:rsidRPr="00503841" w:rsidR="00C90538">
        <w:rPr>
          <w:rFonts w:ascii="Arial" w:hAnsi="Arial" w:cs="Arial"/>
          <w:b/>
          <w:bCs/>
          <w:i/>
          <w:iCs/>
        </w:rPr>
        <w:t xml:space="preserve"> </w:t>
      </w:r>
      <w:r w:rsidR="00A345EE">
        <w:rPr>
          <w:rFonts w:ascii="Arial" w:hAnsi="Arial" w:cs="Arial"/>
          <w:b/>
          <w:bCs/>
          <w:i/>
          <w:iCs/>
        </w:rPr>
        <w:t xml:space="preserve">specific </w:t>
      </w:r>
      <w:r w:rsidRPr="00503841" w:rsidR="00F4703D">
        <w:rPr>
          <w:rFonts w:ascii="Arial" w:hAnsi="Arial" w:cs="Arial"/>
          <w:b/>
          <w:bCs/>
          <w:i/>
          <w:iCs/>
        </w:rPr>
        <w:t>attempt</w:t>
      </w:r>
      <w:r w:rsidRPr="00503841">
        <w:rPr>
          <w:rFonts w:ascii="Arial" w:hAnsi="Arial" w:cs="Arial"/>
          <w:b/>
          <w:bCs/>
          <w:i/>
          <w:iCs/>
        </w:rPr>
        <w:t>s</w:t>
      </w:r>
      <w:r w:rsidRPr="00503841" w:rsidR="00F4703D">
        <w:rPr>
          <w:rFonts w:ascii="Arial" w:hAnsi="Arial" w:cs="Arial"/>
          <w:b/>
          <w:bCs/>
          <w:i/>
          <w:iCs/>
        </w:rPr>
        <w:t xml:space="preserve"> by LCC and WLA to establish supported internships within the </w:t>
      </w:r>
      <w:r w:rsidR="00A345EE">
        <w:rPr>
          <w:rFonts w:ascii="Arial" w:hAnsi="Arial" w:cs="Arial"/>
          <w:b/>
          <w:bCs/>
          <w:i/>
          <w:iCs/>
        </w:rPr>
        <w:t xml:space="preserve">local </w:t>
      </w:r>
      <w:r w:rsidRPr="00503841" w:rsidR="00F4703D">
        <w:rPr>
          <w:rFonts w:ascii="Arial" w:hAnsi="Arial" w:cs="Arial"/>
          <w:b/>
          <w:bCs/>
          <w:i/>
          <w:iCs/>
        </w:rPr>
        <w:t>NHS Trusts</w:t>
      </w:r>
      <w:r w:rsidRPr="00503841" w:rsidR="00F4703D">
        <w:rPr>
          <w:rFonts w:ascii="Arial" w:hAnsi="Arial" w:cs="Arial"/>
        </w:rPr>
        <w:t xml:space="preserve">. </w:t>
      </w:r>
      <w:r w:rsidR="00A345EE">
        <w:rPr>
          <w:rFonts w:ascii="Arial" w:hAnsi="Arial" w:cs="Arial"/>
        </w:rPr>
        <w:t xml:space="preserve">This </w:t>
      </w:r>
      <w:r w:rsidRPr="00503841">
        <w:rPr>
          <w:rFonts w:ascii="Arial" w:hAnsi="Arial" w:cs="Arial"/>
        </w:rPr>
        <w:t>reflected</w:t>
      </w:r>
      <w:r w:rsidRPr="00503841" w:rsidR="00F4703D">
        <w:rPr>
          <w:rFonts w:ascii="Arial" w:hAnsi="Arial" w:cs="Arial"/>
        </w:rPr>
        <w:t xml:space="preserve">: </w:t>
      </w:r>
    </w:p>
    <w:p w:rsidRPr="00503841" w:rsidR="00300AC0" w:rsidP="00300AC0" w:rsidRDefault="00300AC0" w14:paraId="2D01D5E1" w14:textId="77777777">
      <w:pPr>
        <w:pStyle w:val="ListParagraph"/>
        <w:rPr>
          <w:rFonts w:ascii="Arial" w:hAnsi="Arial" w:eastAsia="Times New Roman" w:cs="Arial"/>
          <w:lang w:eastAsia="en-GB"/>
        </w:rPr>
      </w:pPr>
    </w:p>
    <w:p w:rsidRPr="00503841" w:rsidR="00300AC0" w:rsidP="00300AC0" w:rsidRDefault="00300AC0" w14:paraId="49C53151" w14:textId="77777777">
      <w:pPr>
        <w:pStyle w:val="ListParagraph"/>
        <w:spacing w:line="360" w:lineRule="auto"/>
        <w:ind w:left="714"/>
        <w:rPr>
          <w:rFonts w:ascii="Arial" w:hAnsi="Arial" w:eastAsia="Times New Roman" w:cs="Arial"/>
          <w:lang w:eastAsia="en-GB"/>
        </w:rPr>
      </w:pPr>
    </w:p>
    <w:p w:rsidRPr="00503841" w:rsidR="00300AC0" w:rsidP="00300AC0" w:rsidRDefault="00B00B24" w14:paraId="55DFAA8D" w14:textId="7E5B4BDC">
      <w:pPr>
        <w:pStyle w:val="ListParagraph"/>
        <w:numPr>
          <w:ilvl w:val="1"/>
          <w:numId w:val="7"/>
        </w:numPr>
        <w:spacing w:line="360" w:lineRule="auto"/>
        <w:rPr>
          <w:rFonts w:ascii="Arial" w:hAnsi="Arial" w:eastAsia="Times New Roman" w:cs="Arial"/>
          <w:lang w:eastAsia="en-GB"/>
        </w:rPr>
      </w:pPr>
      <w:r w:rsidRPr="00503841">
        <w:rPr>
          <w:rFonts w:ascii="Arial" w:hAnsi="Arial" w:cs="Arial"/>
        </w:rPr>
        <w:t>A</w:t>
      </w:r>
      <w:r w:rsidRPr="00503841" w:rsidR="00F4703D">
        <w:rPr>
          <w:rFonts w:ascii="Arial" w:hAnsi="Arial" w:cs="Arial"/>
        </w:rPr>
        <w:t xml:space="preserve"> recognition that Trusts were invariably a</w:t>
      </w:r>
      <w:r w:rsidR="00A345EE">
        <w:rPr>
          <w:rFonts w:ascii="Arial" w:hAnsi="Arial" w:cs="Arial"/>
        </w:rPr>
        <w:t xml:space="preserve"> </w:t>
      </w:r>
      <w:r w:rsidRPr="00503841" w:rsidR="00F4703D">
        <w:rPr>
          <w:rFonts w:ascii="Arial" w:hAnsi="Arial" w:cs="Arial"/>
        </w:rPr>
        <w:t>m</w:t>
      </w:r>
      <w:r w:rsidRPr="00503841" w:rsidR="00300AC0">
        <w:rPr>
          <w:rFonts w:ascii="Arial" w:hAnsi="Arial" w:cs="Arial"/>
        </w:rPr>
        <w:t>ajor</w:t>
      </w:r>
      <w:r w:rsidR="00A345EE">
        <w:rPr>
          <w:rFonts w:ascii="Arial" w:hAnsi="Arial" w:cs="Arial"/>
        </w:rPr>
        <w:t xml:space="preserve"> </w:t>
      </w:r>
      <w:r w:rsidRPr="00503841" w:rsidR="00F4703D">
        <w:rPr>
          <w:rFonts w:ascii="Arial" w:hAnsi="Arial" w:cs="Arial"/>
        </w:rPr>
        <w:t xml:space="preserve">employer in </w:t>
      </w:r>
      <w:r w:rsidRPr="00503841" w:rsidR="00300AC0">
        <w:rPr>
          <w:rFonts w:ascii="Arial" w:hAnsi="Arial" w:cs="Arial"/>
        </w:rPr>
        <w:t xml:space="preserve">the </w:t>
      </w:r>
      <w:r w:rsidRPr="00503841" w:rsidR="00F4703D">
        <w:rPr>
          <w:rFonts w:ascii="Arial" w:hAnsi="Arial" w:cs="Arial"/>
        </w:rPr>
        <w:t>catchment area</w:t>
      </w:r>
      <w:r w:rsidRPr="00503841">
        <w:rPr>
          <w:rFonts w:ascii="Arial" w:hAnsi="Arial" w:cs="Arial"/>
        </w:rPr>
        <w:t>.</w:t>
      </w:r>
      <w:r w:rsidRPr="00503841" w:rsidR="00F4703D">
        <w:rPr>
          <w:rFonts w:ascii="Arial" w:hAnsi="Arial" w:cs="Arial"/>
        </w:rPr>
        <w:t xml:space="preserve"> </w:t>
      </w:r>
    </w:p>
    <w:p w:rsidRPr="00503841" w:rsidR="00300AC0" w:rsidP="00300AC0" w:rsidRDefault="00B00B24" w14:paraId="2A309D24" w14:textId="54F189FD">
      <w:pPr>
        <w:pStyle w:val="ListParagraph"/>
        <w:numPr>
          <w:ilvl w:val="1"/>
          <w:numId w:val="7"/>
        </w:numPr>
        <w:spacing w:line="360" w:lineRule="auto"/>
        <w:rPr>
          <w:rFonts w:ascii="Arial" w:hAnsi="Arial" w:eastAsia="Times New Roman" w:cs="Arial"/>
          <w:lang w:eastAsia="en-GB"/>
        </w:rPr>
      </w:pPr>
      <w:r w:rsidRPr="00503841">
        <w:rPr>
          <w:rFonts w:ascii="Arial" w:hAnsi="Arial" w:cs="Arial"/>
        </w:rPr>
        <w:t>T</w:t>
      </w:r>
      <w:r w:rsidR="00680ACD">
        <w:rPr>
          <w:rFonts w:ascii="Arial" w:hAnsi="Arial" w:cs="Arial"/>
        </w:rPr>
        <w:t xml:space="preserve">rusts </w:t>
      </w:r>
      <w:r w:rsidRPr="00503841" w:rsidR="00300AC0">
        <w:rPr>
          <w:rFonts w:ascii="Arial" w:hAnsi="Arial" w:cs="Arial"/>
        </w:rPr>
        <w:t xml:space="preserve">had the capacity to </w:t>
      </w:r>
      <w:r w:rsidRPr="00503841" w:rsidR="00F4703D">
        <w:rPr>
          <w:rFonts w:ascii="Arial" w:hAnsi="Arial" w:cs="Arial"/>
        </w:rPr>
        <w:t xml:space="preserve">host </w:t>
      </w:r>
      <w:r w:rsidRPr="00503841" w:rsidR="00BC1940">
        <w:rPr>
          <w:rFonts w:ascii="Arial" w:hAnsi="Arial" w:cs="Arial"/>
        </w:rPr>
        <w:t xml:space="preserve">a </w:t>
      </w:r>
      <w:r w:rsidRPr="00503841" w:rsidR="00F4703D">
        <w:rPr>
          <w:rFonts w:ascii="Arial" w:hAnsi="Arial" w:cs="Arial"/>
        </w:rPr>
        <w:t xml:space="preserve">scheme and </w:t>
      </w:r>
      <w:r w:rsidRPr="00503841" w:rsidR="00BC1940">
        <w:rPr>
          <w:rFonts w:ascii="Arial" w:hAnsi="Arial" w:cs="Arial"/>
        </w:rPr>
        <w:t>provide</w:t>
      </w:r>
      <w:r w:rsidRPr="00503841" w:rsidR="00F4703D">
        <w:rPr>
          <w:rFonts w:ascii="Arial" w:hAnsi="Arial" w:cs="Arial"/>
        </w:rPr>
        <w:t xml:space="preserve"> employ</w:t>
      </w:r>
      <w:r w:rsidRPr="00503841" w:rsidR="00300AC0">
        <w:rPr>
          <w:rFonts w:ascii="Arial" w:hAnsi="Arial" w:cs="Arial"/>
        </w:rPr>
        <w:t>ment</w:t>
      </w:r>
      <w:r w:rsidRPr="00503841" w:rsidR="00F4703D">
        <w:rPr>
          <w:rFonts w:ascii="Arial" w:hAnsi="Arial" w:cs="Arial"/>
        </w:rPr>
        <w:t xml:space="preserve"> going forward</w:t>
      </w:r>
      <w:r w:rsidRPr="00503841">
        <w:rPr>
          <w:rFonts w:ascii="Arial" w:hAnsi="Arial" w:cs="Arial"/>
        </w:rPr>
        <w:t>.</w:t>
      </w:r>
    </w:p>
    <w:p w:rsidRPr="00503841" w:rsidR="00300AC0" w:rsidP="00300AC0" w:rsidRDefault="00F4703D" w14:paraId="3A12E790" w14:textId="292D5FE3">
      <w:pPr>
        <w:pStyle w:val="ListParagraph"/>
        <w:numPr>
          <w:ilvl w:val="1"/>
          <w:numId w:val="7"/>
        </w:numPr>
        <w:spacing w:line="360" w:lineRule="auto"/>
        <w:rPr>
          <w:rFonts w:ascii="Arial" w:hAnsi="Arial" w:eastAsia="Times New Roman" w:cs="Arial"/>
          <w:lang w:eastAsia="en-GB"/>
        </w:rPr>
      </w:pPr>
      <w:r w:rsidRPr="00503841">
        <w:rPr>
          <w:rFonts w:ascii="Arial" w:hAnsi="Arial" w:cs="Arial"/>
        </w:rPr>
        <w:t xml:space="preserve">Trusts were </w:t>
      </w:r>
      <w:r w:rsidRPr="00503841" w:rsidR="00300AC0">
        <w:rPr>
          <w:rFonts w:ascii="Arial" w:hAnsi="Arial" w:cs="Arial"/>
        </w:rPr>
        <w:t xml:space="preserve">a </w:t>
      </w:r>
      <w:r w:rsidRPr="00503841">
        <w:rPr>
          <w:rFonts w:ascii="Arial" w:hAnsi="Arial" w:cs="Arial"/>
        </w:rPr>
        <w:t>microcosm of the ec</w:t>
      </w:r>
      <w:r w:rsidRPr="00503841" w:rsidR="00E92750">
        <w:rPr>
          <w:rFonts w:ascii="Arial" w:hAnsi="Arial" w:cs="Arial"/>
        </w:rPr>
        <w:t>onomy</w:t>
      </w:r>
      <w:r w:rsidRPr="00503841">
        <w:rPr>
          <w:rFonts w:ascii="Arial" w:hAnsi="Arial" w:cs="Arial"/>
        </w:rPr>
        <w:t xml:space="preserve"> with </w:t>
      </w:r>
      <w:r w:rsidRPr="00503841" w:rsidR="00B00B24">
        <w:rPr>
          <w:rFonts w:ascii="Arial" w:hAnsi="Arial" w:cs="Arial"/>
        </w:rPr>
        <w:t xml:space="preserve">scope to </w:t>
      </w:r>
      <w:r w:rsidRPr="00503841" w:rsidR="00E92750">
        <w:rPr>
          <w:rFonts w:ascii="Arial" w:hAnsi="Arial" w:cs="Arial"/>
        </w:rPr>
        <w:t xml:space="preserve">offer </w:t>
      </w:r>
      <w:r w:rsidRPr="00503841" w:rsidR="00B214EB">
        <w:rPr>
          <w:rFonts w:ascii="Arial" w:hAnsi="Arial" w:cs="Arial"/>
        </w:rPr>
        <w:t xml:space="preserve">a </w:t>
      </w:r>
      <w:r w:rsidRPr="00503841" w:rsidR="00E92750">
        <w:rPr>
          <w:rFonts w:ascii="Arial" w:hAnsi="Arial" w:cs="Arial"/>
        </w:rPr>
        <w:t xml:space="preserve">diverse </w:t>
      </w:r>
      <w:r w:rsidRPr="00503841" w:rsidR="00BC1940">
        <w:rPr>
          <w:rFonts w:ascii="Arial" w:hAnsi="Arial" w:cs="Arial"/>
        </w:rPr>
        <w:t xml:space="preserve">range </w:t>
      </w:r>
      <w:r w:rsidRPr="00503841" w:rsidR="00E92750">
        <w:rPr>
          <w:rFonts w:ascii="Arial" w:hAnsi="Arial" w:cs="Arial"/>
        </w:rPr>
        <w:t>of in</w:t>
      </w:r>
      <w:r w:rsidRPr="00503841" w:rsidR="00BC1940">
        <w:rPr>
          <w:rFonts w:ascii="Arial" w:hAnsi="Arial" w:cs="Arial"/>
        </w:rPr>
        <w:t>-</w:t>
      </w:r>
      <w:r w:rsidRPr="00503841" w:rsidR="00E92750">
        <w:rPr>
          <w:rFonts w:ascii="Arial" w:hAnsi="Arial" w:cs="Arial"/>
        </w:rPr>
        <w:t>work experiences.</w:t>
      </w:r>
      <w:r w:rsidRPr="00503841" w:rsidR="00C35708">
        <w:rPr>
          <w:rFonts w:ascii="Arial" w:hAnsi="Arial" w:cs="Arial"/>
        </w:rPr>
        <w:t xml:space="preserve"> </w:t>
      </w:r>
    </w:p>
    <w:p w:rsidRPr="00503841" w:rsidR="00782A37" w:rsidP="00300AC0" w:rsidRDefault="00B00B24" w14:paraId="1D5B45CC" w14:textId="79A6A36F">
      <w:pPr>
        <w:pStyle w:val="ListParagraph"/>
        <w:numPr>
          <w:ilvl w:val="1"/>
          <w:numId w:val="7"/>
        </w:numPr>
        <w:spacing w:line="360" w:lineRule="auto"/>
        <w:rPr>
          <w:rFonts w:ascii="Arial" w:hAnsi="Arial" w:eastAsia="Times New Roman" w:cs="Arial"/>
          <w:lang w:eastAsia="en-GB"/>
        </w:rPr>
      </w:pPr>
      <w:r w:rsidRPr="00503841">
        <w:rPr>
          <w:rFonts w:ascii="Arial" w:hAnsi="Arial" w:cs="Arial"/>
        </w:rPr>
        <w:t>They had an</w:t>
      </w:r>
      <w:r w:rsidRPr="00503841" w:rsidR="00782A37">
        <w:rPr>
          <w:rFonts w:ascii="Arial" w:hAnsi="Arial" w:cs="Arial"/>
        </w:rPr>
        <w:t xml:space="preserve"> </w:t>
      </w:r>
      <w:r w:rsidRPr="00503841">
        <w:rPr>
          <w:rFonts w:ascii="Arial" w:hAnsi="Arial" w:cs="Arial"/>
        </w:rPr>
        <w:t xml:space="preserve">essential </w:t>
      </w:r>
      <w:r w:rsidRPr="00503841" w:rsidR="00782A37">
        <w:rPr>
          <w:rFonts w:ascii="Arial" w:hAnsi="Arial" w:cs="Arial"/>
        </w:rPr>
        <w:t>awareness of the impact of employment on health inequalities and wellbeing of local citizens including those with disabilities</w:t>
      </w:r>
      <w:r w:rsidRPr="00503841">
        <w:rPr>
          <w:rFonts w:ascii="Arial" w:hAnsi="Arial" w:cs="Arial"/>
        </w:rPr>
        <w:t>.</w:t>
      </w:r>
    </w:p>
    <w:p w:rsidRPr="00503841" w:rsidR="00300AC0" w:rsidP="00300AC0" w:rsidRDefault="00300AC0" w14:paraId="62F8B18B" w14:textId="77777777">
      <w:pPr>
        <w:spacing w:line="360" w:lineRule="auto"/>
        <w:ind w:left="720"/>
        <w:rPr>
          <w:rFonts w:ascii="Arial" w:hAnsi="Arial" w:cs="Arial"/>
        </w:rPr>
      </w:pPr>
    </w:p>
    <w:p w:rsidRPr="00503841" w:rsidR="00D17226" w:rsidP="002D66E2" w:rsidRDefault="00C35708" w14:paraId="16CD6052" w14:textId="51973351">
      <w:pPr>
        <w:pStyle w:val="ListParagraph"/>
        <w:numPr>
          <w:ilvl w:val="0"/>
          <w:numId w:val="7"/>
        </w:numPr>
        <w:spacing w:line="360" w:lineRule="auto"/>
        <w:rPr>
          <w:rFonts w:ascii="Arial" w:hAnsi="Arial" w:eastAsia="Times New Roman" w:cs="Arial"/>
          <w:lang w:eastAsia="en-GB"/>
        </w:rPr>
      </w:pPr>
      <w:r w:rsidRPr="00503841">
        <w:rPr>
          <w:rFonts w:ascii="Arial" w:hAnsi="Arial" w:cs="Arial"/>
          <w:b/>
          <w:bCs/>
        </w:rPr>
        <w:lastRenderedPageBreak/>
        <w:t xml:space="preserve">In both </w:t>
      </w:r>
      <w:r w:rsidRPr="00503841" w:rsidR="00BC1940">
        <w:rPr>
          <w:rFonts w:ascii="Arial" w:hAnsi="Arial" w:cs="Arial"/>
          <w:b/>
          <w:bCs/>
        </w:rPr>
        <w:t xml:space="preserve">the </w:t>
      </w:r>
      <w:r w:rsidRPr="00503841">
        <w:rPr>
          <w:rFonts w:ascii="Arial" w:hAnsi="Arial" w:cs="Arial"/>
          <w:b/>
          <w:bCs/>
        </w:rPr>
        <w:t xml:space="preserve">LCC and WLA catchment areas there </w:t>
      </w:r>
      <w:r w:rsidRPr="00503841" w:rsidR="00300AC0">
        <w:rPr>
          <w:rFonts w:ascii="Arial" w:hAnsi="Arial" w:cs="Arial"/>
          <w:b/>
          <w:bCs/>
        </w:rPr>
        <w:t xml:space="preserve">were </w:t>
      </w:r>
      <w:r w:rsidRPr="00503841">
        <w:rPr>
          <w:rFonts w:ascii="Arial" w:hAnsi="Arial" w:cs="Arial"/>
          <w:b/>
          <w:bCs/>
        </w:rPr>
        <w:t xml:space="preserve">concentrations of Trusts adopting </w:t>
      </w:r>
      <w:r w:rsidRPr="00503841" w:rsidR="00373366">
        <w:rPr>
          <w:rFonts w:ascii="Arial" w:hAnsi="Arial" w:cs="Arial"/>
          <w:b/>
          <w:bCs/>
        </w:rPr>
        <w:t xml:space="preserve">both </w:t>
      </w:r>
      <w:r w:rsidRPr="00503841" w:rsidR="00300AC0">
        <w:rPr>
          <w:rFonts w:ascii="Arial" w:hAnsi="Arial" w:cs="Arial"/>
          <w:b/>
          <w:bCs/>
        </w:rPr>
        <w:t xml:space="preserve">the </w:t>
      </w:r>
      <w:r w:rsidRPr="00503841">
        <w:rPr>
          <w:rFonts w:ascii="Arial" w:hAnsi="Arial" w:cs="Arial"/>
          <w:b/>
          <w:bCs/>
        </w:rPr>
        <w:t xml:space="preserve">DFN Project </w:t>
      </w:r>
      <w:r w:rsidRPr="00503841" w:rsidR="00EF5BB3">
        <w:rPr>
          <w:rFonts w:ascii="Arial" w:hAnsi="Arial" w:cs="Arial"/>
          <w:b/>
          <w:bCs/>
        </w:rPr>
        <w:t xml:space="preserve">SEARCH </w:t>
      </w:r>
      <w:r w:rsidRPr="00503841" w:rsidR="00BC1940">
        <w:rPr>
          <w:rFonts w:ascii="Arial" w:hAnsi="Arial" w:cs="Arial"/>
          <w:b/>
          <w:bCs/>
        </w:rPr>
        <w:t xml:space="preserve">and </w:t>
      </w:r>
      <w:r w:rsidR="0011580D">
        <w:rPr>
          <w:rFonts w:ascii="Arial" w:hAnsi="Arial" w:cs="Arial"/>
          <w:b/>
          <w:bCs/>
        </w:rPr>
        <w:t xml:space="preserve">HEE </w:t>
      </w:r>
      <w:r w:rsidRPr="00503841" w:rsidR="00BC1940">
        <w:rPr>
          <w:rFonts w:ascii="Arial" w:hAnsi="Arial" w:cs="Arial"/>
          <w:b/>
          <w:bCs/>
        </w:rPr>
        <w:t>Project Choice</w:t>
      </w:r>
      <w:r w:rsidRPr="00503841" w:rsidR="00BC1940">
        <w:rPr>
          <w:rFonts w:ascii="Arial" w:hAnsi="Arial" w:cs="Arial"/>
        </w:rPr>
        <w:t xml:space="preserve"> </w:t>
      </w:r>
      <w:r w:rsidRPr="00503841">
        <w:rPr>
          <w:rFonts w:ascii="Arial" w:hAnsi="Arial" w:cs="Arial"/>
          <w:b/>
          <w:bCs/>
        </w:rPr>
        <w:t>programme</w:t>
      </w:r>
      <w:r w:rsidRPr="00503841" w:rsidR="00BC1940">
        <w:rPr>
          <w:rFonts w:ascii="Arial" w:hAnsi="Arial" w:cs="Arial"/>
          <w:b/>
          <w:bCs/>
        </w:rPr>
        <w:t>s</w:t>
      </w:r>
      <w:r w:rsidRPr="00503841">
        <w:rPr>
          <w:rFonts w:ascii="Arial" w:hAnsi="Arial" w:cs="Arial"/>
          <w:b/>
          <w:bCs/>
        </w:rPr>
        <w:t>.</w:t>
      </w:r>
      <w:r w:rsidRPr="00503841">
        <w:rPr>
          <w:rFonts w:ascii="Arial" w:hAnsi="Arial" w:cs="Arial"/>
        </w:rPr>
        <w:t xml:space="preserve"> </w:t>
      </w:r>
      <w:r w:rsidR="00680ACD">
        <w:rPr>
          <w:rFonts w:ascii="Arial" w:hAnsi="Arial" w:cs="Arial"/>
        </w:rPr>
        <w:t>W</w:t>
      </w:r>
      <w:r w:rsidRPr="00503841">
        <w:rPr>
          <w:rFonts w:ascii="Arial" w:hAnsi="Arial" w:cs="Arial"/>
        </w:rPr>
        <w:t>e cover</w:t>
      </w:r>
      <w:r w:rsidRPr="00503841" w:rsidR="00300AC0">
        <w:rPr>
          <w:rFonts w:ascii="Arial" w:hAnsi="Arial" w:cs="Arial"/>
        </w:rPr>
        <w:t>ed</w:t>
      </w:r>
      <w:r w:rsidRPr="00503841">
        <w:rPr>
          <w:rFonts w:ascii="Arial" w:hAnsi="Arial" w:cs="Arial"/>
        </w:rPr>
        <w:t xml:space="preserve"> Liverpool University Hospital</w:t>
      </w:r>
      <w:r w:rsidRPr="00503841" w:rsidR="00DC4702">
        <w:rPr>
          <w:rFonts w:ascii="Arial" w:hAnsi="Arial" w:cs="Arial"/>
        </w:rPr>
        <w:t xml:space="preserve">s </w:t>
      </w:r>
      <w:r w:rsidRPr="00503841">
        <w:rPr>
          <w:rFonts w:ascii="Arial" w:hAnsi="Arial" w:cs="Arial"/>
        </w:rPr>
        <w:t>NHS FT</w:t>
      </w:r>
      <w:r w:rsidRPr="00503841" w:rsidR="000B7C95">
        <w:rPr>
          <w:rFonts w:ascii="Arial" w:hAnsi="Arial" w:cs="Arial"/>
        </w:rPr>
        <w:t xml:space="preserve"> (LUHFT)</w:t>
      </w:r>
      <w:r w:rsidRPr="00503841">
        <w:rPr>
          <w:rFonts w:ascii="Arial" w:hAnsi="Arial" w:cs="Arial"/>
        </w:rPr>
        <w:t xml:space="preserve">, </w:t>
      </w:r>
      <w:r w:rsidRPr="00503841" w:rsidR="00300AC0">
        <w:rPr>
          <w:rFonts w:ascii="Arial" w:hAnsi="Arial" w:cs="Arial"/>
        </w:rPr>
        <w:t xml:space="preserve">but </w:t>
      </w:r>
      <w:r w:rsidRPr="00503841">
        <w:rPr>
          <w:rFonts w:ascii="Arial" w:hAnsi="Arial" w:cs="Arial"/>
        </w:rPr>
        <w:t xml:space="preserve">other Trusts in the city had </w:t>
      </w:r>
      <w:r w:rsidRPr="00503841" w:rsidR="00EF5BB3">
        <w:rPr>
          <w:rFonts w:ascii="Arial" w:hAnsi="Arial" w:cs="Arial"/>
        </w:rPr>
        <w:t xml:space="preserve">also </w:t>
      </w:r>
      <w:r w:rsidRPr="00503841">
        <w:rPr>
          <w:rFonts w:ascii="Arial" w:hAnsi="Arial" w:cs="Arial"/>
        </w:rPr>
        <w:t>introduced programme</w:t>
      </w:r>
      <w:r w:rsidRPr="00503841" w:rsidR="00EF5BB3">
        <w:rPr>
          <w:rFonts w:ascii="Arial" w:hAnsi="Arial" w:cs="Arial"/>
        </w:rPr>
        <w:t>s</w:t>
      </w:r>
      <w:r w:rsidRPr="00503841">
        <w:rPr>
          <w:rFonts w:ascii="Arial" w:hAnsi="Arial" w:cs="Arial"/>
        </w:rPr>
        <w:t>: Liverpool Women’s NHS FT and Mersey Care NHS FT</w:t>
      </w:r>
      <w:r w:rsidRPr="00503841" w:rsidR="00B751FF">
        <w:rPr>
          <w:rFonts w:ascii="Arial" w:hAnsi="Arial" w:cs="Arial"/>
        </w:rPr>
        <w:t>. In the case of the WLA</w:t>
      </w:r>
      <w:r w:rsidRPr="00503841" w:rsidR="00300AC0">
        <w:rPr>
          <w:rFonts w:ascii="Arial" w:hAnsi="Arial" w:cs="Arial"/>
        </w:rPr>
        <w:t>,</w:t>
      </w:r>
      <w:r w:rsidRPr="00503841" w:rsidR="00B751FF">
        <w:rPr>
          <w:rFonts w:ascii="Arial" w:hAnsi="Arial" w:cs="Arial"/>
        </w:rPr>
        <w:t xml:space="preserve"> five Trusts in the patch</w:t>
      </w:r>
      <w:r w:rsidRPr="00503841" w:rsidR="00300AC0">
        <w:rPr>
          <w:rFonts w:ascii="Arial" w:hAnsi="Arial" w:cs="Arial"/>
        </w:rPr>
        <w:t xml:space="preserve"> </w:t>
      </w:r>
      <w:r w:rsidRPr="00503841" w:rsidR="00B751FF">
        <w:rPr>
          <w:rFonts w:ascii="Arial" w:hAnsi="Arial" w:cs="Arial"/>
        </w:rPr>
        <w:t xml:space="preserve">now </w:t>
      </w:r>
      <w:r w:rsidRPr="00503841" w:rsidR="00300AC0">
        <w:rPr>
          <w:rFonts w:ascii="Arial" w:hAnsi="Arial" w:cs="Arial"/>
        </w:rPr>
        <w:t>deliver</w:t>
      </w:r>
      <w:r w:rsidRPr="00503841" w:rsidR="00BC1940">
        <w:rPr>
          <w:rFonts w:ascii="Arial" w:hAnsi="Arial" w:cs="Arial"/>
        </w:rPr>
        <w:t>ed</w:t>
      </w:r>
      <w:r w:rsidRPr="00503841" w:rsidR="00300AC0">
        <w:rPr>
          <w:rFonts w:ascii="Arial" w:hAnsi="Arial" w:cs="Arial"/>
        </w:rPr>
        <w:t xml:space="preserve"> a supported internship programme, with plans in </w:t>
      </w:r>
      <w:r w:rsidRPr="00503841" w:rsidR="00B214EB">
        <w:rPr>
          <w:rFonts w:ascii="Arial" w:hAnsi="Arial" w:cs="Arial"/>
        </w:rPr>
        <w:t xml:space="preserve">place to </w:t>
      </w:r>
      <w:r w:rsidRPr="00503841" w:rsidR="00300AC0">
        <w:rPr>
          <w:rFonts w:ascii="Arial" w:hAnsi="Arial" w:cs="Arial"/>
        </w:rPr>
        <w:t>broaden involvement</w:t>
      </w:r>
      <w:r w:rsidRPr="00503841" w:rsidR="00B751FF">
        <w:rPr>
          <w:rFonts w:ascii="Arial" w:hAnsi="Arial" w:cs="Arial"/>
        </w:rPr>
        <w:t>:</w:t>
      </w:r>
    </w:p>
    <w:p w:rsidRPr="00503841" w:rsidR="00B751FF" w:rsidP="00322323" w:rsidRDefault="00300AC0" w14:paraId="66426C36" w14:textId="45D433FA">
      <w:pPr>
        <w:pStyle w:val="transcript-line"/>
        <w:spacing w:line="360" w:lineRule="auto"/>
        <w:ind w:left="1440"/>
        <w:rPr>
          <w:rFonts w:ascii="Arial" w:hAnsi="Arial" w:cs="Arial"/>
        </w:rPr>
      </w:pPr>
      <w:r w:rsidRPr="00503841">
        <w:rPr>
          <w:rFonts w:ascii="Arial" w:hAnsi="Arial" w:cs="Arial"/>
        </w:rPr>
        <w:t>W</w:t>
      </w:r>
      <w:r w:rsidRPr="00503841" w:rsidR="00B751FF">
        <w:rPr>
          <w:rFonts w:ascii="Arial" w:hAnsi="Arial" w:cs="Arial"/>
        </w:rPr>
        <w:t>e have ambitious plan</w:t>
      </w:r>
      <w:r w:rsidRPr="00503841">
        <w:rPr>
          <w:rFonts w:ascii="Arial" w:hAnsi="Arial" w:cs="Arial"/>
        </w:rPr>
        <w:t>s</w:t>
      </w:r>
      <w:r w:rsidRPr="00503841" w:rsidR="00B751FF">
        <w:rPr>
          <w:rFonts w:ascii="Arial" w:hAnsi="Arial" w:cs="Arial"/>
        </w:rPr>
        <w:t xml:space="preserve"> to scale that further across all </w:t>
      </w:r>
      <w:r w:rsidRPr="00503841" w:rsidR="00C20378">
        <w:rPr>
          <w:rFonts w:ascii="Arial" w:hAnsi="Arial" w:cs="Arial"/>
        </w:rPr>
        <w:t>trusts,</w:t>
      </w:r>
      <w:r w:rsidRPr="00503841">
        <w:rPr>
          <w:rFonts w:ascii="Arial" w:hAnsi="Arial" w:cs="Arial"/>
        </w:rPr>
        <w:t xml:space="preserve"> </w:t>
      </w:r>
      <w:r w:rsidRPr="00503841" w:rsidR="00CB6B64">
        <w:rPr>
          <w:rFonts w:ascii="Arial" w:hAnsi="Arial" w:cs="Arial"/>
        </w:rPr>
        <w:t>h</w:t>
      </w:r>
      <w:r w:rsidRPr="00503841" w:rsidR="00B751FF">
        <w:rPr>
          <w:rFonts w:ascii="Arial" w:hAnsi="Arial" w:cs="Arial"/>
        </w:rPr>
        <w:t>elping them in a range of different areas along a</w:t>
      </w:r>
      <w:r w:rsidRPr="00503841">
        <w:rPr>
          <w:rFonts w:ascii="Arial" w:hAnsi="Arial" w:cs="Arial"/>
        </w:rPr>
        <w:t xml:space="preserve"> </w:t>
      </w:r>
      <w:r w:rsidRPr="00503841" w:rsidR="00B751FF">
        <w:rPr>
          <w:rFonts w:ascii="Arial" w:hAnsi="Arial" w:cs="Arial"/>
        </w:rPr>
        <w:t>pathway from early years through to adult in work settings.</w:t>
      </w:r>
      <w:r w:rsidRPr="00503841" w:rsidR="007A1062">
        <w:rPr>
          <w:rFonts w:ascii="Arial" w:hAnsi="Arial" w:cs="Arial"/>
        </w:rPr>
        <w:t xml:space="preserve"> (L_7)</w:t>
      </w:r>
    </w:p>
    <w:p w:rsidRPr="00503841" w:rsidR="002D66E2" w:rsidP="005E13A8" w:rsidRDefault="002D66E2" w14:paraId="062D7C0E" w14:textId="7F2659C7">
      <w:pPr>
        <w:spacing w:line="360" w:lineRule="auto"/>
        <w:ind w:left="720"/>
        <w:rPr>
          <w:rFonts w:ascii="Arial" w:hAnsi="Arial" w:cs="Arial"/>
          <w:b/>
          <w:bCs/>
        </w:rPr>
      </w:pPr>
      <w:r w:rsidRPr="00503841">
        <w:rPr>
          <w:rFonts w:ascii="Arial" w:hAnsi="Arial" w:cs="Arial"/>
          <w:b/>
          <w:bCs/>
        </w:rPr>
        <w:t>5.3.2 Drivers and Connections</w:t>
      </w:r>
    </w:p>
    <w:p w:rsidRPr="00503841" w:rsidR="002D66E2" w:rsidP="005E13A8" w:rsidRDefault="002D66E2" w14:paraId="14F2D3A4" w14:textId="77777777">
      <w:pPr>
        <w:spacing w:line="360" w:lineRule="auto"/>
        <w:ind w:left="720"/>
        <w:rPr>
          <w:rFonts w:ascii="Arial" w:hAnsi="Arial" w:cs="Arial"/>
        </w:rPr>
      </w:pPr>
    </w:p>
    <w:p w:rsidRPr="00503841" w:rsidR="0099468B" w:rsidP="005E13A8" w:rsidRDefault="00680ACD" w14:paraId="386F7854" w14:textId="2B81329B">
      <w:pPr>
        <w:spacing w:line="360" w:lineRule="auto"/>
        <w:ind w:left="720"/>
        <w:rPr>
          <w:rFonts w:ascii="Arial" w:hAnsi="Arial" w:eastAsia="Times New Roman" w:cs="Arial"/>
          <w:lang w:eastAsia="en-GB"/>
        </w:rPr>
      </w:pPr>
      <w:r>
        <w:rPr>
          <w:rFonts w:ascii="Arial" w:hAnsi="Arial" w:cs="Arial"/>
        </w:rPr>
        <w:t>L</w:t>
      </w:r>
      <w:r w:rsidRPr="00503841" w:rsidR="00D17226">
        <w:rPr>
          <w:rFonts w:ascii="Arial" w:hAnsi="Arial" w:cs="Arial"/>
        </w:rPr>
        <w:t>ocal autho</w:t>
      </w:r>
      <w:r w:rsidRPr="00503841" w:rsidR="00717D94">
        <w:rPr>
          <w:rFonts w:ascii="Arial" w:hAnsi="Arial" w:cs="Arial"/>
        </w:rPr>
        <w:t>r</w:t>
      </w:r>
      <w:r w:rsidRPr="00503841" w:rsidR="00D17226">
        <w:rPr>
          <w:rFonts w:ascii="Arial" w:hAnsi="Arial" w:cs="Arial"/>
        </w:rPr>
        <w:t>it</w:t>
      </w:r>
      <w:r>
        <w:rPr>
          <w:rFonts w:ascii="Arial" w:hAnsi="Arial" w:cs="Arial"/>
        </w:rPr>
        <w:t>y</w:t>
      </w:r>
      <w:r w:rsidRPr="00503841" w:rsidR="00C90538">
        <w:rPr>
          <w:rFonts w:ascii="Arial" w:hAnsi="Arial" w:cs="Arial"/>
        </w:rPr>
        <w:t xml:space="preserve"> involve</w:t>
      </w:r>
      <w:r>
        <w:rPr>
          <w:rFonts w:ascii="Arial" w:hAnsi="Arial" w:cs="Arial"/>
        </w:rPr>
        <w:t>ment in supported employment programmes was driven by multiple factors</w:t>
      </w:r>
      <w:r w:rsidRPr="00503841" w:rsidR="00E92750">
        <w:rPr>
          <w:rFonts w:ascii="Arial" w:hAnsi="Arial" w:cs="Arial"/>
        </w:rPr>
        <w:t xml:space="preserve">. </w:t>
      </w:r>
      <w:r w:rsidR="00A345EE">
        <w:rPr>
          <w:rFonts w:ascii="Arial" w:hAnsi="Arial" w:cs="Arial"/>
        </w:rPr>
        <w:t>I</w:t>
      </w:r>
      <w:r w:rsidRPr="00503841" w:rsidR="00E92750">
        <w:rPr>
          <w:rFonts w:ascii="Arial" w:hAnsi="Arial" w:cs="Arial"/>
        </w:rPr>
        <w:t xml:space="preserve">n WLA the interest </w:t>
      </w:r>
      <w:r w:rsidRPr="00503841" w:rsidR="00B214EB">
        <w:rPr>
          <w:rFonts w:ascii="Arial" w:hAnsi="Arial" w:cs="Arial"/>
        </w:rPr>
        <w:t xml:space="preserve">originated </w:t>
      </w:r>
      <w:r>
        <w:rPr>
          <w:rFonts w:ascii="Arial" w:hAnsi="Arial" w:cs="Arial"/>
        </w:rPr>
        <w:t>in</w:t>
      </w:r>
      <w:r w:rsidRPr="00503841" w:rsidR="00B214EB">
        <w:rPr>
          <w:rFonts w:ascii="Arial" w:hAnsi="Arial" w:cs="Arial"/>
        </w:rPr>
        <w:t xml:space="preserve"> Children’s Services Directorate</w:t>
      </w:r>
      <w:r w:rsidR="0037012C">
        <w:rPr>
          <w:rFonts w:ascii="Arial" w:hAnsi="Arial" w:cs="Arial"/>
        </w:rPr>
        <w:t>s</w:t>
      </w:r>
      <w:r w:rsidRPr="00503841" w:rsidR="00B214EB">
        <w:rPr>
          <w:rFonts w:ascii="Arial" w:hAnsi="Arial" w:cs="Arial"/>
        </w:rPr>
        <w:t xml:space="preserve"> in response to grant funding from DfE to support </w:t>
      </w:r>
      <w:r w:rsidRPr="00503841" w:rsidR="003254D2">
        <w:rPr>
          <w:rFonts w:ascii="Arial" w:hAnsi="Arial" w:cs="Arial"/>
        </w:rPr>
        <w:t xml:space="preserve">the </w:t>
      </w:r>
      <w:r w:rsidRPr="00503841" w:rsidR="00B214EB">
        <w:rPr>
          <w:rFonts w:ascii="Arial" w:hAnsi="Arial" w:cs="Arial"/>
        </w:rPr>
        <w:t>establishment of Supported Internships</w:t>
      </w:r>
      <w:r w:rsidRPr="00503841" w:rsidR="00B00B24">
        <w:rPr>
          <w:rFonts w:ascii="Arial" w:hAnsi="Arial" w:cs="Arial"/>
        </w:rPr>
        <w:t xml:space="preserve">. </w:t>
      </w:r>
      <w:r w:rsidRPr="00503841" w:rsidR="007B05DF">
        <w:rPr>
          <w:rFonts w:ascii="Arial" w:hAnsi="Arial" w:cs="Arial"/>
        </w:rPr>
        <w:t>Increasingly, the agenda has been</w:t>
      </w:r>
      <w:r w:rsidRPr="00503841" w:rsidR="008B4232">
        <w:rPr>
          <w:rFonts w:ascii="Arial" w:hAnsi="Arial" w:cs="Arial"/>
        </w:rPr>
        <w:t xml:space="preserve"> linked to the Economy and Skills Directorate and </w:t>
      </w:r>
      <w:r w:rsidRPr="00503841" w:rsidR="007B05DF">
        <w:rPr>
          <w:rFonts w:ascii="Arial" w:hAnsi="Arial" w:cs="Arial"/>
        </w:rPr>
        <w:t xml:space="preserve">an </w:t>
      </w:r>
      <w:r w:rsidRPr="00503841" w:rsidR="0099468B">
        <w:rPr>
          <w:rFonts w:ascii="Arial" w:hAnsi="Arial" w:cs="Arial"/>
        </w:rPr>
        <w:t>‘economy</w:t>
      </w:r>
      <w:r w:rsidRPr="00503841" w:rsidR="00E92750">
        <w:rPr>
          <w:rFonts w:ascii="Arial" w:hAnsi="Arial" w:cs="Arial"/>
        </w:rPr>
        <w:t xml:space="preserve"> and skills</w:t>
      </w:r>
      <w:r w:rsidRPr="00503841" w:rsidR="0099468B">
        <w:rPr>
          <w:rFonts w:ascii="Arial" w:hAnsi="Arial" w:cs="Arial"/>
        </w:rPr>
        <w:t>’</w:t>
      </w:r>
      <w:r w:rsidRPr="00503841" w:rsidR="00E92750">
        <w:rPr>
          <w:rFonts w:ascii="Arial" w:hAnsi="Arial" w:cs="Arial"/>
        </w:rPr>
        <w:t xml:space="preserve"> agenda</w:t>
      </w:r>
      <w:r w:rsidRPr="00503841" w:rsidR="00E92750">
        <w:rPr>
          <w:rStyle w:val="FootnoteReference"/>
          <w:rFonts w:ascii="Arial" w:hAnsi="Arial" w:cs="Arial"/>
        </w:rPr>
        <w:footnoteReference w:id="40"/>
      </w:r>
      <w:r w:rsidRPr="00503841" w:rsidR="007B05DF">
        <w:rPr>
          <w:rFonts w:ascii="Arial" w:hAnsi="Arial" w:cs="Arial"/>
        </w:rPr>
        <w:t xml:space="preserve"> </w:t>
      </w:r>
      <w:r w:rsidRPr="00503841" w:rsidR="005E13A8">
        <w:rPr>
          <w:rFonts w:ascii="Arial" w:hAnsi="Arial" w:cs="Arial"/>
        </w:rPr>
        <w:t xml:space="preserve">centred </w:t>
      </w:r>
      <w:r w:rsidRPr="00503841" w:rsidR="007B05DF">
        <w:rPr>
          <w:rFonts w:ascii="Arial" w:hAnsi="Arial" w:cs="Arial"/>
        </w:rPr>
        <w:t>on a</w:t>
      </w:r>
      <w:r w:rsidRPr="00503841" w:rsidR="00E92750">
        <w:rPr>
          <w:rFonts w:ascii="Arial" w:hAnsi="Arial" w:cs="Arial"/>
        </w:rPr>
        <w:t xml:space="preserve"> notion of </w:t>
      </w:r>
      <w:r w:rsidRPr="00503841" w:rsidR="00BC1940">
        <w:rPr>
          <w:rFonts w:ascii="Arial" w:hAnsi="Arial" w:cs="Arial"/>
        </w:rPr>
        <w:t>‘</w:t>
      </w:r>
      <w:r w:rsidRPr="00503841" w:rsidR="00E92750">
        <w:rPr>
          <w:rFonts w:ascii="Arial" w:hAnsi="Arial" w:cs="Arial"/>
        </w:rPr>
        <w:t>inclusive economic growth</w:t>
      </w:r>
      <w:r w:rsidRPr="00503841" w:rsidR="00BC1940">
        <w:rPr>
          <w:rFonts w:ascii="Arial" w:hAnsi="Arial" w:cs="Arial"/>
        </w:rPr>
        <w:t>’</w:t>
      </w:r>
      <w:r w:rsidRPr="00503841" w:rsidR="002D66E2">
        <w:rPr>
          <w:rFonts w:ascii="Arial" w:hAnsi="Arial" w:cs="Arial"/>
        </w:rPr>
        <w:t xml:space="preserve">, which </w:t>
      </w:r>
      <w:r w:rsidRPr="00503841" w:rsidR="00E92750">
        <w:rPr>
          <w:rFonts w:ascii="Arial" w:hAnsi="Arial" w:cs="Arial"/>
        </w:rPr>
        <w:t>embrac</w:t>
      </w:r>
      <w:r w:rsidRPr="00503841" w:rsidR="005E13A8">
        <w:rPr>
          <w:rFonts w:ascii="Arial" w:hAnsi="Arial" w:cs="Arial"/>
        </w:rPr>
        <w:t>e</w:t>
      </w:r>
      <w:r w:rsidRPr="00503841" w:rsidR="007B05DF">
        <w:rPr>
          <w:rFonts w:ascii="Arial" w:hAnsi="Arial" w:cs="Arial"/>
        </w:rPr>
        <w:t>s</w:t>
      </w:r>
      <w:r w:rsidRPr="00503841" w:rsidR="00E92750">
        <w:rPr>
          <w:rFonts w:ascii="Arial" w:hAnsi="Arial" w:cs="Arial"/>
        </w:rPr>
        <w:t xml:space="preserve"> young people with learning disabilities</w:t>
      </w:r>
      <w:r w:rsidRPr="00503841" w:rsidR="00BC1940">
        <w:rPr>
          <w:rFonts w:ascii="Arial" w:hAnsi="Arial" w:cs="Arial"/>
        </w:rPr>
        <w:t>, along with other socio-economic group</w:t>
      </w:r>
      <w:r w:rsidRPr="00503841" w:rsidR="00CB6B64">
        <w:rPr>
          <w:rFonts w:ascii="Arial" w:hAnsi="Arial" w:cs="Arial"/>
        </w:rPr>
        <w:t>s</w:t>
      </w:r>
      <w:r w:rsidRPr="00503841" w:rsidR="00E92750">
        <w:rPr>
          <w:rFonts w:ascii="Arial" w:hAnsi="Arial" w:cs="Arial"/>
        </w:rPr>
        <w:t xml:space="preserve"> </w:t>
      </w:r>
      <w:r w:rsidR="00A345EE">
        <w:rPr>
          <w:rFonts w:ascii="Arial" w:hAnsi="Arial" w:cs="Arial"/>
        </w:rPr>
        <w:t>often marginalised</w:t>
      </w:r>
      <w:r w:rsidRPr="00503841" w:rsidR="00BC1940">
        <w:rPr>
          <w:rFonts w:ascii="Arial" w:hAnsi="Arial" w:cs="Arial"/>
        </w:rPr>
        <w:t xml:space="preserve"> in</w:t>
      </w:r>
      <w:r w:rsidRPr="00503841" w:rsidR="00E92750">
        <w:rPr>
          <w:rFonts w:ascii="Arial" w:hAnsi="Arial" w:cs="Arial"/>
        </w:rPr>
        <w:t xml:space="preserve"> the labour market</w:t>
      </w:r>
      <w:r w:rsidRPr="00503841" w:rsidR="002D66E2">
        <w:rPr>
          <w:rFonts w:ascii="Arial" w:hAnsi="Arial" w:cs="Arial"/>
        </w:rPr>
        <w:t>:</w:t>
      </w:r>
      <w:r w:rsidRPr="00503841" w:rsidR="00E92750">
        <w:rPr>
          <w:rFonts w:ascii="Arial" w:hAnsi="Arial" w:cs="Arial"/>
        </w:rPr>
        <w:t xml:space="preserve"> </w:t>
      </w:r>
    </w:p>
    <w:p w:rsidRPr="00503841" w:rsidR="0099468B" w:rsidP="00BC1940" w:rsidRDefault="0099468B" w14:paraId="5C7FE374" w14:textId="2C853E73">
      <w:pPr>
        <w:pStyle w:val="transcript-line"/>
        <w:spacing w:line="360" w:lineRule="auto"/>
        <w:ind w:left="1440"/>
        <w:rPr>
          <w:rFonts w:ascii="Arial" w:hAnsi="Arial" w:cs="Arial"/>
        </w:rPr>
      </w:pPr>
      <w:r w:rsidRPr="00503841">
        <w:rPr>
          <w:rFonts w:ascii="Arial" w:hAnsi="Arial" w:cs="Arial"/>
        </w:rPr>
        <w:t xml:space="preserve">We can certainly position it as part of the inclusive growth work, and part of how we might want to look at addressing inequalities in the round with SEND being a particular element of that. </w:t>
      </w:r>
      <w:r w:rsidRPr="00503841" w:rsidR="007A1062">
        <w:rPr>
          <w:rFonts w:ascii="Arial" w:hAnsi="Arial" w:cs="Arial"/>
        </w:rPr>
        <w:t>(L_6)</w:t>
      </w:r>
    </w:p>
    <w:p w:rsidRPr="00503841" w:rsidR="003648E7" w:rsidP="00D87F69" w:rsidRDefault="0099468B" w14:paraId="4D29BB62" w14:textId="3A38D302">
      <w:pPr>
        <w:pStyle w:val="transcript-line"/>
        <w:spacing w:line="360" w:lineRule="auto"/>
        <w:ind w:left="720"/>
        <w:rPr>
          <w:rFonts w:ascii="Arial" w:hAnsi="Arial" w:cs="Arial"/>
        </w:rPr>
      </w:pPr>
      <w:r w:rsidRPr="00503841">
        <w:rPr>
          <w:rFonts w:ascii="Arial" w:hAnsi="Arial" w:cs="Arial"/>
        </w:rPr>
        <w:t>In</w:t>
      </w:r>
      <w:r w:rsidRPr="00503841" w:rsidR="007943C6">
        <w:rPr>
          <w:rFonts w:ascii="Arial" w:hAnsi="Arial" w:cs="Arial"/>
        </w:rPr>
        <w:t>d</w:t>
      </w:r>
      <w:r w:rsidRPr="00503841">
        <w:rPr>
          <w:rFonts w:ascii="Arial" w:hAnsi="Arial" w:cs="Arial"/>
        </w:rPr>
        <w:t>eed</w:t>
      </w:r>
      <w:r w:rsidRPr="00503841" w:rsidR="00D87F69">
        <w:rPr>
          <w:rFonts w:ascii="Arial" w:hAnsi="Arial" w:cs="Arial"/>
        </w:rPr>
        <w:t>,</w:t>
      </w:r>
      <w:r w:rsidRPr="00503841">
        <w:rPr>
          <w:rFonts w:ascii="Arial" w:hAnsi="Arial" w:cs="Arial"/>
        </w:rPr>
        <w:t xml:space="preserve"> </w:t>
      </w:r>
      <w:r w:rsidRPr="00503841" w:rsidR="007B05DF">
        <w:rPr>
          <w:rFonts w:ascii="Arial" w:hAnsi="Arial" w:cs="Arial"/>
        </w:rPr>
        <w:t xml:space="preserve">a focus on socio-economic inclusion has deepened in </w:t>
      </w:r>
      <w:r w:rsidRPr="00503841" w:rsidR="003648E7">
        <w:rPr>
          <w:rFonts w:ascii="Arial" w:hAnsi="Arial" w:cs="Arial"/>
        </w:rPr>
        <w:t xml:space="preserve">the context of </w:t>
      </w:r>
      <w:r w:rsidRPr="00503841" w:rsidR="00D87F69">
        <w:rPr>
          <w:rFonts w:ascii="Arial" w:hAnsi="Arial" w:cs="Arial"/>
        </w:rPr>
        <w:t>Covid:</w:t>
      </w:r>
    </w:p>
    <w:p w:rsidRPr="00503841" w:rsidR="0099468B" w:rsidP="00D87F69" w:rsidRDefault="00D87F69" w14:paraId="258AC366" w14:textId="7FFC9E67">
      <w:pPr>
        <w:pStyle w:val="transcript-line"/>
        <w:spacing w:line="360" w:lineRule="auto"/>
        <w:ind w:left="1440"/>
        <w:rPr>
          <w:rFonts w:ascii="Arial" w:hAnsi="Arial" w:cs="Arial"/>
        </w:rPr>
      </w:pPr>
      <w:r w:rsidRPr="00503841">
        <w:rPr>
          <w:rFonts w:ascii="Arial" w:hAnsi="Arial" w:cs="Arial"/>
        </w:rPr>
        <w:t>P</w:t>
      </w:r>
      <w:r w:rsidRPr="00503841" w:rsidR="003648E7">
        <w:rPr>
          <w:rFonts w:ascii="Arial" w:hAnsi="Arial" w:cs="Arial"/>
        </w:rPr>
        <w:t xml:space="preserve">ost </w:t>
      </w:r>
      <w:r w:rsidRPr="00503841" w:rsidR="00C20378">
        <w:rPr>
          <w:rFonts w:ascii="Arial" w:hAnsi="Arial" w:cs="Arial"/>
        </w:rPr>
        <w:t>C</w:t>
      </w:r>
      <w:r w:rsidRPr="00503841" w:rsidR="003648E7">
        <w:rPr>
          <w:rFonts w:ascii="Arial" w:hAnsi="Arial" w:cs="Arial"/>
        </w:rPr>
        <w:t>ovid there</w:t>
      </w:r>
      <w:r w:rsidRPr="00503841" w:rsidR="009C1532">
        <w:rPr>
          <w:rFonts w:ascii="Arial" w:hAnsi="Arial" w:cs="Arial"/>
        </w:rPr>
        <w:t xml:space="preserve"> i</w:t>
      </w:r>
      <w:r w:rsidRPr="00503841" w:rsidR="003648E7">
        <w:rPr>
          <w:rFonts w:ascii="Arial" w:hAnsi="Arial" w:cs="Arial"/>
        </w:rPr>
        <w:t>s a very strong strand in that work around, ensuring</w:t>
      </w:r>
      <w:r w:rsidRPr="00503841">
        <w:rPr>
          <w:rFonts w:ascii="Arial" w:hAnsi="Arial" w:cs="Arial"/>
        </w:rPr>
        <w:t xml:space="preserve"> </w:t>
      </w:r>
      <w:r w:rsidRPr="00503841" w:rsidR="003648E7">
        <w:rPr>
          <w:rFonts w:ascii="Arial" w:hAnsi="Arial" w:cs="Arial"/>
        </w:rPr>
        <w:t>we</w:t>
      </w:r>
      <w:r w:rsidRPr="00503841">
        <w:rPr>
          <w:rFonts w:ascii="Arial" w:hAnsi="Arial" w:cs="Arial"/>
        </w:rPr>
        <w:t xml:space="preserve"> </w:t>
      </w:r>
      <w:r w:rsidRPr="00503841" w:rsidR="003648E7">
        <w:rPr>
          <w:rFonts w:ascii="Arial" w:hAnsi="Arial" w:cs="Arial"/>
        </w:rPr>
        <w:t>don't exacerbate inequality and we see SEND as part of that</w:t>
      </w:r>
      <w:r w:rsidRPr="00503841" w:rsidR="00BC1940">
        <w:rPr>
          <w:rFonts w:ascii="Arial" w:hAnsi="Arial" w:cs="Arial"/>
        </w:rPr>
        <w:t>.</w:t>
      </w:r>
      <w:r w:rsidRPr="00503841" w:rsidR="007A1062">
        <w:rPr>
          <w:rFonts w:ascii="Arial" w:hAnsi="Arial" w:cs="Arial"/>
        </w:rPr>
        <w:t xml:space="preserve"> (L_6)</w:t>
      </w:r>
    </w:p>
    <w:p w:rsidRPr="00503841" w:rsidR="00D17226" w:rsidP="00D87F69" w:rsidRDefault="00D87F69" w14:paraId="4D0683BB" w14:textId="5C35BB39">
      <w:pPr>
        <w:spacing w:line="360" w:lineRule="auto"/>
        <w:ind w:left="720"/>
        <w:rPr>
          <w:rFonts w:ascii="Arial" w:hAnsi="Arial" w:cs="Arial"/>
        </w:rPr>
      </w:pPr>
      <w:r w:rsidRPr="00503841">
        <w:rPr>
          <w:rFonts w:ascii="Arial" w:hAnsi="Arial" w:cs="Arial"/>
        </w:rPr>
        <w:lastRenderedPageBreak/>
        <w:t>T</w:t>
      </w:r>
      <w:r w:rsidRPr="00503841" w:rsidR="00E92750">
        <w:rPr>
          <w:rFonts w:ascii="Arial" w:hAnsi="Arial" w:cs="Arial"/>
        </w:rPr>
        <w:t xml:space="preserve">here </w:t>
      </w:r>
      <w:r w:rsidRPr="00503841" w:rsidR="00C35708">
        <w:rPr>
          <w:rFonts w:ascii="Arial" w:hAnsi="Arial" w:cs="Arial"/>
        </w:rPr>
        <w:t>were other, more specific</w:t>
      </w:r>
      <w:r w:rsidRPr="00503841" w:rsidR="005E13A8">
        <w:rPr>
          <w:rFonts w:ascii="Arial" w:hAnsi="Arial" w:cs="Arial"/>
        </w:rPr>
        <w:t>,</w:t>
      </w:r>
      <w:r w:rsidRPr="00503841" w:rsidR="00C35708">
        <w:rPr>
          <w:rFonts w:ascii="Arial" w:hAnsi="Arial" w:cs="Arial"/>
        </w:rPr>
        <w:t xml:space="preserve"> </w:t>
      </w:r>
      <w:r w:rsidRPr="00503841" w:rsidR="005E13A8">
        <w:rPr>
          <w:rFonts w:ascii="Arial" w:hAnsi="Arial" w:cs="Arial"/>
        </w:rPr>
        <w:t>drivers,</w:t>
      </w:r>
      <w:r w:rsidRPr="00503841" w:rsidR="00C35708">
        <w:rPr>
          <w:rFonts w:ascii="Arial" w:hAnsi="Arial" w:cs="Arial"/>
        </w:rPr>
        <w:t xml:space="preserve"> for example</w:t>
      </w:r>
      <w:r w:rsidR="0037012C">
        <w:rPr>
          <w:rFonts w:ascii="Arial" w:hAnsi="Arial" w:cs="Arial"/>
        </w:rPr>
        <w:t xml:space="preserve">, </w:t>
      </w:r>
      <w:r w:rsidRPr="00503841" w:rsidR="00C35708">
        <w:rPr>
          <w:rFonts w:ascii="Arial" w:hAnsi="Arial" w:cs="Arial"/>
        </w:rPr>
        <w:t>local authorit</w:t>
      </w:r>
      <w:r w:rsidR="0037012C">
        <w:rPr>
          <w:rFonts w:ascii="Arial" w:hAnsi="Arial" w:cs="Arial"/>
        </w:rPr>
        <w:t>y interest</w:t>
      </w:r>
      <w:r w:rsidRPr="00503841" w:rsidR="00C35708">
        <w:rPr>
          <w:rFonts w:ascii="Arial" w:hAnsi="Arial" w:cs="Arial"/>
        </w:rPr>
        <w:t xml:space="preserve"> in </w:t>
      </w:r>
      <w:r w:rsidRPr="00503841" w:rsidR="007B7C60">
        <w:rPr>
          <w:rFonts w:ascii="Arial" w:hAnsi="Arial" w:cs="Arial"/>
        </w:rPr>
        <w:t xml:space="preserve">the level of </w:t>
      </w:r>
      <w:r w:rsidRPr="00503841" w:rsidR="007943C6">
        <w:rPr>
          <w:rFonts w:ascii="Arial" w:hAnsi="Arial" w:cs="Arial"/>
        </w:rPr>
        <w:t>support</w:t>
      </w:r>
      <w:r w:rsidRPr="00503841" w:rsidR="00DC4702">
        <w:rPr>
          <w:rFonts w:ascii="Arial" w:hAnsi="Arial" w:cs="Arial"/>
        </w:rPr>
        <w:t>-</w:t>
      </w:r>
      <w:r w:rsidRPr="00503841" w:rsidR="00C35708">
        <w:rPr>
          <w:rFonts w:ascii="Arial" w:hAnsi="Arial" w:cs="Arial"/>
        </w:rPr>
        <w:t xml:space="preserve">spend on </w:t>
      </w:r>
      <w:r w:rsidRPr="00503841" w:rsidR="007B05DF">
        <w:rPr>
          <w:rFonts w:ascii="Arial" w:hAnsi="Arial" w:cs="Arial"/>
        </w:rPr>
        <w:t xml:space="preserve">young people with disabilities </w:t>
      </w:r>
      <w:r w:rsidRPr="00503841" w:rsidR="00C35708">
        <w:rPr>
          <w:rFonts w:ascii="Arial" w:hAnsi="Arial" w:cs="Arial"/>
        </w:rPr>
        <w:t xml:space="preserve">and </w:t>
      </w:r>
      <w:r w:rsidR="0037012C">
        <w:rPr>
          <w:rFonts w:ascii="Arial" w:hAnsi="Arial" w:cs="Arial"/>
        </w:rPr>
        <w:t xml:space="preserve">the ongoing search for </w:t>
      </w:r>
      <w:r w:rsidRPr="00503841" w:rsidR="00BC1940">
        <w:rPr>
          <w:rFonts w:ascii="Arial" w:hAnsi="Arial" w:cs="Arial"/>
        </w:rPr>
        <w:t xml:space="preserve">ways </w:t>
      </w:r>
      <w:r w:rsidR="00680ACD">
        <w:rPr>
          <w:rFonts w:ascii="Arial" w:hAnsi="Arial" w:cs="Arial"/>
        </w:rPr>
        <w:t>to</w:t>
      </w:r>
      <w:r w:rsidR="0037012C">
        <w:rPr>
          <w:rFonts w:ascii="Arial" w:hAnsi="Arial" w:cs="Arial"/>
        </w:rPr>
        <w:t xml:space="preserve"> us</w:t>
      </w:r>
      <w:r w:rsidR="00680ACD">
        <w:rPr>
          <w:rFonts w:ascii="Arial" w:hAnsi="Arial" w:cs="Arial"/>
        </w:rPr>
        <w:t>e</w:t>
      </w:r>
      <w:r w:rsidR="0037012C">
        <w:rPr>
          <w:rFonts w:ascii="Arial" w:hAnsi="Arial" w:cs="Arial"/>
        </w:rPr>
        <w:t xml:space="preserve"> it in</w:t>
      </w:r>
      <w:r w:rsidRPr="00503841" w:rsidR="00C35708">
        <w:rPr>
          <w:rFonts w:ascii="Arial" w:hAnsi="Arial" w:cs="Arial"/>
        </w:rPr>
        <w:t xml:space="preserve"> </w:t>
      </w:r>
      <w:r w:rsidR="00680ACD">
        <w:rPr>
          <w:rFonts w:ascii="Arial" w:hAnsi="Arial" w:cs="Arial"/>
        </w:rPr>
        <w:t xml:space="preserve">more </w:t>
      </w:r>
      <w:r w:rsidR="00A345EE">
        <w:rPr>
          <w:rFonts w:ascii="Arial" w:hAnsi="Arial" w:cs="Arial"/>
        </w:rPr>
        <w:t>cost-efficient and -effective</w:t>
      </w:r>
      <w:r w:rsidR="0037012C">
        <w:rPr>
          <w:rFonts w:ascii="Arial" w:hAnsi="Arial" w:cs="Arial"/>
        </w:rPr>
        <w:t xml:space="preserve"> ways</w:t>
      </w:r>
      <w:r w:rsidRPr="00503841" w:rsidR="007B7C60">
        <w:rPr>
          <w:rFonts w:ascii="Arial" w:hAnsi="Arial" w:cs="Arial"/>
        </w:rPr>
        <w:t>:</w:t>
      </w:r>
    </w:p>
    <w:p w:rsidRPr="00503841" w:rsidR="009D6232" w:rsidP="005E13A8" w:rsidRDefault="00093D8E" w14:paraId="504E7866" w14:textId="2C125DC1">
      <w:pPr>
        <w:pStyle w:val="transcript-line"/>
        <w:spacing w:line="360" w:lineRule="auto"/>
        <w:ind w:left="1440"/>
        <w:rPr>
          <w:rFonts w:ascii="Arial" w:hAnsi="Arial" w:cs="Arial"/>
        </w:rPr>
      </w:pPr>
      <w:r w:rsidRPr="00503841">
        <w:rPr>
          <w:rFonts w:ascii="Arial" w:hAnsi="Arial" w:cs="Arial"/>
        </w:rPr>
        <w:t xml:space="preserve">Supporting </w:t>
      </w:r>
      <w:r w:rsidRPr="00503841" w:rsidR="007943C6">
        <w:rPr>
          <w:rFonts w:ascii="Arial" w:hAnsi="Arial" w:cs="Arial"/>
        </w:rPr>
        <w:t>people with SEND is a big issue for all of the</w:t>
      </w:r>
      <w:r w:rsidRPr="00503841" w:rsidR="00D87F69">
        <w:rPr>
          <w:rFonts w:ascii="Arial" w:hAnsi="Arial" w:cs="Arial"/>
        </w:rPr>
        <w:t xml:space="preserve"> </w:t>
      </w:r>
      <w:r w:rsidRPr="00503841" w:rsidR="007943C6">
        <w:rPr>
          <w:rFonts w:ascii="Arial" w:hAnsi="Arial" w:cs="Arial"/>
        </w:rPr>
        <w:t>boroughs, not least because of the costs attached to the</w:t>
      </w:r>
      <w:r w:rsidRPr="00503841" w:rsidR="00D87F69">
        <w:rPr>
          <w:rFonts w:ascii="Arial" w:hAnsi="Arial" w:cs="Arial"/>
        </w:rPr>
        <w:t xml:space="preserve"> </w:t>
      </w:r>
      <w:r w:rsidRPr="00503841" w:rsidR="007943C6">
        <w:rPr>
          <w:rFonts w:ascii="Arial" w:hAnsi="Arial" w:cs="Arial"/>
        </w:rPr>
        <w:t>support. So there's a clear rationale for</w:t>
      </w:r>
      <w:r w:rsidRPr="00503841" w:rsidR="00D87F69">
        <w:rPr>
          <w:rFonts w:ascii="Arial" w:hAnsi="Arial" w:cs="Arial"/>
        </w:rPr>
        <w:t xml:space="preserve"> </w:t>
      </w:r>
      <w:r w:rsidRPr="00503841" w:rsidR="007943C6">
        <w:rPr>
          <w:rFonts w:ascii="Arial" w:hAnsi="Arial" w:cs="Arial"/>
        </w:rPr>
        <w:t xml:space="preserve">supporting </w:t>
      </w:r>
      <w:r w:rsidRPr="00503841" w:rsidR="008B4232">
        <w:rPr>
          <w:rFonts w:ascii="Arial" w:hAnsi="Arial" w:cs="Arial"/>
        </w:rPr>
        <w:t xml:space="preserve">this </w:t>
      </w:r>
      <w:r w:rsidRPr="00503841" w:rsidR="007943C6">
        <w:rPr>
          <w:rFonts w:ascii="Arial" w:hAnsi="Arial" w:cs="Arial"/>
        </w:rPr>
        <w:t>cohort into work and helping them stay in work</w:t>
      </w:r>
      <w:r w:rsidRPr="00503841" w:rsidR="00D87F69">
        <w:rPr>
          <w:rFonts w:ascii="Arial" w:hAnsi="Arial" w:cs="Arial"/>
        </w:rPr>
        <w:t>.</w:t>
      </w:r>
      <w:r w:rsidRPr="00503841" w:rsidR="007A1062">
        <w:rPr>
          <w:rFonts w:ascii="Arial" w:hAnsi="Arial" w:cs="Arial"/>
        </w:rPr>
        <w:t xml:space="preserve"> (L_6)</w:t>
      </w:r>
    </w:p>
    <w:p w:rsidRPr="00503841" w:rsidR="00C46E17" w:rsidP="00C46E17" w:rsidRDefault="00AB3802" w14:paraId="3B93D468" w14:textId="6BA0F24A">
      <w:pPr>
        <w:spacing w:line="360" w:lineRule="auto"/>
        <w:ind w:left="720"/>
        <w:rPr>
          <w:rFonts w:ascii="Arial" w:hAnsi="Arial" w:eastAsia="Times New Roman" w:cs="Arial"/>
          <w:lang w:eastAsia="en-GB"/>
        </w:rPr>
      </w:pPr>
      <w:r w:rsidRPr="00503841">
        <w:rPr>
          <w:rFonts w:ascii="Arial" w:hAnsi="Arial" w:eastAsia="Times New Roman" w:cs="Arial"/>
          <w:lang w:eastAsia="en-GB"/>
        </w:rPr>
        <w:t>However, a</w:t>
      </w:r>
      <w:r w:rsidRPr="00503841" w:rsidR="007B05DF">
        <w:rPr>
          <w:rFonts w:ascii="Arial" w:hAnsi="Arial" w:eastAsia="Times New Roman" w:cs="Arial"/>
          <w:lang w:eastAsia="en-GB"/>
        </w:rPr>
        <w:t>s initiative taken forward within the local econom</w:t>
      </w:r>
      <w:r w:rsidRPr="00503841">
        <w:rPr>
          <w:rFonts w:ascii="Arial" w:hAnsi="Arial" w:eastAsia="Times New Roman" w:cs="Arial"/>
          <w:lang w:eastAsia="en-GB"/>
        </w:rPr>
        <w:t>y in this way,</w:t>
      </w:r>
      <w:r w:rsidRPr="00503841" w:rsidR="007B05DF">
        <w:rPr>
          <w:rFonts w:ascii="Arial" w:hAnsi="Arial" w:eastAsia="Times New Roman" w:cs="Arial"/>
          <w:lang w:eastAsia="en-GB"/>
        </w:rPr>
        <w:t xml:space="preserve"> the s</w:t>
      </w:r>
      <w:r w:rsidRPr="00503841" w:rsidR="00DA0A6D">
        <w:rPr>
          <w:rFonts w:ascii="Arial" w:hAnsi="Arial" w:eastAsia="Times New Roman" w:cs="Arial"/>
          <w:lang w:eastAsia="en-GB"/>
        </w:rPr>
        <w:t xml:space="preserve">etting up a </w:t>
      </w:r>
      <w:r w:rsidRPr="00503841" w:rsidR="007B05DF">
        <w:rPr>
          <w:rFonts w:ascii="Arial" w:hAnsi="Arial" w:eastAsia="Times New Roman" w:cs="Arial"/>
          <w:lang w:eastAsia="en-GB"/>
        </w:rPr>
        <w:t xml:space="preserve">supported employment </w:t>
      </w:r>
      <w:r w:rsidRPr="00503841" w:rsidR="00DA0A6D">
        <w:rPr>
          <w:rFonts w:ascii="Arial" w:hAnsi="Arial" w:eastAsia="Times New Roman" w:cs="Arial"/>
          <w:lang w:eastAsia="en-GB"/>
        </w:rPr>
        <w:t>programme</w:t>
      </w:r>
      <w:r w:rsidRPr="00503841" w:rsidR="009C1532">
        <w:rPr>
          <w:rFonts w:ascii="Arial" w:hAnsi="Arial" w:eastAsia="Times New Roman" w:cs="Arial"/>
          <w:lang w:eastAsia="en-GB"/>
        </w:rPr>
        <w:t xml:space="preserve"> at local systems level </w:t>
      </w:r>
      <w:r w:rsidRPr="00503841" w:rsidR="002D66E2">
        <w:rPr>
          <w:rFonts w:ascii="Arial" w:hAnsi="Arial" w:eastAsia="Times New Roman" w:cs="Arial"/>
          <w:lang w:eastAsia="en-GB"/>
        </w:rPr>
        <w:t>wa</w:t>
      </w:r>
      <w:r w:rsidRPr="00503841" w:rsidR="00DA0A6D">
        <w:rPr>
          <w:rFonts w:ascii="Arial" w:hAnsi="Arial" w:eastAsia="Times New Roman" w:cs="Arial"/>
          <w:lang w:eastAsia="en-GB"/>
        </w:rPr>
        <w:t>s</w:t>
      </w:r>
      <w:r w:rsidRPr="00503841">
        <w:rPr>
          <w:rFonts w:ascii="Arial" w:hAnsi="Arial" w:eastAsia="Times New Roman" w:cs="Arial"/>
          <w:lang w:eastAsia="en-GB"/>
        </w:rPr>
        <w:t xml:space="preserve"> a challenge: rather </w:t>
      </w:r>
      <w:r w:rsidRPr="00503841" w:rsidR="00DA0A6D">
        <w:rPr>
          <w:rFonts w:ascii="Arial" w:hAnsi="Arial" w:eastAsia="Times New Roman" w:cs="Arial"/>
          <w:lang w:eastAsia="en-GB"/>
        </w:rPr>
        <w:t xml:space="preserve">like </w:t>
      </w:r>
      <w:r w:rsidRPr="00503841" w:rsidR="005E13A8">
        <w:rPr>
          <w:rFonts w:ascii="Arial" w:hAnsi="Arial" w:eastAsia="Times New Roman" w:cs="Arial"/>
          <w:lang w:eastAsia="en-GB"/>
        </w:rPr>
        <w:t xml:space="preserve">a </w:t>
      </w:r>
      <w:r w:rsidRPr="00503841" w:rsidR="00717863">
        <w:rPr>
          <w:rFonts w:ascii="Arial" w:hAnsi="Arial" w:eastAsia="Times New Roman" w:cs="Arial"/>
          <w:lang w:eastAsia="en-GB"/>
        </w:rPr>
        <w:t>waltz</w:t>
      </w:r>
      <w:r w:rsidRPr="00503841" w:rsidR="005E13A8">
        <w:rPr>
          <w:rFonts w:ascii="Arial" w:hAnsi="Arial" w:eastAsia="Times New Roman" w:cs="Arial"/>
          <w:lang w:eastAsia="en-GB"/>
        </w:rPr>
        <w:t>,</w:t>
      </w:r>
      <w:r w:rsidRPr="00503841" w:rsidR="00717863">
        <w:rPr>
          <w:rFonts w:ascii="Arial" w:hAnsi="Arial" w:eastAsia="Times New Roman" w:cs="Arial"/>
          <w:lang w:eastAsia="en-GB"/>
        </w:rPr>
        <w:t xml:space="preserve"> </w:t>
      </w:r>
      <w:r w:rsidRPr="00503841" w:rsidR="005E13A8">
        <w:rPr>
          <w:rFonts w:ascii="Arial" w:hAnsi="Arial" w:eastAsia="Times New Roman" w:cs="Arial"/>
          <w:lang w:eastAsia="en-GB"/>
        </w:rPr>
        <w:t xml:space="preserve">with </w:t>
      </w:r>
      <w:r w:rsidRPr="00503841">
        <w:rPr>
          <w:rFonts w:ascii="Arial" w:hAnsi="Arial" w:eastAsia="Times New Roman" w:cs="Arial"/>
          <w:lang w:eastAsia="en-GB"/>
        </w:rPr>
        <w:t>a need</w:t>
      </w:r>
      <w:r w:rsidRPr="00503841" w:rsidR="005E13A8">
        <w:rPr>
          <w:rFonts w:ascii="Arial" w:hAnsi="Arial" w:eastAsia="Times New Roman" w:cs="Arial"/>
          <w:lang w:eastAsia="en-GB"/>
        </w:rPr>
        <w:t xml:space="preserve"> </w:t>
      </w:r>
      <w:r w:rsidRPr="00503841" w:rsidR="009C1532">
        <w:rPr>
          <w:rFonts w:ascii="Arial" w:hAnsi="Arial" w:eastAsia="Times New Roman" w:cs="Arial"/>
          <w:lang w:eastAsia="en-GB"/>
        </w:rPr>
        <w:t>to</w:t>
      </w:r>
      <w:r w:rsidRPr="00503841" w:rsidR="005E13A8">
        <w:rPr>
          <w:rFonts w:ascii="Arial" w:hAnsi="Arial" w:eastAsia="Times New Roman" w:cs="Arial"/>
          <w:lang w:eastAsia="en-GB"/>
        </w:rPr>
        <w:t xml:space="preserve"> </w:t>
      </w:r>
      <w:r w:rsidRPr="00503841" w:rsidR="00717863">
        <w:rPr>
          <w:rFonts w:ascii="Arial" w:hAnsi="Arial" w:eastAsia="Times New Roman" w:cs="Arial"/>
          <w:lang w:eastAsia="en-GB"/>
        </w:rPr>
        <w:t>find</w:t>
      </w:r>
      <w:r w:rsidRPr="00503841" w:rsidR="009C1532">
        <w:rPr>
          <w:rFonts w:ascii="Arial" w:hAnsi="Arial" w:eastAsia="Times New Roman" w:cs="Arial"/>
          <w:lang w:eastAsia="en-GB"/>
        </w:rPr>
        <w:t xml:space="preserve"> </w:t>
      </w:r>
      <w:r w:rsidRPr="00503841" w:rsidR="00717863">
        <w:rPr>
          <w:rFonts w:ascii="Arial" w:hAnsi="Arial" w:eastAsia="Times New Roman" w:cs="Arial"/>
          <w:lang w:eastAsia="en-GB"/>
        </w:rPr>
        <w:t xml:space="preserve">the right partner </w:t>
      </w:r>
      <w:r w:rsidRPr="00503841" w:rsidR="008B0860">
        <w:rPr>
          <w:rFonts w:ascii="Arial" w:hAnsi="Arial" w:eastAsia="Times New Roman" w:cs="Arial"/>
          <w:lang w:eastAsia="en-GB"/>
        </w:rPr>
        <w:t>o</w:t>
      </w:r>
      <w:r w:rsidRPr="00503841" w:rsidR="00717863">
        <w:rPr>
          <w:rFonts w:ascii="Arial" w:hAnsi="Arial" w:eastAsia="Times New Roman" w:cs="Arial"/>
          <w:lang w:eastAsia="en-GB"/>
        </w:rPr>
        <w:t>n a</w:t>
      </w:r>
      <w:r w:rsidRPr="00503841" w:rsidR="009C1532">
        <w:rPr>
          <w:rFonts w:ascii="Arial" w:hAnsi="Arial" w:eastAsia="Times New Roman" w:cs="Arial"/>
          <w:lang w:eastAsia="en-GB"/>
        </w:rPr>
        <w:t xml:space="preserve"> </w:t>
      </w:r>
      <w:r w:rsidRPr="00503841" w:rsidR="00717863">
        <w:rPr>
          <w:rFonts w:ascii="Arial" w:hAnsi="Arial" w:eastAsia="Times New Roman" w:cs="Arial"/>
          <w:lang w:eastAsia="en-GB"/>
        </w:rPr>
        <w:t>crowded dance floor</w:t>
      </w:r>
      <w:r w:rsidRPr="00503841" w:rsidR="002D66E2">
        <w:rPr>
          <w:rFonts w:ascii="Arial" w:hAnsi="Arial" w:eastAsia="Times New Roman" w:cs="Arial"/>
          <w:lang w:eastAsia="en-GB"/>
        </w:rPr>
        <w:t xml:space="preserve"> of strangers</w:t>
      </w:r>
      <w:r w:rsidRPr="00503841" w:rsidR="005E13A8">
        <w:rPr>
          <w:rFonts w:ascii="Arial" w:hAnsi="Arial" w:eastAsia="Times New Roman" w:cs="Arial"/>
          <w:lang w:eastAsia="en-GB"/>
        </w:rPr>
        <w:t xml:space="preserve">. </w:t>
      </w:r>
      <w:r w:rsidRPr="00503841" w:rsidR="009C1532">
        <w:rPr>
          <w:rFonts w:ascii="Arial" w:hAnsi="Arial" w:eastAsia="Times New Roman" w:cs="Arial"/>
          <w:lang w:eastAsia="en-GB"/>
        </w:rPr>
        <w:t xml:space="preserve"> As Figure 1 above notes there </w:t>
      </w:r>
      <w:r w:rsidRPr="00503841" w:rsidR="002D66E2">
        <w:rPr>
          <w:rFonts w:ascii="Arial" w:hAnsi="Arial" w:eastAsia="Times New Roman" w:cs="Arial"/>
          <w:lang w:eastAsia="en-GB"/>
        </w:rPr>
        <w:t xml:space="preserve">are </w:t>
      </w:r>
      <w:r w:rsidRPr="00503841" w:rsidR="009C1532">
        <w:rPr>
          <w:rFonts w:ascii="Arial" w:hAnsi="Arial" w:eastAsia="Times New Roman" w:cs="Arial"/>
          <w:lang w:eastAsia="en-GB"/>
        </w:rPr>
        <w:t>at least three major actors at the locality level- the local authorit</w:t>
      </w:r>
      <w:r w:rsidRPr="00503841" w:rsidR="00233D51">
        <w:rPr>
          <w:rFonts w:ascii="Arial" w:hAnsi="Arial" w:eastAsia="Times New Roman" w:cs="Arial"/>
          <w:lang w:eastAsia="en-GB"/>
        </w:rPr>
        <w:t>y</w:t>
      </w:r>
      <w:r w:rsidRPr="00503841" w:rsidR="009C1532">
        <w:rPr>
          <w:rFonts w:ascii="Arial" w:hAnsi="Arial" w:eastAsia="Times New Roman" w:cs="Arial"/>
          <w:lang w:eastAsia="en-GB"/>
        </w:rPr>
        <w:t xml:space="preserve">, </w:t>
      </w:r>
      <w:r w:rsidRPr="00503841" w:rsidR="002D66E2">
        <w:rPr>
          <w:rFonts w:ascii="Arial" w:hAnsi="Arial" w:eastAsia="Times New Roman" w:cs="Arial"/>
          <w:lang w:eastAsia="en-GB"/>
        </w:rPr>
        <w:t xml:space="preserve">the </w:t>
      </w:r>
      <w:r w:rsidRPr="00503841" w:rsidR="009C1532">
        <w:rPr>
          <w:rFonts w:ascii="Arial" w:hAnsi="Arial" w:eastAsia="Times New Roman" w:cs="Arial"/>
          <w:lang w:eastAsia="en-GB"/>
        </w:rPr>
        <w:t>school</w:t>
      </w:r>
      <w:r w:rsidRPr="00503841" w:rsidR="00C46E17">
        <w:rPr>
          <w:rFonts w:ascii="Arial" w:hAnsi="Arial" w:eastAsia="Times New Roman" w:cs="Arial"/>
          <w:lang w:eastAsia="en-GB"/>
        </w:rPr>
        <w:t>/</w:t>
      </w:r>
      <w:r w:rsidRPr="00503841" w:rsidR="009C1532">
        <w:rPr>
          <w:rFonts w:ascii="Arial" w:hAnsi="Arial" w:eastAsia="Times New Roman" w:cs="Arial"/>
          <w:lang w:eastAsia="en-GB"/>
        </w:rPr>
        <w:t>college</w:t>
      </w:r>
      <w:r w:rsidRPr="00503841" w:rsidR="00C46E17">
        <w:rPr>
          <w:rFonts w:ascii="Arial" w:hAnsi="Arial" w:eastAsia="Times New Roman" w:cs="Arial"/>
          <w:lang w:eastAsia="en-GB"/>
        </w:rPr>
        <w:t xml:space="preserve"> and </w:t>
      </w:r>
      <w:r w:rsidRPr="00503841" w:rsidR="00233D51">
        <w:rPr>
          <w:rFonts w:ascii="Arial" w:hAnsi="Arial" w:eastAsia="Times New Roman" w:cs="Arial"/>
          <w:lang w:eastAsia="en-GB"/>
        </w:rPr>
        <w:t xml:space="preserve">the </w:t>
      </w:r>
      <w:r w:rsidRPr="00503841" w:rsidR="00C46E17">
        <w:rPr>
          <w:rFonts w:ascii="Arial" w:hAnsi="Arial" w:eastAsia="Times New Roman" w:cs="Arial"/>
          <w:lang w:eastAsia="en-GB"/>
        </w:rPr>
        <w:t>supported employment provider</w:t>
      </w:r>
      <w:r w:rsidRPr="00503841" w:rsidR="00233D51">
        <w:rPr>
          <w:rFonts w:ascii="Arial" w:hAnsi="Arial" w:eastAsia="Times New Roman" w:cs="Arial"/>
          <w:lang w:eastAsia="en-GB"/>
        </w:rPr>
        <w:t xml:space="preserve">, for instance </w:t>
      </w:r>
      <w:r w:rsidRPr="00503841" w:rsidR="00C46E17">
        <w:rPr>
          <w:rFonts w:ascii="Arial" w:hAnsi="Arial" w:eastAsia="Times New Roman" w:cs="Arial"/>
          <w:lang w:eastAsia="en-GB"/>
        </w:rPr>
        <w:t>Mencap</w:t>
      </w:r>
      <w:r w:rsidRPr="00503841" w:rsidR="002D66E2">
        <w:rPr>
          <w:rFonts w:ascii="Arial" w:hAnsi="Arial" w:eastAsia="Times New Roman" w:cs="Arial"/>
          <w:lang w:eastAsia="en-GB"/>
        </w:rPr>
        <w:t xml:space="preserve"> and Kaleidoscope Sabre</w:t>
      </w:r>
      <w:r w:rsidRPr="00503841" w:rsidR="00C46E17">
        <w:rPr>
          <w:rFonts w:ascii="Arial" w:hAnsi="Arial" w:eastAsia="Times New Roman" w:cs="Arial"/>
          <w:lang w:eastAsia="en-GB"/>
        </w:rPr>
        <w:t xml:space="preserve">- </w:t>
      </w:r>
      <w:r w:rsidRPr="00503841" w:rsidR="00233D51">
        <w:rPr>
          <w:rFonts w:ascii="Arial" w:hAnsi="Arial" w:eastAsia="Times New Roman" w:cs="Arial"/>
          <w:lang w:eastAsia="en-GB"/>
        </w:rPr>
        <w:t xml:space="preserve">seeking </w:t>
      </w:r>
      <w:r w:rsidRPr="00503841" w:rsidR="00C46E17">
        <w:rPr>
          <w:rFonts w:ascii="Arial" w:hAnsi="Arial" w:eastAsia="Times New Roman" w:cs="Arial"/>
          <w:lang w:eastAsia="en-GB"/>
        </w:rPr>
        <w:t>to connect</w:t>
      </w:r>
      <w:r w:rsidRPr="00503841" w:rsidR="00233D51">
        <w:rPr>
          <w:rFonts w:ascii="Arial" w:hAnsi="Arial" w:eastAsia="Times New Roman" w:cs="Arial"/>
          <w:lang w:eastAsia="en-GB"/>
        </w:rPr>
        <w:t>, in turn,</w:t>
      </w:r>
      <w:r w:rsidRPr="00503841" w:rsidR="00C46E17">
        <w:rPr>
          <w:rFonts w:ascii="Arial" w:hAnsi="Arial" w:eastAsia="Times New Roman" w:cs="Arial"/>
          <w:lang w:eastAsia="en-GB"/>
        </w:rPr>
        <w:t xml:space="preserve"> to a fourth</w:t>
      </w:r>
      <w:r w:rsidRPr="00503841" w:rsidR="002D66E2">
        <w:rPr>
          <w:rFonts w:ascii="Arial" w:hAnsi="Arial" w:eastAsia="Times New Roman" w:cs="Arial"/>
          <w:lang w:eastAsia="en-GB"/>
        </w:rPr>
        <w:t xml:space="preserve"> key actor</w:t>
      </w:r>
      <w:r w:rsidRPr="00503841" w:rsidR="00C46E17">
        <w:rPr>
          <w:rFonts w:ascii="Arial" w:hAnsi="Arial" w:eastAsia="Times New Roman" w:cs="Arial"/>
          <w:lang w:eastAsia="en-GB"/>
        </w:rPr>
        <w:t xml:space="preserve">- the </w:t>
      </w:r>
      <w:r w:rsidR="00A345EE">
        <w:rPr>
          <w:rFonts w:ascii="Arial" w:hAnsi="Arial" w:eastAsia="Times New Roman" w:cs="Arial"/>
          <w:lang w:eastAsia="en-GB"/>
        </w:rPr>
        <w:t xml:space="preserve">host </w:t>
      </w:r>
      <w:r w:rsidRPr="00503841" w:rsidR="00C46E17">
        <w:rPr>
          <w:rFonts w:ascii="Arial" w:hAnsi="Arial" w:eastAsia="Times New Roman" w:cs="Arial"/>
          <w:lang w:eastAsia="en-GB"/>
        </w:rPr>
        <w:t xml:space="preserve">employer or Trust. As suggested by Figure 2 below, the </w:t>
      </w:r>
      <w:r w:rsidRPr="00503841" w:rsidR="002D66E2">
        <w:rPr>
          <w:rFonts w:ascii="Arial" w:hAnsi="Arial" w:eastAsia="Times New Roman" w:cs="Arial"/>
          <w:lang w:eastAsia="en-GB"/>
        </w:rPr>
        <w:t xml:space="preserve">initial </w:t>
      </w:r>
      <w:r w:rsidRPr="00503841" w:rsidR="008B0860">
        <w:rPr>
          <w:rFonts w:ascii="Arial" w:hAnsi="Arial" w:eastAsia="Times New Roman" w:cs="Arial"/>
          <w:lang w:eastAsia="en-GB"/>
        </w:rPr>
        <w:t>impetus</w:t>
      </w:r>
      <w:r w:rsidRPr="00503841" w:rsidR="00C46E17">
        <w:rPr>
          <w:rFonts w:ascii="Arial" w:hAnsi="Arial" w:eastAsia="Times New Roman" w:cs="Arial"/>
          <w:lang w:eastAsia="en-GB"/>
        </w:rPr>
        <w:t xml:space="preserve"> for a programme c</w:t>
      </w:r>
      <w:r w:rsidRPr="00503841" w:rsidR="002D66E2">
        <w:rPr>
          <w:rFonts w:ascii="Arial" w:hAnsi="Arial" w:eastAsia="Times New Roman" w:cs="Arial"/>
          <w:lang w:eastAsia="en-GB"/>
        </w:rPr>
        <w:t>ould</w:t>
      </w:r>
      <w:r w:rsidRPr="00503841" w:rsidR="00C46E17">
        <w:rPr>
          <w:rFonts w:ascii="Arial" w:hAnsi="Arial" w:eastAsia="Times New Roman" w:cs="Arial"/>
          <w:lang w:eastAsia="en-GB"/>
        </w:rPr>
        <w:t xml:space="preserve"> come from any </w:t>
      </w:r>
      <w:r w:rsidRPr="00503841" w:rsidR="00233D51">
        <w:rPr>
          <w:rFonts w:ascii="Arial" w:hAnsi="Arial" w:eastAsia="Times New Roman" w:cs="Arial"/>
          <w:lang w:eastAsia="en-GB"/>
        </w:rPr>
        <w:t xml:space="preserve">of </w:t>
      </w:r>
      <w:r w:rsidRPr="00503841" w:rsidR="00C46E17">
        <w:rPr>
          <w:rFonts w:ascii="Arial" w:hAnsi="Arial" w:eastAsia="Times New Roman" w:cs="Arial"/>
          <w:lang w:eastAsia="en-GB"/>
        </w:rPr>
        <w:t xml:space="preserve">these </w:t>
      </w:r>
      <w:r w:rsidRPr="00503841" w:rsidR="00233D51">
        <w:rPr>
          <w:rFonts w:ascii="Arial" w:hAnsi="Arial" w:eastAsia="Times New Roman" w:cs="Arial"/>
          <w:lang w:eastAsia="en-GB"/>
        </w:rPr>
        <w:t xml:space="preserve">four main </w:t>
      </w:r>
      <w:r w:rsidRPr="00503841" w:rsidR="00C46E17">
        <w:rPr>
          <w:rFonts w:ascii="Arial" w:hAnsi="Arial" w:eastAsia="Times New Roman" w:cs="Arial"/>
          <w:lang w:eastAsia="en-GB"/>
        </w:rPr>
        <w:t xml:space="preserve">actors. However, as Figure </w:t>
      </w:r>
      <w:r w:rsidRPr="00503841" w:rsidR="00233D51">
        <w:rPr>
          <w:rFonts w:ascii="Arial" w:hAnsi="Arial" w:eastAsia="Times New Roman" w:cs="Arial"/>
          <w:lang w:eastAsia="en-GB"/>
        </w:rPr>
        <w:t xml:space="preserve">2 </w:t>
      </w:r>
      <w:r w:rsidRPr="00503841" w:rsidR="00C46E17">
        <w:rPr>
          <w:rFonts w:ascii="Arial" w:hAnsi="Arial" w:eastAsia="Times New Roman" w:cs="Arial"/>
          <w:lang w:eastAsia="en-GB"/>
        </w:rPr>
        <w:t>also indicates</w:t>
      </w:r>
      <w:r w:rsidRPr="00503841" w:rsidR="002D66E2">
        <w:rPr>
          <w:rFonts w:ascii="Arial" w:hAnsi="Arial" w:eastAsia="Times New Roman" w:cs="Arial"/>
          <w:lang w:eastAsia="en-GB"/>
        </w:rPr>
        <w:t>,</w:t>
      </w:r>
      <w:r w:rsidRPr="00503841" w:rsidR="00C46E17">
        <w:rPr>
          <w:rFonts w:ascii="Arial" w:hAnsi="Arial" w:eastAsia="Times New Roman" w:cs="Arial"/>
          <w:lang w:eastAsia="en-GB"/>
        </w:rPr>
        <w:t xml:space="preserve"> the difficulties </w:t>
      </w:r>
      <w:r w:rsidRPr="00503841" w:rsidR="002D66E2">
        <w:rPr>
          <w:rFonts w:ascii="Arial" w:hAnsi="Arial" w:eastAsia="Times New Roman" w:cs="Arial"/>
          <w:lang w:eastAsia="en-GB"/>
        </w:rPr>
        <w:t>faced by</w:t>
      </w:r>
      <w:r w:rsidRPr="00503841" w:rsidR="00C46E17">
        <w:rPr>
          <w:rFonts w:ascii="Arial" w:hAnsi="Arial" w:eastAsia="Times New Roman" w:cs="Arial"/>
          <w:lang w:eastAsia="en-GB"/>
        </w:rPr>
        <w:t xml:space="preserve"> local authorities and employers </w:t>
      </w:r>
      <w:r w:rsidRPr="00503841" w:rsidR="002D66E2">
        <w:rPr>
          <w:rFonts w:ascii="Arial" w:hAnsi="Arial" w:eastAsia="Times New Roman" w:cs="Arial"/>
          <w:lang w:eastAsia="en-GB"/>
        </w:rPr>
        <w:t xml:space="preserve">in </w:t>
      </w:r>
      <w:r w:rsidRPr="00503841" w:rsidR="00C46E17">
        <w:rPr>
          <w:rFonts w:ascii="Arial" w:hAnsi="Arial" w:eastAsia="Times New Roman" w:cs="Arial"/>
          <w:lang w:eastAsia="en-GB"/>
        </w:rPr>
        <w:t>connect</w:t>
      </w:r>
      <w:r w:rsidRPr="00503841" w:rsidR="00233D51">
        <w:rPr>
          <w:rFonts w:ascii="Arial" w:hAnsi="Arial" w:eastAsia="Times New Roman" w:cs="Arial"/>
          <w:lang w:eastAsia="en-GB"/>
        </w:rPr>
        <w:t>ing</w:t>
      </w:r>
      <w:r w:rsidRPr="00503841" w:rsidR="00C46E17">
        <w:rPr>
          <w:rFonts w:ascii="Arial" w:hAnsi="Arial" w:eastAsia="Times New Roman" w:cs="Arial"/>
          <w:lang w:eastAsia="en-GB"/>
        </w:rPr>
        <w:t xml:space="preserve"> with one another and with the right people </w:t>
      </w:r>
      <w:r w:rsidRPr="00503841" w:rsidR="002D66E2">
        <w:rPr>
          <w:rFonts w:ascii="Arial" w:hAnsi="Arial" w:eastAsia="Times New Roman" w:cs="Arial"/>
          <w:lang w:eastAsia="en-GB"/>
        </w:rPr>
        <w:t>in their respective organisation</w:t>
      </w:r>
      <w:r w:rsidRPr="00503841" w:rsidR="008B0860">
        <w:rPr>
          <w:rFonts w:ascii="Arial" w:hAnsi="Arial" w:eastAsia="Times New Roman" w:cs="Arial"/>
          <w:lang w:eastAsia="en-GB"/>
        </w:rPr>
        <w:t>s</w:t>
      </w:r>
      <w:r w:rsidRPr="00503841" w:rsidR="002D66E2">
        <w:rPr>
          <w:rFonts w:ascii="Arial" w:hAnsi="Arial" w:eastAsia="Times New Roman" w:cs="Arial"/>
          <w:lang w:eastAsia="en-GB"/>
        </w:rPr>
        <w:t xml:space="preserve"> </w:t>
      </w:r>
      <w:r w:rsidRPr="00503841" w:rsidR="00C46E17">
        <w:rPr>
          <w:rFonts w:ascii="Arial" w:hAnsi="Arial" w:eastAsia="Times New Roman" w:cs="Arial"/>
          <w:lang w:eastAsia="en-GB"/>
        </w:rPr>
        <w:t xml:space="preserve">remain </w:t>
      </w:r>
      <w:r w:rsidRPr="00503841" w:rsidR="00233D51">
        <w:rPr>
          <w:rFonts w:ascii="Arial" w:hAnsi="Arial" w:eastAsia="Times New Roman" w:cs="Arial"/>
          <w:lang w:eastAsia="en-GB"/>
        </w:rPr>
        <w:t>daunting</w:t>
      </w:r>
      <w:r w:rsidRPr="00503841" w:rsidR="002D66E2">
        <w:rPr>
          <w:rFonts w:ascii="Arial" w:hAnsi="Arial" w:eastAsia="Times New Roman" w:cs="Arial"/>
          <w:lang w:eastAsia="en-GB"/>
        </w:rPr>
        <w:t xml:space="preserve"> and acute</w:t>
      </w:r>
      <w:r w:rsidRPr="00503841" w:rsidR="00C46E17">
        <w:rPr>
          <w:rFonts w:ascii="Arial" w:hAnsi="Arial" w:eastAsia="Times New Roman" w:cs="Arial"/>
          <w:lang w:eastAsia="en-GB"/>
        </w:rPr>
        <w:t xml:space="preserve">.  </w:t>
      </w:r>
    </w:p>
    <w:p w:rsidRPr="00503841" w:rsidR="00900435" w:rsidP="00233D51" w:rsidRDefault="00900435" w14:paraId="1C22CC8E" w14:textId="1C76B2C8">
      <w:pPr>
        <w:spacing w:line="360" w:lineRule="auto"/>
        <w:rPr>
          <w:rFonts w:ascii="Arial" w:hAnsi="Arial" w:eastAsia="Times New Roman" w:cs="Arial"/>
          <w:i/>
          <w:iCs/>
          <w:lang w:eastAsia="en-GB"/>
        </w:rPr>
      </w:pPr>
    </w:p>
    <w:p w:rsidRPr="00503841" w:rsidR="004D3930" w:rsidP="004D3930" w:rsidRDefault="00233D51" w14:paraId="47C9F664" w14:textId="45E74253">
      <w:pPr>
        <w:spacing w:line="360" w:lineRule="auto"/>
        <w:ind w:left="720"/>
        <w:rPr>
          <w:rFonts w:ascii="Arial" w:hAnsi="Arial" w:eastAsia="Times New Roman" w:cs="Arial"/>
          <w:lang w:eastAsia="en-GB"/>
        </w:rPr>
      </w:pPr>
      <w:r w:rsidRPr="00503841">
        <w:rPr>
          <w:rFonts w:ascii="Arial" w:hAnsi="Arial" w:eastAsia="Times New Roman" w:cs="Arial"/>
          <w:b/>
          <w:bCs/>
          <w:i/>
          <w:iCs/>
          <w:lang w:eastAsia="en-GB"/>
        </w:rPr>
        <w:t>For the local authority</w:t>
      </w:r>
      <w:r w:rsidRPr="00503841">
        <w:rPr>
          <w:rFonts w:ascii="Arial" w:hAnsi="Arial" w:eastAsia="Times New Roman" w:cs="Arial"/>
          <w:lang w:eastAsia="en-GB"/>
        </w:rPr>
        <w:t xml:space="preserve"> i</w:t>
      </w:r>
      <w:r w:rsidRPr="00503841" w:rsidR="007B7C60">
        <w:rPr>
          <w:rFonts w:ascii="Arial" w:hAnsi="Arial" w:eastAsia="Times New Roman" w:cs="Arial"/>
          <w:lang w:eastAsia="en-GB"/>
        </w:rPr>
        <w:t>t is not always easy</w:t>
      </w:r>
      <w:r w:rsidRPr="00503841" w:rsidR="00290A02">
        <w:rPr>
          <w:rFonts w:ascii="Arial" w:hAnsi="Arial" w:eastAsia="Times New Roman" w:cs="Arial"/>
          <w:lang w:eastAsia="en-GB"/>
        </w:rPr>
        <w:t xml:space="preserve"> </w:t>
      </w:r>
      <w:r w:rsidRPr="00503841" w:rsidR="00506A09">
        <w:rPr>
          <w:rFonts w:ascii="Arial" w:hAnsi="Arial" w:eastAsia="Times New Roman" w:cs="Arial"/>
          <w:lang w:eastAsia="en-GB"/>
        </w:rPr>
        <w:t>to identify</w:t>
      </w:r>
      <w:r w:rsidRPr="00503841" w:rsidR="00192AF8">
        <w:rPr>
          <w:rFonts w:ascii="Arial" w:hAnsi="Arial" w:eastAsia="Times New Roman" w:cs="Arial"/>
          <w:lang w:eastAsia="en-GB"/>
        </w:rPr>
        <w:t>, let alone connect with</w:t>
      </w:r>
      <w:r w:rsidRPr="00503841" w:rsidR="005E13A8">
        <w:rPr>
          <w:rFonts w:ascii="Arial" w:hAnsi="Arial" w:eastAsia="Times New Roman" w:cs="Arial"/>
          <w:lang w:eastAsia="en-GB"/>
        </w:rPr>
        <w:t xml:space="preserve"> </w:t>
      </w:r>
      <w:r w:rsidRPr="00503841" w:rsidR="00945C39">
        <w:rPr>
          <w:rFonts w:ascii="Arial" w:hAnsi="Arial" w:eastAsia="Times New Roman" w:cs="Arial"/>
          <w:lang w:eastAsia="en-GB"/>
        </w:rPr>
        <w:t xml:space="preserve">the </w:t>
      </w:r>
      <w:r w:rsidRPr="00503841" w:rsidR="00506A09">
        <w:rPr>
          <w:rFonts w:ascii="Arial" w:hAnsi="Arial" w:eastAsia="Times New Roman" w:cs="Arial"/>
          <w:lang w:eastAsia="en-GB"/>
        </w:rPr>
        <w:t xml:space="preserve">right people </w:t>
      </w:r>
      <w:r w:rsidRPr="00503841" w:rsidR="001D3916">
        <w:rPr>
          <w:rFonts w:ascii="Arial" w:hAnsi="Arial" w:eastAsia="Times New Roman" w:cs="Arial"/>
          <w:lang w:eastAsia="en-GB"/>
        </w:rPr>
        <w:t>with</w:t>
      </w:r>
      <w:r w:rsidRPr="00503841" w:rsidR="00506A09">
        <w:rPr>
          <w:rFonts w:ascii="Arial" w:hAnsi="Arial" w:eastAsia="Times New Roman" w:cs="Arial"/>
          <w:lang w:eastAsia="en-GB"/>
        </w:rPr>
        <w:t xml:space="preserve">in </w:t>
      </w:r>
      <w:r w:rsidRPr="00503841" w:rsidR="007B7C60">
        <w:rPr>
          <w:rFonts w:ascii="Arial" w:hAnsi="Arial" w:eastAsia="Times New Roman" w:cs="Arial"/>
          <w:lang w:eastAsia="en-GB"/>
        </w:rPr>
        <w:t xml:space="preserve">a </w:t>
      </w:r>
      <w:r w:rsidRPr="00503841" w:rsidR="00506A09">
        <w:rPr>
          <w:rFonts w:ascii="Arial" w:hAnsi="Arial" w:eastAsia="Times New Roman" w:cs="Arial"/>
          <w:lang w:eastAsia="en-GB"/>
        </w:rPr>
        <w:t>Trust</w:t>
      </w:r>
      <w:r w:rsidRPr="00503841" w:rsidR="00C46E17">
        <w:rPr>
          <w:rFonts w:ascii="Arial" w:hAnsi="Arial" w:eastAsia="Times New Roman" w:cs="Arial"/>
          <w:lang w:eastAsia="en-GB"/>
        </w:rPr>
        <w:t>.</w:t>
      </w:r>
      <w:r w:rsidRPr="00503841" w:rsidR="00717863">
        <w:rPr>
          <w:rFonts w:ascii="Arial" w:hAnsi="Arial" w:eastAsia="Times New Roman" w:cs="Arial"/>
          <w:lang w:eastAsia="en-GB"/>
        </w:rPr>
        <w:t xml:space="preserve"> </w:t>
      </w:r>
      <w:r w:rsidRPr="00503841">
        <w:rPr>
          <w:rFonts w:ascii="Arial" w:hAnsi="Arial" w:eastAsia="Times New Roman" w:cs="Arial"/>
          <w:lang w:eastAsia="en-GB"/>
        </w:rPr>
        <w:t xml:space="preserve">Our LCC interviewee noted the importance of a presentation </w:t>
      </w:r>
      <w:r w:rsidRPr="00503841" w:rsidR="00AB3802">
        <w:rPr>
          <w:rFonts w:ascii="Arial" w:hAnsi="Arial" w:eastAsia="Times New Roman" w:cs="Arial"/>
          <w:lang w:eastAsia="en-GB"/>
        </w:rPr>
        <w:t xml:space="preserve">he </w:t>
      </w:r>
      <w:r w:rsidRPr="00503841">
        <w:rPr>
          <w:rFonts w:ascii="Arial" w:hAnsi="Arial" w:eastAsia="Times New Roman" w:cs="Arial"/>
          <w:lang w:eastAsia="en-GB"/>
        </w:rPr>
        <w:t xml:space="preserve">made to a meeting of apprenticeship leads </w:t>
      </w:r>
      <w:r w:rsidRPr="00503841" w:rsidR="00AB3802">
        <w:rPr>
          <w:rFonts w:ascii="Arial" w:hAnsi="Arial" w:eastAsia="Times New Roman" w:cs="Arial"/>
          <w:lang w:eastAsia="en-GB"/>
        </w:rPr>
        <w:t>from</w:t>
      </w:r>
      <w:r w:rsidRPr="00503841">
        <w:rPr>
          <w:rFonts w:ascii="Arial" w:hAnsi="Arial" w:eastAsia="Times New Roman" w:cs="Arial"/>
          <w:lang w:eastAsia="en-GB"/>
        </w:rPr>
        <w:t xml:space="preserve"> all</w:t>
      </w:r>
      <w:r w:rsidRPr="00503841" w:rsidR="008B0860">
        <w:rPr>
          <w:rFonts w:ascii="Arial" w:hAnsi="Arial" w:eastAsia="Times New Roman" w:cs="Arial"/>
          <w:lang w:eastAsia="en-GB"/>
        </w:rPr>
        <w:t xml:space="preserve"> of the</w:t>
      </w:r>
      <w:r w:rsidRPr="00503841">
        <w:rPr>
          <w:rFonts w:ascii="Arial" w:hAnsi="Arial" w:eastAsia="Times New Roman" w:cs="Arial"/>
          <w:lang w:eastAsia="en-GB"/>
        </w:rPr>
        <w:t xml:space="preserve"> Liverpool NHS Trusts, allowing him to bring supported employment programmes to their attention. </w:t>
      </w:r>
      <w:r w:rsidRPr="00503841" w:rsidR="00192AF8">
        <w:rPr>
          <w:rFonts w:ascii="Arial" w:hAnsi="Arial" w:eastAsia="Times New Roman" w:cs="Arial"/>
          <w:lang w:eastAsia="en-GB"/>
        </w:rPr>
        <w:t>E</w:t>
      </w:r>
      <w:r w:rsidRPr="00503841" w:rsidR="00717863">
        <w:rPr>
          <w:rFonts w:ascii="Arial" w:hAnsi="Arial" w:eastAsia="Times New Roman" w:cs="Arial"/>
          <w:lang w:eastAsia="en-GB"/>
        </w:rPr>
        <w:t>ngaging with training lead</w:t>
      </w:r>
      <w:r w:rsidRPr="00503841" w:rsidR="00192AF8">
        <w:rPr>
          <w:rFonts w:ascii="Arial" w:hAnsi="Arial" w:eastAsia="Times New Roman" w:cs="Arial"/>
          <w:lang w:eastAsia="en-GB"/>
        </w:rPr>
        <w:t>s</w:t>
      </w:r>
      <w:r w:rsidRPr="00503841">
        <w:rPr>
          <w:rFonts w:ascii="Arial" w:hAnsi="Arial" w:eastAsia="Times New Roman" w:cs="Arial"/>
          <w:lang w:eastAsia="en-GB"/>
        </w:rPr>
        <w:t xml:space="preserve"> </w:t>
      </w:r>
      <w:r w:rsidRPr="00503841" w:rsidR="00717863">
        <w:rPr>
          <w:rFonts w:ascii="Arial" w:hAnsi="Arial" w:eastAsia="Times New Roman" w:cs="Arial"/>
          <w:lang w:eastAsia="en-GB"/>
        </w:rPr>
        <w:t>may well be necessary,</w:t>
      </w:r>
      <w:r w:rsidRPr="00503841" w:rsidR="00C46E17">
        <w:rPr>
          <w:rFonts w:ascii="Arial" w:hAnsi="Arial" w:eastAsia="Times New Roman" w:cs="Arial"/>
          <w:lang w:eastAsia="en-GB"/>
        </w:rPr>
        <w:t xml:space="preserve"> but</w:t>
      </w:r>
      <w:r w:rsidRPr="00503841" w:rsidR="00717863">
        <w:rPr>
          <w:rFonts w:ascii="Arial" w:hAnsi="Arial" w:eastAsia="Times New Roman" w:cs="Arial"/>
          <w:lang w:eastAsia="en-GB"/>
        </w:rPr>
        <w:t xml:space="preserve"> it </w:t>
      </w:r>
      <w:r w:rsidRPr="00503841" w:rsidR="008B0860">
        <w:rPr>
          <w:rFonts w:ascii="Arial" w:hAnsi="Arial" w:eastAsia="Times New Roman" w:cs="Arial"/>
          <w:lang w:eastAsia="en-GB"/>
        </w:rPr>
        <w:t xml:space="preserve">is unlikely to be </w:t>
      </w:r>
      <w:r w:rsidRPr="00503841" w:rsidR="00717863">
        <w:rPr>
          <w:rFonts w:ascii="Arial" w:hAnsi="Arial" w:eastAsia="Times New Roman" w:cs="Arial"/>
          <w:lang w:eastAsia="en-GB"/>
        </w:rPr>
        <w:t>sufficient</w:t>
      </w:r>
      <w:r w:rsidRPr="00503841" w:rsidR="00192AF8">
        <w:rPr>
          <w:rFonts w:ascii="Arial" w:hAnsi="Arial" w:eastAsia="Times New Roman" w:cs="Arial"/>
          <w:lang w:eastAsia="en-GB"/>
        </w:rPr>
        <w:t xml:space="preserve">. </w:t>
      </w:r>
      <w:r w:rsidRPr="00503841" w:rsidR="004D3930">
        <w:rPr>
          <w:rFonts w:ascii="Arial" w:hAnsi="Arial" w:eastAsia="Times New Roman" w:cs="Arial"/>
          <w:lang w:eastAsia="en-GB"/>
        </w:rPr>
        <w:t xml:space="preserve">For LCC the right people within a Trust were </w:t>
      </w:r>
      <w:r w:rsidRPr="00503841" w:rsidR="008B0860">
        <w:rPr>
          <w:rFonts w:ascii="Arial" w:hAnsi="Arial" w:eastAsia="Times New Roman" w:cs="Arial"/>
          <w:lang w:eastAsia="en-GB"/>
        </w:rPr>
        <w:t xml:space="preserve">also actors with organisational influence but crucially a </w:t>
      </w:r>
      <w:r w:rsidRPr="00503841" w:rsidR="004D3930">
        <w:rPr>
          <w:rFonts w:ascii="Arial" w:hAnsi="Arial" w:eastAsia="Times New Roman" w:cs="Arial"/>
          <w:lang w:eastAsia="en-GB"/>
        </w:rPr>
        <w:t xml:space="preserve">passionate commitment to </w:t>
      </w:r>
      <w:r w:rsidRPr="00503841" w:rsidR="003254D2">
        <w:rPr>
          <w:rFonts w:ascii="Arial" w:hAnsi="Arial" w:eastAsia="Times New Roman" w:cs="Arial"/>
          <w:lang w:eastAsia="en-GB"/>
        </w:rPr>
        <w:t xml:space="preserve">the </w:t>
      </w:r>
      <w:r w:rsidRPr="00503841" w:rsidR="004D3930">
        <w:rPr>
          <w:rFonts w:ascii="Arial" w:hAnsi="Arial" w:eastAsia="Times New Roman" w:cs="Arial"/>
          <w:lang w:eastAsia="en-GB"/>
        </w:rPr>
        <w:t xml:space="preserve">underlying idea </w:t>
      </w:r>
      <w:r w:rsidRPr="00503841" w:rsidR="008B0860">
        <w:rPr>
          <w:rFonts w:ascii="Arial" w:hAnsi="Arial" w:eastAsia="Times New Roman" w:cs="Arial"/>
          <w:lang w:eastAsia="en-GB"/>
        </w:rPr>
        <w:t xml:space="preserve">and purpose </w:t>
      </w:r>
      <w:r w:rsidRPr="00503841" w:rsidR="004D3930">
        <w:rPr>
          <w:rFonts w:ascii="Arial" w:hAnsi="Arial" w:eastAsia="Times New Roman" w:cs="Arial"/>
          <w:lang w:eastAsia="en-GB"/>
        </w:rPr>
        <w:t xml:space="preserve">of the programmes: </w:t>
      </w:r>
    </w:p>
    <w:p w:rsidRPr="00503841" w:rsidR="004D3930" w:rsidP="004D3930" w:rsidRDefault="004D3930" w14:paraId="29FE4301" w14:textId="77777777">
      <w:pPr>
        <w:spacing w:line="360" w:lineRule="auto"/>
        <w:rPr>
          <w:rFonts w:ascii="Arial" w:hAnsi="Arial" w:eastAsia="Times New Roman" w:cs="Arial"/>
          <w:lang w:eastAsia="en-GB"/>
        </w:rPr>
      </w:pPr>
    </w:p>
    <w:p w:rsidRPr="00503841" w:rsidR="004D3930" w:rsidP="004D3930" w:rsidRDefault="004D3930" w14:paraId="1A5D4DB0" w14:textId="08A23756">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The person we work with there (Trust name), her background is adult social care, working with people with disabilities trying to get them into employment, she gets it. She's a massive advocate. At (another Trust </w:t>
      </w:r>
      <w:r w:rsidRPr="00503841">
        <w:rPr>
          <w:rFonts w:ascii="Arial" w:hAnsi="Arial" w:eastAsia="Times New Roman" w:cs="Arial"/>
          <w:lang w:eastAsia="en-GB"/>
        </w:rPr>
        <w:lastRenderedPageBreak/>
        <w:t xml:space="preserve">name) we’re working with two key people: a guy who works in sustainability and someone who works in HR, a former nurse, with a heart and head for getting young people into jobs at the hospital.  </w:t>
      </w:r>
    </w:p>
    <w:p w:rsidRPr="00503841" w:rsidR="004D3930" w:rsidP="004D3930" w:rsidRDefault="004D3930" w14:paraId="5FDBD120" w14:textId="77777777">
      <w:pPr>
        <w:spacing w:line="360" w:lineRule="auto"/>
        <w:rPr>
          <w:rFonts w:ascii="Arial" w:hAnsi="Arial" w:eastAsia="Times New Roman" w:cs="Arial"/>
          <w:lang w:eastAsia="en-GB"/>
        </w:rPr>
      </w:pPr>
    </w:p>
    <w:p w:rsidRPr="00503841" w:rsidR="00506A09" w:rsidP="008B0860" w:rsidRDefault="0013431D" w14:paraId="11D6FE80" w14:textId="2DB1D269">
      <w:pPr>
        <w:spacing w:line="360" w:lineRule="auto"/>
        <w:ind w:left="720"/>
        <w:rPr>
          <w:rFonts w:ascii="Arial" w:hAnsi="Arial" w:eastAsia="Times New Roman" w:cs="Arial"/>
          <w:lang w:eastAsia="en-GB"/>
        </w:rPr>
      </w:pPr>
      <w:r>
        <w:rPr>
          <w:rFonts w:ascii="Arial" w:hAnsi="Arial" w:eastAsia="Times New Roman" w:cs="Arial"/>
          <w:lang w:eastAsia="en-GB"/>
        </w:rPr>
        <w:t>K</w:t>
      </w:r>
      <w:r w:rsidRPr="00503841" w:rsidR="00717863">
        <w:rPr>
          <w:rFonts w:ascii="Arial" w:hAnsi="Arial" w:eastAsia="Times New Roman" w:cs="Arial"/>
          <w:lang w:eastAsia="en-GB"/>
        </w:rPr>
        <w:t>ey actors in Trust</w:t>
      </w:r>
      <w:r w:rsidRPr="00503841" w:rsidR="004D3930">
        <w:rPr>
          <w:rFonts w:ascii="Arial" w:hAnsi="Arial" w:eastAsia="Times New Roman" w:cs="Arial"/>
          <w:lang w:eastAsia="en-GB"/>
        </w:rPr>
        <w:t>s</w:t>
      </w:r>
      <w:r w:rsidRPr="00503841" w:rsidR="008B0860">
        <w:rPr>
          <w:rFonts w:ascii="Arial" w:hAnsi="Arial" w:eastAsia="Times New Roman" w:cs="Arial"/>
          <w:lang w:eastAsia="en-GB"/>
        </w:rPr>
        <w:t xml:space="preserve"> </w:t>
      </w:r>
      <w:r w:rsidRPr="00503841" w:rsidR="00AB3802">
        <w:rPr>
          <w:rFonts w:ascii="Arial" w:hAnsi="Arial" w:eastAsia="Times New Roman" w:cs="Arial"/>
          <w:lang w:eastAsia="en-GB"/>
        </w:rPr>
        <w:t>might</w:t>
      </w:r>
      <w:r w:rsidRPr="00503841" w:rsidR="008B0860">
        <w:rPr>
          <w:rFonts w:ascii="Arial" w:hAnsi="Arial" w:eastAsia="Times New Roman" w:cs="Arial"/>
          <w:lang w:eastAsia="en-GB"/>
        </w:rPr>
        <w:t xml:space="preserve"> be </w:t>
      </w:r>
      <w:r w:rsidRPr="00503841" w:rsidR="004D3930">
        <w:rPr>
          <w:rFonts w:ascii="Arial" w:hAnsi="Arial" w:eastAsia="Times New Roman" w:cs="Arial"/>
          <w:lang w:eastAsia="en-GB"/>
        </w:rPr>
        <w:t>located in d</w:t>
      </w:r>
      <w:r w:rsidRPr="00503841" w:rsidR="00AB3802">
        <w:rPr>
          <w:rFonts w:ascii="Arial" w:hAnsi="Arial" w:eastAsia="Times New Roman" w:cs="Arial"/>
          <w:lang w:eastAsia="en-GB"/>
        </w:rPr>
        <w:t>i</w:t>
      </w:r>
      <w:r>
        <w:rPr>
          <w:rFonts w:ascii="Arial" w:hAnsi="Arial" w:eastAsia="Times New Roman" w:cs="Arial"/>
          <w:lang w:eastAsia="en-GB"/>
        </w:rPr>
        <w:t>verse</w:t>
      </w:r>
      <w:r w:rsidRPr="00503841" w:rsidR="004D3930">
        <w:rPr>
          <w:rFonts w:ascii="Arial" w:hAnsi="Arial" w:eastAsia="Times New Roman" w:cs="Arial"/>
          <w:lang w:eastAsia="en-GB"/>
        </w:rPr>
        <w:t xml:space="preserve"> and disconnected </w:t>
      </w:r>
      <w:r w:rsidRPr="00503841" w:rsidR="008B0860">
        <w:rPr>
          <w:rFonts w:ascii="Arial" w:hAnsi="Arial" w:eastAsia="Times New Roman" w:cs="Arial"/>
          <w:lang w:eastAsia="en-GB"/>
        </w:rPr>
        <w:t>department</w:t>
      </w:r>
      <w:r w:rsidRPr="00503841" w:rsidR="00CB6B64">
        <w:rPr>
          <w:rFonts w:ascii="Arial" w:hAnsi="Arial" w:eastAsia="Times New Roman" w:cs="Arial"/>
          <w:lang w:eastAsia="en-GB"/>
        </w:rPr>
        <w:t>s</w:t>
      </w:r>
      <w:r w:rsidRPr="00503841" w:rsidR="008B0860">
        <w:rPr>
          <w:rFonts w:ascii="Arial" w:hAnsi="Arial" w:eastAsia="Times New Roman" w:cs="Arial"/>
          <w:lang w:eastAsia="en-GB"/>
        </w:rPr>
        <w:t xml:space="preserve"> and teams</w:t>
      </w:r>
      <w:r w:rsidR="0051560F">
        <w:rPr>
          <w:rFonts w:ascii="Arial" w:hAnsi="Arial" w:eastAsia="Times New Roman" w:cs="Arial"/>
          <w:lang w:eastAsia="en-GB"/>
        </w:rPr>
        <w:t xml:space="preserve"> with overlapping but very different priorities and agendas</w:t>
      </w:r>
      <w:r w:rsidRPr="00503841" w:rsidR="008B0860">
        <w:rPr>
          <w:rFonts w:ascii="Arial" w:hAnsi="Arial" w:eastAsia="Times New Roman" w:cs="Arial"/>
          <w:lang w:eastAsia="en-GB"/>
        </w:rPr>
        <w:t xml:space="preserve">: </w:t>
      </w:r>
      <w:r w:rsidRPr="00503841" w:rsidR="00192AF8">
        <w:rPr>
          <w:rFonts w:ascii="Arial" w:hAnsi="Arial" w:eastAsia="Times New Roman" w:cs="Arial"/>
          <w:lang w:eastAsia="en-GB"/>
        </w:rPr>
        <w:t>human resource management, equality and diversity</w:t>
      </w:r>
      <w:r w:rsidRPr="00503841" w:rsidR="004D3930">
        <w:rPr>
          <w:rFonts w:ascii="Arial" w:hAnsi="Arial" w:eastAsia="Times New Roman" w:cs="Arial"/>
          <w:lang w:eastAsia="en-GB"/>
        </w:rPr>
        <w:t xml:space="preserve">, </w:t>
      </w:r>
      <w:r w:rsidRPr="00503841" w:rsidR="00192AF8">
        <w:rPr>
          <w:rFonts w:ascii="Arial" w:hAnsi="Arial" w:eastAsia="Times New Roman" w:cs="Arial"/>
          <w:lang w:eastAsia="en-GB"/>
        </w:rPr>
        <w:t xml:space="preserve">organisational development </w:t>
      </w:r>
      <w:r w:rsidRPr="00503841" w:rsidR="004D3930">
        <w:rPr>
          <w:rFonts w:ascii="Arial" w:hAnsi="Arial" w:eastAsia="Times New Roman" w:cs="Arial"/>
          <w:lang w:eastAsia="en-GB"/>
        </w:rPr>
        <w:t>and training</w:t>
      </w:r>
      <w:r w:rsidRPr="00503841" w:rsidR="00192AF8">
        <w:rPr>
          <w:rFonts w:ascii="Arial" w:hAnsi="Arial" w:eastAsia="Times New Roman" w:cs="Arial"/>
          <w:lang w:eastAsia="en-GB"/>
        </w:rPr>
        <w:t>.</w:t>
      </w:r>
      <w:r w:rsidRPr="00503841" w:rsidR="007B7C60">
        <w:rPr>
          <w:rFonts w:ascii="Arial" w:hAnsi="Arial" w:eastAsia="Times New Roman" w:cs="Arial"/>
          <w:lang w:eastAsia="en-GB"/>
        </w:rPr>
        <w:t xml:space="preserve"> </w:t>
      </w:r>
      <w:r w:rsidRPr="00503841" w:rsidR="00717863">
        <w:rPr>
          <w:rFonts w:ascii="Arial" w:hAnsi="Arial" w:eastAsia="Times New Roman" w:cs="Arial"/>
          <w:lang w:eastAsia="en-GB"/>
        </w:rPr>
        <w:t>I</w:t>
      </w:r>
      <w:r w:rsidRPr="00503841" w:rsidR="007B7C60">
        <w:rPr>
          <w:rFonts w:ascii="Arial" w:hAnsi="Arial" w:eastAsia="Times New Roman" w:cs="Arial"/>
          <w:lang w:eastAsia="en-GB"/>
        </w:rPr>
        <w:t>n the case of the WLA, it was working</w:t>
      </w:r>
      <w:r w:rsidRPr="00503841" w:rsidR="00945C39">
        <w:rPr>
          <w:rFonts w:ascii="Arial" w:hAnsi="Arial" w:eastAsia="Times New Roman" w:cs="Arial"/>
          <w:lang w:eastAsia="en-GB"/>
        </w:rPr>
        <w:t xml:space="preserve"> originally with HEE North West London</w:t>
      </w:r>
      <w:r w:rsidRPr="00503841" w:rsidR="00233D51">
        <w:rPr>
          <w:rFonts w:ascii="Arial" w:hAnsi="Arial" w:eastAsia="Times New Roman" w:cs="Arial"/>
          <w:lang w:eastAsia="en-GB"/>
        </w:rPr>
        <w:t xml:space="preserve"> as </w:t>
      </w:r>
      <w:r w:rsidRPr="00503841" w:rsidR="00945C39">
        <w:rPr>
          <w:rFonts w:ascii="Arial" w:hAnsi="Arial" w:eastAsia="Times New Roman" w:cs="Arial"/>
          <w:lang w:eastAsia="en-GB"/>
        </w:rPr>
        <w:t>a sub-regional presence</w:t>
      </w:r>
      <w:r w:rsidRPr="00503841" w:rsidR="008B0860">
        <w:rPr>
          <w:rFonts w:ascii="Arial" w:hAnsi="Arial" w:eastAsia="Times New Roman" w:cs="Arial"/>
          <w:lang w:eastAsia="en-GB"/>
        </w:rPr>
        <w:t>,</w:t>
      </w:r>
      <w:r w:rsidRPr="00503841" w:rsidR="00945C39">
        <w:rPr>
          <w:rFonts w:ascii="Arial" w:hAnsi="Arial" w:eastAsia="Times New Roman" w:cs="Arial"/>
          <w:lang w:eastAsia="en-GB"/>
        </w:rPr>
        <w:t xml:space="preserve"> and </w:t>
      </w:r>
      <w:r w:rsidRPr="00503841" w:rsidR="00233D51">
        <w:rPr>
          <w:rFonts w:ascii="Arial" w:hAnsi="Arial" w:eastAsia="Times New Roman" w:cs="Arial"/>
          <w:lang w:eastAsia="en-GB"/>
        </w:rPr>
        <w:t>more recently</w:t>
      </w:r>
      <w:r w:rsidRPr="00503841" w:rsidR="007B7C60">
        <w:rPr>
          <w:rFonts w:ascii="Arial" w:hAnsi="Arial" w:eastAsia="Times New Roman" w:cs="Arial"/>
          <w:lang w:eastAsia="en-GB"/>
        </w:rPr>
        <w:t xml:space="preserve"> with the local ICS</w:t>
      </w:r>
      <w:r w:rsidRPr="00503841" w:rsidR="00233D51">
        <w:rPr>
          <w:rFonts w:ascii="Arial" w:hAnsi="Arial" w:eastAsia="Times New Roman" w:cs="Arial"/>
          <w:lang w:eastAsia="en-GB"/>
        </w:rPr>
        <w:t>,</w:t>
      </w:r>
      <w:r w:rsidRPr="00503841" w:rsidR="007B7C60">
        <w:rPr>
          <w:rFonts w:ascii="Arial" w:hAnsi="Arial" w:eastAsia="Times New Roman" w:cs="Arial"/>
          <w:lang w:eastAsia="en-GB"/>
        </w:rPr>
        <w:t xml:space="preserve"> that facilitated th</w:t>
      </w:r>
      <w:r>
        <w:rPr>
          <w:rFonts w:ascii="Arial" w:hAnsi="Arial" w:eastAsia="Times New Roman" w:cs="Arial"/>
          <w:lang w:eastAsia="en-GB"/>
        </w:rPr>
        <w:t>e</w:t>
      </w:r>
      <w:r w:rsidRPr="00503841" w:rsidR="007B7C60">
        <w:rPr>
          <w:rFonts w:ascii="Arial" w:hAnsi="Arial" w:eastAsia="Times New Roman" w:cs="Arial"/>
          <w:lang w:eastAsia="en-GB"/>
        </w:rPr>
        <w:t xml:space="preserve"> process</w:t>
      </w:r>
      <w:r w:rsidRPr="00503841" w:rsidR="004D3930">
        <w:rPr>
          <w:rFonts w:ascii="Arial" w:hAnsi="Arial" w:eastAsia="Times New Roman" w:cs="Arial"/>
          <w:lang w:eastAsia="en-GB"/>
        </w:rPr>
        <w:t xml:space="preserve"> of engaging with the right Trust people</w:t>
      </w:r>
      <w:r w:rsidRPr="00503841" w:rsidR="00506A09">
        <w:rPr>
          <w:rFonts w:ascii="Arial" w:hAnsi="Arial" w:eastAsia="Times New Roman" w:cs="Arial"/>
          <w:lang w:eastAsia="en-GB"/>
        </w:rPr>
        <w:t>:</w:t>
      </w:r>
    </w:p>
    <w:p w:rsidRPr="00503841" w:rsidR="00AA6A9E" w:rsidP="009D6232" w:rsidRDefault="007B7C60" w14:paraId="3DF79757" w14:textId="77ECCD68">
      <w:pPr>
        <w:pStyle w:val="transcript-line"/>
        <w:spacing w:line="360" w:lineRule="auto"/>
        <w:ind w:left="1440"/>
        <w:rPr>
          <w:rFonts w:ascii="Arial" w:hAnsi="Arial" w:cs="Arial"/>
          <w:shd w:val="clear" w:color="auto" w:fill="F4F4F4"/>
        </w:rPr>
      </w:pPr>
      <w:r w:rsidRPr="00503841">
        <w:rPr>
          <w:rFonts w:ascii="Arial" w:hAnsi="Arial" w:cs="Arial"/>
        </w:rPr>
        <w:t>T</w:t>
      </w:r>
      <w:r w:rsidRPr="00503841" w:rsidR="00506A09">
        <w:rPr>
          <w:rFonts w:ascii="Arial" w:hAnsi="Arial" w:cs="Arial"/>
        </w:rPr>
        <w:t>rying to identify the employer</w:t>
      </w:r>
      <w:r w:rsidRPr="00503841" w:rsidR="00233D51">
        <w:rPr>
          <w:rFonts w:ascii="Arial" w:hAnsi="Arial" w:cs="Arial"/>
        </w:rPr>
        <w:t xml:space="preserve"> (or Trust)</w:t>
      </w:r>
      <w:r w:rsidRPr="00503841" w:rsidR="00506A09">
        <w:rPr>
          <w:rFonts w:ascii="Arial" w:hAnsi="Arial" w:cs="Arial"/>
        </w:rPr>
        <w:t>, the</w:t>
      </w:r>
      <w:r w:rsidRPr="00503841" w:rsidR="00D44EA2">
        <w:rPr>
          <w:rFonts w:ascii="Arial" w:hAnsi="Arial" w:cs="Arial"/>
        </w:rPr>
        <w:t xml:space="preserve"> </w:t>
      </w:r>
      <w:r w:rsidRPr="00503841" w:rsidR="00506A09">
        <w:rPr>
          <w:rFonts w:ascii="Arial" w:hAnsi="Arial" w:cs="Arial"/>
        </w:rPr>
        <w:t>right people within the employer was really</w:t>
      </w:r>
      <w:r w:rsidRPr="00503841" w:rsidR="009D6232">
        <w:rPr>
          <w:rFonts w:ascii="Arial" w:hAnsi="Arial" w:cs="Arial"/>
        </w:rPr>
        <w:t xml:space="preserve"> </w:t>
      </w:r>
      <w:r w:rsidRPr="00503841" w:rsidR="00506A09">
        <w:rPr>
          <w:rFonts w:ascii="Arial" w:hAnsi="Arial" w:cs="Arial"/>
        </w:rPr>
        <w:t>quite</w:t>
      </w:r>
      <w:r w:rsidRPr="00503841" w:rsidR="00D44EA2">
        <w:rPr>
          <w:rFonts w:ascii="Arial" w:hAnsi="Arial" w:cs="Arial"/>
        </w:rPr>
        <w:t xml:space="preserve"> </w:t>
      </w:r>
      <w:r w:rsidRPr="00503841" w:rsidR="00506A09">
        <w:rPr>
          <w:rFonts w:ascii="Arial" w:hAnsi="Arial" w:cs="Arial"/>
        </w:rPr>
        <w:t>difficult. We didn't really get too far with that until we started</w:t>
      </w:r>
      <w:r w:rsidRPr="00503841" w:rsidR="00D44EA2">
        <w:rPr>
          <w:rFonts w:ascii="Arial" w:hAnsi="Arial" w:cs="Arial"/>
        </w:rPr>
        <w:t xml:space="preserve"> </w:t>
      </w:r>
      <w:r w:rsidRPr="00503841" w:rsidR="00506A09">
        <w:rPr>
          <w:rFonts w:ascii="Arial" w:hAnsi="Arial" w:cs="Arial"/>
        </w:rPr>
        <w:t>working with</w:t>
      </w:r>
      <w:r w:rsidRPr="00503841" w:rsidR="00093D8E">
        <w:rPr>
          <w:rFonts w:ascii="Arial" w:hAnsi="Arial" w:cs="Arial"/>
        </w:rPr>
        <w:t xml:space="preserve"> HEE and the</w:t>
      </w:r>
      <w:r w:rsidRPr="00503841" w:rsidR="00506A09">
        <w:rPr>
          <w:rFonts w:ascii="Arial" w:hAnsi="Arial" w:cs="Arial"/>
        </w:rPr>
        <w:t xml:space="preserve"> Northwest London ICS area, and</w:t>
      </w:r>
      <w:r w:rsidRPr="00503841" w:rsidR="00D44EA2">
        <w:rPr>
          <w:rFonts w:ascii="Arial" w:hAnsi="Arial" w:cs="Arial"/>
        </w:rPr>
        <w:t xml:space="preserve"> </w:t>
      </w:r>
      <w:r w:rsidRPr="00503841" w:rsidR="00506A09">
        <w:rPr>
          <w:rFonts w:ascii="Arial" w:hAnsi="Arial" w:cs="Arial"/>
        </w:rPr>
        <w:t xml:space="preserve">that really helped us unlock who we should talk to in </w:t>
      </w:r>
      <w:r w:rsidRPr="00503841">
        <w:rPr>
          <w:rFonts w:ascii="Arial" w:hAnsi="Arial" w:cs="Arial"/>
        </w:rPr>
        <w:t>T</w:t>
      </w:r>
      <w:r w:rsidRPr="00503841" w:rsidR="00506A09">
        <w:rPr>
          <w:rFonts w:ascii="Arial" w:hAnsi="Arial" w:cs="Arial"/>
        </w:rPr>
        <w:t xml:space="preserve">rusts and </w:t>
      </w:r>
      <w:r w:rsidRPr="00503841" w:rsidR="00506A09">
        <w:rPr>
          <w:rFonts w:ascii="Arial" w:hAnsi="Arial" w:cs="Arial"/>
          <w:shd w:val="clear" w:color="auto" w:fill="FFFFFF"/>
        </w:rPr>
        <w:t xml:space="preserve">gave us a forum to speak to those </w:t>
      </w:r>
      <w:r w:rsidRPr="00503841">
        <w:rPr>
          <w:rFonts w:ascii="Arial" w:hAnsi="Arial" w:cs="Arial"/>
          <w:shd w:val="clear" w:color="auto" w:fill="FFFFFF"/>
        </w:rPr>
        <w:t>T</w:t>
      </w:r>
      <w:r w:rsidRPr="00503841" w:rsidR="00506A09">
        <w:rPr>
          <w:rFonts w:ascii="Arial" w:hAnsi="Arial" w:cs="Arial"/>
          <w:shd w:val="clear" w:color="auto" w:fill="FFFFFF"/>
        </w:rPr>
        <w:t>rust</w:t>
      </w:r>
      <w:r w:rsidRPr="00503841">
        <w:rPr>
          <w:rFonts w:ascii="Arial" w:hAnsi="Arial" w:cs="Arial"/>
          <w:shd w:val="clear" w:color="auto" w:fill="FFFFFF"/>
        </w:rPr>
        <w:t>s</w:t>
      </w:r>
      <w:r w:rsidRPr="00503841" w:rsidR="00506A09">
        <w:rPr>
          <w:rFonts w:ascii="Arial" w:hAnsi="Arial" w:cs="Arial"/>
          <w:shd w:val="clear" w:color="auto" w:fill="FFFFFF"/>
        </w:rPr>
        <w:t>.</w:t>
      </w:r>
      <w:r w:rsidRPr="00503841" w:rsidR="00AA6A9E">
        <w:rPr>
          <w:rFonts w:ascii="Arial" w:hAnsi="Arial" w:cs="Arial"/>
        </w:rPr>
        <w:t xml:space="preserve"> So we were very</w:t>
      </w:r>
      <w:r w:rsidRPr="00503841" w:rsidR="00D44EA2">
        <w:rPr>
          <w:rFonts w:ascii="Arial" w:hAnsi="Arial" w:cs="Arial"/>
        </w:rPr>
        <w:t xml:space="preserve"> </w:t>
      </w:r>
      <w:r w:rsidRPr="00503841" w:rsidR="00AA6A9E">
        <w:rPr>
          <w:rFonts w:ascii="Arial" w:hAnsi="Arial" w:cs="Arial"/>
        </w:rPr>
        <w:t xml:space="preserve">fortunate to be invited to regional meetings </w:t>
      </w:r>
      <w:r w:rsidRPr="00503841" w:rsidR="00DA0A6D">
        <w:rPr>
          <w:rFonts w:ascii="Arial" w:hAnsi="Arial" w:cs="Arial"/>
        </w:rPr>
        <w:t xml:space="preserve">where we were able to meet </w:t>
      </w:r>
      <w:r w:rsidRPr="00503841" w:rsidR="00AA6A9E">
        <w:rPr>
          <w:rFonts w:ascii="Arial" w:hAnsi="Arial" w:cs="Arial"/>
        </w:rPr>
        <w:t xml:space="preserve">education leads </w:t>
      </w:r>
      <w:r w:rsidRPr="00503841" w:rsidR="001D3916">
        <w:rPr>
          <w:rFonts w:ascii="Arial" w:hAnsi="Arial" w:cs="Arial"/>
        </w:rPr>
        <w:t xml:space="preserve">with links to </w:t>
      </w:r>
      <w:r w:rsidRPr="00503841" w:rsidR="00AA6A9E">
        <w:rPr>
          <w:rFonts w:ascii="Arial" w:hAnsi="Arial" w:cs="Arial"/>
        </w:rPr>
        <w:t>HR leads</w:t>
      </w:r>
      <w:r w:rsidRPr="00503841" w:rsidR="00DA0A6D">
        <w:rPr>
          <w:rFonts w:ascii="Arial" w:hAnsi="Arial" w:cs="Arial"/>
        </w:rPr>
        <w:t>. T</w:t>
      </w:r>
      <w:r w:rsidRPr="00503841" w:rsidR="00AA6A9E">
        <w:rPr>
          <w:rFonts w:ascii="Arial" w:hAnsi="Arial" w:cs="Arial"/>
        </w:rPr>
        <w:t>hey</w:t>
      </w:r>
      <w:r w:rsidRPr="00503841" w:rsidR="00DA0A6D">
        <w:rPr>
          <w:rFonts w:ascii="Arial" w:hAnsi="Arial" w:cs="Arial"/>
        </w:rPr>
        <w:t xml:space="preserve"> </w:t>
      </w:r>
      <w:r w:rsidRPr="00503841" w:rsidR="00AA6A9E">
        <w:rPr>
          <w:rFonts w:ascii="Arial" w:hAnsi="Arial" w:cs="Arial"/>
        </w:rPr>
        <w:t>were the right people to talk to. But until we started</w:t>
      </w:r>
      <w:r w:rsidRPr="00503841" w:rsidR="00DA0A6D">
        <w:rPr>
          <w:rFonts w:ascii="Arial" w:hAnsi="Arial" w:cs="Arial"/>
        </w:rPr>
        <w:t xml:space="preserve"> </w:t>
      </w:r>
      <w:r w:rsidRPr="00503841" w:rsidR="00AA6A9E">
        <w:rPr>
          <w:rFonts w:ascii="Arial" w:hAnsi="Arial" w:cs="Arial"/>
        </w:rPr>
        <w:t xml:space="preserve">working together, we hadn't really made very much headway </w:t>
      </w:r>
      <w:r w:rsidRPr="00503841" w:rsidR="00AA6A9E">
        <w:rPr>
          <w:rFonts w:ascii="Arial" w:hAnsi="Arial" w:cs="Arial"/>
          <w:shd w:val="clear" w:color="auto" w:fill="F4F4F4"/>
        </w:rPr>
        <w:t>at all in contacting the right</w:t>
      </w:r>
      <w:r w:rsidRPr="00503841" w:rsidR="00DA0A6D">
        <w:rPr>
          <w:rFonts w:ascii="Arial" w:hAnsi="Arial" w:cs="Arial"/>
          <w:shd w:val="clear" w:color="auto" w:fill="F4F4F4"/>
        </w:rPr>
        <w:t xml:space="preserve"> p</w:t>
      </w:r>
      <w:r w:rsidRPr="00503841" w:rsidR="00AA6A9E">
        <w:rPr>
          <w:rFonts w:ascii="Arial" w:hAnsi="Arial" w:cs="Arial"/>
          <w:shd w:val="clear" w:color="auto" w:fill="F4F4F4"/>
        </w:rPr>
        <w:t>eople within trust</w:t>
      </w:r>
      <w:r w:rsidRPr="00503841" w:rsidR="00976195">
        <w:rPr>
          <w:rFonts w:ascii="Arial" w:hAnsi="Arial" w:cs="Arial"/>
          <w:shd w:val="clear" w:color="auto" w:fill="F4F4F4"/>
        </w:rPr>
        <w:t>s</w:t>
      </w:r>
      <w:r w:rsidRPr="00503841" w:rsidR="00AA6A9E">
        <w:rPr>
          <w:rFonts w:ascii="Arial" w:hAnsi="Arial" w:cs="Arial"/>
          <w:shd w:val="clear" w:color="auto" w:fill="F4F4F4"/>
        </w:rPr>
        <w:t>.</w:t>
      </w:r>
      <w:r w:rsidRPr="00503841" w:rsidR="007A1062">
        <w:rPr>
          <w:rFonts w:ascii="Arial" w:hAnsi="Arial" w:cs="Arial"/>
          <w:shd w:val="clear" w:color="auto" w:fill="F4F4F4"/>
        </w:rPr>
        <w:t xml:space="preserve"> (L_7)</w:t>
      </w:r>
    </w:p>
    <w:p w:rsidRPr="00503841" w:rsidR="001D3916" w:rsidP="009D6232" w:rsidRDefault="0037012C" w14:paraId="205CCB2E" w14:textId="1CE42300">
      <w:pPr>
        <w:pStyle w:val="transcript-line"/>
        <w:spacing w:line="360" w:lineRule="auto"/>
        <w:ind w:left="720"/>
        <w:rPr>
          <w:rFonts w:ascii="Arial" w:hAnsi="Arial" w:cs="Arial"/>
        </w:rPr>
      </w:pPr>
      <w:r w:rsidRPr="0037012C">
        <w:rPr>
          <w:rFonts w:ascii="Arial" w:hAnsi="Arial" w:cs="Arial"/>
          <w:b/>
          <w:bCs/>
          <w:i/>
          <w:iCs/>
        </w:rPr>
        <w:t>For the Trust</w:t>
      </w:r>
      <w:r w:rsidRPr="00503841" w:rsidR="00AB3802">
        <w:rPr>
          <w:rFonts w:ascii="Arial" w:hAnsi="Arial" w:cs="Arial"/>
        </w:rPr>
        <w:t xml:space="preserve">, </w:t>
      </w:r>
      <w:r w:rsidRPr="00503841" w:rsidR="00233D51">
        <w:rPr>
          <w:rFonts w:ascii="Arial" w:hAnsi="Arial" w:cs="Arial"/>
        </w:rPr>
        <w:t>the challenge</w:t>
      </w:r>
      <w:r>
        <w:rPr>
          <w:rFonts w:ascii="Arial" w:hAnsi="Arial" w:cs="Arial"/>
        </w:rPr>
        <w:t xml:space="preserve"> </w:t>
      </w:r>
      <w:r w:rsidRPr="00503841" w:rsidR="00233D51">
        <w:rPr>
          <w:rFonts w:ascii="Arial" w:hAnsi="Arial" w:cs="Arial"/>
        </w:rPr>
        <w:t>i</w:t>
      </w:r>
      <w:r w:rsidRPr="00503841" w:rsidR="009D6232">
        <w:rPr>
          <w:rFonts w:ascii="Arial" w:hAnsi="Arial" w:cs="Arial"/>
        </w:rPr>
        <w:t xml:space="preserve">s </w:t>
      </w:r>
      <w:r w:rsidRPr="00503841" w:rsidR="00233D51">
        <w:rPr>
          <w:rFonts w:ascii="Arial" w:hAnsi="Arial" w:cs="Arial"/>
        </w:rPr>
        <w:t>finding</w:t>
      </w:r>
      <w:r w:rsidRPr="00503841" w:rsidR="009D6232">
        <w:rPr>
          <w:rFonts w:ascii="Arial" w:hAnsi="Arial" w:cs="Arial"/>
        </w:rPr>
        <w:t xml:space="preserve"> the right people within the local authority to help develop a supported employment programme. </w:t>
      </w:r>
      <w:r w:rsidRPr="00503841" w:rsidR="001D3916">
        <w:rPr>
          <w:rFonts w:ascii="Arial" w:hAnsi="Arial" w:cs="Arial"/>
        </w:rPr>
        <w:t>T</w:t>
      </w:r>
      <w:r w:rsidRPr="00503841" w:rsidR="009D6232">
        <w:rPr>
          <w:rFonts w:ascii="Arial" w:hAnsi="Arial" w:cs="Arial"/>
        </w:rPr>
        <w:t xml:space="preserve">hese </w:t>
      </w:r>
      <w:r w:rsidRPr="00503841" w:rsidR="008B0860">
        <w:rPr>
          <w:rFonts w:ascii="Arial" w:hAnsi="Arial" w:cs="Arial"/>
        </w:rPr>
        <w:t>L</w:t>
      </w:r>
      <w:r w:rsidRPr="00503841" w:rsidR="00233D51">
        <w:rPr>
          <w:rFonts w:ascii="Arial" w:hAnsi="Arial" w:cs="Arial"/>
        </w:rPr>
        <w:t xml:space="preserve">A </w:t>
      </w:r>
      <w:r w:rsidRPr="00503841" w:rsidR="009D6232">
        <w:rPr>
          <w:rFonts w:ascii="Arial" w:hAnsi="Arial" w:cs="Arial"/>
        </w:rPr>
        <w:t>people</w:t>
      </w:r>
      <w:r w:rsidRPr="00503841" w:rsidR="001D3916">
        <w:rPr>
          <w:rFonts w:ascii="Arial" w:hAnsi="Arial" w:cs="Arial"/>
        </w:rPr>
        <w:t xml:space="preserve"> </w:t>
      </w:r>
      <w:r w:rsidRPr="00503841" w:rsidR="00233D51">
        <w:rPr>
          <w:rFonts w:ascii="Arial" w:hAnsi="Arial" w:cs="Arial"/>
        </w:rPr>
        <w:t>a</w:t>
      </w:r>
      <w:r w:rsidRPr="00503841" w:rsidR="001D3916">
        <w:rPr>
          <w:rFonts w:ascii="Arial" w:hAnsi="Arial" w:cs="Arial"/>
        </w:rPr>
        <w:t>re</w:t>
      </w:r>
      <w:r w:rsidRPr="00503841" w:rsidR="009D6232">
        <w:rPr>
          <w:rFonts w:ascii="Arial" w:hAnsi="Arial" w:cs="Arial"/>
        </w:rPr>
        <w:t xml:space="preserve"> </w:t>
      </w:r>
      <w:r w:rsidRPr="00503841" w:rsidR="008B0860">
        <w:rPr>
          <w:rFonts w:ascii="Arial" w:hAnsi="Arial" w:cs="Arial"/>
        </w:rPr>
        <w:t xml:space="preserve">again </w:t>
      </w:r>
      <w:r w:rsidRPr="00503841" w:rsidR="00233D51">
        <w:rPr>
          <w:rFonts w:ascii="Arial" w:hAnsi="Arial" w:cs="Arial"/>
        </w:rPr>
        <w:t xml:space="preserve">typically </w:t>
      </w:r>
      <w:r w:rsidRPr="00503841" w:rsidR="009D6232">
        <w:rPr>
          <w:rFonts w:ascii="Arial" w:hAnsi="Arial" w:cs="Arial"/>
        </w:rPr>
        <w:t>found in different</w:t>
      </w:r>
      <w:r>
        <w:rPr>
          <w:rFonts w:ascii="Arial" w:hAnsi="Arial" w:cs="Arial"/>
        </w:rPr>
        <w:t xml:space="preserve">, often loosely connected </w:t>
      </w:r>
      <w:r w:rsidRPr="00503841" w:rsidR="009D6232">
        <w:rPr>
          <w:rFonts w:ascii="Arial" w:hAnsi="Arial" w:cs="Arial"/>
        </w:rPr>
        <w:t>directorates</w:t>
      </w:r>
      <w:r>
        <w:rPr>
          <w:rFonts w:ascii="Arial" w:hAnsi="Arial" w:cs="Arial"/>
        </w:rPr>
        <w:t>, with their own agendas</w:t>
      </w:r>
      <w:r w:rsidRPr="00503841" w:rsidR="009D6232">
        <w:rPr>
          <w:rFonts w:ascii="Arial" w:hAnsi="Arial" w:cs="Arial"/>
        </w:rPr>
        <w:t xml:space="preserve">. </w:t>
      </w:r>
      <w:r w:rsidRPr="00503841" w:rsidR="001D3916">
        <w:rPr>
          <w:rFonts w:ascii="Arial" w:hAnsi="Arial" w:cs="Arial"/>
        </w:rPr>
        <w:t>O</w:t>
      </w:r>
      <w:r w:rsidRPr="00503841" w:rsidR="009D6232">
        <w:rPr>
          <w:rFonts w:ascii="Arial" w:hAnsi="Arial" w:cs="Arial"/>
        </w:rPr>
        <w:t xml:space="preserve">ur WLA </w:t>
      </w:r>
      <w:r w:rsidRPr="00503841" w:rsidR="001D3916">
        <w:rPr>
          <w:rFonts w:ascii="Arial" w:hAnsi="Arial" w:cs="Arial"/>
        </w:rPr>
        <w:t xml:space="preserve">interviewee </w:t>
      </w:r>
      <w:r w:rsidRPr="00503841" w:rsidR="009D6232">
        <w:rPr>
          <w:rFonts w:ascii="Arial" w:hAnsi="Arial" w:cs="Arial"/>
        </w:rPr>
        <w:t xml:space="preserve">noted four different local authority teams crucial in this respect: the Education Directorate; </w:t>
      </w:r>
      <w:r w:rsidRPr="00503841" w:rsidR="00AB3802">
        <w:rPr>
          <w:rFonts w:ascii="Arial" w:hAnsi="Arial" w:cs="Arial"/>
        </w:rPr>
        <w:t>the</w:t>
      </w:r>
      <w:r w:rsidRPr="00503841" w:rsidR="009D6232">
        <w:rPr>
          <w:rFonts w:ascii="Arial" w:hAnsi="Arial" w:cs="Arial"/>
        </w:rPr>
        <w:t xml:space="preserve"> specialist SEND team, the </w:t>
      </w:r>
      <w:r w:rsidRPr="00503841" w:rsidR="001D3916">
        <w:rPr>
          <w:rFonts w:ascii="Arial" w:hAnsi="Arial" w:cs="Arial"/>
        </w:rPr>
        <w:t>E</w:t>
      </w:r>
      <w:r w:rsidRPr="00503841" w:rsidR="009D6232">
        <w:rPr>
          <w:rFonts w:ascii="Arial" w:hAnsi="Arial" w:cs="Arial"/>
        </w:rPr>
        <w:t xml:space="preserve">mployment </w:t>
      </w:r>
      <w:r w:rsidRPr="00503841" w:rsidR="001D3916">
        <w:rPr>
          <w:rFonts w:ascii="Arial" w:hAnsi="Arial" w:cs="Arial"/>
        </w:rPr>
        <w:t>a</w:t>
      </w:r>
      <w:r w:rsidRPr="00503841" w:rsidR="009D6232">
        <w:rPr>
          <w:rFonts w:ascii="Arial" w:hAnsi="Arial" w:cs="Arial"/>
        </w:rPr>
        <w:t xml:space="preserve">nd </w:t>
      </w:r>
      <w:r w:rsidRPr="00503841" w:rsidR="001D3916">
        <w:rPr>
          <w:rFonts w:ascii="Arial" w:hAnsi="Arial" w:cs="Arial"/>
        </w:rPr>
        <w:t>S</w:t>
      </w:r>
      <w:r w:rsidRPr="00503841" w:rsidR="009D6232">
        <w:rPr>
          <w:rFonts w:ascii="Arial" w:hAnsi="Arial" w:cs="Arial"/>
        </w:rPr>
        <w:t xml:space="preserve">kills </w:t>
      </w:r>
      <w:r w:rsidRPr="00503841" w:rsidR="001D3916">
        <w:rPr>
          <w:rFonts w:ascii="Arial" w:hAnsi="Arial" w:cs="Arial"/>
        </w:rPr>
        <w:t>D</w:t>
      </w:r>
      <w:r w:rsidRPr="00503841" w:rsidR="009D6232">
        <w:rPr>
          <w:rFonts w:ascii="Arial" w:hAnsi="Arial" w:cs="Arial"/>
        </w:rPr>
        <w:t xml:space="preserve">irectorate, and in some cases the Adult Social </w:t>
      </w:r>
      <w:r w:rsidRPr="00503841" w:rsidR="001D3916">
        <w:rPr>
          <w:rFonts w:ascii="Arial" w:hAnsi="Arial" w:cs="Arial"/>
        </w:rPr>
        <w:t>S</w:t>
      </w:r>
      <w:r w:rsidRPr="00503841" w:rsidR="009D6232">
        <w:rPr>
          <w:rFonts w:ascii="Arial" w:hAnsi="Arial" w:cs="Arial"/>
        </w:rPr>
        <w:t>ervices</w:t>
      </w:r>
      <w:r w:rsidRPr="00503841" w:rsidR="001D3916">
        <w:rPr>
          <w:rFonts w:ascii="Arial" w:hAnsi="Arial" w:cs="Arial"/>
        </w:rPr>
        <w:t xml:space="preserve"> Directorate</w:t>
      </w:r>
      <w:r w:rsidRPr="00503841" w:rsidR="00233D51">
        <w:rPr>
          <w:rFonts w:ascii="Arial" w:hAnsi="Arial" w:cs="Arial"/>
        </w:rPr>
        <w:t xml:space="preserve"> (see Figure 2 below)</w:t>
      </w:r>
      <w:r w:rsidRPr="00503841" w:rsidR="001D3916">
        <w:rPr>
          <w:rFonts w:ascii="Arial" w:hAnsi="Arial" w:cs="Arial"/>
        </w:rPr>
        <w:t>.</w:t>
      </w:r>
    </w:p>
    <w:p w:rsidRPr="00503841" w:rsidR="001D3916" w:rsidP="009D6232" w:rsidRDefault="001D3916" w14:paraId="4AE2455D" w14:textId="6C9696FF">
      <w:pPr>
        <w:pStyle w:val="transcript-line"/>
        <w:spacing w:line="360" w:lineRule="auto"/>
        <w:ind w:left="720"/>
        <w:rPr>
          <w:rFonts w:ascii="Arial" w:hAnsi="Arial" w:cs="Arial"/>
        </w:rPr>
      </w:pPr>
    </w:p>
    <w:p w:rsidRPr="00503841" w:rsidR="00900435" w:rsidP="003C6D53" w:rsidRDefault="00900435" w14:paraId="07FD2C79" w14:textId="4DAF0028">
      <w:pPr>
        <w:spacing w:line="360" w:lineRule="auto"/>
        <w:rPr>
          <w:rFonts w:ascii="Arial" w:hAnsi="Arial" w:eastAsia="Times New Roman" w:cs="Arial"/>
          <w:sz w:val="22"/>
          <w:szCs w:val="22"/>
          <w:lang w:eastAsia="en-GB"/>
        </w:rPr>
      </w:pPr>
    </w:p>
    <w:p w:rsidRPr="00503841" w:rsidR="008B0860" w:rsidP="003C6D53" w:rsidRDefault="005E2F2A" w14:paraId="114ADC35" w14:textId="3BC5D409">
      <w:pPr>
        <w:spacing w:line="360" w:lineRule="auto"/>
        <w:rPr>
          <w:rFonts w:ascii="Arial" w:hAnsi="Arial" w:eastAsia="Times New Roman" w:cs="Arial"/>
          <w:sz w:val="22"/>
          <w:szCs w:val="22"/>
          <w:lang w:eastAsia="en-GB"/>
        </w:rPr>
      </w:pPr>
      <w:r w:rsidRPr="00503841">
        <w:rPr>
          <w:rFonts w:ascii="Arial" w:hAnsi="Arial" w:eastAsia="Times New Roman" w:cs="Arial"/>
          <w:sz w:val="22"/>
          <w:szCs w:val="22"/>
          <w:lang w:eastAsia="en-GB"/>
        </w:rPr>
        <w:lastRenderedPageBreak/>
        <w:t xml:space="preserve"> </w:t>
      </w:r>
      <w:r w:rsidRPr="00503841" w:rsidR="008B0860">
        <w:rPr>
          <w:rFonts w:ascii="Arial" w:hAnsi="Arial" w:eastAsia="Times New Roman" w:cs="Arial"/>
          <w:sz w:val="22"/>
          <w:szCs w:val="22"/>
          <w:lang w:eastAsia="en-GB"/>
        </w:rPr>
        <w:t>Having explore</w:t>
      </w:r>
      <w:r w:rsidRPr="00503841" w:rsidR="003254D2">
        <w:rPr>
          <w:rFonts w:ascii="Arial" w:hAnsi="Arial" w:eastAsia="Times New Roman" w:cs="Arial"/>
          <w:sz w:val="22"/>
          <w:szCs w:val="22"/>
          <w:lang w:eastAsia="en-GB"/>
        </w:rPr>
        <w:t>d</w:t>
      </w:r>
      <w:r w:rsidRPr="00503841" w:rsidR="008B0860">
        <w:rPr>
          <w:rFonts w:ascii="Arial" w:hAnsi="Arial" w:eastAsia="Times New Roman" w:cs="Arial"/>
          <w:sz w:val="22"/>
          <w:szCs w:val="22"/>
          <w:lang w:eastAsia="en-GB"/>
        </w:rPr>
        <w:t xml:space="preserve"> the development of supported employment programmes at the national, regional and locality levels, we turn now to the key site of interest, the organisation</w:t>
      </w:r>
      <w:r w:rsidR="0037012C">
        <w:rPr>
          <w:rFonts w:ascii="Arial" w:hAnsi="Arial" w:eastAsia="Times New Roman" w:cs="Arial"/>
          <w:sz w:val="22"/>
          <w:szCs w:val="22"/>
          <w:lang w:eastAsia="en-GB"/>
        </w:rPr>
        <w:t>.</w:t>
      </w:r>
      <w:r w:rsidR="0013431D">
        <w:rPr>
          <w:rFonts w:ascii="Arial" w:hAnsi="Arial" w:eastAsia="Times New Roman" w:cs="Arial"/>
          <w:sz w:val="22"/>
          <w:szCs w:val="22"/>
          <w:lang w:eastAsia="en-GB"/>
        </w:rPr>
        <w:t xml:space="preserve"> It is here, of course, that</w:t>
      </w:r>
      <w:r w:rsidRPr="00503841" w:rsidR="008B0860">
        <w:rPr>
          <w:rFonts w:ascii="Arial" w:hAnsi="Arial" w:eastAsia="Times New Roman" w:cs="Arial"/>
          <w:sz w:val="22"/>
          <w:szCs w:val="22"/>
          <w:lang w:eastAsia="en-GB"/>
        </w:rPr>
        <w:t xml:space="preserve"> </w:t>
      </w:r>
      <w:r w:rsidR="0013431D">
        <w:rPr>
          <w:rFonts w:ascii="Arial" w:hAnsi="Arial" w:eastAsia="Times New Roman" w:cs="Arial"/>
          <w:sz w:val="22"/>
          <w:szCs w:val="22"/>
          <w:lang w:eastAsia="en-GB"/>
        </w:rPr>
        <w:t xml:space="preserve">the schemes are </w:t>
      </w:r>
      <w:r w:rsidR="0037012C">
        <w:rPr>
          <w:rFonts w:ascii="Arial" w:hAnsi="Arial" w:eastAsia="Times New Roman" w:cs="Arial"/>
          <w:sz w:val="22"/>
          <w:szCs w:val="22"/>
          <w:lang w:eastAsia="en-GB"/>
        </w:rPr>
        <w:t>introdu</w:t>
      </w:r>
      <w:r w:rsidR="00083ABD">
        <w:rPr>
          <w:rFonts w:ascii="Arial" w:hAnsi="Arial" w:eastAsia="Times New Roman" w:cs="Arial"/>
          <w:sz w:val="22"/>
          <w:szCs w:val="22"/>
          <w:lang w:eastAsia="en-GB"/>
        </w:rPr>
        <w:t>c</w:t>
      </w:r>
      <w:r w:rsidR="0037012C">
        <w:rPr>
          <w:rFonts w:ascii="Arial" w:hAnsi="Arial" w:eastAsia="Times New Roman" w:cs="Arial"/>
          <w:sz w:val="22"/>
          <w:szCs w:val="22"/>
          <w:lang w:eastAsia="en-GB"/>
        </w:rPr>
        <w:t xml:space="preserve">ed and </w:t>
      </w:r>
      <w:r w:rsidRPr="00503841" w:rsidR="008B0860">
        <w:rPr>
          <w:rFonts w:ascii="Arial" w:hAnsi="Arial" w:eastAsia="Times New Roman" w:cs="Arial"/>
          <w:sz w:val="22"/>
          <w:szCs w:val="22"/>
          <w:lang w:eastAsia="en-GB"/>
        </w:rPr>
        <w:t>delivered.</w:t>
      </w:r>
    </w:p>
    <w:p w:rsidRPr="00503841" w:rsidR="008B0860" w:rsidP="003C6D53" w:rsidRDefault="008B0860" w14:paraId="5269B328" w14:textId="3C0AEAD6">
      <w:pPr>
        <w:spacing w:line="360" w:lineRule="auto"/>
        <w:rPr>
          <w:rFonts w:ascii="Arial" w:hAnsi="Arial" w:eastAsia="Times New Roman" w:cs="Arial"/>
          <w:sz w:val="22"/>
          <w:szCs w:val="22"/>
          <w:lang w:eastAsia="en-GB"/>
        </w:rPr>
      </w:pPr>
    </w:p>
    <w:p w:rsidRPr="00503841" w:rsidR="008B0860" w:rsidP="003C6D53" w:rsidRDefault="008B0860" w14:paraId="09DFDD66" w14:textId="6C3D5ABC">
      <w:pPr>
        <w:spacing w:line="360" w:lineRule="auto"/>
        <w:rPr>
          <w:rFonts w:ascii="Arial" w:hAnsi="Arial" w:eastAsia="Times New Roman" w:cs="Arial"/>
          <w:sz w:val="22"/>
          <w:szCs w:val="22"/>
          <w:lang w:eastAsia="en-GB"/>
        </w:rPr>
      </w:pPr>
    </w:p>
    <w:p w:rsidRPr="00503841" w:rsidR="008B0860" w:rsidP="003C6D53" w:rsidRDefault="008B0860" w14:paraId="08CEBF7C" w14:textId="5A080054">
      <w:pPr>
        <w:spacing w:line="360" w:lineRule="auto"/>
        <w:rPr>
          <w:rFonts w:ascii="Arial" w:hAnsi="Arial" w:eastAsia="Times New Roman" w:cs="Arial"/>
          <w:sz w:val="22"/>
          <w:szCs w:val="22"/>
          <w:lang w:eastAsia="en-GB"/>
        </w:rPr>
      </w:pPr>
    </w:p>
    <w:p w:rsidRPr="00503841" w:rsidR="008B0860" w:rsidP="003C6D53" w:rsidRDefault="005C0263" w14:paraId="26296083" w14:textId="56E9E7D5">
      <w:pPr>
        <w:spacing w:line="360" w:lineRule="auto"/>
        <w:rPr>
          <w:rFonts w:ascii="Arial" w:hAnsi="Arial" w:eastAsia="Times New Roman" w:cs="Arial"/>
          <w:sz w:val="22"/>
          <w:szCs w:val="22"/>
          <w:lang w:eastAsia="en-GB"/>
        </w:rPr>
      </w:pPr>
      <w:r>
        <w:rPr>
          <w:noProof/>
          <w:lang w:eastAsia="en-GB"/>
        </w:rPr>
        <w:drawing>
          <wp:inline distT="0" distB="0" distL="0" distR="0" wp14:anchorId="666FBD07" wp14:editId="6660FB65">
            <wp:extent cx="5727700" cy="3854181"/>
            <wp:effectExtent l="0" t="0" r="6350" b="0"/>
            <wp:docPr id="1" name="Graphic 1" descr="Diagram illustrating how organisations including Schools and Colleges, Employers including NHS Trusts work together to produce and deliver 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Diagram illustrating how organisations including Schools and Colleges, Employers including NHS Trusts work together to produce and deliver programmes"/>
                    <pic:cNvPicPr/>
                  </pic:nvPicPr>
                  <pic:blipFill>
                    <a:blip r:embed="rId21">
                      <a:extLst>
                        <a:ext uri="{96DAC541-7B7A-43D3-8B79-37D633B846F1}">
                          <asvg:svgBlip xmlns:asvg="http://schemas.microsoft.com/office/drawing/2016/SVG/main" r:embed="rId22"/>
                        </a:ext>
                      </a:extLst>
                    </a:blip>
                    <a:stretch>
                      <a:fillRect/>
                    </a:stretch>
                  </pic:blipFill>
                  <pic:spPr>
                    <a:xfrm>
                      <a:off x="0" y="0"/>
                      <a:ext cx="5731500" cy="3856738"/>
                    </a:xfrm>
                    <a:prstGeom prst="rect">
                      <a:avLst/>
                    </a:prstGeom>
                  </pic:spPr>
                </pic:pic>
              </a:graphicData>
            </a:graphic>
          </wp:inline>
        </w:drawing>
      </w:r>
    </w:p>
    <w:p w:rsidRPr="00503841" w:rsidR="008B0860" w:rsidP="003C6D53" w:rsidRDefault="008B0860" w14:paraId="67ED7AA2" w14:textId="1C86959C">
      <w:pPr>
        <w:spacing w:line="360" w:lineRule="auto"/>
        <w:rPr>
          <w:rFonts w:ascii="Arial" w:hAnsi="Arial" w:eastAsia="Times New Roman" w:cs="Arial"/>
          <w:sz w:val="22"/>
          <w:szCs w:val="22"/>
          <w:lang w:eastAsia="en-GB"/>
        </w:rPr>
      </w:pPr>
    </w:p>
    <w:p w:rsidRPr="00503841" w:rsidR="008B0860" w:rsidP="003C6D53" w:rsidRDefault="008B0860" w14:paraId="722645B4" w14:textId="414D07E5">
      <w:pPr>
        <w:spacing w:line="360" w:lineRule="auto"/>
        <w:rPr>
          <w:rFonts w:ascii="Arial" w:hAnsi="Arial" w:eastAsia="Times New Roman" w:cs="Arial"/>
          <w:sz w:val="22"/>
          <w:szCs w:val="22"/>
          <w:lang w:eastAsia="en-GB"/>
        </w:rPr>
      </w:pPr>
    </w:p>
    <w:p w:rsidRPr="00503841" w:rsidR="008B0860" w:rsidP="003C6D53" w:rsidRDefault="008B0860" w14:paraId="4334BF9F" w14:textId="59A81206">
      <w:pPr>
        <w:spacing w:line="360" w:lineRule="auto"/>
        <w:rPr>
          <w:rFonts w:ascii="Arial" w:hAnsi="Arial" w:eastAsia="Times New Roman" w:cs="Arial"/>
          <w:sz w:val="22"/>
          <w:szCs w:val="22"/>
          <w:lang w:eastAsia="en-GB"/>
        </w:rPr>
      </w:pPr>
    </w:p>
    <w:p w:rsidR="008B0860" w:rsidP="003C6D53" w:rsidRDefault="008B0860" w14:paraId="1FC8532A" w14:textId="19E1CB62">
      <w:pPr>
        <w:spacing w:line="360" w:lineRule="auto"/>
        <w:rPr>
          <w:rFonts w:ascii="Arial" w:hAnsi="Arial" w:eastAsia="Times New Roman" w:cs="Arial"/>
          <w:sz w:val="22"/>
          <w:szCs w:val="22"/>
          <w:lang w:eastAsia="en-GB"/>
        </w:rPr>
      </w:pPr>
    </w:p>
    <w:p w:rsidR="0051560F" w:rsidP="003C6D53" w:rsidRDefault="0051560F" w14:paraId="06441BCA" w14:textId="7DEAB5CC">
      <w:pPr>
        <w:spacing w:line="360" w:lineRule="auto"/>
        <w:rPr>
          <w:rFonts w:ascii="Arial" w:hAnsi="Arial" w:eastAsia="Times New Roman" w:cs="Arial"/>
          <w:sz w:val="22"/>
          <w:szCs w:val="22"/>
          <w:lang w:eastAsia="en-GB"/>
        </w:rPr>
      </w:pPr>
    </w:p>
    <w:p w:rsidR="0051560F" w:rsidP="003C6D53" w:rsidRDefault="0051560F" w14:paraId="304D53C3" w14:textId="21933509">
      <w:pPr>
        <w:spacing w:line="360" w:lineRule="auto"/>
        <w:rPr>
          <w:rFonts w:ascii="Arial" w:hAnsi="Arial" w:eastAsia="Times New Roman" w:cs="Arial"/>
          <w:sz w:val="22"/>
          <w:szCs w:val="22"/>
          <w:lang w:eastAsia="en-GB"/>
        </w:rPr>
      </w:pPr>
    </w:p>
    <w:p w:rsidR="0051560F" w:rsidP="003C6D53" w:rsidRDefault="0051560F" w14:paraId="276661E7" w14:textId="1DC6A746">
      <w:pPr>
        <w:spacing w:line="360" w:lineRule="auto"/>
        <w:rPr>
          <w:rFonts w:ascii="Arial" w:hAnsi="Arial" w:eastAsia="Times New Roman" w:cs="Arial"/>
          <w:sz w:val="22"/>
          <w:szCs w:val="22"/>
          <w:lang w:eastAsia="en-GB"/>
        </w:rPr>
      </w:pPr>
    </w:p>
    <w:p w:rsidR="0051560F" w:rsidP="003C6D53" w:rsidRDefault="0051560F" w14:paraId="690BDF6D" w14:textId="07873EE1">
      <w:pPr>
        <w:spacing w:line="360" w:lineRule="auto"/>
        <w:rPr>
          <w:rFonts w:ascii="Arial" w:hAnsi="Arial" w:eastAsia="Times New Roman" w:cs="Arial"/>
          <w:sz w:val="22"/>
          <w:szCs w:val="22"/>
          <w:lang w:eastAsia="en-GB"/>
        </w:rPr>
      </w:pPr>
    </w:p>
    <w:p w:rsidR="0051560F" w:rsidP="003C6D53" w:rsidRDefault="0051560F" w14:paraId="6A83EEE4" w14:textId="627080A9">
      <w:pPr>
        <w:spacing w:line="360" w:lineRule="auto"/>
        <w:rPr>
          <w:rFonts w:ascii="Arial" w:hAnsi="Arial" w:eastAsia="Times New Roman" w:cs="Arial"/>
          <w:sz w:val="22"/>
          <w:szCs w:val="22"/>
          <w:lang w:eastAsia="en-GB"/>
        </w:rPr>
      </w:pPr>
    </w:p>
    <w:p w:rsidR="0051560F" w:rsidP="003C6D53" w:rsidRDefault="0051560F" w14:paraId="1104B973" w14:textId="7D4B3363">
      <w:pPr>
        <w:spacing w:line="360" w:lineRule="auto"/>
        <w:rPr>
          <w:rFonts w:ascii="Arial" w:hAnsi="Arial" w:eastAsia="Times New Roman" w:cs="Arial"/>
          <w:sz w:val="22"/>
          <w:szCs w:val="22"/>
          <w:lang w:eastAsia="en-GB"/>
        </w:rPr>
      </w:pPr>
    </w:p>
    <w:p w:rsidR="0051560F" w:rsidP="003C6D53" w:rsidRDefault="0051560F" w14:paraId="48FF4929" w14:textId="04A68ED4">
      <w:pPr>
        <w:spacing w:line="360" w:lineRule="auto"/>
        <w:rPr>
          <w:rFonts w:ascii="Arial" w:hAnsi="Arial" w:eastAsia="Times New Roman" w:cs="Arial"/>
          <w:sz w:val="22"/>
          <w:szCs w:val="22"/>
          <w:lang w:eastAsia="en-GB"/>
        </w:rPr>
      </w:pPr>
    </w:p>
    <w:p w:rsidR="0051560F" w:rsidP="003C6D53" w:rsidRDefault="0051560F" w14:paraId="04C201D5" w14:textId="21CCFF4E">
      <w:pPr>
        <w:spacing w:line="360" w:lineRule="auto"/>
        <w:rPr>
          <w:rFonts w:ascii="Arial" w:hAnsi="Arial" w:eastAsia="Times New Roman" w:cs="Arial"/>
          <w:sz w:val="22"/>
          <w:szCs w:val="22"/>
          <w:lang w:eastAsia="en-GB"/>
        </w:rPr>
      </w:pPr>
    </w:p>
    <w:p w:rsidRPr="00503841" w:rsidR="0051560F" w:rsidP="003C6D53" w:rsidRDefault="0051560F" w14:paraId="506B0C48" w14:textId="77777777">
      <w:pPr>
        <w:spacing w:line="360" w:lineRule="auto"/>
        <w:rPr>
          <w:rFonts w:ascii="Arial" w:hAnsi="Arial" w:eastAsia="Times New Roman" w:cs="Arial"/>
          <w:sz w:val="22"/>
          <w:szCs w:val="22"/>
          <w:lang w:eastAsia="en-GB"/>
        </w:rPr>
      </w:pPr>
    </w:p>
    <w:p w:rsidRPr="00503841" w:rsidR="00281F8E" w:rsidP="009B5D01" w:rsidRDefault="00A264FE" w14:paraId="259D2F38" w14:textId="5E604B51">
      <w:pPr>
        <w:spacing w:line="360" w:lineRule="auto"/>
        <w:ind w:left="357"/>
        <w:rPr>
          <w:rFonts w:ascii="Arial" w:hAnsi="Arial" w:eastAsia="Times New Roman" w:cs="Arial"/>
          <w:b/>
          <w:bCs/>
          <w:lang w:eastAsia="en-GB"/>
        </w:rPr>
      </w:pPr>
      <w:r w:rsidRPr="00503841">
        <w:rPr>
          <w:rFonts w:ascii="Arial" w:hAnsi="Arial" w:eastAsia="Times New Roman" w:cs="Arial"/>
          <w:b/>
          <w:bCs/>
          <w:sz w:val="36"/>
          <w:szCs w:val="36"/>
          <w:lang w:eastAsia="en-GB"/>
        </w:rPr>
        <w:lastRenderedPageBreak/>
        <w:t xml:space="preserve">6. </w:t>
      </w:r>
      <w:r w:rsidRPr="00503841" w:rsidR="008F014C">
        <w:rPr>
          <w:rFonts w:ascii="Arial" w:hAnsi="Arial" w:eastAsia="Times New Roman" w:cs="Arial"/>
          <w:b/>
          <w:bCs/>
          <w:sz w:val="36"/>
          <w:szCs w:val="36"/>
          <w:lang w:eastAsia="en-GB"/>
        </w:rPr>
        <w:t xml:space="preserve">Delivering </w:t>
      </w:r>
      <w:r w:rsidRPr="00503841" w:rsidR="00AE707A">
        <w:rPr>
          <w:rFonts w:ascii="Arial" w:hAnsi="Arial" w:eastAsia="Times New Roman" w:cs="Arial"/>
          <w:b/>
          <w:bCs/>
          <w:sz w:val="36"/>
          <w:szCs w:val="36"/>
          <w:lang w:eastAsia="en-GB"/>
        </w:rPr>
        <w:t>S</w:t>
      </w:r>
      <w:r w:rsidRPr="00503841" w:rsidR="00281F8E">
        <w:rPr>
          <w:rFonts w:ascii="Arial" w:hAnsi="Arial" w:eastAsia="Times New Roman" w:cs="Arial"/>
          <w:b/>
          <w:bCs/>
          <w:sz w:val="36"/>
          <w:szCs w:val="36"/>
          <w:lang w:eastAsia="en-GB"/>
        </w:rPr>
        <w:t>upported Employment at Trust Level</w:t>
      </w:r>
    </w:p>
    <w:p w:rsidRPr="00503841" w:rsidR="008F014C" w:rsidP="00233D51" w:rsidRDefault="008F014C" w14:paraId="71D02AE6" w14:textId="77777777">
      <w:pPr>
        <w:spacing w:line="360" w:lineRule="auto"/>
        <w:rPr>
          <w:rFonts w:ascii="Arial" w:hAnsi="Arial" w:eastAsia="Times New Roman" w:cs="Arial"/>
          <w:b/>
          <w:bCs/>
          <w:lang w:eastAsia="en-GB"/>
        </w:rPr>
      </w:pPr>
    </w:p>
    <w:p w:rsidRPr="00503841" w:rsidR="009E0638" w:rsidP="009B5D01" w:rsidRDefault="009E0638" w14:paraId="2A38860A" w14:textId="6A9769AE">
      <w:pPr>
        <w:spacing w:line="360" w:lineRule="auto"/>
        <w:ind w:left="357"/>
        <w:rPr>
          <w:rFonts w:ascii="Arial" w:hAnsi="Arial" w:eastAsia="Times New Roman" w:cs="Arial"/>
          <w:b/>
          <w:bCs/>
          <w:lang w:eastAsia="en-GB"/>
        </w:rPr>
      </w:pPr>
      <w:r w:rsidRPr="00503841">
        <w:rPr>
          <w:rFonts w:ascii="Arial" w:hAnsi="Arial" w:eastAsia="Times New Roman" w:cs="Arial"/>
          <w:b/>
          <w:bCs/>
          <w:lang w:eastAsia="en-GB"/>
        </w:rPr>
        <w:t>6.1</w:t>
      </w:r>
      <w:r w:rsidRPr="00503841">
        <w:rPr>
          <w:rFonts w:ascii="Arial" w:hAnsi="Arial" w:eastAsia="Times New Roman" w:cs="Arial"/>
          <w:lang w:eastAsia="en-GB"/>
        </w:rPr>
        <w:t xml:space="preserve"> </w:t>
      </w:r>
      <w:r w:rsidRPr="00503841">
        <w:rPr>
          <w:rFonts w:ascii="Arial" w:hAnsi="Arial" w:eastAsia="Times New Roman" w:cs="Arial"/>
          <w:b/>
          <w:bCs/>
          <w:lang w:eastAsia="en-GB"/>
        </w:rPr>
        <w:t>The Development Cycle</w:t>
      </w:r>
    </w:p>
    <w:p w:rsidRPr="00503841" w:rsidR="009E0638" w:rsidP="009B5D01" w:rsidRDefault="009E0638" w14:paraId="67769131" w14:textId="77777777">
      <w:pPr>
        <w:spacing w:line="360" w:lineRule="auto"/>
        <w:ind w:left="357"/>
        <w:rPr>
          <w:rFonts w:ascii="Arial" w:hAnsi="Arial" w:eastAsia="Times New Roman" w:cs="Arial"/>
          <w:lang w:eastAsia="en-GB"/>
        </w:rPr>
      </w:pPr>
    </w:p>
    <w:p w:rsidRPr="00503841" w:rsidR="008F014C" w:rsidP="004B7584" w:rsidRDefault="0051560F" w14:paraId="72A43254" w14:textId="3345EC8A">
      <w:pPr>
        <w:spacing w:line="360" w:lineRule="auto"/>
        <w:ind w:left="357"/>
        <w:rPr>
          <w:rFonts w:ascii="Arial" w:hAnsi="Arial" w:eastAsia="Times New Roman" w:cs="Arial"/>
          <w:lang w:eastAsia="en-GB"/>
        </w:rPr>
      </w:pPr>
      <w:r>
        <w:rPr>
          <w:rFonts w:ascii="Arial" w:hAnsi="Arial" w:eastAsia="Times New Roman" w:cs="Arial"/>
          <w:lang w:eastAsia="en-GB"/>
        </w:rPr>
        <w:t>E</w:t>
      </w:r>
      <w:r w:rsidRPr="00503841" w:rsidR="00281F8E">
        <w:rPr>
          <w:rFonts w:ascii="Arial" w:hAnsi="Arial" w:eastAsia="Times New Roman" w:cs="Arial"/>
          <w:lang w:eastAsia="en-GB"/>
        </w:rPr>
        <w:t>xamin</w:t>
      </w:r>
      <w:r>
        <w:rPr>
          <w:rFonts w:ascii="Arial" w:hAnsi="Arial" w:eastAsia="Times New Roman" w:cs="Arial"/>
          <w:lang w:eastAsia="en-GB"/>
        </w:rPr>
        <w:t>ing</w:t>
      </w:r>
      <w:r w:rsidRPr="00503841" w:rsidR="00281F8E">
        <w:rPr>
          <w:rFonts w:ascii="Arial" w:hAnsi="Arial" w:eastAsia="Times New Roman" w:cs="Arial"/>
          <w:lang w:eastAsia="en-GB"/>
        </w:rPr>
        <w:t xml:space="preserve"> the development and operation </w:t>
      </w:r>
      <w:r w:rsidRPr="00503841" w:rsidR="003765ED">
        <w:rPr>
          <w:rFonts w:ascii="Arial" w:hAnsi="Arial" w:eastAsia="Times New Roman" w:cs="Arial"/>
          <w:lang w:eastAsia="en-GB"/>
        </w:rPr>
        <w:t xml:space="preserve">of supported employment programmes in </w:t>
      </w:r>
      <w:r w:rsidR="00083ABD">
        <w:rPr>
          <w:rFonts w:ascii="Arial" w:hAnsi="Arial" w:eastAsia="Times New Roman" w:cs="Arial"/>
          <w:lang w:eastAsia="en-GB"/>
        </w:rPr>
        <w:t>the</w:t>
      </w:r>
      <w:r w:rsidRPr="00503841" w:rsidR="003765ED">
        <w:rPr>
          <w:rFonts w:ascii="Arial" w:hAnsi="Arial" w:eastAsia="Times New Roman" w:cs="Arial"/>
          <w:lang w:eastAsia="en-GB"/>
        </w:rPr>
        <w:t xml:space="preserve"> ten case study Trust</w:t>
      </w:r>
      <w:r w:rsidRPr="00503841" w:rsidR="004C0868">
        <w:rPr>
          <w:rFonts w:ascii="Arial" w:hAnsi="Arial" w:eastAsia="Times New Roman" w:cs="Arial"/>
          <w:lang w:eastAsia="en-GB"/>
        </w:rPr>
        <w:t>s</w:t>
      </w:r>
      <w:r>
        <w:rPr>
          <w:rFonts w:ascii="Arial" w:hAnsi="Arial" w:eastAsia="Times New Roman" w:cs="Arial"/>
          <w:lang w:eastAsia="en-GB"/>
        </w:rPr>
        <w:t>,</w:t>
      </w:r>
      <w:r w:rsidRPr="0051560F">
        <w:rPr>
          <w:rFonts w:ascii="Arial" w:hAnsi="Arial" w:eastAsia="Times New Roman" w:cs="Arial"/>
          <w:lang w:eastAsia="en-GB"/>
        </w:rPr>
        <w:t xml:space="preserve"> </w:t>
      </w:r>
      <w:r>
        <w:rPr>
          <w:rFonts w:ascii="Arial" w:hAnsi="Arial" w:eastAsia="Times New Roman" w:cs="Arial"/>
          <w:lang w:eastAsia="en-GB"/>
        </w:rPr>
        <w:t>t</w:t>
      </w:r>
      <w:r w:rsidRPr="00503841">
        <w:rPr>
          <w:rFonts w:ascii="Arial" w:hAnsi="Arial" w:eastAsia="Times New Roman" w:cs="Arial"/>
          <w:lang w:eastAsia="en-GB"/>
        </w:rPr>
        <w:t xml:space="preserve">his Chapter is the core of our report. </w:t>
      </w:r>
      <w:r w:rsidRPr="00503841" w:rsidR="001D3916">
        <w:rPr>
          <w:rFonts w:ascii="Arial" w:hAnsi="Arial" w:eastAsia="Times New Roman" w:cs="Arial"/>
          <w:lang w:eastAsia="en-GB"/>
        </w:rPr>
        <w:t>I</w:t>
      </w:r>
      <w:r w:rsidRPr="00503841" w:rsidR="004C0868">
        <w:rPr>
          <w:rFonts w:ascii="Arial" w:hAnsi="Arial" w:eastAsia="Times New Roman" w:cs="Arial"/>
          <w:lang w:eastAsia="en-GB"/>
        </w:rPr>
        <w:t>n the main th</w:t>
      </w:r>
      <w:r w:rsidRPr="00503841" w:rsidR="008B0860">
        <w:rPr>
          <w:rFonts w:ascii="Arial" w:hAnsi="Arial" w:eastAsia="Times New Roman" w:cs="Arial"/>
          <w:lang w:eastAsia="en-GB"/>
        </w:rPr>
        <w:t>e</w:t>
      </w:r>
      <w:r w:rsidRPr="00503841" w:rsidR="008F014C">
        <w:rPr>
          <w:rFonts w:ascii="Arial" w:hAnsi="Arial" w:eastAsia="Times New Roman" w:cs="Arial"/>
          <w:lang w:eastAsia="en-GB"/>
        </w:rPr>
        <w:t xml:space="preserve">se </w:t>
      </w:r>
      <w:r w:rsidRPr="00503841" w:rsidR="004C0868">
        <w:rPr>
          <w:rFonts w:ascii="Arial" w:hAnsi="Arial" w:eastAsia="Times New Roman" w:cs="Arial"/>
          <w:lang w:eastAsia="en-GB"/>
        </w:rPr>
        <w:t>Trusts had introduced</w:t>
      </w:r>
      <w:r w:rsidRPr="00503841" w:rsidR="00945C39">
        <w:rPr>
          <w:rFonts w:ascii="Arial" w:hAnsi="Arial" w:eastAsia="Times New Roman" w:cs="Arial"/>
          <w:lang w:eastAsia="en-GB"/>
        </w:rPr>
        <w:t xml:space="preserve"> the</w:t>
      </w:r>
      <w:r w:rsidRPr="00503841" w:rsidR="004C0868">
        <w:rPr>
          <w:rFonts w:ascii="Arial" w:hAnsi="Arial" w:eastAsia="Times New Roman" w:cs="Arial"/>
          <w:lang w:eastAsia="en-GB"/>
        </w:rPr>
        <w:t xml:space="preserve"> DFN Project </w:t>
      </w:r>
      <w:r w:rsidRPr="00503841" w:rsidR="00CB6B64">
        <w:rPr>
          <w:rFonts w:ascii="Arial" w:hAnsi="Arial" w:eastAsia="Times New Roman" w:cs="Arial"/>
          <w:lang w:eastAsia="en-GB"/>
        </w:rPr>
        <w:t xml:space="preserve">SEARCH </w:t>
      </w:r>
      <w:r w:rsidRPr="00503841" w:rsidR="004C0868">
        <w:rPr>
          <w:rFonts w:ascii="Arial" w:hAnsi="Arial" w:eastAsia="Times New Roman" w:cs="Arial"/>
          <w:lang w:eastAsia="en-GB"/>
        </w:rPr>
        <w:t xml:space="preserve">and </w:t>
      </w:r>
      <w:r w:rsidR="0011580D">
        <w:rPr>
          <w:rFonts w:ascii="Arial" w:hAnsi="Arial" w:eastAsia="Times New Roman" w:cs="Arial"/>
          <w:lang w:eastAsia="en-GB"/>
        </w:rPr>
        <w:t xml:space="preserve">HEE </w:t>
      </w:r>
      <w:r w:rsidRPr="00503841" w:rsidR="00976195">
        <w:rPr>
          <w:rFonts w:ascii="Arial" w:hAnsi="Arial" w:eastAsia="Times New Roman" w:cs="Arial"/>
          <w:lang w:eastAsia="en-GB"/>
        </w:rPr>
        <w:t xml:space="preserve">Project </w:t>
      </w:r>
      <w:r w:rsidRPr="00503841" w:rsidR="004C0868">
        <w:rPr>
          <w:rFonts w:ascii="Arial" w:hAnsi="Arial" w:eastAsia="Times New Roman" w:cs="Arial"/>
          <w:lang w:eastAsia="en-GB"/>
        </w:rPr>
        <w:t>Choice</w:t>
      </w:r>
      <w:r w:rsidRPr="00503841" w:rsidR="008C40A3">
        <w:rPr>
          <w:rFonts w:ascii="Arial" w:hAnsi="Arial" w:eastAsia="Times New Roman" w:cs="Arial"/>
          <w:lang w:eastAsia="en-GB"/>
        </w:rPr>
        <w:t xml:space="preserve"> supported internships programmes</w:t>
      </w:r>
      <w:r w:rsidRPr="00503841" w:rsidR="009E0638">
        <w:rPr>
          <w:rStyle w:val="FootnoteReference"/>
          <w:rFonts w:ascii="Arial" w:hAnsi="Arial" w:eastAsia="Times New Roman" w:cs="Arial"/>
          <w:lang w:eastAsia="en-GB"/>
        </w:rPr>
        <w:footnoteReference w:id="41"/>
      </w:r>
      <w:r w:rsidRPr="00503841" w:rsidR="004C0868">
        <w:rPr>
          <w:rFonts w:ascii="Arial" w:hAnsi="Arial" w:eastAsia="Times New Roman" w:cs="Arial"/>
          <w:lang w:eastAsia="en-GB"/>
        </w:rPr>
        <w:t xml:space="preserve">. However, there </w:t>
      </w:r>
      <w:r w:rsidRPr="00503841" w:rsidR="008C40A3">
        <w:rPr>
          <w:rFonts w:ascii="Arial" w:hAnsi="Arial" w:eastAsia="Times New Roman" w:cs="Arial"/>
          <w:lang w:eastAsia="en-GB"/>
        </w:rPr>
        <w:t xml:space="preserve">were </w:t>
      </w:r>
      <w:r w:rsidRPr="00503841" w:rsidR="004C0868">
        <w:rPr>
          <w:rFonts w:ascii="Arial" w:hAnsi="Arial" w:eastAsia="Times New Roman" w:cs="Arial"/>
          <w:lang w:eastAsia="en-GB"/>
        </w:rPr>
        <w:t>examples of</w:t>
      </w:r>
      <w:r w:rsidRPr="00503841" w:rsidR="008B0860">
        <w:rPr>
          <w:rFonts w:ascii="Arial" w:hAnsi="Arial" w:eastAsia="Times New Roman" w:cs="Arial"/>
          <w:lang w:eastAsia="en-GB"/>
        </w:rPr>
        <w:t>:</w:t>
      </w:r>
    </w:p>
    <w:p w:rsidR="004B7584" w:rsidP="008F014C" w:rsidRDefault="004B7584" w14:paraId="2B46E4F0" w14:textId="2ED9DBFD">
      <w:pPr>
        <w:pStyle w:val="ListParagraph"/>
        <w:numPr>
          <w:ilvl w:val="0"/>
          <w:numId w:val="7"/>
        </w:numPr>
        <w:spacing w:line="360" w:lineRule="auto"/>
        <w:rPr>
          <w:rFonts w:ascii="Arial" w:hAnsi="Arial" w:eastAsia="Times New Roman" w:cs="Arial"/>
          <w:lang w:eastAsia="en-GB"/>
        </w:rPr>
      </w:pPr>
      <w:r>
        <w:rPr>
          <w:rFonts w:ascii="Arial" w:hAnsi="Arial" w:eastAsia="Times New Roman" w:cs="Arial"/>
          <w:lang w:eastAsia="en-GB"/>
        </w:rPr>
        <w:t xml:space="preserve">A supported internship programme </w:t>
      </w:r>
      <w:r w:rsidR="00083ABD">
        <w:rPr>
          <w:rFonts w:ascii="Arial" w:hAnsi="Arial" w:eastAsia="Times New Roman" w:cs="Arial"/>
          <w:lang w:eastAsia="en-GB"/>
        </w:rPr>
        <w:t xml:space="preserve">delivered with another provider </w:t>
      </w:r>
      <w:r>
        <w:rPr>
          <w:rFonts w:ascii="Arial" w:hAnsi="Arial" w:eastAsia="Times New Roman" w:cs="Arial"/>
          <w:lang w:eastAsia="en-GB"/>
        </w:rPr>
        <w:t>(</w:t>
      </w:r>
      <w:r w:rsidR="00083ABD">
        <w:rPr>
          <w:rFonts w:ascii="Arial" w:hAnsi="Arial" w:eastAsia="Times New Roman" w:cs="Arial"/>
          <w:lang w:eastAsia="en-GB"/>
        </w:rPr>
        <w:t xml:space="preserve">Pure Innovation at </w:t>
      </w:r>
      <w:r>
        <w:rPr>
          <w:rFonts w:ascii="Arial" w:hAnsi="Arial" w:eastAsia="Times New Roman" w:cs="Arial"/>
          <w:lang w:eastAsia="en-GB"/>
        </w:rPr>
        <w:t>MFT)</w:t>
      </w:r>
    </w:p>
    <w:p w:rsidRPr="00503841" w:rsidR="008F014C" w:rsidP="008F014C" w:rsidRDefault="008B0860" w14:paraId="58520576" w14:textId="514AE7F3">
      <w:pPr>
        <w:pStyle w:val="ListParagraph"/>
        <w:numPr>
          <w:ilvl w:val="0"/>
          <w:numId w:val="7"/>
        </w:numPr>
        <w:spacing w:line="360" w:lineRule="auto"/>
        <w:rPr>
          <w:rFonts w:ascii="Arial" w:hAnsi="Arial" w:eastAsia="Times New Roman" w:cs="Arial"/>
          <w:lang w:eastAsia="en-GB"/>
        </w:rPr>
      </w:pPr>
      <w:r w:rsidRPr="00503841">
        <w:rPr>
          <w:rFonts w:ascii="Arial" w:hAnsi="Arial" w:eastAsia="Times New Roman" w:cs="Arial"/>
          <w:lang w:eastAsia="en-GB"/>
        </w:rPr>
        <w:t>S</w:t>
      </w:r>
      <w:r w:rsidRPr="00503841" w:rsidR="004C0868">
        <w:rPr>
          <w:rFonts w:ascii="Arial" w:hAnsi="Arial" w:eastAsia="Times New Roman" w:cs="Arial"/>
          <w:lang w:eastAsia="en-GB"/>
        </w:rPr>
        <w:t xml:space="preserve">upported work experience </w:t>
      </w:r>
      <w:r w:rsidRPr="00503841" w:rsidR="002D51C3">
        <w:rPr>
          <w:rFonts w:ascii="Arial" w:hAnsi="Arial" w:eastAsia="Times New Roman" w:cs="Arial"/>
          <w:lang w:eastAsia="en-GB"/>
        </w:rPr>
        <w:t>(</w:t>
      </w:r>
      <w:r w:rsidRPr="00503841" w:rsidR="004C0868">
        <w:rPr>
          <w:rFonts w:ascii="Arial" w:hAnsi="Arial" w:eastAsia="Times New Roman" w:cs="Arial"/>
          <w:lang w:eastAsia="en-GB"/>
        </w:rPr>
        <w:t>West London</w:t>
      </w:r>
      <w:r w:rsidRPr="00503841" w:rsidR="005E2F2A">
        <w:rPr>
          <w:rFonts w:ascii="Arial" w:hAnsi="Arial" w:eastAsia="Times New Roman" w:cs="Arial"/>
          <w:lang w:eastAsia="en-GB"/>
        </w:rPr>
        <w:t>)</w:t>
      </w:r>
      <w:r w:rsidR="00083ABD">
        <w:rPr>
          <w:rFonts w:ascii="Arial" w:hAnsi="Arial" w:eastAsia="Times New Roman" w:cs="Arial"/>
          <w:lang w:eastAsia="en-GB"/>
        </w:rPr>
        <w:t xml:space="preserve"> and</w:t>
      </w:r>
      <w:r w:rsidRPr="00503841" w:rsidR="00093D8E">
        <w:rPr>
          <w:rFonts w:ascii="Arial" w:hAnsi="Arial" w:eastAsia="Times New Roman" w:cs="Arial"/>
          <w:lang w:eastAsia="en-GB"/>
        </w:rPr>
        <w:t xml:space="preserve"> </w:t>
      </w:r>
      <w:r w:rsidRPr="00503841" w:rsidR="004C0868">
        <w:rPr>
          <w:rFonts w:ascii="Arial" w:hAnsi="Arial" w:eastAsia="Times New Roman" w:cs="Arial"/>
          <w:lang w:eastAsia="en-GB"/>
        </w:rPr>
        <w:t>traineeships (OUH)</w:t>
      </w:r>
      <w:r w:rsidRPr="00503841">
        <w:rPr>
          <w:rFonts w:ascii="Arial" w:hAnsi="Arial" w:eastAsia="Times New Roman" w:cs="Arial"/>
          <w:lang w:eastAsia="en-GB"/>
        </w:rPr>
        <w:t>.</w:t>
      </w:r>
      <w:r w:rsidRPr="00503841" w:rsidR="004C0868">
        <w:rPr>
          <w:rFonts w:ascii="Arial" w:hAnsi="Arial" w:eastAsia="Times New Roman" w:cs="Arial"/>
          <w:lang w:eastAsia="en-GB"/>
        </w:rPr>
        <w:t xml:space="preserve"> </w:t>
      </w:r>
    </w:p>
    <w:p w:rsidRPr="00503841" w:rsidR="008F014C" w:rsidP="008F014C" w:rsidRDefault="008B0860" w14:paraId="12A35202" w14:textId="4A90D036">
      <w:pPr>
        <w:pStyle w:val="ListParagraph"/>
        <w:numPr>
          <w:ilvl w:val="0"/>
          <w:numId w:val="7"/>
        </w:numPr>
        <w:spacing w:line="360" w:lineRule="auto"/>
        <w:rPr>
          <w:rFonts w:ascii="Arial" w:hAnsi="Arial" w:eastAsia="Times New Roman" w:cs="Arial"/>
          <w:lang w:eastAsia="en-GB"/>
        </w:rPr>
      </w:pPr>
      <w:r w:rsidRPr="00503841">
        <w:rPr>
          <w:rFonts w:ascii="Arial" w:hAnsi="Arial" w:eastAsia="Times New Roman" w:cs="Arial"/>
          <w:lang w:eastAsia="en-GB"/>
        </w:rPr>
        <w:t>A</w:t>
      </w:r>
      <w:r w:rsidRPr="00503841" w:rsidR="004C0868">
        <w:rPr>
          <w:rFonts w:ascii="Arial" w:hAnsi="Arial" w:eastAsia="Times New Roman" w:cs="Arial"/>
          <w:lang w:eastAsia="en-GB"/>
        </w:rPr>
        <w:t xml:space="preserve">pprenticeships </w:t>
      </w:r>
      <w:r w:rsidRPr="00503841" w:rsidR="002D51C3">
        <w:rPr>
          <w:rFonts w:ascii="Arial" w:hAnsi="Arial" w:eastAsia="Times New Roman" w:cs="Arial"/>
          <w:lang w:eastAsia="en-GB"/>
        </w:rPr>
        <w:t>schemes</w:t>
      </w:r>
      <w:r w:rsidR="00083ABD">
        <w:rPr>
          <w:rFonts w:ascii="Arial" w:hAnsi="Arial" w:eastAsia="Times New Roman" w:cs="Arial"/>
          <w:lang w:eastAsia="en-GB"/>
        </w:rPr>
        <w:t xml:space="preserve"> </w:t>
      </w:r>
      <w:r w:rsidRPr="00503841" w:rsidR="00083ABD">
        <w:rPr>
          <w:rFonts w:ascii="Arial" w:hAnsi="Arial" w:eastAsia="Times New Roman" w:cs="Arial"/>
          <w:lang w:eastAsia="en-GB"/>
        </w:rPr>
        <w:t>(HHFT)</w:t>
      </w:r>
      <w:r w:rsidRPr="00503841" w:rsidR="004C0868">
        <w:rPr>
          <w:rFonts w:ascii="Arial" w:hAnsi="Arial" w:eastAsia="Times New Roman" w:cs="Arial"/>
          <w:lang w:eastAsia="en-GB"/>
        </w:rPr>
        <w:t xml:space="preserve">. </w:t>
      </w:r>
    </w:p>
    <w:p w:rsidRPr="00503841" w:rsidR="001D3916" w:rsidP="009A101A" w:rsidRDefault="008F014C" w14:paraId="258D3E28" w14:textId="5C795FB2">
      <w:pPr>
        <w:pStyle w:val="ListParagraph"/>
        <w:numPr>
          <w:ilvl w:val="0"/>
          <w:numId w:val="7"/>
        </w:numPr>
        <w:spacing w:line="360" w:lineRule="auto"/>
        <w:rPr>
          <w:rFonts w:ascii="Arial" w:hAnsi="Arial" w:eastAsia="Times New Roman" w:cs="Arial"/>
          <w:lang w:eastAsia="en-GB"/>
        </w:rPr>
      </w:pPr>
      <w:r w:rsidRPr="00503841">
        <w:rPr>
          <w:rFonts w:ascii="Arial" w:hAnsi="Arial" w:eastAsia="Times New Roman" w:cs="Arial"/>
          <w:lang w:eastAsia="en-GB"/>
        </w:rPr>
        <w:t>C</w:t>
      </w:r>
      <w:r w:rsidRPr="00503841" w:rsidR="004C0868">
        <w:rPr>
          <w:rFonts w:ascii="Arial" w:hAnsi="Arial" w:eastAsia="Times New Roman" w:cs="Arial"/>
          <w:lang w:eastAsia="en-GB"/>
        </w:rPr>
        <w:t xml:space="preserve">ases </w:t>
      </w:r>
      <w:r w:rsidRPr="00503841" w:rsidR="002D51C3">
        <w:rPr>
          <w:rFonts w:ascii="Arial" w:hAnsi="Arial" w:eastAsia="Times New Roman" w:cs="Arial"/>
          <w:lang w:eastAsia="en-GB"/>
        </w:rPr>
        <w:t xml:space="preserve">of </w:t>
      </w:r>
      <w:r w:rsidRPr="00503841" w:rsidR="004C0868">
        <w:rPr>
          <w:rFonts w:ascii="Arial" w:hAnsi="Arial" w:eastAsia="Times New Roman" w:cs="Arial"/>
          <w:lang w:eastAsia="en-GB"/>
        </w:rPr>
        <w:t xml:space="preserve">Trusts seeking </w:t>
      </w:r>
      <w:r w:rsidRPr="00503841" w:rsidR="002D51C3">
        <w:rPr>
          <w:rFonts w:ascii="Arial" w:hAnsi="Arial" w:eastAsia="Times New Roman" w:cs="Arial"/>
          <w:lang w:eastAsia="en-GB"/>
        </w:rPr>
        <w:t xml:space="preserve">to </w:t>
      </w:r>
      <w:r w:rsidRPr="00503841" w:rsidR="004C0868">
        <w:rPr>
          <w:rFonts w:ascii="Arial" w:hAnsi="Arial" w:eastAsia="Times New Roman" w:cs="Arial"/>
          <w:lang w:eastAsia="en-GB"/>
        </w:rPr>
        <w:t>link programmes (W</w:t>
      </w:r>
      <w:r w:rsidRPr="00503841" w:rsidR="000B7C95">
        <w:rPr>
          <w:rFonts w:ascii="Arial" w:hAnsi="Arial" w:eastAsia="Times New Roman" w:cs="Arial"/>
          <w:lang w:eastAsia="en-GB"/>
        </w:rPr>
        <w:t>LT</w:t>
      </w:r>
      <w:r w:rsidRPr="00503841" w:rsidR="00093D8E">
        <w:rPr>
          <w:rFonts w:ascii="Arial" w:hAnsi="Arial" w:eastAsia="Times New Roman" w:cs="Arial"/>
          <w:lang w:eastAsia="en-GB"/>
        </w:rPr>
        <w:t>/</w:t>
      </w:r>
      <w:r w:rsidRPr="00503841" w:rsidR="004C0868">
        <w:rPr>
          <w:rFonts w:ascii="Arial" w:hAnsi="Arial" w:eastAsia="Times New Roman" w:cs="Arial"/>
          <w:lang w:eastAsia="en-GB"/>
        </w:rPr>
        <w:t>H</w:t>
      </w:r>
      <w:r w:rsidRPr="00503841" w:rsidR="000B7C95">
        <w:rPr>
          <w:rFonts w:ascii="Arial" w:hAnsi="Arial" w:eastAsia="Times New Roman" w:cs="Arial"/>
          <w:lang w:eastAsia="en-GB"/>
        </w:rPr>
        <w:t>HFT</w:t>
      </w:r>
      <w:r w:rsidR="00F21A4C">
        <w:rPr>
          <w:rFonts w:ascii="Arial" w:hAnsi="Arial" w:eastAsia="Times New Roman" w:cs="Arial"/>
          <w:lang w:eastAsia="en-GB"/>
        </w:rPr>
        <w:t xml:space="preserve"> and HEE </w:t>
      </w:r>
      <w:r w:rsidRPr="00503841" w:rsidR="00F21A4C">
        <w:rPr>
          <w:rFonts w:ascii="Arial" w:hAnsi="Arial" w:eastAsia="Times New Roman" w:cs="Arial"/>
          <w:lang w:eastAsia="en-GB"/>
        </w:rPr>
        <w:t>Project Choice</w:t>
      </w:r>
      <w:r w:rsidR="00F21A4C">
        <w:rPr>
          <w:rFonts w:ascii="Arial" w:hAnsi="Arial" w:eastAsia="Times New Roman" w:cs="Arial"/>
          <w:lang w:eastAsia="en-GB"/>
        </w:rPr>
        <w:t>)</w:t>
      </w:r>
      <w:r w:rsidRPr="00503841" w:rsidR="002D51C3">
        <w:rPr>
          <w:rFonts w:ascii="Arial" w:hAnsi="Arial" w:eastAsia="Times New Roman" w:cs="Arial"/>
          <w:lang w:eastAsia="en-GB"/>
        </w:rPr>
        <w:t xml:space="preserve"> to create development pathway</w:t>
      </w:r>
      <w:r w:rsidRPr="00503841" w:rsidR="001D3916">
        <w:rPr>
          <w:rFonts w:ascii="Arial" w:hAnsi="Arial" w:eastAsia="Times New Roman" w:cs="Arial"/>
          <w:lang w:eastAsia="en-GB"/>
        </w:rPr>
        <w:t>s</w:t>
      </w:r>
      <w:r w:rsidRPr="00503841" w:rsidR="002D51C3">
        <w:rPr>
          <w:rFonts w:ascii="Arial" w:hAnsi="Arial" w:eastAsia="Times New Roman" w:cs="Arial"/>
          <w:lang w:eastAsia="en-GB"/>
        </w:rPr>
        <w:t xml:space="preserve"> for young people with disabilities</w:t>
      </w:r>
      <w:r w:rsidRPr="00503841" w:rsidR="004C0868">
        <w:rPr>
          <w:rFonts w:ascii="Arial" w:hAnsi="Arial" w:eastAsia="Times New Roman" w:cs="Arial"/>
          <w:lang w:eastAsia="en-GB"/>
        </w:rPr>
        <w:t>.</w:t>
      </w:r>
      <w:r w:rsidRPr="00503841" w:rsidR="00E50DEF">
        <w:rPr>
          <w:rStyle w:val="FootnoteReference"/>
          <w:rFonts w:ascii="Arial" w:hAnsi="Arial" w:eastAsia="Times New Roman" w:cs="Arial"/>
          <w:lang w:eastAsia="en-GB"/>
        </w:rPr>
        <w:footnoteReference w:id="42"/>
      </w:r>
    </w:p>
    <w:p w:rsidRPr="00503841" w:rsidR="001D3916" w:rsidP="009B5D01" w:rsidRDefault="001D3916" w14:paraId="3EDDB4A5" w14:textId="77777777">
      <w:pPr>
        <w:spacing w:line="360" w:lineRule="auto"/>
        <w:ind w:left="357"/>
        <w:rPr>
          <w:rFonts w:ascii="Arial" w:hAnsi="Arial" w:eastAsia="Times New Roman" w:cs="Arial"/>
          <w:lang w:eastAsia="en-GB"/>
        </w:rPr>
      </w:pPr>
    </w:p>
    <w:p w:rsidRPr="00503841" w:rsidR="00356504" w:rsidP="00356504" w:rsidRDefault="00A264FE" w14:paraId="21862D9E" w14:textId="20E6BB9A">
      <w:pPr>
        <w:spacing w:line="360" w:lineRule="auto"/>
        <w:ind w:left="357"/>
        <w:rPr>
          <w:rFonts w:ascii="Arial" w:hAnsi="Arial" w:eastAsia="Times New Roman" w:cs="Arial"/>
          <w:lang w:eastAsia="en-GB"/>
        </w:rPr>
      </w:pPr>
      <w:r w:rsidRPr="00503841">
        <w:rPr>
          <w:rFonts w:ascii="Arial" w:hAnsi="Arial" w:eastAsia="Times New Roman" w:cs="Arial"/>
          <w:lang w:eastAsia="en-GB"/>
        </w:rPr>
        <w:t>We have touched</w:t>
      </w:r>
      <w:r w:rsidRPr="00503841" w:rsidR="008F014C">
        <w:rPr>
          <w:rFonts w:ascii="Arial" w:hAnsi="Arial" w:eastAsia="Times New Roman" w:cs="Arial"/>
          <w:lang w:eastAsia="en-GB"/>
        </w:rPr>
        <w:t xml:space="preserve"> above</w:t>
      </w:r>
      <w:r w:rsidRPr="00503841">
        <w:rPr>
          <w:rFonts w:ascii="Arial" w:hAnsi="Arial" w:eastAsia="Times New Roman" w:cs="Arial"/>
          <w:lang w:eastAsia="en-GB"/>
        </w:rPr>
        <w:t xml:space="preserve"> on the different ways in which supported employment programme</w:t>
      </w:r>
      <w:r w:rsidRPr="00503841" w:rsidR="00CB6B64">
        <w:rPr>
          <w:rFonts w:ascii="Arial" w:hAnsi="Arial" w:eastAsia="Times New Roman" w:cs="Arial"/>
          <w:lang w:eastAsia="en-GB"/>
        </w:rPr>
        <w:t>s</w:t>
      </w:r>
      <w:r w:rsidRPr="00503841">
        <w:rPr>
          <w:rFonts w:ascii="Arial" w:hAnsi="Arial" w:eastAsia="Times New Roman" w:cs="Arial"/>
          <w:lang w:eastAsia="en-GB"/>
        </w:rPr>
        <w:t xml:space="preserve"> develop within Trusts. It is a process sensitive to various contextual factors but often with </w:t>
      </w:r>
      <w:r w:rsidRPr="00503841" w:rsidR="00356504">
        <w:rPr>
          <w:rFonts w:ascii="Arial" w:hAnsi="Arial" w:eastAsia="Times New Roman" w:cs="Arial"/>
          <w:lang w:eastAsia="en-GB"/>
        </w:rPr>
        <w:t>common feature</w:t>
      </w:r>
      <w:r w:rsidRPr="00503841">
        <w:rPr>
          <w:rFonts w:ascii="Arial" w:hAnsi="Arial" w:eastAsia="Times New Roman" w:cs="Arial"/>
          <w:lang w:eastAsia="en-GB"/>
        </w:rPr>
        <w:t>s suggesting a</w:t>
      </w:r>
      <w:r w:rsidRPr="00503841" w:rsidR="00356504">
        <w:rPr>
          <w:rFonts w:ascii="Arial" w:hAnsi="Arial" w:eastAsia="Times New Roman" w:cs="Arial"/>
          <w:lang w:eastAsia="en-GB"/>
        </w:rPr>
        <w:t xml:space="preserve"> cyclical rather a linear path</w:t>
      </w:r>
      <w:r w:rsidRPr="00503841" w:rsidR="003254D2">
        <w:rPr>
          <w:rFonts w:ascii="Arial" w:hAnsi="Arial" w:eastAsia="Times New Roman" w:cs="Arial"/>
          <w:lang w:eastAsia="en-GB"/>
        </w:rPr>
        <w:t>way</w:t>
      </w:r>
      <w:r w:rsidRPr="00503841">
        <w:rPr>
          <w:rFonts w:ascii="Arial" w:hAnsi="Arial" w:eastAsia="Times New Roman" w:cs="Arial"/>
          <w:lang w:eastAsia="en-GB"/>
        </w:rPr>
        <w:t xml:space="preserve">. </w:t>
      </w:r>
      <w:r w:rsidRPr="00503841" w:rsidR="00356504">
        <w:rPr>
          <w:rFonts w:ascii="Arial" w:hAnsi="Arial" w:eastAsia="Times New Roman" w:cs="Arial"/>
          <w:lang w:eastAsia="en-GB"/>
        </w:rPr>
        <w:t>Trust</w:t>
      </w:r>
      <w:r w:rsidRPr="00503841">
        <w:rPr>
          <w:rFonts w:ascii="Arial" w:hAnsi="Arial" w:eastAsia="Times New Roman" w:cs="Arial"/>
          <w:lang w:eastAsia="en-GB"/>
        </w:rPr>
        <w:t>s</w:t>
      </w:r>
      <w:r w:rsidRPr="00503841" w:rsidR="00356504">
        <w:rPr>
          <w:rFonts w:ascii="Arial" w:hAnsi="Arial" w:eastAsia="Times New Roman" w:cs="Arial"/>
          <w:lang w:eastAsia="en-GB"/>
        </w:rPr>
        <w:t xml:space="preserve"> learn from their experience of </w:t>
      </w:r>
      <w:r w:rsidR="00F21A4C">
        <w:rPr>
          <w:rFonts w:ascii="Arial" w:hAnsi="Arial" w:eastAsia="Times New Roman" w:cs="Arial"/>
          <w:lang w:eastAsia="en-GB"/>
        </w:rPr>
        <w:t>a</w:t>
      </w:r>
      <w:r w:rsidRPr="00503841" w:rsidR="00356504">
        <w:rPr>
          <w:rFonts w:ascii="Arial" w:hAnsi="Arial" w:eastAsia="Times New Roman" w:cs="Arial"/>
          <w:lang w:eastAsia="en-GB"/>
        </w:rPr>
        <w:t xml:space="preserve"> programme</w:t>
      </w:r>
      <w:r w:rsidRPr="00503841" w:rsidR="00AB3802">
        <w:rPr>
          <w:rFonts w:ascii="Arial" w:hAnsi="Arial" w:eastAsia="Times New Roman" w:cs="Arial"/>
          <w:lang w:eastAsia="en-GB"/>
        </w:rPr>
        <w:t xml:space="preserve"> and</w:t>
      </w:r>
      <w:r w:rsidRPr="00503841" w:rsidR="003254D2">
        <w:rPr>
          <w:rFonts w:ascii="Arial" w:hAnsi="Arial" w:eastAsia="Times New Roman" w:cs="Arial"/>
          <w:lang w:eastAsia="en-GB"/>
        </w:rPr>
        <w:t xml:space="preserve"> </w:t>
      </w:r>
      <w:r w:rsidRPr="00503841">
        <w:rPr>
          <w:rFonts w:ascii="Arial" w:hAnsi="Arial" w:eastAsia="Times New Roman" w:cs="Arial"/>
          <w:lang w:eastAsia="en-GB"/>
        </w:rPr>
        <w:t xml:space="preserve">consequently </w:t>
      </w:r>
      <w:r w:rsidRPr="00503841" w:rsidR="00356504">
        <w:rPr>
          <w:rFonts w:ascii="Arial" w:hAnsi="Arial" w:eastAsia="Times New Roman" w:cs="Arial"/>
          <w:lang w:eastAsia="en-GB"/>
        </w:rPr>
        <w:t>re-visit</w:t>
      </w:r>
      <w:r w:rsidRPr="00503841" w:rsidR="00AB3802">
        <w:rPr>
          <w:rFonts w:ascii="Arial" w:hAnsi="Arial" w:eastAsia="Times New Roman" w:cs="Arial"/>
          <w:lang w:eastAsia="en-GB"/>
        </w:rPr>
        <w:t xml:space="preserve"> </w:t>
      </w:r>
      <w:r w:rsidR="00F21A4C">
        <w:rPr>
          <w:rFonts w:ascii="Arial" w:hAnsi="Arial" w:eastAsia="Times New Roman" w:cs="Arial"/>
          <w:lang w:eastAsia="en-GB"/>
        </w:rPr>
        <w:t xml:space="preserve">aspects of it </w:t>
      </w:r>
      <w:r w:rsidRPr="00503841" w:rsidR="00AB3802">
        <w:rPr>
          <w:rFonts w:ascii="Arial" w:hAnsi="Arial" w:eastAsia="Times New Roman" w:cs="Arial"/>
          <w:lang w:eastAsia="en-GB"/>
        </w:rPr>
        <w:t>on a regular basis</w:t>
      </w:r>
      <w:r w:rsidR="00083ABD">
        <w:rPr>
          <w:rFonts w:ascii="Arial" w:hAnsi="Arial" w:eastAsia="Times New Roman" w:cs="Arial"/>
          <w:lang w:eastAsia="en-GB"/>
        </w:rPr>
        <w:t xml:space="preserve">: </w:t>
      </w:r>
      <w:r w:rsidRPr="00503841" w:rsidR="00356504">
        <w:rPr>
          <w:rFonts w:ascii="Arial" w:hAnsi="Arial" w:eastAsia="Times New Roman" w:cs="Arial"/>
          <w:lang w:eastAsia="en-GB"/>
        </w:rPr>
        <w:t xml:space="preserve">its </w:t>
      </w:r>
      <w:r w:rsidRPr="00503841" w:rsidR="00AB3802">
        <w:rPr>
          <w:rFonts w:ascii="Arial" w:hAnsi="Arial" w:eastAsia="Times New Roman" w:cs="Arial"/>
          <w:lang w:eastAsia="en-GB"/>
        </w:rPr>
        <w:t xml:space="preserve">purpose, </w:t>
      </w:r>
      <w:r w:rsidRPr="00503841" w:rsidR="009E0638">
        <w:rPr>
          <w:rFonts w:ascii="Arial" w:hAnsi="Arial" w:eastAsia="Times New Roman" w:cs="Arial"/>
          <w:lang w:eastAsia="en-GB"/>
        </w:rPr>
        <w:t>form</w:t>
      </w:r>
      <w:r w:rsidR="00083ABD">
        <w:rPr>
          <w:rFonts w:ascii="Arial" w:hAnsi="Arial" w:eastAsia="Times New Roman" w:cs="Arial"/>
          <w:lang w:eastAsia="en-GB"/>
        </w:rPr>
        <w:t xml:space="preserve">, contribution to and positioning within </w:t>
      </w:r>
      <w:r w:rsidRPr="00503841" w:rsidR="00356504">
        <w:rPr>
          <w:rFonts w:ascii="Arial" w:hAnsi="Arial" w:eastAsia="Times New Roman" w:cs="Arial"/>
          <w:lang w:eastAsia="en-GB"/>
        </w:rPr>
        <w:t xml:space="preserve">the organisation. </w:t>
      </w:r>
      <w:r w:rsidR="0051560F">
        <w:rPr>
          <w:rFonts w:ascii="Arial" w:hAnsi="Arial" w:eastAsia="Times New Roman" w:cs="Arial"/>
          <w:lang w:eastAsia="en-GB"/>
        </w:rPr>
        <w:t>I</w:t>
      </w:r>
      <w:r w:rsidRPr="00503841" w:rsidR="00356504">
        <w:rPr>
          <w:rFonts w:ascii="Arial" w:hAnsi="Arial" w:eastAsia="Times New Roman" w:cs="Arial"/>
          <w:lang w:eastAsia="en-GB"/>
        </w:rPr>
        <w:t>n a not untypical narrative</w:t>
      </w:r>
      <w:r w:rsidRPr="00503841" w:rsidR="00895520">
        <w:rPr>
          <w:rFonts w:ascii="Arial" w:hAnsi="Arial" w:eastAsia="Times New Roman" w:cs="Arial"/>
          <w:lang w:eastAsia="en-GB"/>
        </w:rPr>
        <w:t>:</w:t>
      </w:r>
      <w:r w:rsidRPr="00503841" w:rsidR="00356504">
        <w:rPr>
          <w:rFonts w:ascii="Arial" w:hAnsi="Arial" w:eastAsia="Times New Roman" w:cs="Arial"/>
          <w:lang w:eastAsia="en-GB"/>
        </w:rPr>
        <w:t xml:space="preserve">  </w:t>
      </w:r>
    </w:p>
    <w:p w:rsidRPr="00503841" w:rsidR="00A264FE" w:rsidP="009B5D01" w:rsidRDefault="00A264FE" w14:paraId="5F3D8A35" w14:textId="77777777">
      <w:pPr>
        <w:spacing w:line="360" w:lineRule="auto"/>
        <w:ind w:left="360"/>
        <w:rPr>
          <w:rFonts w:ascii="Arial" w:hAnsi="Arial" w:eastAsia="Times New Roman" w:cs="Arial"/>
          <w:lang w:eastAsia="en-GB"/>
        </w:rPr>
      </w:pPr>
    </w:p>
    <w:p w:rsidRPr="00503841" w:rsidR="00945C39" w:rsidP="00945C39" w:rsidRDefault="008C40A3" w14:paraId="6E31DA39" w14:textId="2C26B510">
      <w:pPr>
        <w:pStyle w:val="ListParagraph"/>
        <w:numPr>
          <w:ilvl w:val="0"/>
          <w:numId w:val="7"/>
        </w:numPr>
        <w:spacing w:line="360" w:lineRule="auto"/>
        <w:rPr>
          <w:rFonts w:ascii="Arial" w:hAnsi="Arial" w:eastAsia="Times New Roman" w:cs="Arial"/>
          <w:lang w:eastAsia="en-GB"/>
        </w:rPr>
      </w:pPr>
      <w:r w:rsidRPr="00503841">
        <w:rPr>
          <w:rFonts w:ascii="Arial" w:hAnsi="Arial" w:eastAsia="Times New Roman" w:cs="Arial"/>
          <w:lang w:eastAsia="en-GB"/>
        </w:rPr>
        <w:t xml:space="preserve">A highly motivated individual </w:t>
      </w:r>
      <w:r w:rsidRPr="00503841" w:rsidR="00895520">
        <w:rPr>
          <w:rFonts w:ascii="Arial" w:hAnsi="Arial" w:eastAsia="Times New Roman" w:cs="Arial"/>
          <w:lang w:eastAsia="en-GB"/>
        </w:rPr>
        <w:t xml:space="preserve">from within the Trust </w:t>
      </w:r>
      <w:r w:rsidRPr="00503841">
        <w:rPr>
          <w:rFonts w:ascii="Arial" w:hAnsi="Arial" w:eastAsia="Times New Roman" w:cs="Arial"/>
          <w:lang w:eastAsia="en-GB"/>
        </w:rPr>
        <w:t xml:space="preserve">driven by </w:t>
      </w:r>
      <w:r w:rsidRPr="00503841" w:rsidR="002D51C3">
        <w:rPr>
          <w:rFonts w:ascii="Arial" w:hAnsi="Arial" w:eastAsia="Times New Roman" w:cs="Arial"/>
          <w:lang w:eastAsia="en-GB"/>
        </w:rPr>
        <w:t>individual</w:t>
      </w:r>
      <w:r w:rsidRPr="00503841">
        <w:rPr>
          <w:rFonts w:ascii="Arial" w:hAnsi="Arial" w:eastAsia="Times New Roman" w:cs="Arial"/>
          <w:lang w:eastAsia="en-GB"/>
        </w:rPr>
        <w:t xml:space="preserve"> values and </w:t>
      </w:r>
      <w:r w:rsidRPr="00503841" w:rsidR="002D51C3">
        <w:rPr>
          <w:rFonts w:ascii="Arial" w:hAnsi="Arial" w:eastAsia="Times New Roman" w:cs="Arial"/>
          <w:lang w:eastAsia="en-GB"/>
        </w:rPr>
        <w:t xml:space="preserve">personal </w:t>
      </w:r>
      <w:r w:rsidRPr="00503841">
        <w:rPr>
          <w:rFonts w:ascii="Arial" w:hAnsi="Arial" w:eastAsia="Times New Roman" w:cs="Arial"/>
          <w:lang w:eastAsia="en-GB"/>
        </w:rPr>
        <w:t xml:space="preserve">experience </w:t>
      </w:r>
      <w:r w:rsidRPr="00503841" w:rsidR="00356504">
        <w:rPr>
          <w:rFonts w:ascii="Arial" w:hAnsi="Arial" w:eastAsia="Times New Roman" w:cs="Arial"/>
          <w:lang w:eastAsia="en-GB"/>
        </w:rPr>
        <w:t xml:space="preserve">or </w:t>
      </w:r>
      <w:r w:rsidRPr="00503841" w:rsidR="00895520">
        <w:rPr>
          <w:rFonts w:ascii="Arial" w:hAnsi="Arial" w:eastAsia="Times New Roman" w:cs="Arial"/>
          <w:lang w:eastAsia="en-GB"/>
        </w:rPr>
        <w:t xml:space="preserve">an </w:t>
      </w:r>
      <w:r w:rsidRPr="00503841" w:rsidR="00356504">
        <w:rPr>
          <w:rFonts w:ascii="Arial" w:hAnsi="Arial" w:eastAsia="Times New Roman" w:cs="Arial"/>
          <w:lang w:eastAsia="en-GB"/>
        </w:rPr>
        <w:t>equally comm</w:t>
      </w:r>
      <w:r w:rsidRPr="00503841" w:rsidR="00895520">
        <w:rPr>
          <w:rFonts w:ascii="Arial" w:hAnsi="Arial" w:eastAsia="Times New Roman" w:cs="Arial"/>
          <w:lang w:eastAsia="en-GB"/>
        </w:rPr>
        <w:t>it</w:t>
      </w:r>
      <w:r w:rsidRPr="00503841" w:rsidR="00356504">
        <w:rPr>
          <w:rFonts w:ascii="Arial" w:hAnsi="Arial" w:eastAsia="Times New Roman" w:cs="Arial"/>
          <w:lang w:eastAsia="en-GB"/>
        </w:rPr>
        <w:t xml:space="preserve">ted </w:t>
      </w:r>
      <w:r w:rsidRPr="00503841" w:rsidR="00895520">
        <w:rPr>
          <w:rFonts w:ascii="Arial" w:hAnsi="Arial" w:eastAsia="Times New Roman" w:cs="Arial"/>
          <w:lang w:eastAsia="en-GB"/>
        </w:rPr>
        <w:t xml:space="preserve">actor </w:t>
      </w:r>
      <w:r w:rsidRPr="00503841" w:rsidR="00356504">
        <w:rPr>
          <w:rFonts w:ascii="Arial" w:hAnsi="Arial" w:eastAsia="Times New Roman" w:cs="Arial"/>
          <w:lang w:eastAsia="en-GB"/>
        </w:rPr>
        <w:t>f</w:t>
      </w:r>
      <w:r w:rsidRPr="00503841" w:rsidR="00895520">
        <w:rPr>
          <w:rFonts w:ascii="Arial" w:hAnsi="Arial" w:eastAsia="Times New Roman" w:cs="Arial"/>
          <w:lang w:eastAsia="en-GB"/>
        </w:rPr>
        <w:t xml:space="preserve">rom </w:t>
      </w:r>
      <w:r w:rsidRPr="00503841" w:rsidR="00356504">
        <w:rPr>
          <w:rFonts w:ascii="Arial" w:hAnsi="Arial" w:eastAsia="Times New Roman" w:cs="Arial"/>
          <w:lang w:eastAsia="en-GB"/>
        </w:rPr>
        <w:t>outside the T</w:t>
      </w:r>
      <w:r w:rsidRPr="00503841" w:rsidR="00895520">
        <w:rPr>
          <w:rFonts w:ascii="Arial" w:hAnsi="Arial" w:eastAsia="Times New Roman" w:cs="Arial"/>
          <w:lang w:eastAsia="en-GB"/>
        </w:rPr>
        <w:t>r</w:t>
      </w:r>
      <w:r w:rsidRPr="00503841" w:rsidR="00356504">
        <w:rPr>
          <w:rFonts w:ascii="Arial" w:hAnsi="Arial" w:eastAsia="Times New Roman" w:cs="Arial"/>
          <w:lang w:eastAsia="en-GB"/>
        </w:rPr>
        <w:t>ust</w:t>
      </w:r>
      <w:r w:rsidRPr="00503841" w:rsidR="00895520">
        <w:rPr>
          <w:rFonts w:ascii="Arial" w:hAnsi="Arial" w:eastAsia="Times New Roman" w:cs="Arial"/>
          <w:lang w:eastAsia="en-GB"/>
        </w:rPr>
        <w:t>,</w:t>
      </w:r>
      <w:r w:rsidRPr="00503841" w:rsidR="00356504">
        <w:rPr>
          <w:rFonts w:ascii="Arial" w:hAnsi="Arial" w:eastAsia="Times New Roman" w:cs="Arial"/>
          <w:lang w:eastAsia="en-GB"/>
        </w:rPr>
        <w:t xml:space="preserve"> </w:t>
      </w:r>
      <w:r w:rsidRPr="00503841" w:rsidR="00895520">
        <w:rPr>
          <w:rFonts w:ascii="Arial" w:hAnsi="Arial" w:eastAsia="Times New Roman" w:cs="Arial"/>
          <w:lang w:eastAsia="en-GB"/>
        </w:rPr>
        <w:t>s</w:t>
      </w:r>
      <w:r w:rsidRPr="00503841" w:rsidR="00356504">
        <w:rPr>
          <w:rFonts w:ascii="Arial" w:hAnsi="Arial" w:eastAsia="Times New Roman" w:cs="Arial"/>
          <w:lang w:eastAsia="en-GB"/>
        </w:rPr>
        <w:t xml:space="preserve">ay </w:t>
      </w:r>
      <w:r w:rsidRPr="00503841" w:rsidR="00895520">
        <w:rPr>
          <w:rFonts w:ascii="Arial" w:hAnsi="Arial" w:eastAsia="Times New Roman" w:cs="Arial"/>
          <w:lang w:eastAsia="en-GB"/>
        </w:rPr>
        <w:t xml:space="preserve">from </w:t>
      </w:r>
      <w:r w:rsidRPr="00503841" w:rsidR="00356504">
        <w:rPr>
          <w:rFonts w:ascii="Arial" w:hAnsi="Arial" w:eastAsia="Times New Roman" w:cs="Arial"/>
          <w:lang w:eastAsia="en-GB"/>
        </w:rPr>
        <w:t>a lo</w:t>
      </w:r>
      <w:r w:rsidRPr="00503841" w:rsidR="00895520">
        <w:rPr>
          <w:rFonts w:ascii="Arial" w:hAnsi="Arial" w:eastAsia="Times New Roman" w:cs="Arial"/>
          <w:lang w:eastAsia="en-GB"/>
        </w:rPr>
        <w:t>c</w:t>
      </w:r>
      <w:r w:rsidRPr="00503841" w:rsidR="00356504">
        <w:rPr>
          <w:rFonts w:ascii="Arial" w:hAnsi="Arial" w:eastAsia="Times New Roman" w:cs="Arial"/>
          <w:lang w:eastAsia="en-GB"/>
        </w:rPr>
        <w:t>al auth</w:t>
      </w:r>
      <w:r w:rsidRPr="00503841" w:rsidR="00895520">
        <w:rPr>
          <w:rFonts w:ascii="Arial" w:hAnsi="Arial" w:eastAsia="Times New Roman" w:cs="Arial"/>
          <w:lang w:eastAsia="en-GB"/>
        </w:rPr>
        <w:t>ority</w:t>
      </w:r>
      <w:r w:rsidR="004B7584">
        <w:rPr>
          <w:rFonts w:ascii="Arial" w:hAnsi="Arial" w:eastAsia="Times New Roman" w:cs="Arial"/>
          <w:lang w:eastAsia="en-GB"/>
        </w:rPr>
        <w:t>, college</w:t>
      </w:r>
      <w:r w:rsidRPr="00503841" w:rsidR="00093D8E">
        <w:rPr>
          <w:rFonts w:ascii="Arial" w:hAnsi="Arial" w:eastAsia="Times New Roman" w:cs="Arial"/>
          <w:lang w:eastAsia="en-GB"/>
        </w:rPr>
        <w:t xml:space="preserve"> or programme provider</w:t>
      </w:r>
      <w:r w:rsidRPr="00503841" w:rsidR="00356504">
        <w:rPr>
          <w:rFonts w:ascii="Arial" w:hAnsi="Arial" w:eastAsia="Times New Roman" w:cs="Arial"/>
          <w:lang w:eastAsia="en-GB"/>
        </w:rPr>
        <w:t xml:space="preserve">, </w:t>
      </w:r>
      <w:r w:rsidRPr="00503841">
        <w:rPr>
          <w:rFonts w:ascii="Arial" w:hAnsi="Arial" w:eastAsia="Times New Roman" w:cs="Arial"/>
          <w:lang w:eastAsia="en-GB"/>
        </w:rPr>
        <w:t xml:space="preserve">sparks </w:t>
      </w:r>
      <w:r w:rsidRPr="00503841" w:rsidR="002D51C3">
        <w:rPr>
          <w:rFonts w:ascii="Arial" w:hAnsi="Arial" w:eastAsia="Times New Roman" w:cs="Arial"/>
          <w:lang w:eastAsia="en-GB"/>
        </w:rPr>
        <w:t xml:space="preserve">the </w:t>
      </w:r>
      <w:r w:rsidRPr="00503841">
        <w:rPr>
          <w:rFonts w:ascii="Arial" w:hAnsi="Arial" w:eastAsia="Times New Roman" w:cs="Arial"/>
          <w:lang w:eastAsia="en-GB"/>
        </w:rPr>
        <w:t>Trust take-up of a scheme.</w:t>
      </w:r>
    </w:p>
    <w:p w:rsidRPr="00503841" w:rsidR="00945C39" w:rsidP="00945C39" w:rsidRDefault="00895520" w14:paraId="1A64AD1F" w14:textId="38926B25">
      <w:pPr>
        <w:pStyle w:val="ListParagraph"/>
        <w:numPr>
          <w:ilvl w:val="0"/>
          <w:numId w:val="7"/>
        </w:numPr>
        <w:spacing w:line="360" w:lineRule="auto"/>
        <w:rPr>
          <w:rFonts w:ascii="Arial" w:hAnsi="Arial" w:eastAsia="Times New Roman" w:cs="Arial"/>
          <w:lang w:eastAsia="en-GB"/>
        </w:rPr>
      </w:pPr>
      <w:r w:rsidRPr="00503841">
        <w:rPr>
          <w:rFonts w:ascii="Arial" w:hAnsi="Arial" w:eastAsia="Times New Roman" w:cs="Arial"/>
          <w:lang w:eastAsia="en-GB"/>
        </w:rPr>
        <w:lastRenderedPageBreak/>
        <w:t>O</w:t>
      </w:r>
      <w:r w:rsidRPr="00503841" w:rsidR="002D51C3">
        <w:rPr>
          <w:rFonts w:ascii="Arial" w:hAnsi="Arial" w:eastAsia="Times New Roman" w:cs="Arial"/>
          <w:lang w:eastAsia="en-GB"/>
        </w:rPr>
        <w:t xml:space="preserve">nce </w:t>
      </w:r>
      <w:r w:rsidRPr="00503841">
        <w:rPr>
          <w:rFonts w:ascii="Arial" w:hAnsi="Arial" w:eastAsia="Times New Roman" w:cs="Arial"/>
          <w:lang w:eastAsia="en-GB"/>
        </w:rPr>
        <w:t xml:space="preserve">this spark is struck </w:t>
      </w:r>
      <w:r w:rsidRPr="00503841" w:rsidR="002A3B78">
        <w:rPr>
          <w:rFonts w:ascii="Arial" w:hAnsi="Arial" w:eastAsia="Times New Roman" w:cs="Arial"/>
          <w:lang w:eastAsia="en-GB"/>
        </w:rPr>
        <w:t>and not without challenges at various points,</w:t>
      </w:r>
      <w:r w:rsidRPr="00503841" w:rsidR="008C40A3">
        <w:rPr>
          <w:rFonts w:ascii="Arial" w:hAnsi="Arial" w:eastAsia="Times New Roman" w:cs="Arial"/>
          <w:lang w:eastAsia="en-GB"/>
        </w:rPr>
        <w:t xml:space="preserve"> the programme </w:t>
      </w:r>
      <w:r w:rsidRPr="00503841" w:rsidR="002D51C3">
        <w:rPr>
          <w:rFonts w:ascii="Arial" w:hAnsi="Arial" w:eastAsia="Times New Roman" w:cs="Arial"/>
          <w:lang w:eastAsia="en-GB"/>
        </w:rPr>
        <w:t>proves itself as having</w:t>
      </w:r>
      <w:r w:rsidRPr="00503841" w:rsidR="008C40A3">
        <w:rPr>
          <w:rFonts w:ascii="Arial" w:hAnsi="Arial" w:eastAsia="Times New Roman" w:cs="Arial"/>
          <w:lang w:eastAsia="en-GB"/>
        </w:rPr>
        <w:t xml:space="preserve"> </w:t>
      </w:r>
      <w:r w:rsidRPr="00503841" w:rsidR="003254D2">
        <w:rPr>
          <w:rFonts w:ascii="Arial" w:hAnsi="Arial" w:eastAsia="Times New Roman" w:cs="Arial"/>
          <w:lang w:eastAsia="en-GB"/>
        </w:rPr>
        <w:t>significant</w:t>
      </w:r>
      <w:r w:rsidRPr="00503841">
        <w:rPr>
          <w:rFonts w:ascii="Arial" w:hAnsi="Arial" w:eastAsia="Times New Roman" w:cs="Arial"/>
          <w:lang w:eastAsia="en-GB"/>
        </w:rPr>
        <w:t>, often unforeseen</w:t>
      </w:r>
      <w:r w:rsidRPr="00503841" w:rsidR="008C40A3">
        <w:rPr>
          <w:rFonts w:ascii="Arial" w:hAnsi="Arial" w:eastAsia="Times New Roman" w:cs="Arial"/>
          <w:lang w:eastAsia="en-GB"/>
        </w:rPr>
        <w:t xml:space="preserve"> Trust </w:t>
      </w:r>
      <w:r w:rsidRPr="00503841">
        <w:rPr>
          <w:rFonts w:ascii="Arial" w:hAnsi="Arial" w:eastAsia="Times New Roman" w:cs="Arial"/>
          <w:lang w:eastAsia="en-GB"/>
        </w:rPr>
        <w:t>benefits.</w:t>
      </w:r>
    </w:p>
    <w:p w:rsidRPr="00503841" w:rsidR="009E0638" w:rsidP="009E0638" w:rsidRDefault="009E0638" w14:paraId="714A4211" w14:textId="77777777">
      <w:pPr>
        <w:pStyle w:val="ListParagraph"/>
        <w:spacing w:line="360" w:lineRule="auto"/>
        <w:rPr>
          <w:rFonts w:ascii="Arial" w:hAnsi="Arial" w:eastAsia="Times New Roman" w:cs="Arial"/>
          <w:lang w:eastAsia="en-GB"/>
        </w:rPr>
      </w:pPr>
    </w:p>
    <w:p w:rsidRPr="00503841" w:rsidR="00895520" w:rsidP="009A101A" w:rsidRDefault="002A3B78" w14:paraId="5CCD4EEE" w14:textId="7329F1AE">
      <w:pPr>
        <w:pStyle w:val="ListParagraph"/>
        <w:numPr>
          <w:ilvl w:val="0"/>
          <w:numId w:val="7"/>
        </w:numPr>
        <w:spacing w:line="360" w:lineRule="auto"/>
        <w:rPr>
          <w:rFonts w:ascii="Arial" w:hAnsi="Arial" w:eastAsia="Times New Roman" w:cs="Arial"/>
          <w:lang w:eastAsia="en-GB"/>
        </w:rPr>
      </w:pPr>
      <w:r w:rsidRPr="00503841">
        <w:rPr>
          <w:rFonts w:ascii="Arial" w:hAnsi="Arial" w:eastAsia="Times New Roman" w:cs="Arial"/>
          <w:lang w:eastAsia="en-GB"/>
        </w:rPr>
        <w:t xml:space="preserve">This </w:t>
      </w:r>
      <w:r w:rsidRPr="00503841" w:rsidR="008C40A3">
        <w:rPr>
          <w:rFonts w:ascii="Arial" w:hAnsi="Arial" w:eastAsia="Times New Roman" w:cs="Arial"/>
          <w:lang w:eastAsia="en-GB"/>
        </w:rPr>
        <w:t>consolidat</w:t>
      </w:r>
      <w:r w:rsidRPr="00503841">
        <w:rPr>
          <w:rFonts w:ascii="Arial" w:hAnsi="Arial" w:eastAsia="Times New Roman" w:cs="Arial"/>
          <w:lang w:eastAsia="en-GB"/>
        </w:rPr>
        <w:t>es</w:t>
      </w:r>
      <w:r w:rsidRPr="00503841" w:rsidR="00895520">
        <w:rPr>
          <w:rFonts w:ascii="Arial" w:hAnsi="Arial" w:eastAsia="Times New Roman" w:cs="Arial"/>
          <w:lang w:eastAsia="en-GB"/>
        </w:rPr>
        <w:t>, often extends</w:t>
      </w:r>
      <w:r w:rsidRPr="00503841" w:rsidR="00A264FE">
        <w:rPr>
          <w:rFonts w:ascii="Arial" w:hAnsi="Arial" w:eastAsia="Times New Roman" w:cs="Arial"/>
          <w:lang w:eastAsia="en-GB"/>
        </w:rPr>
        <w:t>,</w:t>
      </w:r>
      <w:r w:rsidRPr="00503841" w:rsidR="008C40A3">
        <w:rPr>
          <w:rFonts w:ascii="Arial" w:hAnsi="Arial" w:eastAsia="Times New Roman" w:cs="Arial"/>
          <w:lang w:eastAsia="en-GB"/>
        </w:rPr>
        <w:t xml:space="preserve"> support fr</w:t>
      </w:r>
      <w:r w:rsidRPr="00503841" w:rsidR="00895520">
        <w:rPr>
          <w:rFonts w:ascii="Arial" w:hAnsi="Arial" w:eastAsia="Times New Roman" w:cs="Arial"/>
          <w:lang w:eastAsia="en-GB"/>
        </w:rPr>
        <w:t>om</w:t>
      </w:r>
      <w:r w:rsidRPr="00503841" w:rsidR="008C40A3">
        <w:rPr>
          <w:rFonts w:ascii="Arial" w:hAnsi="Arial" w:eastAsia="Times New Roman" w:cs="Arial"/>
          <w:lang w:eastAsia="en-GB"/>
        </w:rPr>
        <w:t xml:space="preserve"> </w:t>
      </w:r>
      <w:r w:rsidRPr="00503841" w:rsidR="00895520">
        <w:rPr>
          <w:rFonts w:ascii="Arial" w:hAnsi="Arial" w:eastAsia="Times New Roman" w:cs="Arial"/>
          <w:lang w:eastAsia="en-GB"/>
        </w:rPr>
        <w:t xml:space="preserve">the programme </w:t>
      </w:r>
      <w:r w:rsidRPr="00503841" w:rsidR="008C40A3">
        <w:rPr>
          <w:rFonts w:ascii="Arial" w:hAnsi="Arial" w:eastAsia="Times New Roman" w:cs="Arial"/>
          <w:lang w:eastAsia="en-GB"/>
        </w:rPr>
        <w:t>amongst a wide range of stakeholders</w:t>
      </w:r>
      <w:r w:rsidRPr="00503841" w:rsidR="00895520">
        <w:rPr>
          <w:rFonts w:ascii="Arial" w:hAnsi="Arial" w:eastAsia="Times New Roman" w:cs="Arial"/>
          <w:lang w:eastAsia="en-GB"/>
        </w:rPr>
        <w:t xml:space="preserve">, </w:t>
      </w:r>
      <w:r w:rsidRPr="00503841" w:rsidR="003254D2">
        <w:rPr>
          <w:rFonts w:ascii="Arial" w:hAnsi="Arial" w:eastAsia="Times New Roman" w:cs="Arial"/>
          <w:lang w:eastAsia="en-GB"/>
        </w:rPr>
        <w:t xml:space="preserve">at the same time </w:t>
      </w:r>
      <w:r w:rsidRPr="00503841" w:rsidR="008C40A3">
        <w:rPr>
          <w:rFonts w:ascii="Arial" w:hAnsi="Arial" w:eastAsia="Times New Roman" w:cs="Arial"/>
          <w:lang w:eastAsia="en-GB"/>
        </w:rPr>
        <w:t xml:space="preserve">embedding it within the organisation. </w:t>
      </w:r>
    </w:p>
    <w:p w:rsidRPr="00503841" w:rsidR="00895520" w:rsidP="009B5D01" w:rsidRDefault="00895520" w14:paraId="5406CBE4" w14:textId="77777777">
      <w:pPr>
        <w:spacing w:line="360" w:lineRule="auto"/>
        <w:ind w:left="360"/>
        <w:rPr>
          <w:rFonts w:ascii="Arial" w:hAnsi="Arial" w:eastAsia="Times New Roman" w:cs="Arial"/>
          <w:lang w:eastAsia="en-GB"/>
        </w:rPr>
      </w:pPr>
    </w:p>
    <w:p w:rsidRPr="00503841" w:rsidR="00895520" w:rsidP="009B5D01" w:rsidRDefault="00895520" w14:paraId="644AE718" w14:textId="2CFCD6A1">
      <w:pPr>
        <w:spacing w:line="360" w:lineRule="auto"/>
        <w:ind w:left="360"/>
        <w:rPr>
          <w:rFonts w:ascii="Arial" w:hAnsi="Arial" w:eastAsia="Times New Roman" w:cs="Arial"/>
          <w:lang w:eastAsia="en-GB"/>
        </w:rPr>
      </w:pPr>
      <w:r w:rsidRPr="00503841">
        <w:rPr>
          <w:rFonts w:ascii="Arial" w:hAnsi="Arial" w:eastAsia="Times New Roman" w:cs="Arial"/>
          <w:lang w:eastAsia="en-GB"/>
        </w:rPr>
        <w:t>Th</w:t>
      </w:r>
      <w:r w:rsidRPr="00503841" w:rsidR="009E0638">
        <w:rPr>
          <w:rFonts w:ascii="Arial" w:hAnsi="Arial" w:eastAsia="Times New Roman" w:cs="Arial"/>
          <w:lang w:eastAsia="en-GB"/>
        </w:rPr>
        <w:t>is</w:t>
      </w:r>
      <w:r w:rsidRPr="00503841" w:rsidR="00A264FE">
        <w:rPr>
          <w:rFonts w:ascii="Arial" w:hAnsi="Arial" w:eastAsia="Times New Roman" w:cs="Arial"/>
          <w:lang w:eastAsia="en-GB"/>
        </w:rPr>
        <w:t xml:space="preserve"> </w:t>
      </w:r>
      <w:r w:rsidRPr="00503841">
        <w:rPr>
          <w:rFonts w:ascii="Arial" w:hAnsi="Arial" w:eastAsia="Times New Roman" w:cs="Arial"/>
          <w:lang w:eastAsia="en-GB"/>
        </w:rPr>
        <w:t>cycle is presented in the Figure</w:t>
      </w:r>
      <w:r w:rsidRPr="00503841" w:rsidR="00093D8E">
        <w:rPr>
          <w:rFonts w:ascii="Arial" w:hAnsi="Arial" w:eastAsia="Times New Roman" w:cs="Arial"/>
          <w:lang w:eastAsia="en-GB"/>
        </w:rPr>
        <w:t xml:space="preserve"> 2</w:t>
      </w:r>
      <w:r w:rsidRPr="00503841">
        <w:rPr>
          <w:rFonts w:ascii="Arial" w:hAnsi="Arial" w:eastAsia="Times New Roman" w:cs="Arial"/>
          <w:lang w:eastAsia="en-GB"/>
        </w:rPr>
        <w:t xml:space="preserve"> below</w:t>
      </w:r>
      <w:r w:rsidRPr="00503841" w:rsidR="009E0638">
        <w:rPr>
          <w:rFonts w:ascii="Arial" w:hAnsi="Arial" w:eastAsia="Times New Roman" w:cs="Arial"/>
          <w:lang w:eastAsia="en-GB"/>
        </w:rPr>
        <w:t xml:space="preserve">. We consider each of the different phases in turn- start-up; challenges and outcomes (see Table 2 above for </w:t>
      </w:r>
      <w:r w:rsidR="00F21A4C">
        <w:rPr>
          <w:rFonts w:ascii="Arial" w:hAnsi="Arial" w:eastAsia="Times New Roman" w:cs="Arial"/>
          <w:lang w:eastAsia="en-GB"/>
        </w:rPr>
        <w:t xml:space="preserve">an outline of </w:t>
      </w:r>
      <w:r w:rsidRPr="00503841" w:rsidR="00EE0E2A">
        <w:rPr>
          <w:rFonts w:ascii="Arial" w:hAnsi="Arial" w:eastAsia="Times New Roman" w:cs="Arial"/>
          <w:lang w:eastAsia="en-GB"/>
        </w:rPr>
        <w:t>programme</w:t>
      </w:r>
      <w:r w:rsidR="00F21A4C">
        <w:rPr>
          <w:rFonts w:ascii="Arial" w:hAnsi="Arial" w:eastAsia="Times New Roman" w:cs="Arial"/>
          <w:lang w:eastAsia="en-GB"/>
        </w:rPr>
        <w:t xml:space="preserve"> designs</w:t>
      </w:r>
      <w:r w:rsidRPr="00503841" w:rsidR="009E0638">
        <w:rPr>
          <w:rFonts w:ascii="Arial" w:hAnsi="Arial" w:eastAsia="Times New Roman" w:cs="Arial"/>
          <w:lang w:eastAsia="en-GB"/>
        </w:rPr>
        <w:t>)</w:t>
      </w:r>
      <w:r w:rsidRPr="00503841">
        <w:rPr>
          <w:rFonts w:ascii="Arial" w:hAnsi="Arial" w:eastAsia="Times New Roman" w:cs="Arial"/>
          <w:lang w:eastAsia="en-GB"/>
        </w:rPr>
        <w:t xml:space="preserve">. </w:t>
      </w:r>
    </w:p>
    <w:p w:rsidRPr="00503841" w:rsidR="00A264FE" w:rsidP="009B5D01" w:rsidRDefault="00A264FE" w14:paraId="08A66490" w14:textId="77777777">
      <w:pPr>
        <w:spacing w:line="360" w:lineRule="auto"/>
        <w:ind w:left="360"/>
        <w:rPr>
          <w:rFonts w:ascii="Arial" w:hAnsi="Arial" w:eastAsia="Times New Roman" w:cs="Arial"/>
          <w:lang w:eastAsia="en-GB"/>
        </w:rPr>
      </w:pPr>
    </w:p>
    <w:p w:rsidRPr="00503841" w:rsidR="00E27655" w:rsidP="00E27655" w:rsidRDefault="002A3B78" w14:paraId="16BBE16B" w14:textId="2E7C984C">
      <w:pPr>
        <w:spacing w:line="360" w:lineRule="auto"/>
        <w:rPr>
          <w:rFonts w:ascii="Arial" w:hAnsi="Arial" w:eastAsia="Times New Roman" w:cs="Arial"/>
          <w:sz w:val="22"/>
          <w:szCs w:val="22"/>
          <w:lang w:eastAsia="en-GB"/>
        </w:rPr>
      </w:pPr>
      <w:r w:rsidRPr="00503841">
        <w:rPr>
          <w:noProof/>
          <w:lang w:eastAsia="en-GB"/>
        </w:rPr>
        <w:drawing>
          <wp:inline distT="0" distB="0" distL="0" distR="0" wp14:anchorId="7CEB5BF8" wp14:editId="575C2CD2">
            <wp:extent cx="5730450" cy="2914650"/>
            <wp:effectExtent l="0" t="0" r="3810" b="0"/>
            <wp:docPr id="8" name="Graphic 8" descr="Graphic illustrating the five stages of the development cycle, Start Up, Challenges, Design, Challenges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Graphic illustrating the five stages of the development cycle, Start Up, Challenges, Design, Challenges and Outcomes."/>
                    <pic:cNvPicPr/>
                  </pic:nvPicPr>
                  <pic:blipFill>
                    <a:blip r:embed="rId23">
                      <a:extLst>
                        <a:ext uri="{96DAC541-7B7A-43D3-8B79-37D633B846F1}">
                          <asvg:svgBlip xmlns:asvg="http://schemas.microsoft.com/office/drawing/2016/SVG/main" r:embed="rId24"/>
                        </a:ext>
                      </a:extLst>
                    </a:blip>
                    <a:stretch>
                      <a:fillRect/>
                    </a:stretch>
                  </pic:blipFill>
                  <pic:spPr>
                    <a:xfrm>
                      <a:off x="0" y="0"/>
                      <a:ext cx="5740423" cy="2919723"/>
                    </a:xfrm>
                    <a:prstGeom prst="rect">
                      <a:avLst/>
                    </a:prstGeom>
                  </pic:spPr>
                </pic:pic>
              </a:graphicData>
            </a:graphic>
          </wp:inline>
        </w:drawing>
      </w:r>
    </w:p>
    <w:p w:rsidRPr="00503841" w:rsidR="00A264FE" w:rsidP="00991651" w:rsidRDefault="00A264FE" w14:paraId="22AF6DCB" w14:textId="63A20887">
      <w:pPr>
        <w:pStyle w:val="ListParagraph"/>
        <w:spacing w:line="360" w:lineRule="auto"/>
        <w:rPr>
          <w:rFonts w:ascii="Arial" w:hAnsi="Arial" w:eastAsia="Times New Roman" w:cs="Arial"/>
          <w:lang w:eastAsia="en-GB"/>
        </w:rPr>
      </w:pPr>
    </w:p>
    <w:p w:rsidRPr="00503841" w:rsidR="008F014C" w:rsidP="009A101A" w:rsidRDefault="008F014C" w14:paraId="5A2E1190" w14:textId="77777777">
      <w:pPr>
        <w:spacing w:line="360" w:lineRule="auto"/>
        <w:rPr>
          <w:rFonts w:ascii="Arial" w:hAnsi="Arial" w:eastAsia="Times New Roman" w:cs="Arial"/>
          <w:sz w:val="22"/>
          <w:szCs w:val="22"/>
          <w:lang w:eastAsia="en-GB"/>
        </w:rPr>
      </w:pPr>
    </w:p>
    <w:p w:rsidRPr="00503841" w:rsidR="00991651" w:rsidP="00A264FE" w:rsidRDefault="009E0638" w14:paraId="6C5FC125" w14:textId="2F363E70">
      <w:pPr>
        <w:pStyle w:val="ListParagraph"/>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6.2 </w:t>
      </w:r>
      <w:r w:rsidRPr="00503841" w:rsidR="00991651">
        <w:rPr>
          <w:rFonts w:ascii="Arial" w:hAnsi="Arial" w:eastAsia="Times New Roman" w:cs="Arial"/>
          <w:b/>
          <w:bCs/>
          <w:lang w:eastAsia="en-GB"/>
        </w:rPr>
        <w:t>Start</w:t>
      </w:r>
      <w:r w:rsidRPr="00503841" w:rsidR="008F014C">
        <w:rPr>
          <w:rFonts w:ascii="Arial" w:hAnsi="Arial" w:eastAsia="Times New Roman" w:cs="Arial"/>
          <w:b/>
          <w:bCs/>
          <w:lang w:eastAsia="en-GB"/>
        </w:rPr>
        <w:t>ing</w:t>
      </w:r>
      <w:r w:rsidRPr="00503841" w:rsidR="00991651">
        <w:rPr>
          <w:rFonts w:ascii="Arial" w:hAnsi="Arial" w:eastAsia="Times New Roman" w:cs="Arial"/>
          <w:b/>
          <w:bCs/>
          <w:lang w:eastAsia="en-GB"/>
        </w:rPr>
        <w:t>-up</w:t>
      </w:r>
      <w:r w:rsidRPr="00503841" w:rsidR="008F014C">
        <w:rPr>
          <w:rFonts w:ascii="Arial" w:hAnsi="Arial" w:eastAsia="Times New Roman" w:cs="Arial"/>
          <w:b/>
          <w:bCs/>
          <w:lang w:eastAsia="en-GB"/>
        </w:rPr>
        <w:t xml:space="preserve"> </w:t>
      </w:r>
    </w:p>
    <w:p w:rsidRPr="00503841" w:rsidR="00A264FE" w:rsidP="00A264FE" w:rsidRDefault="00A264FE" w14:paraId="75131768" w14:textId="77777777">
      <w:pPr>
        <w:pStyle w:val="ListParagraph"/>
        <w:spacing w:line="360" w:lineRule="auto"/>
        <w:rPr>
          <w:rFonts w:ascii="Arial" w:hAnsi="Arial" w:eastAsia="Times New Roman" w:cs="Arial"/>
          <w:b/>
          <w:bCs/>
          <w:lang w:eastAsia="en-GB"/>
        </w:rPr>
      </w:pPr>
    </w:p>
    <w:p w:rsidRPr="00503841" w:rsidR="008F014C" w:rsidP="00A264FE" w:rsidRDefault="002D51C3" w14:paraId="653964CB" w14:textId="77777777">
      <w:pPr>
        <w:pStyle w:val="ListParagraph"/>
        <w:spacing w:line="360" w:lineRule="auto"/>
        <w:rPr>
          <w:rFonts w:ascii="Arial" w:hAnsi="Arial" w:eastAsia="Times New Roman" w:cs="Arial"/>
          <w:lang w:eastAsia="en-GB"/>
        </w:rPr>
      </w:pPr>
      <w:r w:rsidRPr="00503841">
        <w:rPr>
          <w:rFonts w:ascii="Arial" w:hAnsi="Arial" w:eastAsia="Times New Roman" w:cs="Arial"/>
          <w:lang w:eastAsia="en-GB"/>
        </w:rPr>
        <w:t xml:space="preserve">Every supported employment programme has </w:t>
      </w:r>
      <w:r w:rsidRPr="00503841" w:rsidR="00A264FE">
        <w:rPr>
          <w:rFonts w:ascii="Arial" w:hAnsi="Arial" w:eastAsia="Times New Roman" w:cs="Arial"/>
          <w:lang w:eastAsia="en-GB"/>
        </w:rPr>
        <w:t>its own</w:t>
      </w:r>
      <w:r w:rsidRPr="00503841">
        <w:rPr>
          <w:rFonts w:ascii="Arial" w:hAnsi="Arial" w:eastAsia="Times New Roman" w:cs="Arial"/>
          <w:lang w:eastAsia="en-GB"/>
        </w:rPr>
        <w:t xml:space="preserve"> ‘creation story</w:t>
      </w:r>
      <w:r w:rsidRPr="00503841" w:rsidR="002A3B78">
        <w:rPr>
          <w:rFonts w:ascii="Arial" w:hAnsi="Arial" w:eastAsia="Times New Roman" w:cs="Arial"/>
          <w:lang w:eastAsia="en-GB"/>
        </w:rPr>
        <w:t>’</w:t>
      </w:r>
      <w:r w:rsidRPr="00503841">
        <w:rPr>
          <w:rFonts w:ascii="Arial" w:hAnsi="Arial" w:eastAsia="Times New Roman" w:cs="Arial"/>
          <w:lang w:eastAsia="en-GB"/>
        </w:rPr>
        <w:t xml:space="preserve"> comprising two </w:t>
      </w:r>
      <w:r w:rsidRPr="00503841" w:rsidR="002A3B78">
        <w:rPr>
          <w:rFonts w:ascii="Arial" w:hAnsi="Arial" w:eastAsia="Times New Roman" w:cs="Arial"/>
          <w:lang w:eastAsia="en-GB"/>
        </w:rPr>
        <w:t>main</w:t>
      </w:r>
      <w:r w:rsidRPr="00503841">
        <w:rPr>
          <w:rFonts w:ascii="Arial" w:hAnsi="Arial" w:eastAsia="Times New Roman" w:cs="Arial"/>
          <w:lang w:eastAsia="en-GB"/>
        </w:rPr>
        <w:t xml:space="preserve"> parts:</w:t>
      </w:r>
      <w:r w:rsidRPr="00503841" w:rsidR="002A3B78">
        <w:rPr>
          <w:rFonts w:ascii="Arial" w:hAnsi="Arial" w:eastAsia="Times New Roman" w:cs="Arial"/>
          <w:lang w:eastAsia="en-GB"/>
        </w:rPr>
        <w:t xml:space="preserve"> </w:t>
      </w:r>
    </w:p>
    <w:p w:rsidRPr="00503841" w:rsidR="008F014C" w:rsidP="00A264FE" w:rsidRDefault="008F014C" w14:paraId="5C5E7141" w14:textId="77777777">
      <w:pPr>
        <w:pStyle w:val="ListParagraph"/>
        <w:spacing w:line="360" w:lineRule="auto"/>
        <w:rPr>
          <w:rFonts w:ascii="Arial" w:hAnsi="Arial" w:eastAsia="Times New Roman" w:cs="Arial"/>
          <w:lang w:eastAsia="en-GB"/>
        </w:rPr>
      </w:pPr>
    </w:p>
    <w:p w:rsidRPr="00503841" w:rsidR="008F014C" w:rsidP="008F014C" w:rsidRDefault="002A3B78" w14:paraId="29F62641" w14:textId="199603F0">
      <w:pPr>
        <w:pStyle w:val="ListParagraph"/>
        <w:numPr>
          <w:ilvl w:val="0"/>
          <w:numId w:val="27"/>
        </w:numPr>
        <w:spacing w:line="360" w:lineRule="auto"/>
        <w:rPr>
          <w:rFonts w:ascii="Arial" w:hAnsi="Arial" w:eastAsia="Times New Roman" w:cs="Arial"/>
          <w:lang w:eastAsia="en-GB"/>
        </w:rPr>
      </w:pPr>
      <w:r w:rsidRPr="00503841">
        <w:rPr>
          <w:rFonts w:ascii="Arial" w:hAnsi="Arial" w:eastAsia="Times New Roman" w:cs="Arial"/>
          <w:lang w:eastAsia="en-GB"/>
        </w:rPr>
        <w:t xml:space="preserve">procedural </w:t>
      </w:r>
      <w:r w:rsidRPr="00503841" w:rsidR="00895520">
        <w:rPr>
          <w:rFonts w:ascii="Arial" w:hAnsi="Arial" w:eastAsia="Times New Roman" w:cs="Arial"/>
          <w:lang w:eastAsia="en-GB"/>
        </w:rPr>
        <w:t>–</w:t>
      </w:r>
      <w:r w:rsidRPr="00503841">
        <w:rPr>
          <w:rFonts w:ascii="Arial" w:hAnsi="Arial" w:eastAsia="Times New Roman" w:cs="Arial"/>
          <w:lang w:eastAsia="en-GB"/>
        </w:rPr>
        <w:t xml:space="preserve"> </w:t>
      </w:r>
      <w:r w:rsidRPr="004B7584">
        <w:rPr>
          <w:rFonts w:ascii="Arial" w:hAnsi="Arial" w:eastAsia="Times New Roman" w:cs="Arial"/>
          <w:b/>
          <w:bCs/>
          <w:i/>
          <w:iCs/>
          <w:lang w:eastAsia="en-GB"/>
        </w:rPr>
        <w:t>how</w:t>
      </w:r>
      <w:r w:rsidRPr="00503841">
        <w:rPr>
          <w:rFonts w:ascii="Arial" w:hAnsi="Arial" w:eastAsia="Times New Roman" w:cs="Arial"/>
          <w:lang w:eastAsia="en-GB"/>
        </w:rPr>
        <w:t xml:space="preserve"> the scheme</w:t>
      </w:r>
      <w:r w:rsidRPr="00503841" w:rsidR="0039157D">
        <w:rPr>
          <w:rFonts w:ascii="Arial" w:hAnsi="Arial" w:eastAsia="Times New Roman" w:cs="Arial"/>
          <w:lang w:eastAsia="en-GB"/>
        </w:rPr>
        <w:t xml:space="preserve"> was introduced</w:t>
      </w:r>
      <w:r w:rsidRPr="00503841" w:rsidR="009E0638">
        <w:rPr>
          <w:rFonts w:ascii="Arial" w:hAnsi="Arial" w:eastAsia="Times New Roman" w:cs="Arial"/>
          <w:lang w:eastAsia="en-GB"/>
        </w:rPr>
        <w:t xml:space="preserve">; and </w:t>
      </w:r>
    </w:p>
    <w:p w:rsidRPr="00503841" w:rsidR="00991651" w:rsidP="009A101A" w:rsidRDefault="00A85E1B" w14:paraId="0D09D59D" w14:textId="5CD2AEF2">
      <w:pPr>
        <w:pStyle w:val="ListParagraph"/>
        <w:numPr>
          <w:ilvl w:val="0"/>
          <w:numId w:val="27"/>
        </w:numPr>
        <w:spacing w:line="360" w:lineRule="auto"/>
        <w:rPr>
          <w:rFonts w:ascii="Arial" w:hAnsi="Arial" w:eastAsia="Times New Roman" w:cs="Arial"/>
          <w:lang w:eastAsia="en-GB"/>
        </w:rPr>
      </w:pPr>
      <w:r w:rsidRPr="00503841">
        <w:rPr>
          <w:rFonts w:ascii="Arial" w:hAnsi="Arial" w:eastAsia="Times New Roman" w:cs="Arial"/>
          <w:lang w:eastAsia="en-GB"/>
        </w:rPr>
        <w:t xml:space="preserve">substantive </w:t>
      </w:r>
      <w:r w:rsidRPr="00503841" w:rsidR="00EE0E2A">
        <w:rPr>
          <w:rFonts w:ascii="Arial" w:hAnsi="Arial" w:eastAsia="Times New Roman" w:cs="Arial"/>
          <w:lang w:eastAsia="en-GB"/>
        </w:rPr>
        <w:t>–</w:t>
      </w:r>
      <w:r w:rsidRPr="00503841" w:rsidR="002A3B78">
        <w:rPr>
          <w:rFonts w:ascii="Arial" w:hAnsi="Arial" w:eastAsia="Times New Roman" w:cs="Arial"/>
          <w:lang w:eastAsia="en-GB"/>
        </w:rPr>
        <w:t xml:space="preserve"> </w:t>
      </w:r>
      <w:r w:rsidRPr="004B7584" w:rsidR="002A3B78">
        <w:rPr>
          <w:rFonts w:ascii="Arial" w:hAnsi="Arial" w:eastAsia="Times New Roman" w:cs="Arial"/>
          <w:b/>
          <w:bCs/>
          <w:i/>
          <w:iCs/>
          <w:lang w:eastAsia="en-GB"/>
        </w:rPr>
        <w:t>why</w:t>
      </w:r>
      <w:r w:rsidRPr="00503841" w:rsidR="00EE0E2A">
        <w:rPr>
          <w:rFonts w:ascii="Arial" w:hAnsi="Arial" w:eastAsia="Times New Roman" w:cs="Arial"/>
          <w:lang w:eastAsia="en-GB"/>
        </w:rPr>
        <w:t xml:space="preserve"> it was introduced</w:t>
      </w:r>
      <w:r w:rsidRPr="00503841" w:rsidR="00345D24">
        <w:rPr>
          <w:rFonts w:ascii="Arial" w:hAnsi="Arial" w:eastAsia="Times New Roman" w:cs="Arial"/>
          <w:lang w:eastAsia="en-GB"/>
        </w:rPr>
        <w:t xml:space="preserve">. </w:t>
      </w:r>
    </w:p>
    <w:p w:rsidRPr="00503841" w:rsidR="000A4FB4" w:rsidP="009B5D01" w:rsidRDefault="000A4FB4" w14:paraId="4AC93ED5" w14:textId="3F13A752">
      <w:pPr>
        <w:pStyle w:val="ListParagraph"/>
        <w:spacing w:line="360" w:lineRule="auto"/>
        <w:rPr>
          <w:rFonts w:ascii="Arial" w:hAnsi="Arial" w:eastAsia="Times New Roman" w:cs="Arial"/>
          <w:b/>
          <w:bCs/>
          <w:i/>
          <w:iCs/>
          <w:lang w:eastAsia="en-GB"/>
        </w:rPr>
      </w:pPr>
    </w:p>
    <w:p w:rsidRPr="00503841" w:rsidR="009E0638" w:rsidP="009B5D01" w:rsidRDefault="009E0638" w14:paraId="7006BD8B" w14:textId="4DA265A5">
      <w:pPr>
        <w:pStyle w:val="ListParagraph"/>
        <w:spacing w:line="360" w:lineRule="auto"/>
        <w:rPr>
          <w:rFonts w:ascii="Arial" w:hAnsi="Arial" w:eastAsia="Times New Roman" w:cs="Arial"/>
          <w:b/>
          <w:bCs/>
          <w:i/>
          <w:iCs/>
          <w:lang w:eastAsia="en-GB"/>
        </w:rPr>
      </w:pPr>
    </w:p>
    <w:p w:rsidRPr="00503841" w:rsidR="009E0638" w:rsidP="009B5D01" w:rsidRDefault="009E0638" w14:paraId="6A22575C" w14:textId="77777777">
      <w:pPr>
        <w:pStyle w:val="ListParagraph"/>
        <w:spacing w:line="360" w:lineRule="auto"/>
        <w:rPr>
          <w:rFonts w:ascii="Arial" w:hAnsi="Arial" w:eastAsia="Times New Roman" w:cs="Arial"/>
          <w:b/>
          <w:bCs/>
          <w:i/>
          <w:iCs/>
          <w:lang w:eastAsia="en-GB"/>
        </w:rPr>
      </w:pPr>
    </w:p>
    <w:p w:rsidRPr="00503841" w:rsidR="00345D24" w:rsidP="009B5D01" w:rsidRDefault="009E0638" w14:paraId="40E8E3EF" w14:textId="391345F4">
      <w:pPr>
        <w:pStyle w:val="ListParagraph"/>
        <w:spacing w:line="360" w:lineRule="auto"/>
        <w:rPr>
          <w:rFonts w:ascii="Arial" w:hAnsi="Arial" w:eastAsia="Times New Roman" w:cs="Arial"/>
          <w:b/>
          <w:bCs/>
          <w:i/>
          <w:iCs/>
          <w:lang w:eastAsia="en-GB"/>
        </w:rPr>
      </w:pPr>
      <w:r w:rsidRPr="00503841">
        <w:rPr>
          <w:rFonts w:ascii="Arial" w:hAnsi="Arial" w:eastAsia="Times New Roman" w:cs="Arial"/>
          <w:b/>
          <w:bCs/>
          <w:i/>
          <w:iCs/>
          <w:lang w:eastAsia="en-GB"/>
        </w:rPr>
        <w:t xml:space="preserve">6.2.1 </w:t>
      </w:r>
      <w:r w:rsidRPr="00503841" w:rsidR="000A4FB4">
        <w:rPr>
          <w:rFonts w:ascii="Arial" w:hAnsi="Arial" w:eastAsia="Times New Roman" w:cs="Arial"/>
          <w:b/>
          <w:bCs/>
          <w:i/>
          <w:iCs/>
          <w:lang w:eastAsia="en-GB"/>
        </w:rPr>
        <w:t>The How</w:t>
      </w:r>
    </w:p>
    <w:p w:rsidRPr="00503841" w:rsidR="000A4FB4" w:rsidP="009B5D01" w:rsidRDefault="000A4FB4" w14:paraId="57A98C30" w14:textId="77777777">
      <w:pPr>
        <w:pStyle w:val="ListParagraph"/>
        <w:spacing w:line="360" w:lineRule="auto"/>
        <w:rPr>
          <w:rFonts w:ascii="Arial" w:hAnsi="Arial" w:eastAsia="Times New Roman" w:cs="Arial"/>
          <w:lang w:eastAsia="en-GB"/>
        </w:rPr>
      </w:pPr>
    </w:p>
    <w:p w:rsidRPr="00503841" w:rsidR="000C4AB6" w:rsidP="009B5D01" w:rsidRDefault="00345D24" w14:paraId="1212E90A" w14:textId="3E7DFF2D">
      <w:pPr>
        <w:pStyle w:val="ListParagraph"/>
        <w:spacing w:line="360" w:lineRule="auto"/>
        <w:rPr>
          <w:rFonts w:ascii="Arial" w:hAnsi="Arial" w:eastAsia="Times New Roman" w:cs="Arial"/>
          <w:lang w:eastAsia="en-GB"/>
        </w:rPr>
      </w:pPr>
      <w:r w:rsidRPr="00503841">
        <w:rPr>
          <w:rFonts w:ascii="Arial" w:hAnsi="Arial" w:eastAsia="Times New Roman" w:cs="Arial"/>
          <w:lang w:eastAsia="en-GB"/>
        </w:rPr>
        <w:t xml:space="preserve">In terms </w:t>
      </w:r>
      <w:r w:rsidRPr="00503841" w:rsidR="0039157D">
        <w:rPr>
          <w:rFonts w:ascii="Arial" w:hAnsi="Arial" w:eastAsia="Times New Roman" w:cs="Arial"/>
          <w:lang w:eastAsia="en-GB"/>
        </w:rPr>
        <w:t>of</w:t>
      </w:r>
      <w:r w:rsidRPr="00503841" w:rsidR="0039157D">
        <w:rPr>
          <w:rFonts w:ascii="Arial" w:hAnsi="Arial" w:eastAsia="Times New Roman" w:cs="Arial"/>
          <w:b/>
          <w:bCs/>
          <w:i/>
          <w:iCs/>
          <w:lang w:eastAsia="en-GB"/>
        </w:rPr>
        <w:t xml:space="preserve"> </w:t>
      </w:r>
      <w:r w:rsidRPr="00503841" w:rsidR="00217AF5">
        <w:rPr>
          <w:rFonts w:ascii="Arial" w:hAnsi="Arial" w:eastAsia="Times New Roman" w:cs="Arial"/>
          <w:b/>
          <w:bCs/>
          <w:i/>
          <w:iCs/>
          <w:lang w:eastAsia="en-GB"/>
        </w:rPr>
        <w:t>‘</w:t>
      </w:r>
      <w:r w:rsidRPr="00503841" w:rsidR="0039157D">
        <w:rPr>
          <w:rFonts w:ascii="Arial" w:hAnsi="Arial" w:eastAsia="Times New Roman" w:cs="Arial"/>
          <w:b/>
          <w:bCs/>
          <w:i/>
          <w:iCs/>
          <w:lang w:eastAsia="en-GB"/>
        </w:rPr>
        <w:t>the how</w:t>
      </w:r>
      <w:r w:rsidRPr="00503841" w:rsidR="00217AF5">
        <w:rPr>
          <w:rFonts w:ascii="Arial" w:hAnsi="Arial" w:eastAsia="Times New Roman" w:cs="Arial"/>
          <w:b/>
          <w:bCs/>
          <w:i/>
          <w:iCs/>
          <w:lang w:eastAsia="en-GB"/>
        </w:rPr>
        <w:t>’</w:t>
      </w:r>
      <w:r w:rsidRPr="00503841">
        <w:rPr>
          <w:rFonts w:ascii="Arial" w:hAnsi="Arial" w:eastAsia="Times New Roman" w:cs="Arial"/>
          <w:lang w:eastAsia="en-GB"/>
        </w:rPr>
        <w:t xml:space="preserve">, </w:t>
      </w:r>
      <w:r w:rsidRPr="00503841" w:rsidR="00B567AA">
        <w:rPr>
          <w:rFonts w:ascii="Arial" w:hAnsi="Arial" w:eastAsia="Times New Roman" w:cs="Arial"/>
          <w:lang w:eastAsia="en-GB"/>
        </w:rPr>
        <w:t xml:space="preserve">we have noted that </w:t>
      </w:r>
      <w:r w:rsidRPr="00503841" w:rsidR="00CB6B64">
        <w:rPr>
          <w:rFonts w:ascii="Arial" w:hAnsi="Arial" w:eastAsia="Times New Roman" w:cs="Arial"/>
          <w:lang w:eastAsia="en-GB"/>
        </w:rPr>
        <w:t xml:space="preserve">a </w:t>
      </w:r>
      <w:r w:rsidR="0051560F">
        <w:rPr>
          <w:rFonts w:ascii="Arial" w:hAnsi="Arial" w:eastAsia="Times New Roman" w:cs="Arial"/>
          <w:lang w:eastAsia="en-GB"/>
        </w:rPr>
        <w:t>few</w:t>
      </w:r>
      <w:r w:rsidRPr="00503841" w:rsidR="00EE0E2A">
        <w:rPr>
          <w:rFonts w:ascii="Arial" w:hAnsi="Arial" w:eastAsia="Times New Roman" w:cs="Arial"/>
          <w:lang w:eastAsia="en-GB"/>
        </w:rPr>
        <w:t xml:space="preserve"> </w:t>
      </w:r>
      <w:r w:rsidRPr="00503841" w:rsidR="00F72342">
        <w:rPr>
          <w:rFonts w:ascii="Arial" w:hAnsi="Arial" w:eastAsia="Times New Roman" w:cs="Arial"/>
          <w:lang w:eastAsia="en-GB"/>
        </w:rPr>
        <w:t>of our case Trust</w:t>
      </w:r>
      <w:r w:rsidRPr="00503841" w:rsidR="00B567AA">
        <w:rPr>
          <w:rFonts w:ascii="Arial" w:hAnsi="Arial" w:eastAsia="Times New Roman" w:cs="Arial"/>
          <w:lang w:eastAsia="en-GB"/>
        </w:rPr>
        <w:t>s</w:t>
      </w:r>
      <w:r w:rsidRPr="00503841" w:rsidR="00F72342">
        <w:rPr>
          <w:rFonts w:ascii="Arial" w:hAnsi="Arial" w:eastAsia="Times New Roman" w:cs="Arial"/>
          <w:lang w:eastAsia="en-GB"/>
        </w:rPr>
        <w:t xml:space="preserve"> were driven to a programme </w:t>
      </w:r>
      <w:r w:rsidRPr="00503841" w:rsidR="0039157D">
        <w:rPr>
          <w:rFonts w:ascii="Arial" w:hAnsi="Arial" w:eastAsia="Times New Roman" w:cs="Arial"/>
          <w:lang w:eastAsia="en-GB"/>
        </w:rPr>
        <w:t xml:space="preserve">on </w:t>
      </w:r>
      <w:r w:rsidRPr="00503841" w:rsidR="00F72342">
        <w:rPr>
          <w:rFonts w:ascii="Arial" w:hAnsi="Arial" w:eastAsia="Times New Roman" w:cs="Arial"/>
          <w:lang w:eastAsia="en-GB"/>
        </w:rPr>
        <w:t xml:space="preserve">the initiative of particular stakeholder with </w:t>
      </w:r>
      <w:r w:rsidRPr="00503841" w:rsidR="003254D2">
        <w:rPr>
          <w:rFonts w:ascii="Arial" w:hAnsi="Arial" w:eastAsia="Times New Roman" w:cs="Arial"/>
          <w:lang w:eastAsia="en-GB"/>
        </w:rPr>
        <w:t xml:space="preserve">an </w:t>
      </w:r>
      <w:r w:rsidRPr="00503841" w:rsidR="00F72342">
        <w:rPr>
          <w:rFonts w:ascii="Arial" w:hAnsi="Arial" w:eastAsia="Times New Roman" w:cs="Arial"/>
          <w:lang w:eastAsia="en-GB"/>
        </w:rPr>
        <w:t>enthusiasm for the intervention</w:t>
      </w:r>
      <w:r w:rsidRPr="00503841" w:rsidR="000C4AB6">
        <w:rPr>
          <w:rFonts w:ascii="Arial" w:hAnsi="Arial" w:eastAsia="Times New Roman" w:cs="Arial"/>
          <w:lang w:eastAsia="en-GB"/>
        </w:rPr>
        <w:t xml:space="preserve">. </w:t>
      </w:r>
      <w:r w:rsidRPr="00503841" w:rsidR="00E742C9">
        <w:rPr>
          <w:rFonts w:ascii="Arial" w:hAnsi="Arial" w:eastAsia="Times New Roman" w:cs="Arial"/>
          <w:lang w:eastAsia="en-GB"/>
        </w:rPr>
        <w:t>This proactive stakeholder might be from outside the Trust. For example</w:t>
      </w:r>
      <w:r w:rsidRPr="00503841" w:rsidR="000C4AB6">
        <w:rPr>
          <w:rFonts w:ascii="Arial" w:hAnsi="Arial" w:eastAsia="Times New Roman" w:cs="Arial"/>
          <w:lang w:eastAsia="en-GB"/>
        </w:rPr>
        <w:t>,</w:t>
      </w:r>
      <w:r w:rsidRPr="00503841" w:rsidR="00E742C9">
        <w:rPr>
          <w:rFonts w:ascii="Arial" w:hAnsi="Arial" w:eastAsia="Times New Roman" w:cs="Arial"/>
          <w:lang w:eastAsia="en-GB"/>
        </w:rPr>
        <w:t xml:space="preserve"> we have drawn attention to the role of local authorit</w:t>
      </w:r>
      <w:r w:rsidR="00F21A4C">
        <w:rPr>
          <w:rFonts w:ascii="Arial" w:hAnsi="Arial" w:eastAsia="Times New Roman" w:cs="Arial"/>
          <w:lang w:eastAsia="en-GB"/>
        </w:rPr>
        <w:t>ies</w:t>
      </w:r>
      <w:r w:rsidRPr="00503841" w:rsidR="00E742C9">
        <w:rPr>
          <w:rFonts w:ascii="Arial" w:hAnsi="Arial" w:eastAsia="Times New Roman" w:cs="Arial"/>
          <w:lang w:eastAsia="en-GB"/>
        </w:rPr>
        <w:t xml:space="preserve"> singly or </w:t>
      </w:r>
      <w:r w:rsidRPr="00503841" w:rsidR="008F014C">
        <w:rPr>
          <w:rFonts w:ascii="Arial" w:hAnsi="Arial" w:eastAsia="Times New Roman" w:cs="Arial"/>
          <w:lang w:eastAsia="en-GB"/>
        </w:rPr>
        <w:t xml:space="preserve">in </w:t>
      </w:r>
      <w:r w:rsidRPr="00503841" w:rsidR="00E742C9">
        <w:rPr>
          <w:rFonts w:ascii="Arial" w:hAnsi="Arial" w:eastAsia="Times New Roman" w:cs="Arial"/>
          <w:lang w:eastAsia="en-GB"/>
        </w:rPr>
        <w:t>partnership</w:t>
      </w:r>
      <w:r w:rsidRPr="00503841" w:rsidR="008F014C">
        <w:rPr>
          <w:rFonts w:ascii="Arial" w:hAnsi="Arial" w:eastAsia="Times New Roman" w:cs="Arial"/>
          <w:lang w:eastAsia="en-GB"/>
        </w:rPr>
        <w:t xml:space="preserve"> in stimulating the introduction of programmes. </w:t>
      </w:r>
      <w:r w:rsidR="00F21A4C">
        <w:rPr>
          <w:rFonts w:ascii="Arial" w:hAnsi="Arial" w:eastAsia="Times New Roman" w:cs="Arial"/>
          <w:lang w:eastAsia="en-GB"/>
        </w:rPr>
        <w:t xml:space="preserve">For example, WLA and LCC respectively were influential in encouraging the start-up of programmes </w:t>
      </w:r>
      <w:r w:rsidR="00083ABD">
        <w:rPr>
          <w:rFonts w:ascii="Arial" w:hAnsi="Arial" w:eastAsia="Times New Roman" w:cs="Arial"/>
          <w:lang w:eastAsia="en-GB"/>
        </w:rPr>
        <w:t xml:space="preserve">respectively </w:t>
      </w:r>
      <w:r w:rsidR="00F21A4C">
        <w:rPr>
          <w:rFonts w:ascii="Arial" w:hAnsi="Arial" w:eastAsia="Times New Roman" w:cs="Arial"/>
          <w:lang w:eastAsia="en-GB"/>
        </w:rPr>
        <w:t>at</w:t>
      </w:r>
      <w:r w:rsidRPr="00503841" w:rsidR="00E742C9">
        <w:rPr>
          <w:rFonts w:ascii="Arial" w:hAnsi="Arial" w:eastAsia="Times New Roman" w:cs="Arial"/>
          <w:lang w:eastAsia="en-GB"/>
        </w:rPr>
        <w:t xml:space="preserve"> Northwick Park and </w:t>
      </w:r>
      <w:r w:rsidRPr="00503841" w:rsidR="000B7C95">
        <w:rPr>
          <w:rFonts w:ascii="Arial" w:hAnsi="Arial" w:eastAsia="Times New Roman" w:cs="Arial"/>
          <w:lang w:eastAsia="en-GB"/>
        </w:rPr>
        <w:t>LUHFT</w:t>
      </w:r>
      <w:r w:rsidRPr="00503841" w:rsidR="000C4AB6">
        <w:rPr>
          <w:rFonts w:ascii="Arial" w:hAnsi="Arial" w:eastAsia="Times New Roman" w:cs="Arial"/>
          <w:lang w:eastAsia="en-GB"/>
        </w:rPr>
        <w:t>. In the case of M</w:t>
      </w:r>
      <w:r w:rsidRPr="00503841" w:rsidR="009B5D01">
        <w:rPr>
          <w:rFonts w:ascii="Arial" w:hAnsi="Arial" w:eastAsia="Times New Roman" w:cs="Arial"/>
          <w:lang w:eastAsia="en-GB"/>
        </w:rPr>
        <w:t>YHT</w:t>
      </w:r>
      <w:r w:rsidRPr="00503841" w:rsidR="000C4AB6">
        <w:rPr>
          <w:rFonts w:ascii="Arial" w:hAnsi="Arial" w:eastAsia="Times New Roman" w:cs="Arial"/>
          <w:lang w:eastAsia="en-GB"/>
        </w:rPr>
        <w:t xml:space="preserve"> the driver was a local special school:</w:t>
      </w:r>
    </w:p>
    <w:p w:rsidRPr="00503841" w:rsidR="000C4AB6" w:rsidP="009B5D01" w:rsidRDefault="000C4AB6" w14:paraId="48E7464D" w14:textId="77777777">
      <w:pPr>
        <w:pStyle w:val="ListParagraph"/>
        <w:spacing w:line="360" w:lineRule="auto"/>
        <w:ind w:left="900"/>
        <w:rPr>
          <w:rFonts w:ascii="Arial" w:hAnsi="Arial" w:eastAsia="Times New Roman" w:cs="Arial"/>
          <w:b/>
          <w:bCs/>
          <w:lang w:eastAsia="en-GB"/>
        </w:rPr>
      </w:pPr>
    </w:p>
    <w:p w:rsidRPr="00503841" w:rsidR="00345D24" w:rsidP="009B5D01" w:rsidRDefault="000C4AB6" w14:paraId="1F903158" w14:textId="318D7BD1">
      <w:pPr>
        <w:pStyle w:val="ListParagraph"/>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A local SEND school were keen to bring Project </w:t>
      </w:r>
      <w:r w:rsidRPr="00503841" w:rsidR="00CC0EFD">
        <w:rPr>
          <w:rFonts w:ascii="Arial" w:hAnsi="Arial" w:eastAsia="Times New Roman" w:cs="Arial"/>
          <w:lang w:eastAsia="en-GB"/>
        </w:rPr>
        <w:t xml:space="preserve">SEARCH </w:t>
      </w:r>
      <w:r w:rsidRPr="00503841">
        <w:rPr>
          <w:rFonts w:ascii="Arial" w:hAnsi="Arial" w:eastAsia="Times New Roman" w:cs="Arial"/>
          <w:lang w:eastAsia="en-GB"/>
        </w:rPr>
        <w:t xml:space="preserve">in. They had been over to Cincinnati to see it in action and the head teacher was keen. They were looking for other partners, but they really wanted the hospital, because </w:t>
      </w:r>
      <w:r w:rsidRPr="00503841" w:rsidR="00976195">
        <w:rPr>
          <w:rFonts w:ascii="Arial" w:hAnsi="Arial" w:eastAsia="Times New Roman" w:cs="Arial"/>
          <w:lang w:eastAsia="en-GB"/>
        </w:rPr>
        <w:t xml:space="preserve">of </w:t>
      </w:r>
      <w:r w:rsidRPr="00503841">
        <w:rPr>
          <w:rFonts w:ascii="Arial" w:hAnsi="Arial" w:eastAsia="Times New Roman" w:cs="Arial"/>
          <w:lang w:eastAsia="en-GB"/>
        </w:rPr>
        <w:t>the variety of jobs and opportunities it brings.</w:t>
      </w:r>
      <w:r w:rsidRPr="00503841" w:rsidR="002B3FA6">
        <w:rPr>
          <w:rFonts w:ascii="Arial" w:hAnsi="Arial" w:eastAsia="Times New Roman" w:cs="Arial"/>
          <w:lang w:eastAsia="en-GB"/>
        </w:rPr>
        <w:t xml:space="preserve"> </w:t>
      </w:r>
    </w:p>
    <w:p w:rsidRPr="00503841" w:rsidR="00991651" w:rsidP="009B5D01" w:rsidRDefault="00991651" w14:paraId="62C17D2B" w14:textId="253AB687">
      <w:pPr>
        <w:pStyle w:val="ListParagraph"/>
        <w:spacing w:line="360" w:lineRule="auto"/>
        <w:rPr>
          <w:rFonts w:ascii="Arial" w:hAnsi="Arial" w:eastAsia="Times New Roman" w:cs="Arial"/>
          <w:lang w:eastAsia="en-GB"/>
        </w:rPr>
      </w:pPr>
    </w:p>
    <w:p w:rsidRPr="00503841" w:rsidR="000C4AB6" w:rsidP="009B5D01" w:rsidRDefault="000C4AB6" w14:paraId="26D717A6" w14:textId="24991A70">
      <w:pPr>
        <w:pStyle w:val="ListParagraph"/>
        <w:spacing w:line="360" w:lineRule="auto"/>
        <w:rPr>
          <w:rFonts w:ascii="Arial" w:hAnsi="Arial" w:eastAsia="Times New Roman" w:cs="Arial"/>
          <w:lang w:eastAsia="en-GB"/>
        </w:rPr>
      </w:pPr>
      <w:r w:rsidRPr="00503841">
        <w:rPr>
          <w:rFonts w:ascii="Arial" w:hAnsi="Arial" w:eastAsia="Times New Roman" w:cs="Arial"/>
          <w:lang w:eastAsia="en-GB"/>
        </w:rPr>
        <w:t>More typically the spark came from</w:t>
      </w:r>
      <w:r w:rsidRPr="00503841">
        <w:rPr>
          <w:rFonts w:ascii="Arial" w:hAnsi="Arial" w:eastAsia="Times New Roman" w:cs="Arial"/>
          <w:b/>
          <w:bCs/>
          <w:lang w:eastAsia="en-GB"/>
        </w:rPr>
        <w:t xml:space="preserve"> within</w:t>
      </w:r>
      <w:r w:rsidRPr="00503841">
        <w:rPr>
          <w:rFonts w:ascii="Arial" w:hAnsi="Arial" w:eastAsia="Times New Roman" w:cs="Arial"/>
          <w:lang w:eastAsia="en-GB"/>
        </w:rPr>
        <w:t xml:space="preserve"> the Trust, often </w:t>
      </w:r>
      <w:r w:rsidRPr="00503841" w:rsidR="009E0638">
        <w:rPr>
          <w:rFonts w:ascii="Arial" w:hAnsi="Arial" w:eastAsia="Times New Roman" w:cs="Arial"/>
          <w:lang w:eastAsia="en-GB"/>
        </w:rPr>
        <w:t xml:space="preserve">from </w:t>
      </w:r>
      <w:r w:rsidRPr="00503841">
        <w:rPr>
          <w:rFonts w:ascii="Arial" w:hAnsi="Arial" w:eastAsia="Times New Roman" w:cs="Arial"/>
          <w:lang w:eastAsia="en-GB"/>
        </w:rPr>
        <w:t xml:space="preserve">a postholder within </w:t>
      </w:r>
      <w:r w:rsidRPr="00503841" w:rsidR="003254D2">
        <w:rPr>
          <w:rFonts w:ascii="Arial" w:hAnsi="Arial" w:eastAsia="Times New Roman" w:cs="Arial"/>
          <w:lang w:eastAsia="en-GB"/>
        </w:rPr>
        <w:t xml:space="preserve">the </w:t>
      </w:r>
      <w:r w:rsidRPr="00503841">
        <w:rPr>
          <w:rFonts w:ascii="Arial" w:hAnsi="Arial" w:eastAsia="Times New Roman" w:cs="Arial"/>
          <w:lang w:eastAsia="en-GB"/>
        </w:rPr>
        <w:t xml:space="preserve">HR Directorate able to connect to a more senior manager with a shared interest </w:t>
      </w:r>
      <w:r w:rsidR="004B7584">
        <w:rPr>
          <w:rFonts w:ascii="Arial" w:hAnsi="Arial" w:eastAsia="Times New Roman" w:cs="Arial"/>
          <w:lang w:eastAsia="en-GB"/>
        </w:rPr>
        <w:t>in</w:t>
      </w:r>
      <w:r w:rsidRPr="00503841">
        <w:rPr>
          <w:rFonts w:ascii="Arial" w:hAnsi="Arial" w:eastAsia="Times New Roman" w:cs="Arial"/>
          <w:lang w:eastAsia="en-GB"/>
        </w:rPr>
        <w:t xml:space="preserve"> a programme:</w:t>
      </w:r>
    </w:p>
    <w:p w:rsidRPr="00503841" w:rsidR="00D44EA2" w:rsidP="009B5D01" w:rsidRDefault="00D44EA2" w14:paraId="2AF3EADE" w14:textId="77777777">
      <w:pPr>
        <w:pStyle w:val="ListParagraph"/>
        <w:spacing w:line="360" w:lineRule="auto"/>
        <w:rPr>
          <w:rFonts w:ascii="Arial" w:hAnsi="Arial" w:eastAsia="Times New Roman" w:cs="Arial"/>
          <w:lang w:eastAsia="en-GB"/>
        </w:rPr>
      </w:pPr>
    </w:p>
    <w:p w:rsidRPr="00503841" w:rsidR="000C4AB6" w:rsidP="009B5D01" w:rsidRDefault="000C4AB6" w14:paraId="58791176" w14:textId="05B3F354">
      <w:pPr>
        <w:pStyle w:val="ListParagraph"/>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The Trust CEO at the time </w:t>
      </w:r>
      <w:r w:rsidRPr="00503841" w:rsidR="00B567AA">
        <w:rPr>
          <w:rFonts w:ascii="Arial" w:hAnsi="Arial" w:eastAsia="Times New Roman" w:cs="Arial"/>
          <w:lang w:eastAsia="en-GB"/>
        </w:rPr>
        <w:t>h</w:t>
      </w:r>
      <w:r w:rsidRPr="00503841">
        <w:rPr>
          <w:rFonts w:ascii="Arial" w:hAnsi="Arial" w:eastAsia="Times New Roman" w:cs="Arial"/>
          <w:lang w:eastAsia="en-GB"/>
        </w:rPr>
        <w:t>ad a major role in terms of learning disability</w:t>
      </w:r>
      <w:r w:rsidRPr="00503841" w:rsidR="009E0638">
        <w:rPr>
          <w:rFonts w:ascii="Arial" w:hAnsi="Arial" w:eastAsia="Times New Roman" w:cs="Arial"/>
          <w:lang w:eastAsia="en-GB"/>
        </w:rPr>
        <w:t>.</w:t>
      </w:r>
      <w:r w:rsidRPr="00503841">
        <w:rPr>
          <w:rFonts w:ascii="Arial" w:hAnsi="Arial" w:eastAsia="Times New Roman" w:cs="Arial"/>
          <w:lang w:eastAsia="en-GB"/>
        </w:rPr>
        <w:t xml:space="preserve"> </w:t>
      </w:r>
      <w:r w:rsidRPr="00503841" w:rsidR="009E0638">
        <w:rPr>
          <w:rFonts w:ascii="Arial" w:hAnsi="Arial" w:eastAsia="Times New Roman" w:cs="Arial"/>
          <w:lang w:eastAsia="en-GB"/>
        </w:rPr>
        <w:t>H</w:t>
      </w:r>
      <w:r w:rsidRPr="00503841">
        <w:rPr>
          <w:rFonts w:ascii="Arial" w:hAnsi="Arial" w:eastAsia="Times New Roman" w:cs="Arial"/>
          <w:lang w:eastAsia="en-GB"/>
        </w:rPr>
        <w:t>e was on an external steering group</w:t>
      </w:r>
      <w:r w:rsidRPr="00503841" w:rsidR="000F7469">
        <w:rPr>
          <w:rFonts w:ascii="Arial" w:hAnsi="Arial" w:eastAsia="Times New Roman" w:cs="Arial"/>
          <w:lang w:eastAsia="en-GB"/>
        </w:rPr>
        <w:t>.</w:t>
      </w:r>
      <w:r w:rsidRPr="00503841">
        <w:rPr>
          <w:rFonts w:ascii="Arial" w:hAnsi="Arial" w:eastAsia="Times New Roman" w:cs="Arial"/>
          <w:lang w:eastAsia="en-GB"/>
        </w:rPr>
        <w:t xml:space="preserve"> He had a keen interest. </w:t>
      </w:r>
      <w:r w:rsidRPr="00503841" w:rsidR="002B3FA6">
        <w:rPr>
          <w:rFonts w:ascii="Arial" w:hAnsi="Arial" w:eastAsia="Times New Roman" w:cs="Arial"/>
          <w:lang w:eastAsia="en-GB"/>
        </w:rPr>
        <w:t>(T_3)</w:t>
      </w:r>
    </w:p>
    <w:p w:rsidRPr="00503841" w:rsidR="000C4AB6" w:rsidP="009B5D01" w:rsidRDefault="000C4AB6" w14:paraId="273E15DD" w14:textId="77777777">
      <w:pPr>
        <w:pStyle w:val="ListParagraph"/>
        <w:spacing w:line="360" w:lineRule="auto"/>
        <w:rPr>
          <w:rFonts w:ascii="Arial" w:hAnsi="Arial" w:eastAsia="Times New Roman" w:cs="Arial"/>
          <w:lang w:eastAsia="en-GB"/>
        </w:rPr>
      </w:pPr>
    </w:p>
    <w:p w:rsidRPr="00503841" w:rsidR="004C0868" w:rsidP="009B5D01" w:rsidRDefault="000C4AB6" w14:paraId="475CDC76" w14:textId="2AF76B5F">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In the original scoping meeting the school bought to us the horrific figures in terms of employment rates for young </w:t>
      </w:r>
      <w:r w:rsidRPr="00503841" w:rsidR="00976195">
        <w:rPr>
          <w:rFonts w:ascii="Arial" w:hAnsi="Arial" w:eastAsia="Times New Roman" w:cs="Arial"/>
          <w:lang w:eastAsia="en-GB"/>
        </w:rPr>
        <w:t xml:space="preserve">people with </w:t>
      </w:r>
      <w:r w:rsidRPr="00503841">
        <w:rPr>
          <w:rFonts w:ascii="Arial" w:hAnsi="Arial" w:eastAsia="Times New Roman" w:cs="Arial"/>
          <w:lang w:eastAsia="en-GB"/>
        </w:rPr>
        <w:t>SEND. It did strike a chord. We were looking to make improvements and advance our EDI</w:t>
      </w:r>
      <w:r w:rsidRPr="00503841" w:rsidR="002B3FA6">
        <w:rPr>
          <w:rFonts w:ascii="Arial" w:hAnsi="Arial" w:eastAsia="Times New Roman" w:cs="Arial"/>
          <w:lang w:eastAsia="en-GB"/>
        </w:rPr>
        <w:t xml:space="preserve"> (Equality, Diversity and Inclusion)</w:t>
      </w:r>
      <w:r w:rsidRPr="00503841">
        <w:rPr>
          <w:rFonts w:ascii="Arial" w:hAnsi="Arial" w:eastAsia="Times New Roman" w:cs="Arial"/>
          <w:lang w:eastAsia="en-GB"/>
        </w:rPr>
        <w:t xml:space="preserve"> agenda anyway and it had a perso</w:t>
      </w:r>
      <w:r w:rsidRPr="00503841" w:rsidR="00DD2B3A">
        <w:rPr>
          <w:rFonts w:ascii="Arial" w:hAnsi="Arial" w:eastAsia="Times New Roman" w:cs="Arial"/>
          <w:lang w:eastAsia="en-GB"/>
        </w:rPr>
        <w:t>n</w:t>
      </w:r>
      <w:r w:rsidRPr="00503841">
        <w:rPr>
          <w:rFonts w:ascii="Arial" w:hAnsi="Arial" w:eastAsia="Times New Roman" w:cs="Arial"/>
          <w:lang w:eastAsia="en-GB"/>
        </w:rPr>
        <w:t>al reso</w:t>
      </w:r>
      <w:r w:rsidRPr="00503841" w:rsidR="00DD2B3A">
        <w:rPr>
          <w:rFonts w:ascii="Arial" w:hAnsi="Arial" w:eastAsia="Times New Roman" w:cs="Arial"/>
          <w:lang w:eastAsia="en-GB"/>
        </w:rPr>
        <w:t>nan</w:t>
      </w:r>
      <w:r w:rsidRPr="00503841">
        <w:rPr>
          <w:rFonts w:ascii="Arial" w:hAnsi="Arial" w:eastAsia="Times New Roman" w:cs="Arial"/>
          <w:lang w:eastAsia="en-GB"/>
        </w:rPr>
        <w:t>ce as well</w:t>
      </w:r>
      <w:r w:rsidRPr="00503841" w:rsidR="009E0638">
        <w:rPr>
          <w:rFonts w:ascii="Arial" w:hAnsi="Arial" w:eastAsia="Times New Roman" w:cs="Arial"/>
          <w:lang w:eastAsia="en-GB"/>
        </w:rPr>
        <w:t>.</w:t>
      </w:r>
      <w:r w:rsidRPr="00503841" w:rsidR="002B3FA6">
        <w:rPr>
          <w:rFonts w:ascii="Arial" w:hAnsi="Arial" w:eastAsia="Times New Roman" w:cs="Arial"/>
          <w:lang w:eastAsia="en-GB"/>
        </w:rPr>
        <w:t xml:space="preserve"> (T_5)</w:t>
      </w:r>
    </w:p>
    <w:p w:rsidRPr="00503841" w:rsidR="005320A0" w:rsidP="009B5D01" w:rsidRDefault="005320A0" w14:paraId="4C3926D4" w14:textId="77777777">
      <w:pPr>
        <w:spacing w:line="360" w:lineRule="auto"/>
        <w:rPr>
          <w:rFonts w:ascii="Arial" w:hAnsi="Arial" w:eastAsia="Times New Roman" w:cs="Arial"/>
          <w:i/>
          <w:iCs/>
          <w:lang w:eastAsia="en-GB"/>
        </w:rPr>
      </w:pPr>
    </w:p>
    <w:p w:rsidRPr="00503841" w:rsidR="005320A0" w:rsidP="009B5D01" w:rsidRDefault="005320A0" w14:paraId="5DFA5C80" w14:textId="194694F8">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We </w:t>
      </w:r>
      <w:r w:rsidRPr="00503841" w:rsidR="009E0638">
        <w:rPr>
          <w:rFonts w:ascii="Arial" w:hAnsi="Arial" w:eastAsia="Times New Roman" w:cs="Arial"/>
          <w:lang w:eastAsia="en-GB"/>
        </w:rPr>
        <w:t>(</w:t>
      </w:r>
      <w:r w:rsidR="0011580D">
        <w:rPr>
          <w:rFonts w:ascii="Arial" w:hAnsi="Arial" w:eastAsia="Times New Roman" w:cs="Arial"/>
          <w:lang w:eastAsia="en-GB"/>
        </w:rPr>
        <w:t xml:space="preserve">HEE </w:t>
      </w:r>
      <w:r w:rsidRPr="00503841" w:rsidR="009E0638">
        <w:rPr>
          <w:rFonts w:ascii="Arial" w:hAnsi="Arial" w:eastAsia="Times New Roman" w:cs="Arial"/>
          <w:lang w:eastAsia="en-GB"/>
        </w:rPr>
        <w:t xml:space="preserve">Project Choice) </w:t>
      </w:r>
      <w:r w:rsidRPr="00503841" w:rsidR="00320BBC">
        <w:rPr>
          <w:rFonts w:ascii="Arial" w:hAnsi="Arial" w:eastAsia="Times New Roman" w:cs="Arial"/>
          <w:lang w:eastAsia="en-GB"/>
        </w:rPr>
        <w:t>ha</w:t>
      </w:r>
      <w:r w:rsidRPr="00503841" w:rsidR="009E0638">
        <w:rPr>
          <w:rFonts w:ascii="Arial" w:hAnsi="Arial" w:eastAsia="Times New Roman" w:cs="Arial"/>
          <w:lang w:eastAsia="en-GB"/>
        </w:rPr>
        <w:t xml:space="preserve">ve </w:t>
      </w:r>
      <w:r w:rsidRPr="00503841">
        <w:rPr>
          <w:rFonts w:ascii="Arial" w:hAnsi="Arial" w:eastAsia="Times New Roman" w:cs="Arial"/>
          <w:lang w:eastAsia="en-GB"/>
        </w:rPr>
        <w:t>a meeting with somebody from the workforce and development team and they fe</w:t>
      </w:r>
      <w:r w:rsidRPr="00503841" w:rsidR="009E0638">
        <w:rPr>
          <w:rFonts w:ascii="Arial" w:hAnsi="Arial" w:eastAsia="Times New Roman" w:cs="Arial"/>
          <w:lang w:eastAsia="en-GB"/>
        </w:rPr>
        <w:t>el</w:t>
      </w:r>
      <w:r w:rsidRPr="00503841">
        <w:rPr>
          <w:rFonts w:ascii="Arial" w:hAnsi="Arial" w:eastAsia="Times New Roman" w:cs="Arial"/>
          <w:lang w:eastAsia="en-GB"/>
        </w:rPr>
        <w:t xml:space="preserve"> this </w:t>
      </w:r>
      <w:r w:rsidRPr="00503841" w:rsidR="009E0638">
        <w:rPr>
          <w:rFonts w:ascii="Arial" w:hAnsi="Arial" w:eastAsia="Times New Roman" w:cs="Arial"/>
          <w:lang w:eastAsia="en-GB"/>
        </w:rPr>
        <w:t>wa</w:t>
      </w:r>
      <w:r w:rsidRPr="00503841">
        <w:rPr>
          <w:rFonts w:ascii="Arial" w:hAnsi="Arial" w:eastAsia="Times New Roman" w:cs="Arial"/>
          <w:lang w:eastAsia="en-GB"/>
        </w:rPr>
        <w:t xml:space="preserve">s a good </w:t>
      </w:r>
      <w:r w:rsidRPr="00503841">
        <w:rPr>
          <w:rFonts w:ascii="Arial" w:hAnsi="Arial" w:eastAsia="Times New Roman" w:cs="Arial"/>
          <w:lang w:eastAsia="en-GB"/>
        </w:rPr>
        <w:lastRenderedPageBreak/>
        <w:t xml:space="preserve">idea and they want to become part of </w:t>
      </w:r>
      <w:r w:rsidRPr="00503841" w:rsidR="009E0638">
        <w:rPr>
          <w:rFonts w:ascii="Arial" w:hAnsi="Arial" w:eastAsia="Times New Roman" w:cs="Arial"/>
          <w:lang w:eastAsia="en-GB"/>
        </w:rPr>
        <w:t>it</w:t>
      </w:r>
      <w:r w:rsidRPr="00503841">
        <w:rPr>
          <w:rFonts w:ascii="Arial" w:hAnsi="Arial" w:eastAsia="Times New Roman" w:cs="Arial"/>
          <w:lang w:eastAsia="en-GB"/>
        </w:rPr>
        <w:t xml:space="preserve"> to improve their equality and diversity links or there is someone in the Trust who ha</w:t>
      </w:r>
      <w:r w:rsidRPr="00503841" w:rsidR="00B567AA">
        <w:rPr>
          <w:rFonts w:ascii="Arial" w:hAnsi="Arial" w:eastAsia="Times New Roman" w:cs="Arial"/>
          <w:lang w:eastAsia="en-GB"/>
        </w:rPr>
        <w:t>s</w:t>
      </w:r>
      <w:r w:rsidRPr="00503841">
        <w:rPr>
          <w:rFonts w:ascii="Arial" w:hAnsi="Arial" w:eastAsia="Times New Roman" w:cs="Arial"/>
          <w:lang w:eastAsia="en-GB"/>
        </w:rPr>
        <w:t> a son or daughter with additional needs</w:t>
      </w:r>
      <w:r w:rsidRPr="00503841" w:rsidR="009E0638">
        <w:rPr>
          <w:rFonts w:ascii="Arial" w:hAnsi="Arial" w:eastAsia="Times New Roman" w:cs="Arial"/>
          <w:lang w:eastAsia="en-GB"/>
        </w:rPr>
        <w:t xml:space="preserve">, </w:t>
      </w:r>
      <w:r w:rsidRPr="00503841">
        <w:rPr>
          <w:rFonts w:ascii="Arial" w:hAnsi="Arial" w:eastAsia="Times New Roman" w:cs="Arial"/>
          <w:lang w:eastAsia="en-GB"/>
        </w:rPr>
        <w:t>who feels very passionately about making life changing opportunities for young people with learning disabilities.</w:t>
      </w:r>
      <w:r w:rsidRPr="00503841" w:rsidR="002B3FA6">
        <w:rPr>
          <w:rFonts w:ascii="Arial" w:hAnsi="Arial" w:eastAsia="Times New Roman" w:cs="Arial"/>
          <w:lang w:eastAsia="en-GB"/>
        </w:rPr>
        <w:t xml:space="preserve"> (N_3)</w:t>
      </w:r>
      <w:r w:rsidRPr="00503841">
        <w:rPr>
          <w:rFonts w:ascii="Arial" w:hAnsi="Arial" w:eastAsia="Times New Roman" w:cs="Arial"/>
          <w:lang w:eastAsia="en-GB"/>
        </w:rPr>
        <w:t xml:space="preserve"> </w:t>
      </w:r>
    </w:p>
    <w:p w:rsidRPr="00503841" w:rsidR="009D0E55" w:rsidP="009B5D01" w:rsidRDefault="009D0E55" w14:paraId="31BC5EB5" w14:textId="77777777">
      <w:pPr>
        <w:spacing w:line="360" w:lineRule="auto"/>
        <w:ind w:left="1440"/>
        <w:rPr>
          <w:rFonts w:ascii="Arial" w:hAnsi="Arial" w:eastAsia="Times New Roman" w:cs="Arial"/>
          <w:i/>
          <w:iCs/>
          <w:lang w:eastAsia="en-GB"/>
        </w:rPr>
      </w:pPr>
    </w:p>
    <w:p w:rsidRPr="00503841" w:rsidR="009D0E55" w:rsidP="009B5D01" w:rsidRDefault="009D0E55" w14:paraId="2492426F" w14:textId="5478C0C5">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One of our very senior HR people has a son with autism. and she knew </w:t>
      </w:r>
      <w:r w:rsidRPr="00503841" w:rsidR="00320BBC">
        <w:rPr>
          <w:rFonts w:ascii="Arial" w:hAnsi="Arial" w:eastAsia="Times New Roman" w:cs="Arial"/>
          <w:lang w:eastAsia="en-GB"/>
        </w:rPr>
        <w:t xml:space="preserve">the </w:t>
      </w:r>
      <w:r w:rsidRPr="00503841">
        <w:rPr>
          <w:rFonts w:ascii="Arial" w:hAnsi="Arial" w:eastAsia="Times New Roman" w:cs="Arial"/>
          <w:lang w:eastAsia="en-GB"/>
        </w:rPr>
        <w:t xml:space="preserve">head teacher at </w:t>
      </w:r>
      <w:r w:rsidR="004B7584">
        <w:rPr>
          <w:rFonts w:ascii="Arial" w:hAnsi="Arial" w:eastAsia="Times New Roman" w:cs="Arial"/>
          <w:lang w:eastAsia="en-GB"/>
        </w:rPr>
        <w:t>(</w:t>
      </w:r>
      <w:r w:rsidRPr="00503841">
        <w:rPr>
          <w:rFonts w:ascii="Arial" w:hAnsi="Arial" w:eastAsia="Times New Roman" w:cs="Arial"/>
          <w:lang w:eastAsia="en-GB"/>
        </w:rPr>
        <w:t>school</w:t>
      </w:r>
      <w:r w:rsidR="004B7584">
        <w:rPr>
          <w:rFonts w:ascii="Arial" w:hAnsi="Arial" w:eastAsia="Times New Roman" w:cs="Arial"/>
          <w:lang w:eastAsia="en-GB"/>
        </w:rPr>
        <w:t xml:space="preserve"> name)</w:t>
      </w:r>
      <w:r w:rsidRPr="00503841">
        <w:rPr>
          <w:rFonts w:ascii="Arial" w:hAnsi="Arial" w:eastAsia="Times New Roman" w:cs="Arial"/>
          <w:lang w:eastAsia="en-GB"/>
        </w:rPr>
        <w:t>.</w:t>
      </w:r>
      <w:r w:rsidRPr="00503841" w:rsidR="00B567AA">
        <w:rPr>
          <w:rFonts w:ascii="Arial" w:hAnsi="Arial" w:eastAsia="Times New Roman" w:cs="Arial"/>
          <w:i/>
          <w:iCs/>
          <w:lang w:eastAsia="en-GB"/>
        </w:rPr>
        <w:t xml:space="preserve"> </w:t>
      </w:r>
      <w:r w:rsidRPr="00503841" w:rsidR="002B3FA6">
        <w:rPr>
          <w:rFonts w:ascii="Arial" w:hAnsi="Arial" w:eastAsia="Times New Roman" w:cs="Arial"/>
          <w:lang w:eastAsia="en-GB"/>
        </w:rPr>
        <w:t>(T_4)</w:t>
      </w:r>
    </w:p>
    <w:p w:rsidRPr="00503841" w:rsidR="00DD2B3A" w:rsidP="009B5D01" w:rsidRDefault="009D0E55" w14:paraId="71B77C34" w14:textId="228A0944">
      <w:pPr>
        <w:spacing w:line="360" w:lineRule="auto"/>
        <w:ind w:left="1440"/>
        <w:rPr>
          <w:rFonts w:ascii="Arial" w:hAnsi="Arial" w:eastAsia="Times New Roman" w:cs="Arial"/>
          <w:i/>
          <w:iCs/>
          <w:lang w:eastAsia="en-GB"/>
        </w:rPr>
      </w:pPr>
      <w:r w:rsidRPr="00503841">
        <w:rPr>
          <w:rFonts w:ascii="Arial" w:hAnsi="Arial" w:eastAsia="Times New Roman" w:cs="Arial"/>
          <w:lang w:eastAsia="en-GB"/>
        </w:rPr>
        <w:t> </w:t>
      </w:r>
    </w:p>
    <w:p w:rsidRPr="00503841" w:rsidR="00BC2035" w:rsidP="009A101A" w:rsidRDefault="00F21A4C" w14:paraId="0760D6D6" w14:textId="58AD1194">
      <w:pPr>
        <w:spacing w:line="360" w:lineRule="auto"/>
        <w:rPr>
          <w:rFonts w:ascii="Arial" w:hAnsi="Arial" w:eastAsia="Times New Roman" w:cs="Arial"/>
          <w:lang w:eastAsia="en-GB"/>
        </w:rPr>
      </w:pPr>
      <w:r>
        <w:rPr>
          <w:rFonts w:ascii="Arial" w:hAnsi="Arial" w:eastAsia="Times New Roman" w:cs="Arial"/>
          <w:lang w:eastAsia="en-GB"/>
        </w:rPr>
        <w:t>M</w:t>
      </w:r>
      <w:r w:rsidRPr="00503841" w:rsidR="009E0638">
        <w:rPr>
          <w:rFonts w:ascii="Arial" w:hAnsi="Arial" w:eastAsia="Times New Roman" w:cs="Arial"/>
          <w:lang w:eastAsia="en-GB"/>
        </w:rPr>
        <w:t xml:space="preserve">ost </w:t>
      </w:r>
      <w:r w:rsidRPr="00503841" w:rsidR="00DD2B3A">
        <w:rPr>
          <w:rFonts w:ascii="Arial" w:hAnsi="Arial" w:eastAsia="Times New Roman" w:cs="Arial"/>
          <w:lang w:eastAsia="en-GB"/>
        </w:rPr>
        <w:t>of our cases sought sign-off for the programme from the Trust board</w:t>
      </w:r>
      <w:r w:rsidRPr="00503841" w:rsidR="00C5282F">
        <w:rPr>
          <w:rFonts w:ascii="Arial" w:hAnsi="Arial" w:eastAsia="Times New Roman" w:cs="Arial"/>
          <w:lang w:eastAsia="en-GB"/>
        </w:rPr>
        <w:t>. As</w:t>
      </w:r>
      <w:r w:rsidRPr="00503841" w:rsidR="00DD2B3A">
        <w:rPr>
          <w:rFonts w:ascii="Arial" w:hAnsi="Arial" w:eastAsia="Times New Roman" w:cs="Arial"/>
          <w:lang w:eastAsia="en-GB"/>
        </w:rPr>
        <w:t xml:space="preserve"> one interviewee with broad experience of s</w:t>
      </w:r>
      <w:r w:rsidRPr="00503841" w:rsidR="003D6009">
        <w:rPr>
          <w:rFonts w:ascii="Arial" w:hAnsi="Arial" w:eastAsia="Times New Roman" w:cs="Arial"/>
          <w:lang w:eastAsia="en-GB"/>
        </w:rPr>
        <w:t>c</w:t>
      </w:r>
      <w:r w:rsidRPr="00503841" w:rsidR="00DD2B3A">
        <w:rPr>
          <w:rFonts w:ascii="Arial" w:hAnsi="Arial" w:eastAsia="Times New Roman" w:cs="Arial"/>
          <w:lang w:eastAsia="en-GB"/>
        </w:rPr>
        <w:t>heme</w:t>
      </w:r>
      <w:r w:rsidRPr="00503841" w:rsidR="003D6009">
        <w:rPr>
          <w:rFonts w:ascii="Arial" w:hAnsi="Arial" w:eastAsia="Times New Roman" w:cs="Arial"/>
          <w:lang w:eastAsia="en-GB"/>
        </w:rPr>
        <w:t>s</w:t>
      </w:r>
      <w:r w:rsidRPr="00503841" w:rsidR="00DD2B3A">
        <w:rPr>
          <w:rFonts w:ascii="Arial" w:hAnsi="Arial" w:eastAsia="Times New Roman" w:cs="Arial"/>
          <w:lang w:eastAsia="en-GB"/>
        </w:rPr>
        <w:t xml:space="preserve"> ac</w:t>
      </w:r>
      <w:r w:rsidRPr="00503841" w:rsidR="003D6009">
        <w:rPr>
          <w:rFonts w:ascii="Arial" w:hAnsi="Arial" w:eastAsia="Times New Roman" w:cs="Arial"/>
          <w:lang w:eastAsia="en-GB"/>
        </w:rPr>
        <w:t>r</w:t>
      </w:r>
      <w:r w:rsidRPr="00503841" w:rsidR="00DD2B3A">
        <w:rPr>
          <w:rFonts w:ascii="Arial" w:hAnsi="Arial" w:eastAsia="Times New Roman" w:cs="Arial"/>
          <w:lang w:eastAsia="en-GB"/>
        </w:rPr>
        <w:t>oss Tr</w:t>
      </w:r>
      <w:r w:rsidRPr="00503841" w:rsidR="003D6009">
        <w:rPr>
          <w:rFonts w:ascii="Arial" w:hAnsi="Arial" w:eastAsia="Times New Roman" w:cs="Arial"/>
          <w:lang w:eastAsia="en-GB"/>
        </w:rPr>
        <w:t>u</w:t>
      </w:r>
      <w:r w:rsidRPr="00503841" w:rsidR="00DD2B3A">
        <w:rPr>
          <w:rFonts w:ascii="Arial" w:hAnsi="Arial" w:eastAsia="Times New Roman" w:cs="Arial"/>
          <w:lang w:eastAsia="en-GB"/>
        </w:rPr>
        <w:t xml:space="preserve">sts noted, </w:t>
      </w:r>
      <w:r w:rsidRPr="00503841" w:rsidR="003D6009">
        <w:rPr>
          <w:rFonts w:ascii="Arial" w:hAnsi="Arial" w:eastAsia="Times New Roman" w:cs="Arial"/>
          <w:lang w:eastAsia="en-GB"/>
        </w:rPr>
        <w:t>‘</w:t>
      </w:r>
      <w:r w:rsidRPr="00503841" w:rsidR="00DD2B3A">
        <w:rPr>
          <w:rFonts w:ascii="Arial" w:hAnsi="Arial" w:eastAsia="Times New Roman" w:cs="Arial"/>
          <w:lang w:eastAsia="en-GB"/>
        </w:rPr>
        <w:t xml:space="preserve">It is </w:t>
      </w:r>
      <w:r w:rsidRPr="00503841" w:rsidR="003D6009">
        <w:rPr>
          <w:rFonts w:ascii="Arial" w:hAnsi="Arial" w:eastAsia="Times New Roman" w:cs="Arial"/>
          <w:lang w:eastAsia="en-GB"/>
        </w:rPr>
        <w:t xml:space="preserve">not </w:t>
      </w:r>
      <w:r w:rsidRPr="00503841" w:rsidR="00DD2B3A">
        <w:rPr>
          <w:rFonts w:ascii="Arial" w:hAnsi="Arial" w:eastAsia="Times New Roman" w:cs="Arial"/>
          <w:lang w:eastAsia="en-GB"/>
        </w:rPr>
        <w:t>cr</w:t>
      </w:r>
      <w:r w:rsidRPr="00503841" w:rsidR="003D6009">
        <w:rPr>
          <w:rFonts w:ascii="Arial" w:hAnsi="Arial" w:eastAsia="Times New Roman" w:cs="Arial"/>
          <w:lang w:eastAsia="en-GB"/>
        </w:rPr>
        <w:t>u</w:t>
      </w:r>
      <w:r w:rsidRPr="00503841" w:rsidR="00DD2B3A">
        <w:rPr>
          <w:rFonts w:ascii="Arial" w:hAnsi="Arial" w:eastAsia="Times New Roman" w:cs="Arial"/>
          <w:lang w:eastAsia="en-GB"/>
        </w:rPr>
        <w:t>cial</w:t>
      </w:r>
      <w:r w:rsidRPr="00503841" w:rsidR="00FC5D4F">
        <w:rPr>
          <w:rFonts w:ascii="Arial" w:hAnsi="Arial" w:eastAsia="Times New Roman" w:cs="Arial"/>
          <w:lang w:eastAsia="en-GB"/>
        </w:rPr>
        <w:t>,</w:t>
      </w:r>
      <w:r w:rsidRPr="00503841" w:rsidR="00DD2B3A">
        <w:rPr>
          <w:rFonts w:ascii="Arial" w:hAnsi="Arial" w:eastAsia="Times New Roman" w:cs="Arial"/>
          <w:lang w:eastAsia="en-GB"/>
        </w:rPr>
        <w:t xml:space="preserve"> </w:t>
      </w:r>
      <w:r w:rsidRPr="00503841" w:rsidR="003D6009">
        <w:rPr>
          <w:rFonts w:ascii="Arial" w:hAnsi="Arial" w:eastAsia="Times New Roman" w:cs="Arial"/>
          <w:lang w:eastAsia="en-GB"/>
        </w:rPr>
        <w:t xml:space="preserve">but it is important </w:t>
      </w:r>
      <w:r w:rsidRPr="00503841" w:rsidR="00DD2B3A">
        <w:rPr>
          <w:rFonts w:ascii="Arial" w:hAnsi="Arial" w:eastAsia="Times New Roman" w:cs="Arial"/>
          <w:lang w:eastAsia="en-GB"/>
        </w:rPr>
        <w:t>to have CEO buy in</w:t>
      </w:r>
      <w:r w:rsidRPr="00503841" w:rsidR="003D6009">
        <w:rPr>
          <w:rFonts w:ascii="Arial" w:hAnsi="Arial" w:eastAsia="Times New Roman" w:cs="Arial"/>
          <w:lang w:eastAsia="en-GB"/>
        </w:rPr>
        <w:t xml:space="preserve">’ </w:t>
      </w:r>
      <w:r w:rsidRPr="00503841" w:rsidR="00C5282F">
        <w:rPr>
          <w:rFonts w:ascii="Arial" w:hAnsi="Arial" w:eastAsia="Times New Roman" w:cs="Arial"/>
          <w:lang w:eastAsia="en-GB"/>
        </w:rPr>
        <w:t>(L_5)</w:t>
      </w:r>
      <w:r>
        <w:rPr>
          <w:rFonts w:ascii="Arial" w:hAnsi="Arial" w:eastAsia="Times New Roman" w:cs="Arial"/>
          <w:lang w:eastAsia="en-GB"/>
        </w:rPr>
        <w:t>.</w:t>
      </w:r>
      <w:r w:rsidRPr="00503841" w:rsidR="00C5282F">
        <w:rPr>
          <w:rFonts w:ascii="Arial" w:hAnsi="Arial" w:eastAsia="Times New Roman" w:cs="Arial"/>
          <w:lang w:eastAsia="en-GB"/>
        </w:rPr>
        <w:t xml:space="preserve"> </w:t>
      </w:r>
      <w:r w:rsidRPr="00503841" w:rsidR="003D6009">
        <w:rPr>
          <w:rFonts w:ascii="Arial" w:hAnsi="Arial" w:eastAsia="Times New Roman" w:cs="Arial"/>
          <w:lang w:eastAsia="en-GB"/>
        </w:rPr>
        <w:t xml:space="preserve">However, </w:t>
      </w:r>
      <w:r>
        <w:rPr>
          <w:rFonts w:ascii="Arial" w:hAnsi="Arial" w:eastAsia="Times New Roman" w:cs="Arial"/>
          <w:lang w:eastAsia="en-GB"/>
        </w:rPr>
        <w:t xml:space="preserve">start-up </w:t>
      </w:r>
      <w:r w:rsidRPr="00503841">
        <w:rPr>
          <w:rFonts w:ascii="Arial" w:hAnsi="Arial" w:eastAsia="Times New Roman" w:cs="Arial"/>
          <w:lang w:eastAsia="en-GB"/>
        </w:rPr>
        <w:t xml:space="preserve">champions were sometimes able to </w:t>
      </w:r>
      <w:r w:rsidR="0051560F">
        <w:rPr>
          <w:rFonts w:ascii="Arial" w:hAnsi="Arial" w:eastAsia="Times New Roman" w:cs="Arial"/>
          <w:lang w:eastAsia="en-GB"/>
        </w:rPr>
        <w:t xml:space="preserve">develop </w:t>
      </w:r>
      <w:r w:rsidRPr="00503841">
        <w:rPr>
          <w:rFonts w:ascii="Arial" w:hAnsi="Arial" w:eastAsia="Times New Roman" w:cs="Arial"/>
          <w:lang w:eastAsia="en-GB"/>
        </w:rPr>
        <w:t>the programme</w:t>
      </w:r>
      <w:r>
        <w:rPr>
          <w:rFonts w:ascii="Arial" w:hAnsi="Arial" w:eastAsia="Times New Roman" w:cs="Arial"/>
          <w:lang w:eastAsia="en-GB"/>
        </w:rPr>
        <w:t xml:space="preserve"> </w:t>
      </w:r>
      <w:r w:rsidRPr="00503841">
        <w:rPr>
          <w:rFonts w:ascii="Arial" w:hAnsi="Arial" w:eastAsia="Times New Roman" w:cs="Arial"/>
          <w:lang w:eastAsia="en-GB"/>
        </w:rPr>
        <w:t xml:space="preserve">‘below the </w:t>
      </w:r>
      <w:r>
        <w:rPr>
          <w:rFonts w:ascii="Arial" w:hAnsi="Arial" w:eastAsia="Times New Roman" w:cs="Arial"/>
          <w:lang w:eastAsia="en-GB"/>
        </w:rPr>
        <w:t xml:space="preserve">senior management </w:t>
      </w:r>
      <w:r w:rsidRPr="00503841">
        <w:rPr>
          <w:rFonts w:ascii="Arial" w:hAnsi="Arial" w:eastAsia="Times New Roman" w:cs="Arial"/>
          <w:lang w:eastAsia="en-GB"/>
        </w:rPr>
        <w:t>radar’</w:t>
      </w:r>
      <w:r w:rsidRPr="00503841" w:rsidR="003D6009">
        <w:rPr>
          <w:rFonts w:ascii="Arial" w:hAnsi="Arial" w:eastAsia="Times New Roman" w:cs="Arial"/>
          <w:lang w:eastAsia="en-GB"/>
        </w:rPr>
        <w:t xml:space="preserve">. </w:t>
      </w:r>
      <w:r w:rsidRPr="00503841" w:rsidR="00BC2035">
        <w:rPr>
          <w:rFonts w:ascii="Arial" w:hAnsi="Arial" w:eastAsia="Times New Roman" w:cs="Arial"/>
          <w:lang w:eastAsia="en-GB"/>
        </w:rPr>
        <w:t xml:space="preserve">This is not </w:t>
      </w:r>
      <w:r w:rsidRPr="00503841" w:rsidR="00B567AA">
        <w:rPr>
          <w:rFonts w:ascii="Arial" w:hAnsi="Arial" w:eastAsia="Times New Roman" w:cs="Arial"/>
          <w:lang w:eastAsia="en-GB"/>
        </w:rPr>
        <w:t xml:space="preserve">to </w:t>
      </w:r>
      <w:r w:rsidRPr="00503841" w:rsidR="00BC2035">
        <w:rPr>
          <w:rFonts w:ascii="Arial" w:hAnsi="Arial" w:eastAsia="Times New Roman" w:cs="Arial"/>
          <w:lang w:eastAsia="en-GB"/>
        </w:rPr>
        <w:t>negate the need to float the ide</w:t>
      </w:r>
      <w:r w:rsidRPr="00503841" w:rsidR="00B567AA">
        <w:rPr>
          <w:rFonts w:ascii="Arial" w:hAnsi="Arial" w:eastAsia="Times New Roman" w:cs="Arial"/>
          <w:lang w:eastAsia="en-GB"/>
        </w:rPr>
        <w:t>a</w:t>
      </w:r>
      <w:r w:rsidRPr="00503841" w:rsidR="00BC2035">
        <w:rPr>
          <w:rFonts w:ascii="Arial" w:hAnsi="Arial" w:eastAsia="Times New Roman" w:cs="Arial"/>
          <w:lang w:eastAsia="en-GB"/>
        </w:rPr>
        <w:t xml:space="preserve"> with organisational colleagues to develop a sense of whether it was ‘runner’, but this could be undertaken in a relatively informal way:</w:t>
      </w:r>
    </w:p>
    <w:p w:rsidRPr="00503841" w:rsidR="00BC2035" w:rsidP="009B5D01" w:rsidRDefault="00BC2035" w14:paraId="3BEC8123" w14:textId="77777777">
      <w:pPr>
        <w:spacing w:line="360" w:lineRule="auto"/>
        <w:ind w:left="720"/>
        <w:rPr>
          <w:rFonts w:ascii="Arial" w:hAnsi="Arial" w:eastAsia="Times New Roman" w:cs="Arial"/>
          <w:lang w:eastAsia="en-GB"/>
        </w:rPr>
      </w:pPr>
    </w:p>
    <w:p w:rsidRPr="00503841" w:rsidR="00BC2035" w:rsidP="009B5D01" w:rsidRDefault="00BC2035" w14:paraId="15757C3C" w14:textId="751C5B96">
      <w:pPr>
        <w:spacing w:line="360" w:lineRule="auto"/>
        <w:ind w:left="1440"/>
        <w:rPr>
          <w:rFonts w:ascii="Arial" w:hAnsi="Arial" w:eastAsia="Times New Roman" w:cs="Arial"/>
          <w:lang w:eastAsia="en-GB"/>
        </w:rPr>
      </w:pPr>
      <w:r w:rsidRPr="00503841">
        <w:rPr>
          <w:rFonts w:ascii="Arial" w:hAnsi="Arial" w:eastAsia="Times New Roman" w:cs="Arial"/>
          <w:lang w:eastAsia="en-GB"/>
        </w:rPr>
        <w:t>It didn't require board level sign off but certainly engagement with my peers across the senior workforce team; peers from recruitment, occupational health and a number of senior stakeholders in the business in terms of positioning this as something we are looking to do, and wh</w:t>
      </w:r>
      <w:r w:rsidRPr="00503841" w:rsidR="00B567AA">
        <w:rPr>
          <w:rFonts w:ascii="Arial" w:hAnsi="Arial" w:eastAsia="Times New Roman" w:cs="Arial"/>
          <w:lang w:eastAsia="en-GB"/>
        </w:rPr>
        <w:t>et</w:t>
      </w:r>
      <w:r w:rsidRPr="00503841">
        <w:rPr>
          <w:rFonts w:ascii="Arial" w:hAnsi="Arial" w:eastAsia="Times New Roman" w:cs="Arial"/>
          <w:lang w:eastAsia="en-GB"/>
        </w:rPr>
        <w:t xml:space="preserve">her we had some organisational buy in to run with. </w:t>
      </w:r>
      <w:r w:rsidRPr="00503841" w:rsidR="002B3FA6">
        <w:rPr>
          <w:rFonts w:ascii="Arial" w:hAnsi="Arial" w:eastAsia="Times New Roman" w:cs="Arial"/>
          <w:lang w:eastAsia="en-GB"/>
        </w:rPr>
        <w:t>(T_5)</w:t>
      </w:r>
    </w:p>
    <w:p w:rsidRPr="00503841" w:rsidR="000A4FB4" w:rsidP="009A101A" w:rsidRDefault="000A4FB4" w14:paraId="5D8736F9" w14:textId="77777777">
      <w:pPr>
        <w:spacing w:line="360" w:lineRule="auto"/>
        <w:rPr>
          <w:rFonts w:ascii="Arial" w:hAnsi="Arial" w:eastAsia="Times New Roman" w:cs="Arial"/>
          <w:lang w:eastAsia="en-GB"/>
        </w:rPr>
      </w:pPr>
    </w:p>
    <w:p w:rsidRPr="00503841" w:rsidR="00C5282F" w:rsidP="00C5282F" w:rsidRDefault="00D01FBF" w14:paraId="5BEAB589" w14:textId="0777F679">
      <w:pPr>
        <w:spacing w:line="360" w:lineRule="auto"/>
        <w:rPr>
          <w:rFonts w:ascii="Arial" w:hAnsi="Arial" w:eastAsia="Times New Roman" w:cs="Arial"/>
          <w:lang w:eastAsia="en-GB"/>
        </w:rPr>
      </w:pPr>
      <w:r>
        <w:rPr>
          <w:rFonts w:ascii="Arial" w:hAnsi="Arial" w:eastAsia="Times New Roman" w:cs="Arial"/>
          <w:lang w:eastAsia="en-GB"/>
        </w:rPr>
        <w:t xml:space="preserve">Such a </w:t>
      </w:r>
      <w:r w:rsidRPr="00503841" w:rsidR="000A4FB4">
        <w:rPr>
          <w:rFonts w:ascii="Arial" w:hAnsi="Arial" w:eastAsia="Times New Roman" w:cs="Arial"/>
          <w:lang w:eastAsia="en-GB"/>
        </w:rPr>
        <w:t>low-key</w:t>
      </w:r>
      <w:r w:rsidRPr="00503841" w:rsidR="00B567AA">
        <w:rPr>
          <w:rFonts w:ascii="Arial" w:hAnsi="Arial" w:eastAsia="Times New Roman" w:cs="Arial"/>
          <w:lang w:eastAsia="en-GB"/>
        </w:rPr>
        <w:t xml:space="preserve"> approach </w:t>
      </w:r>
      <w:r>
        <w:rPr>
          <w:rFonts w:ascii="Arial" w:hAnsi="Arial" w:eastAsia="Times New Roman" w:cs="Arial"/>
          <w:lang w:eastAsia="en-GB"/>
        </w:rPr>
        <w:t xml:space="preserve">was possible </w:t>
      </w:r>
      <w:r w:rsidRPr="00503841" w:rsidR="003D6009">
        <w:rPr>
          <w:rFonts w:ascii="Arial" w:hAnsi="Arial" w:eastAsia="Times New Roman" w:cs="Arial"/>
          <w:lang w:eastAsia="en-GB"/>
        </w:rPr>
        <w:t xml:space="preserve">because </w:t>
      </w:r>
      <w:r w:rsidRPr="00503841" w:rsidR="003D6009">
        <w:rPr>
          <w:rFonts w:ascii="Arial" w:hAnsi="Arial" w:eastAsia="Times New Roman" w:cs="Arial"/>
          <w:b/>
          <w:bCs/>
          <w:i/>
          <w:iCs/>
          <w:lang w:eastAsia="en-GB"/>
        </w:rPr>
        <w:t>upfront</w:t>
      </w:r>
      <w:r w:rsidRPr="00503841" w:rsidR="003D6009">
        <w:rPr>
          <w:rFonts w:ascii="Arial" w:hAnsi="Arial" w:eastAsia="Times New Roman" w:cs="Arial"/>
          <w:i/>
          <w:iCs/>
          <w:lang w:eastAsia="en-GB"/>
        </w:rPr>
        <w:t xml:space="preserve"> </w:t>
      </w:r>
      <w:r w:rsidRPr="00503841" w:rsidR="00B567AA">
        <w:rPr>
          <w:rFonts w:ascii="Arial" w:hAnsi="Arial" w:eastAsia="Times New Roman" w:cs="Arial"/>
          <w:lang w:eastAsia="en-GB"/>
        </w:rPr>
        <w:t xml:space="preserve">direct </w:t>
      </w:r>
      <w:r w:rsidRPr="00503841" w:rsidR="003D6009">
        <w:rPr>
          <w:rFonts w:ascii="Arial" w:hAnsi="Arial" w:eastAsia="Times New Roman" w:cs="Arial"/>
          <w:lang w:eastAsia="en-GB"/>
        </w:rPr>
        <w:t>programme costs to the Trust were quite low.</w:t>
      </w:r>
      <w:r w:rsidRPr="00503841" w:rsidR="00B567AA">
        <w:rPr>
          <w:rFonts w:ascii="Arial" w:hAnsi="Arial" w:eastAsia="Times New Roman" w:cs="Arial"/>
          <w:lang w:eastAsia="en-GB"/>
        </w:rPr>
        <w:t xml:space="preserve"> </w:t>
      </w:r>
      <w:r w:rsidRPr="00503841" w:rsidR="00C5282F">
        <w:rPr>
          <w:rFonts w:ascii="Arial" w:hAnsi="Arial" w:eastAsia="Times New Roman" w:cs="Arial"/>
          <w:lang w:eastAsia="en-GB"/>
        </w:rPr>
        <w:t>In essence supported employment programmes were self-funding, with education and job coaching costs covered by funding associated with an EHCP. As noted in the case of MYHT, ‘At the time we were a (financially) struggling Trust so if there had been costs involved, we'd have never got it through’.</w:t>
      </w:r>
      <w:r w:rsidR="004B7584">
        <w:rPr>
          <w:rFonts w:ascii="Arial" w:hAnsi="Arial" w:eastAsia="Times New Roman" w:cs="Arial"/>
          <w:lang w:eastAsia="en-GB"/>
        </w:rPr>
        <w:t xml:space="preserve"> </w:t>
      </w:r>
      <w:r>
        <w:rPr>
          <w:rFonts w:ascii="Arial" w:hAnsi="Arial" w:eastAsia="Times New Roman" w:cs="Arial"/>
          <w:lang w:eastAsia="en-GB"/>
        </w:rPr>
        <w:t xml:space="preserve">In another case, </w:t>
      </w:r>
      <w:r w:rsidR="004B7584">
        <w:rPr>
          <w:rFonts w:ascii="Arial" w:hAnsi="Arial" w:eastAsia="Times New Roman" w:cs="Arial"/>
          <w:lang w:eastAsia="en-GB"/>
        </w:rPr>
        <w:t xml:space="preserve">MFT calculated their supported employment programme took up </w:t>
      </w:r>
      <w:r>
        <w:rPr>
          <w:rFonts w:ascii="Arial" w:hAnsi="Arial" w:eastAsia="Times New Roman" w:cs="Arial"/>
          <w:lang w:eastAsia="en-GB"/>
        </w:rPr>
        <w:t>just</w:t>
      </w:r>
      <w:r w:rsidR="004B7584">
        <w:rPr>
          <w:rFonts w:ascii="Arial" w:hAnsi="Arial" w:eastAsia="Times New Roman" w:cs="Arial"/>
          <w:lang w:eastAsia="en-GB"/>
        </w:rPr>
        <w:t xml:space="preserve"> 0.1 of a full-time employee over the year.</w:t>
      </w:r>
    </w:p>
    <w:p w:rsidRPr="00503841" w:rsidR="00C5282F" w:rsidP="009A101A" w:rsidRDefault="00C5282F" w14:paraId="131C5F89" w14:textId="77777777">
      <w:pPr>
        <w:spacing w:line="360" w:lineRule="auto"/>
        <w:rPr>
          <w:rFonts w:ascii="Arial" w:hAnsi="Arial" w:eastAsia="Times New Roman" w:cs="Arial"/>
          <w:lang w:eastAsia="en-GB"/>
        </w:rPr>
      </w:pPr>
    </w:p>
    <w:p w:rsidRPr="00503841" w:rsidR="00B567AA" w:rsidP="009A101A" w:rsidRDefault="000A4FB4" w14:paraId="0103531F" w14:textId="4831B867">
      <w:pPr>
        <w:spacing w:line="360" w:lineRule="auto"/>
        <w:rPr>
          <w:rFonts w:ascii="Arial" w:hAnsi="Arial" w:eastAsia="Times New Roman" w:cs="Arial"/>
          <w:lang w:eastAsia="en-GB"/>
        </w:rPr>
      </w:pPr>
      <w:r w:rsidRPr="00503841">
        <w:rPr>
          <w:rFonts w:ascii="Arial" w:hAnsi="Arial" w:eastAsia="Times New Roman" w:cs="Arial"/>
          <w:lang w:eastAsia="en-GB"/>
        </w:rPr>
        <w:t>On-going r</w:t>
      </w:r>
      <w:r w:rsidRPr="00503841" w:rsidR="003D6009">
        <w:rPr>
          <w:rFonts w:ascii="Arial" w:hAnsi="Arial" w:eastAsia="Times New Roman" w:cs="Arial"/>
          <w:lang w:eastAsia="en-GB"/>
        </w:rPr>
        <w:t>esourcing</w:t>
      </w:r>
      <w:r w:rsidR="0051560F">
        <w:rPr>
          <w:rFonts w:ascii="Arial" w:hAnsi="Arial" w:eastAsia="Times New Roman" w:cs="Arial"/>
          <w:lang w:eastAsia="en-GB"/>
        </w:rPr>
        <w:t>, however,</w:t>
      </w:r>
      <w:r w:rsidRPr="00503841" w:rsidR="003D6009">
        <w:rPr>
          <w:rFonts w:ascii="Arial" w:hAnsi="Arial" w:eastAsia="Times New Roman" w:cs="Arial"/>
          <w:lang w:eastAsia="en-GB"/>
        </w:rPr>
        <w:t xml:space="preserve"> </w:t>
      </w:r>
      <w:r w:rsidR="00D01FBF">
        <w:rPr>
          <w:rFonts w:ascii="Arial" w:hAnsi="Arial" w:eastAsia="Times New Roman" w:cs="Arial"/>
          <w:lang w:eastAsia="en-GB"/>
        </w:rPr>
        <w:t>rem</w:t>
      </w:r>
      <w:r w:rsidR="00083ABD">
        <w:rPr>
          <w:rFonts w:ascii="Arial" w:hAnsi="Arial" w:eastAsia="Times New Roman" w:cs="Arial"/>
          <w:lang w:eastAsia="en-GB"/>
        </w:rPr>
        <w:t>a</w:t>
      </w:r>
      <w:r w:rsidR="00D01FBF">
        <w:rPr>
          <w:rFonts w:ascii="Arial" w:hAnsi="Arial" w:eastAsia="Times New Roman" w:cs="Arial"/>
          <w:lang w:eastAsia="en-GB"/>
        </w:rPr>
        <w:t>ined</w:t>
      </w:r>
      <w:r w:rsidR="0051560F">
        <w:rPr>
          <w:rFonts w:ascii="Arial" w:hAnsi="Arial" w:eastAsia="Times New Roman" w:cs="Arial"/>
          <w:lang w:eastAsia="en-GB"/>
        </w:rPr>
        <w:t xml:space="preserve"> </w:t>
      </w:r>
      <w:r w:rsidRPr="00503841" w:rsidR="003D6009">
        <w:rPr>
          <w:rFonts w:ascii="Arial" w:hAnsi="Arial" w:eastAsia="Times New Roman" w:cs="Arial"/>
          <w:lang w:eastAsia="en-GB"/>
        </w:rPr>
        <w:t>an issue</w:t>
      </w:r>
      <w:r w:rsidRPr="00503841" w:rsidR="00ED28F2">
        <w:rPr>
          <w:rFonts w:ascii="Arial" w:hAnsi="Arial" w:eastAsia="Times New Roman" w:cs="Arial"/>
          <w:lang w:eastAsia="en-GB"/>
        </w:rPr>
        <w:t xml:space="preserve">. The need for </w:t>
      </w:r>
      <w:r w:rsidRPr="00503841" w:rsidR="000F7469">
        <w:rPr>
          <w:rFonts w:ascii="Arial" w:hAnsi="Arial" w:eastAsia="Times New Roman" w:cs="Arial"/>
          <w:lang w:eastAsia="en-GB"/>
        </w:rPr>
        <w:t xml:space="preserve">a </w:t>
      </w:r>
      <w:r w:rsidRPr="00503841" w:rsidR="00ED28F2">
        <w:rPr>
          <w:rFonts w:ascii="Arial" w:hAnsi="Arial" w:eastAsia="Times New Roman" w:cs="Arial"/>
          <w:lang w:eastAsia="en-GB"/>
        </w:rPr>
        <w:t>dedicated in</w:t>
      </w:r>
      <w:r w:rsidRPr="00503841" w:rsidR="00B567AA">
        <w:rPr>
          <w:rFonts w:ascii="Arial" w:hAnsi="Arial" w:eastAsia="Times New Roman" w:cs="Arial"/>
          <w:lang w:eastAsia="en-GB"/>
        </w:rPr>
        <w:t>-</w:t>
      </w:r>
      <w:r w:rsidRPr="00503841" w:rsidR="00ED28F2">
        <w:rPr>
          <w:rFonts w:ascii="Arial" w:hAnsi="Arial" w:eastAsia="Times New Roman" w:cs="Arial"/>
          <w:lang w:eastAsia="en-GB"/>
        </w:rPr>
        <w:t xml:space="preserve">house </w:t>
      </w:r>
      <w:r w:rsidRPr="00503841" w:rsidR="00B567AA">
        <w:rPr>
          <w:rFonts w:ascii="Arial" w:hAnsi="Arial" w:eastAsia="Times New Roman" w:cs="Arial"/>
          <w:lang w:eastAsia="en-GB"/>
        </w:rPr>
        <w:t xml:space="preserve">programme facilitator or co-ordinator </w:t>
      </w:r>
      <w:r w:rsidRPr="00503841" w:rsidR="00ED28F2">
        <w:rPr>
          <w:rFonts w:ascii="Arial" w:hAnsi="Arial" w:eastAsia="Times New Roman" w:cs="Arial"/>
          <w:lang w:eastAsia="en-GB"/>
        </w:rPr>
        <w:t>was highlighted as c</w:t>
      </w:r>
      <w:r w:rsidRPr="00503841" w:rsidR="00B567AA">
        <w:rPr>
          <w:rFonts w:ascii="Arial" w:hAnsi="Arial" w:eastAsia="Times New Roman" w:cs="Arial"/>
          <w:lang w:eastAsia="en-GB"/>
        </w:rPr>
        <w:t>r</w:t>
      </w:r>
      <w:r w:rsidRPr="00503841" w:rsidR="00ED28F2">
        <w:rPr>
          <w:rFonts w:ascii="Arial" w:hAnsi="Arial" w:eastAsia="Times New Roman" w:cs="Arial"/>
          <w:lang w:eastAsia="en-GB"/>
        </w:rPr>
        <w:t xml:space="preserve">ucial by </w:t>
      </w:r>
      <w:r w:rsidR="0051560F">
        <w:rPr>
          <w:rFonts w:ascii="Arial" w:hAnsi="Arial" w:eastAsia="Times New Roman" w:cs="Arial"/>
          <w:lang w:eastAsia="en-GB"/>
        </w:rPr>
        <w:t>many</w:t>
      </w:r>
      <w:r w:rsidRPr="00503841" w:rsidR="00ED28F2">
        <w:rPr>
          <w:rFonts w:ascii="Arial" w:hAnsi="Arial" w:eastAsia="Times New Roman" w:cs="Arial"/>
          <w:lang w:eastAsia="en-GB"/>
        </w:rPr>
        <w:t xml:space="preserve"> </w:t>
      </w:r>
      <w:r w:rsidRPr="00503841" w:rsidR="00ED28F2">
        <w:rPr>
          <w:rFonts w:ascii="Arial" w:hAnsi="Arial" w:eastAsia="Times New Roman" w:cs="Arial"/>
          <w:lang w:eastAsia="en-GB"/>
        </w:rPr>
        <w:lastRenderedPageBreak/>
        <w:t>interview</w:t>
      </w:r>
      <w:r w:rsidRPr="00503841" w:rsidR="00B567AA">
        <w:rPr>
          <w:rFonts w:ascii="Arial" w:hAnsi="Arial" w:eastAsia="Times New Roman" w:cs="Arial"/>
          <w:lang w:eastAsia="en-GB"/>
        </w:rPr>
        <w:t>ees</w:t>
      </w:r>
      <w:r w:rsidRPr="00503841" w:rsidR="00ED28F2">
        <w:rPr>
          <w:rFonts w:ascii="Arial" w:hAnsi="Arial" w:eastAsia="Times New Roman" w:cs="Arial"/>
          <w:lang w:eastAsia="en-GB"/>
        </w:rPr>
        <w:t xml:space="preserve">. At </w:t>
      </w:r>
      <w:r w:rsidRPr="00503841" w:rsidR="002B3FA6">
        <w:rPr>
          <w:rFonts w:ascii="Arial" w:hAnsi="Arial" w:eastAsia="Times New Roman" w:cs="Arial"/>
          <w:lang w:eastAsia="en-GB"/>
        </w:rPr>
        <w:t>WLT</w:t>
      </w:r>
      <w:r w:rsidRPr="00503841" w:rsidR="00D53271">
        <w:rPr>
          <w:rFonts w:ascii="Arial" w:hAnsi="Arial" w:eastAsia="Times New Roman" w:cs="Arial"/>
          <w:lang w:eastAsia="en-GB"/>
        </w:rPr>
        <w:t xml:space="preserve"> for </w:t>
      </w:r>
      <w:r w:rsidRPr="00503841">
        <w:rPr>
          <w:rFonts w:ascii="Arial" w:hAnsi="Arial" w:eastAsia="Times New Roman" w:cs="Arial"/>
          <w:lang w:eastAsia="en-GB"/>
        </w:rPr>
        <w:t xml:space="preserve">example, </w:t>
      </w:r>
      <w:r w:rsidR="0011580D">
        <w:rPr>
          <w:rFonts w:ascii="Arial" w:hAnsi="Arial" w:eastAsia="Times New Roman" w:cs="Arial"/>
          <w:lang w:eastAsia="en-GB"/>
        </w:rPr>
        <w:t xml:space="preserve">HEE </w:t>
      </w:r>
      <w:r w:rsidRPr="00503841">
        <w:rPr>
          <w:rFonts w:ascii="Arial" w:hAnsi="Arial" w:eastAsia="Times New Roman" w:cs="Arial"/>
          <w:lang w:eastAsia="en-GB"/>
        </w:rPr>
        <w:t>Project</w:t>
      </w:r>
      <w:r w:rsidRPr="00503841" w:rsidR="00320BBC">
        <w:rPr>
          <w:rFonts w:ascii="Arial" w:hAnsi="Arial" w:eastAsia="Times New Roman" w:cs="Arial"/>
          <w:lang w:eastAsia="en-GB"/>
        </w:rPr>
        <w:t xml:space="preserve"> Choice</w:t>
      </w:r>
      <w:r w:rsidRPr="00503841" w:rsidR="00D53271">
        <w:rPr>
          <w:rFonts w:ascii="Arial" w:hAnsi="Arial" w:eastAsia="Times New Roman" w:cs="Arial"/>
          <w:lang w:eastAsia="en-GB"/>
        </w:rPr>
        <w:t xml:space="preserve"> fund</w:t>
      </w:r>
      <w:r w:rsidRPr="00503841" w:rsidR="00C5282F">
        <w:rPr>
          <w:rFonts w:ascii="Arial" w:hAnsi="Arial" w:eastAsia="Times New Roman" w:cs="Arial"/>
          <w:lang w:eastAsia="en-GB"/>
        </w:rPr>
        <w:t>ed</w:t>
      </w:r>
      <w:r w:rsidRPr="00503841" w:rsidR="00ED28F2">
        <w:rPr>
          <w:rFonts w:ascii="Arial" w:hAnsi="Arial" w:eastAsia="Times New Roman" w:cs="Arial"/>
          <w:lang w:eastAsia="en-GB"/>
        </w:rPr>
        <w:t xml:space="preserve"> two band 5</w:t>
      </w:r>
      <w:r w:rsidRPr="00503841" w:rsidR="00B567AA">
        <w:rPr>
          <w:rFonts w:ascii="Arial" w:hAnsi="Arial" w:eastAsia="Times New Roman" w:cs="Arial"/>
          <w:lang w:eastAsia="en-GB"/>
        </w:rPr>
        <w:t>s</w:t>
      </w:r>
      <w:r w:rsidRPr="00503841" w:rsidR="00ED28F2">
        <w:rPr>
          <w:rFonts w:ascii="Arial" w:hAnsi="Arial" w:eastAsia="Times New Roman" w:cs="Arial"/>
          <w:lang w:eastAsia="en-GB"/>
        </w:rPr>
        <w:t xml:space="preserve"> to look after work experience and the </w:t>
      </w:r>
      <w:r w:rsidRPr="00503841" w:rsidR="00C5282F">
        <w:rPr>
          <w:rFonts w:ascii="Arial" w:hAnsi="Arial" w:eastAsia="Times New Roman" w:cs="Arial"/>
          <w:lang w:eastAsia="en-GB"/>
        </w:rPr>
        <w:t>newer</w:t>
      </w:r>
      <w:r w:rsidRPr="00503841" w:rsidR="00ED28F2">
        <w:rPr>
          <w:rFonts w:ascii="Arial" w:hAnsi="Arial" w:eastAsia="Times New Roman" w:cs="Arial"/>
          <w:lang w:eastAsia="en-GB"/>
        </w:rPr>
        <w:t xml:space="preserve"> supported internship</w:t>
      </w:r>
      <w:r w:rsidRPr="00503841" w:rsidR="00C5282F">
        <w:rPr>
          <w:rFonts w:ascii="Arial" w:hAnsi="Arial" w:eastAsia="Times New Roman" w:cs="Arial"/>
          <w:lang w:eastAsia="en-GB"/>
        </w:rPr>
        <w:t xml:space="preserve"> programme</w:t>
      </w:r>
      <w:r w:rsidRPr="00503841" w:rsidR="00B567AA">
        <w:rPr>
          <w:rFonts w:ascii="Arial" w:hAnsi="Arial" w:eastAsia="Times New Roman" w:cs="Arial"/>
          <w:lang w:eastAsia="en-GB"/>
        </w:rPr>
        <w:t>:</w:t>
      </w:r>
    </w:p>
    <w:p w:rsidRPr="00503841" w:rsidR="00B567AA" w:rsidP="009B5D01" w:rsidRDefault="00B567AA" w14:paraId="2EF39826" w14:textId="77777777">
      <w:pPr>
        <w:spacing w:line="360" w:lineRule="auto"/>
        <w:ind w:left="720"/>
        <w:rPr>
          <w:rFonts w:ascii="Arial" w:hAnsi="Arial" w:eastAsia="Times New Roman" w:cs="Arial"/>
          <w:lang w:eastAsia="en-GB"/>
        </w:rPr>
      </w:pPr>
    </w:p>
    <w:p w:rsidRPr="00503841" w:rsidR="00B567AA" w:rsidP="009A101A" w:rsidRDefault="00ED28F2" w14:paraId="47BE785B" w14:textId="1BD3D047">
      <w:pPr>
        <w:spacing w:line="360" w:lineRule="auto"/>
        <w:ind w:left="1440"/>
        <w:rPr>
          <w:rFonts w:ascii="Arial" w:hAnsi="Arial" w:eastAsia="Times New Roman" w:cs="Arial"/>
          <w:lang w:eastAsia="en-GB"/>
        </w:rPr>
      </w:pPr>
      <w:r w:rsidRPr="00503841">
        <w:rPr>
          <w:rFonts w:ascii="Arial" w:hAnsi="Arial" w:eastAsia="Times New Roman" w:cs="Arial"/>
          <w:lang w:eastAsia="en-GB"/>
        </w:rPr>
        <w:t>That’s been essential. It became very evident this c</w:t>
      </w:r>
      <w:r w:rsidRPr="00503841" w:rsidR="00C5282F">
        <w:rPr>
          <w:rFonts w:ascii="Arial" w:hAnsi="Arial" w:eastAsia="Times New Roman" w:cs="Arial"/>
          <w:lang w:eastAsia="en-GB"/>
        </w:rPr>
        <w:t>ouldn</w:t>
      </w:r>
      <w:r w:rsidRPr="00503841">
        <w:rPr>
          <w:rFonts w:ascii="Arial" w:hAnsi="Arial" w:eastAsia="Times New Roman" w:cs="Arial"/>
          <w:lang w:eastAsia="en-GB"/>
        </w:rPr>
        <w:t>’t be done by one person and it c</w:t>
      </w:r>
      <w:r w:rsidRPr="00503841" w:rsidR="00C5282F">
        <w:rPr>
          <w:rFonts w:ascii="Arial" w:hAnsi="Arial" w:eastAsia="Times New Roman" w:cs="Arial"/>
          <w:lang w:eastAsia="en-GB"/>
        </w:rPr>
        <w:t>ouldn</w:t>
      </w:r>
      <w:r w:rsidRPr="00503841">
        <w:rPr>
          <w:rFonts w:ascii="Arial" w:hAnsi="Arial" w:eastAsia="Times New Roman" w:cs="Arial"/>
          <w:lang w:eastAsia="en-GB"/>
        </w:rPr>
        <w:t>’t be added to other people’s jobs. That connection with the students</w:t>
      </w:r>
      <w:r w:rsidRPr="00503841" w:rsidR="00C5282F">
        <w:rPr>
          <w:rFonts w:ascii="Arial" w:hAnsi="Arial" w:eastAsia="Times New Roman" w:cs="Arial"/>
          <w:lang w:eastAsia="en-GB"/>
        </w:rPr>
        <w:t>,</w:t>
      </w:r>
      <w:r w:rsidRPr="00503841">
        <w:rPr>
          <w:rFonts w:ascii="Arial" w:hAnsi="Arial" w:eastAsia="Times New Roman" w:cs="Arial"/>
          <w:lang w:eastAsia="en-GB"/>
        </w:rPr>
        <w:t xml:space="preserve"> the communication with the </w:t>
      </w:r>
      <w:r w:rsidRPr="00503841" w:rsidR="00B11F49">
        <w:rPr>
          <w:rFonts w:ascii="Arial" w:hAnsi="Arial" w:eastAsia="Times New Roman" w:cs="Arial"/>
          <w:lang w:eastAsia="en-GB"/>
        </w:rPr>
        <w:t>s</w:t>
      </w:r>
      <w:r w:rsidRPr="00503841">
        <w:rPr>
          <w:rFonts w:ascii="Arial" w:hAnsi="Arial" w:eastAsia="Times New Roman" w:cs="Arial"/>
          <w:lang w:eastAsia="en-GB"/>
        </w:rPr>
        <w:t>chools and colleges, that takes a huge amount of time and resources</w:t>
      </w:r>
      <w:r w:rsidRPr="00503841" w:rsidR="00C5282F">
        <w:rPr>
          <w:rFonts w:ascii="Arial" w:hAnsi="Arial" w:eastAsia="Times New Roman" w:cs="Arial"/>
          <w:lang w:eastAsia="en-GB"/>
        </w:rPr>
        <w:t xml:space="preserve">. It was </w:t>
      </w:r>
      <w:r w:rsidRPr="00503841">
        <w:rPr>
          <w:rFonts w:ascii="Arial" w:hAnsi="Arial" w:eastAsia="Times New Roman" w:cs="Arial"/>
          <w:lang w:eastAsia="en-GB"/>
        </w:rPr>
        <w:t xml:space="preserve">because </w:t>
      </w:r>
      <w:r w:rsidRPr="00503841" w:rsidR="00B567AA">
        <w:rPr>
          <w:rFonts w:ascii="Arial" w:hAnsi="Arial" w:eastAsia="Times New Roman" w:cs="Arial"/>
          <w:lang w:eastAsia="en-GB"/>
        </w:rPr>
        <w:t xml:space="preserve">we </w:t>
      </w:r>
      <w:r w:rsidRPr="00503841">
        <w:rPr>
          <w:rFonts w:ascii="Arial" w:hAnsi="Arial" w:eastAsia="Times New Roman" w:cs="Arial"/>
          <w:lang w:eastAsia="en-GB"/>
        </w:rPr>
        <w:t xml:space="preserve">had that funding </w:t>
      </w:r>
      <w:r w:rsidRPr="00503841" w:rsidR="00C5282F">
        <w:rPr>
          <w:rFonts w:ascii="Arial" w:hAnsi="Arial" w:eastAsia="Times New Roman" w:cs="Arial"/>
          <w:lang w:eastAsia="en-GB"/>
        </w:rPr>
        <w:t xml:space="preserve">that </w:t>
      </w:r>
      <w:r w:rsidRPr="00503841">
        <w:rPr>
          <w:rFonts w:ascii="Arial" w:hAnsi="Arial" w:eastAsia="Times New Roman" w:cs="Arial"/>
          <w:lang w:eastAsia="en-GB"/>
        </w:rPr>
        <w:t xml:space="preserve">we were able to progress. </w:t>
      </w:r>
    </w:p>
    <w:p w:rsidRPr="00503841" w:rsidR="00FE04B3" w:rsidP="00FE04B3" w:rsidRDefault="00FE04B3" w14:paraId="47C8E3A4" w14:textId="77777777">
      <w:pPr>
        <w:pStyle w:val="ListParagraph"/>
        <w:spacing w:line="360" w:lineRule="auto"/>
        <w:ind w:left="1440"/>
        <w:rPr>
          <w:rFonts w:ascii="Arial" w:hAnsi="Arial" w:eastAsia="Times New Roman" w:cs="Arial"/>
          <w:lang w:eastAsia="en-GB"/>
        </w:rPr>
      </w:pPr>
    </w:p>
    <w:p w:rsidRPr="00503841" w:rsidR="00FE04B3" w:rsidP="00FE04B3" w:rsidRDefault="00FE04B3" w14:paraId="00D1F535" w14:textId="0F8AE2BB">
      <w:pPr>
        <w:spacing w:line="360" w:lineRule="auto"/>
        <w:rPr>
          <w:rFonts w:ascii="Arial" w:hAnsi="Arial" w:eastAsia="Times New Roman" w:cs="Arial"/>
          <w:lang w:eastAsia="en-GB"/>
        </w:rPr>
      </w:pPr>
      <w:r w:rsidRPr="00503841">
        <w:rPr>
          <w:rFonts w:ascii="Arial" w:hAnsi="Arial" w:eastAsia="Times New Roman" w:cs="Arial"/>
          <w:lang w:eastAsia="en-GB"/>
        </w:rPr>
        <w:t>The availability of funds</w:t>
      </w:r>
      <w:r w:rsidR="0051560F">
        <w:rPr>
          <w:rFonts w:ascii="Arial" w:hAnsi="Arial" w:eastAsia="Times New Roman" w:cs="Arial"/>
          <w:lang w:eastAsia="en-GB"/>
        </w:rPr>
        <w:t xml:space="preserve"> to reso</w:t>
      </w:r>
      <w:r w:rsidR="003A2CA9">
        <w:rPr>
          <w:rFonts w:ascii="Arial" w:hAnsi="Arial" w:eastAsia="Times New Roman" w:cs="Arial"/>
          <w:lang w:eastAsia="en-GB"/>
        </w:rPr>
        <w:t>ur</w:t>
      </w:r>
      <w:r w:rsidR="0051560F">
        <w:rPr>
          <w:rFonts w:ascii="Arial" w:hAnsi="Arial" w:eastAsia="Times New Roman" w:cs="Arial"/>
          <w:lang w:eastAsia="en-GB"/>
        </w:rPr>
        <w:t>ce a post</w:t>
      </w:r>
      <w:r w:rsidRPr="00503841">
        <w:rPr>
          <w:rFonts w:ascii="Arial" w:hAnsi="Arial" w:eastAsia="Times New Roman" w:cs="Arial"/>
          <w:lang w:eastAsia="en-GB"/>
        </w:rPr>
        <w:t xml:space="preserve"> could</w:t>
      </w:r>
      <w:r w:rsidR="0051560F">
        <w:rPr>
          <w:rFonts w:ascii="Arial" w:hAnsi="Arial" w:eastAsia="Times New Roman" w:cs="Arial"/>
          <w:lang w:eastAsia="en-GB"/>
        </w:rPr>
        <w:t>, however,</w:t>
      </w:r>
      <w:r w:rsidRPr="00503841">
        <w:rPr>
          <w:rFonts w:ascii="Arial" w:hAnsi="Arial" w:eastAsia="Times New Roman" w:cs="Arial"/>
          <w:lang w:eastAsia="en-GB"/>
        </w:rPr>
        <w:t xml:space="preserve"> lead Trusts to take-up an initiative as a pilot exercise without a more detailed consideration of whether it addresse</w:t>
      </w:r>
      <w:r w:rsidRPr="00503841" w:rsidR="00C5282F">
        <w:rPr>
          <w:rFonts w:ascii="Arial" w:hAnsi="Arial" w:eastAsia="Times New Roman" w:cs="Arial"/>
          <w:lang w:eastAsia="en-GB"/>
        </w:rPr>
        <w:t>d</w:t>
      </w:r>
      <w:r w:rsidRPr="00503841">
        <w:rPr>
          <w:rFonts w:ascii="Arial" w:hAnsi="Arial" w:eastAsia="Times New Roman" w:cs="Arial"/>
          <w:lang w:eastAsia="en-GB"/>
        </w:rPr>
        <w:t xml:space="preserve"> broader organisational strategic goals. This was arguably the case with </w:t>
      </w:r>
      <w:r w:rsidR="00FD2A83">
        <w:rPr>
          <w:rFonts w:ascii="Arial" w:hAnsi="Arial" w:eastAsia="Times New Roman" w:cs="Arial"/>
          <w:lang w:eastAsia="en-GB"/>
        </w:rPr>
        <w:t xml:space="preserve">the </w:t>
      </w:r>
      <w:r w:rsidRPr="00503841">
        <w:rPr>
          <w:rFonts w:ascii="Arial" w:hAnsi="Arial" w:eastAsia="Times New Roman" w:cs="Arial"/>
          <w:lang w:eastAsia="en-GB"/>
        </w:rPr>
        <w:t>OUH traineeship, supported for a year by HEE. This support was valuable</w:t>
      </w:r>
      <w:r w:rsidRPr="00503841" w:rsidR="00C5282F">
        <w:rPr>
          <w:rFonts w:ascii="Arial" w:hAnsi="Arial" w:eastAsia="Times New Roman" w:cs="Arial"/>
          <w:lang w:eastAsia="en-GB"/>
        </w:rPr>
        <w:t>,</w:t>
      </w:r>
      <w:r w:rsidRPr="00503841">
        <w:rPr>
          <w:rFonts w:ascii="Arial" w:hAnsi="Arial" w:eastAsia="Times New Roman" w:cs="Arial"/>
          <w:lang w:eastAsia="en-GB"/>
        </w:rPr>
        <w:t xml:space="preserve"> allowing OUH to explore this option, but in the absence of </w:t>
      </w:r>
      <w:r w:rsidR="00D01FBF">
        <w:rPr>
          <w:rFonts w:ascii="Arial" w:hAnsi="Arial" w:eastAsia="Times New Roman" w:cs="Arial"/>
          <w:lang w:eastAsia="en-GB"/>
        </w:rPr>
        <w:t>a</w:t>
      </w:r>
      <w:r w:rsidRPr="00503841">
        <w:rPr>
          <w:rFonts w:ascii="Arial" w:hAnsi="Arial" w:eastAsia="Times New Roman" w:cs="Arial"/>
          <w:lang w:eastAsia="en-GB"/>
        </w:rPr>
        <w:t xml:space="preserve"> wider strategic fit and underpinning organisational infrastructure the programme did not continue beyond the funding period.  </w:t>
      </w:r>
    </w:p>
    <w:p w:rsidRPr="00503841" w:rsidR="00B567AA" w:rsidP="00B567AA" w:rsidRDefault="00B567AA" w14:paraId="5E77206C" w14:textId="77777777">
      <w:pPr>
        <w:spacing w:line="360" w:lineRule="auto"/>
        <w:ind w:left="720"/>
        <w:rPr>
          <w:rFonts w:ascii="Arial" w:hAnsi="Arial" w:eastAsia="Times New Roman" w:cs="Arial"/>
          <w:lang w:eastAsia="en-GB"/>
        </w:rPr>
      </w:pPr>
    </w:p>
    <w:p w:rsidRPr="00503841" w:rsidR="00FC5D4F" w:rsidP="009A101A" w:rsidRDefault="003D6009" w14:paraId="3D656097" w14:textId="45C18696">
      <w:pPr>
        <w:spacing w:line="360" w:lineRule="auto"/>
        <w:rPr>
          <w:rFonts w:ascii="Arial" w:hAnsi="Arial" w:eastAsia="Times New Roman" w:cs="Arial"/>
          <w:lang w:eastAsia="en-GB"/>
        </w:rPr>
      </w:pPr>
      <w:r w:rsidRPr="00503841">
        <w:rPr>
          <w:rFonts w:ascii="Arial" w:hAnsi="Arial" w:eastAsia="Times New Roman" w:cs="Arial"/>
          <w:lang w:eastAsia="en-GB"/>
        </w:rPr>
        <w:t xml:space="preserve">There were </w:t>
      </w:r>
      <w:r w:rsidRPr="00503841" w:rsidR="00ED28F2">
        <w:rPr>
          <w:rFonts w:ascii="Arial" w:hAnsi="Arial" w:eastAsia="Times New Roman" w:cs="Arial"/>
          <w:lang w:eastAsia="en-GB"/>
        </w:rPr>
        <w:t>other</w:t>
      </w:r>
      <w:r w:rsidRPr="00503841">
        <w:rPr>
          <w:rFonts w:ascii="Arial" w:hAnsi="Arial" w:eastAsia="Times New Roman" w:cs="Arial"/>
          <w:lang w:eastAsia="en-GB"/>
        </w:rPr>
        <w:t xml:space="preserve"> costs associated with </w:t>
      </w:r>
      <w:r w:rsidRPr="00503841" w:rsidR="00FC5D4F">
        <w:rPr>
          <w:rFonts w:ascii="Arial" w:hAnsi="Arial" w:eastAsia="Times New Roman" w:cs="Arial"/>
          <w:lang w:eastAsia="en-GB"/>
        </w:rPr>
        <w:t>programme</w:t>
      </w:r>
      <w:r w:rsidRPr="00503841" w:rsidR="000F7469">
        <w:rPr>
          <w:rFonts w:ascii="Arial" w:hAnsi="Arial" w:eastAsia="Times New Roman" w:cs="Arial"/>
          <w:lang w:eastAsia="en-GB"/>
        </w:rPr>
        <w:t>s</w:t>
      </w:r>
      <w:r w:rsidRPr="00503841" w:rsidR="00C5282F">
        <w:rPr>
          <w:rFonts w:ascii="Arial" w:hAnsi="Arial" w:eastAsia="Times New Roman" w:cs="Arial"/>
          <w:lang w:eastAsia="en-GB"/>
        </w:rPr>
        <w:t>:</w:t>
      </w:r>
      <w:r w:rsidRPr="00503841" w:rsidR="00FC5D4F">
        <w:rPr>
          <w:rFonts w:ascii="Arial" w:hAnsi="Arial" w:eastAsia="Times New Roman" w:cs="Arial"/>
          <w:lang w:eastAsia="en-GB"/>
        </w:rPr>
        <w:t xml:space="preserve"> in the case of DFN Project </w:t>
      </w:r>
      <w:r w:rsidRPr="00503841" w:rsidR="00CB6B64">
        <w:rPr>
          <w:rFonts w:ascii="Arial" w:hAnsi="Arial" w:eastAsia="Times New Roman" w:cs="Arial"/>
          <w:lang w:eastAsia="en-GB"/>
        </w:rPr>
        <w:t>SEARCH</w:t>
      </w:r>
      <w:r w:rsidR="00D01FBF">
        <w:rPr>
          <w:rFonts w:ascii="Arial" w:hAnsi="Arial" w:eastAsia="Times New Roman" w:cs="Arial"/>
          <w:lang w:eastAsia="en-GB"/>
        </w:rPr>
        <w:t>, for instance</w:t>
      </w:r>
      <w:r w:rsidRPr="00503841" w:rsidR="00CB6B64">
        <w:rPr>
          <w:rFonts w:ascii="Arial" w:hAnsi="Arial" w:eastAsia="Times New Roman" w:cs="Arial"/>
          <w:lang w:eastAsia="en-GB"/>
        </w:rPr>
        <w:t xml:space="preserve"> </w:t>
      </w:r>
      <w:r w:rsidRPr="00503841" w:rsidR="00FC5D4F">
        <w:rPr>
          <w:rFonts w:ascii="Arial" w:hAnsi="Arial" w:eastAsia="Times New Roman" w:cs="Arial"/>
          <w:lang w:eastAsia="en-GB"/>
        </w:rPr>
        <w:t>the base room and more generally</w:t>
      </w:r>
      <w:r w:rsidRPr="00503841" w:rsidR="00B567AA">
        <w:rPr>
          <w:rFonts w:ascii="Arial" w:hAnsi="Arial" w:eastAsia="Times New Roman" w:cs="Arial"/>
          <w:lang w:eastAsia="en-GB"/>
        </w:rPr>
        <w:t xml:space="preserve"> </w:t>
      </w:r>
      <w:r w:rsidRPr="00503841" w:rsidR="00FC5D4F">
        <w:rPr>
          <w:rFonts w:ascii="Arial" w:hAnsi="Arial" w:eastAsia="Times New Roman" w:cs="Arial"/>
          <w:lang w:eastAsia="en-GB"/>
        </w:rPr>
        <w:t xml:space="preserve">the time and commitment of mentors </w:t>
      </w:r>
      <w:r w:rsidRPr="00503841" w:rsidR="00B567AA">
        <w:rPr>
          <w:rFonts w:ascii="Arial" w:hAnsi="Arial" w:eastAsia="Times New Roman" w:cs="Arial"/>
          <w:lang w:eastAsia="en-GB"/>
        </w:rPr>
        <w:t>i</w:t>
      </w:r>
      <w:r w:rsidRPr="00503841" w:rsidR="00FC5D4F">
        <w:rPr>
          <w:rFonts w:ascii="Arial" w:hAnsi="Arial" w:eastAsia="Times New Roman" w:cs="Arial"/>
          <w:lang w:eastAsia="en-GB"/>
        </w:rPr>
        <w:t>n job placement</w:t>
      </w:r>
      <w:r w:rsidRPr="00503841" w:rsidR="00B567AA">
        <w:rPr>
          <w:rFonts w:ascii="Arial" w:hAnsi="Arial" w:eastAsia="Times New Roman" w:cs="Arial"/>
          <w:lang w:eastAsia="en-GB"/>
        </w:rPr>
        <w:t>s</w:t>
      </w:r>
      <w:r w:rsidRPr="00503841" w:rsidR="00FC5D4F">
        <w:rPr>
          <w:rFonts w:ascii="Arial" w:hAnsi="Arial" w:eastAsia="Times New Roman" w:cs="Arial"/>
          <w:lang w:eastAsia="en-GB"/>
        </w:rPr>
        <w:t>. However, these were not upfront, direct costs and indeed could sometime</w:t>
      </w:r>
      <w:r w:rsidRPr="00503841" w:rsidR="000F7469">
        <w:rPr>
          <w:rFonts w:ascii="Arial" w:hAnsi="Arial" w:eastAsia="Times New Roman" w:cs="Arial"/>
          <w:lang w:eastAsia="en-GB"/>
        </w:rPr>
        <w:t>s</w:t>
      </w:r>
      <w:r w:rsidRPr="00503841" w:rsidR="00FC5D4F">
        <w:rPr>
          <w:rFonts w:ascii="Arial" w:hAnsi="Arial" w:eastAsia="Times New Roman" w:cs="Arial"/>
          <w:lang w:eastAsia="en-GB"/>
        </w:rPr>
        <w:t xml:space="preserve"> be met from other sources</w:t>
      </w:r>
      <w:r w:rsidRPr="00503841" w:rsidR="00C5282F">
        <w:rPr>
          <w:rFonts w:ascii="Arial" w:hAnsi="Arial" w:eastAsia="Times New Roman" w:cs="Arial"/>
          <w:lang w:eastAsia="en-GB"/>
        </w:rPr>
        <w:t>:</w:t>
      </w:r>
      <w:r w:rsidRPr="00503841" w:rsidR="00FC5D4F">
        <w:rPr>
          <w:rFonts w:ascii="Arial" w:hAnsi="Arial" w:eastAsia="Times New Roman" w:cs="Arial"/>
          <w:lang w:eastAsia="en-GB"/>
        </w:rPr>
        <w:t xml:space="preserve"> for example</w:t>
      </w:r>
      <w:r w:rsidRPr="00503841" w:rsidR="000A4FB4">
        <w:rPr>
          <w:rFonts w:ascii="Arial" w:hAnsi="Arial" w:eastAsia="Times New Roman" w:cs="Arial"/>
          <w:lang w:eastAsia="en-GB"/>
        </w:rPr>
        <w:t>,</w:t>
      </w:r>
      <w:r w:rsidRPr="00503841" w:rsidR="00FC5D4F">
        <w:rPr>
          <w:rFonts w:ascii="Arial" w:hAnsi="Arial" w:eastAsia="Times New Roman" w:cs="Arial"/>
          <w:lang w:eastAsia="en-GB"/>
        </w:rPr>
        <w:t xml:space="preserve"> in the case </w:t>
      </w:r>
      <w:r w:rsidRPr="00503841" w:rsidR="00CB6B64">
        <w:rPr>
          <w:rFonts w:ascii="Arial" w:hAnsi="Arial" w:eastAsia="Times New Roman" w:cs="Arial"/>
          <w:lang w:eastAsia="en-GB"/>
        </w:rPr>
        <w:t xml:space="preserve">of </w:t>
      </w:r>
      <w:r w:rsidRPr="00503841" w:rsidR="00FC5D4F">
        <w:rPr>
          <w:rFonts w:ascii="Arial" w:hAnsi="Arial" w:eastAsia="Times New Roman" w:cs="Arial"/>
          <w:lang w:eastAsia="en-GB"/>
        </w:rPr>
        <w:t>Broad Green at LUH</w:t>
      </w:r>
      <w:r w:rsidRPr="00503841" w:rsidR="00C5282F">
        <w:rPr>
          <w:rFonts w:ascii="Arial" w:hAnsi="Arial" w:eastAsia="Times New Roman" w:cs="Arial"/>
          <w:lang w:eastAsia="en-GB"/>
        </w:rPr>
        <w:t>T</w:t>
      </w:r>
      <w:r w:rsidRPr="00503841" w:rsidR="00FC5D4F">
        <w:rPr>
          <w:rFonts w:ascii="Arial" w:hAnsi="Arial" w:eastAsia="Times New Roman" w:cs="Arial"/>
          <w:lang w:eastAsia="en-GB"/>
        </w:rPr>
        <w:t>, the Trust secured a grant fr</w:t>
      </w:r>
      <w:r w:rsidRPr="00503841" w:rsidR="00945C39">
        <w:rPr>
          <w:rFonts w:ascii="Arial" w:hAnsi="Arial" w:eastAsia="Times New Roman" w:cs="Arial"/>
          <w:lang w:eastAsia="en-GB"/>
        </w:rPr>
        <w:t>om</w:t>
      </w:r>
      <w:r w:rsidRPr="00503841" w:rsidR="00FC5D4F">
        <w:rPr>
          <w:rFonts w:ascii="Arial" w:hAnsi="Arial" w:eastAsia="Times New Roman" w:cs="Arial"/>
          <w:lang w:eastAsia="en-GB"/>
        </w:rPr>
        <w:t xml:space="preserve"> </w:t>
      </w:r>
      <w:r w:rsidR="00D01FBF">
        <w:rPr>
          <w:rFonts w:ascii="Arial" w:hAnsi="Arial" w:eastAsia="Times New Roman" w:cs="Arial"/>
          <w:lang w:eastAsia="en-GB"/>
        </w:rPr>
        <w:t xml:space="preserve">the bank </w:t>
      </w:r>
      <w:r w:rsidRPr="00503841" w:rsidR="00CB6B64">
        <w:rPr>
          <w:rFonts w:ascii="Arial" w:hAnsi="Arial" w:eastAsia="Times New Roman" w:cs="Arial"/>
          <w:lang w:eastAsia="en-GB"/>
        </w:rPr>
        <w:t xml:space="preserve">HSBC </w:t>
      </w:r>
      <w:r w:rsidRPr="00503841" w:rsidR="00FC5D4F">
        <w:rPr>
          <w:rFonts w:ascii="Arial" w:hAnsi="Arial" w:eastAsia="Times New Roman" w:cs="Arial"/>
          <w:lang w:eastAsia="en-GB"/>
        </w:rPr>
        <w:t xml:space="preserve">to refurbish an old building for the base room. </w:t>
      </w:r>
    </w:p>
    <w:p w:rsidRPr="00503841" w:rsidR="000A4FB4" w:rsidP="00B567AA" w:rsidRDefault="000A4FB4" w14:paraId="7C976621" w14:textId="5735F6F9">
      <w:pPr>
        <w:spacing w:line="360" w:lineRule="auto"/>
        <w:ind w:left="720"/>
        <w:rPr>
          <w:rFonts w:ascii="Arial" w:hAnsi="Arial" w:eastAsia="Times New Roman" w:cs="Arial"/>
          <w:lang w:eastAsia="en-GB"/>
        </w:rPr>
      </w:pPr>
    </w:p>
    <w:p w:rsidRPr="00503841" w:rsidR="000A4FB4" w:rsidP="009A101A" w:rsidRDefault="00C5282F" w14:paraId="4C509961" w14:textId="14669376">
      <w:pPr>
        <w:spacing w:line="360" w:lineRule="auto"/>
        <w:rPr>
          <w:rFonts w:ascii="Arial" w:hAnsi="Arial" w:eastAsia="Times New Roman" w:cs="Arial"/>
          <w:b/>
          <w:bCs/>
          <w:i/>
          <w:iCs/>
          <w:lang w:eastAsia="en-GB"/>
        </w:rPr>
      </w:pPr>
      <w:r w:rsidRPr="00503841">
        <w:rPr>
          <w:rFonts w:ascii="Arial" w:hAnsi="Arial" w:eastAsia="Times New Roman" w:cs="Arial"/>
          <w:b/>
          <w:bCs/>
          <w:i/>
          <w:iCs/>
          <w:lang w:eastAsia="en-GB"/>
        </w:rPr>
        <w:t xml:space="preserve">6.2.2 </w:t>
      </w:r>
      <w:r w:rsidRPr="00503841" w:rsidR="000A4FB4">
        <w:rPr>
          <w:rFonts w:ascii="Arial" w:hAnsi="Arial" w:eastAsia="Times New Roman" w:cs="Arial"/>
          <w:b/>
          <w:bCs/>
          <w:i/>
          <w:iCs/>
          <w:lang w:eastAsia="en-GB"/>
        </w:rPr>
        <w:t>The Why</w:t>
      </w:r>
    </w:p>
    <w:p w:rsidRPr="00503841" w:rsidR="00FC5D4F" w:rsidP="009B5D01" w:rsidRDefault="00FC5D4F" w14:paraId="65466B5D" w14:textId="441E9607">
      <w:pPr>
        <w:spacing w:line="360" w:lineRule="auto"/>
        <w:ind w:left="720"/>
        <w:rPr>
          <w:rFonts w:ascii="Arial" w:hAnsi="Arial" w:eastAsia="Times New Roman" w:cs="Arial"/>
          <w:lang w:eastAsia="en-GB"/>
        </w:rPr>
      </w:pPr>
    </w:p>
    <w:p w:rsidRPr="00503841" w:rsidR="00D73F2D" w:rsidP="009A101A" w:rsidRDefault="00217AF5" w14:paraId="24B2EC66" w14:textId="016FA059">
      <w:pPr>
        <w:spacing w:line="360" w:lineRule="auto"/>
        <w:rPr>
          <w:rFonts w:ascii="Arial" w:hAnsi="Arial" w:eastAsia="Times New Roman" w:cs="Arial"/>
          <w:lang w:eastAsia="en-GB"/>
        </w:rPr>
      </w:pPr>
      <w:r w:rsidRPr="00503841">
        <w:rPr>
          <w:rFonts w:ascii="Arial" w:hAnsi="Arial" w:eastAsia="Times New Roman" w:cs="Arial"/>
          <w:lang w:eastAsia="en-GB"/>
        </w:rPr>
        <w:t xml:space="preserve">In terms of </w:t>
      </w:r>
      <w:r w:rsidRPr="00503841">
        <w:rPr>
          <w:rFonts w:ascii="Arial" w:hAnsi="Arial" w:eastAsia="Times New Roman" w:cs="Arial"/>
          <w:b/>
          <w:bCs/>
          <w:i/>
          <w:iCs/>
          <w:lang w:eastAsia="en-GB"/>
        </w:rPr>
        <w:t>‘the why’</w:t>
      </w:r>
      <w:r w:rsidRPr="00503841">
        <w:rPr>
          <w:rFonts w:ascii="Arial" w:hAnsi="Arial" w:eastAsia="Times New Roman" w:cs="Arial"/>
          <w:lang w:eastAsia="en-GB"/>
        </w:rPr>
        <w:t xml:space="preserve"> some caution is needed in listing the reasons which </w:t>
      </w:r>
      <w:r w:rsidRPr="00503841" w:rsidR="000A4FB4">
        <w:rPr>
          <w:rFonts w:ascii="Arial" w:hAnsi="Arial" w:eastAsia="Times New Roman" w:cs="Arial"/>
          <w:lang w:eastAsia="en-GB"/>
        </w:rPr>
        <w:t xml:space="preserve">might </w:t>
      </w:r>
      <w:r w:rsidRPr="00503841">
        <w:rPr>
          <w:rFonts w:ascii="Arial" w:hAnsi="Arial" w:eastAsia="Times New Roman" w:cs="Arial"/>
          <w:lang w:eastAsia="en-GB"/>
        </w:rPr>
        <w:t xml:space="preserve">lead </w:t>
      </w:r>
      <w:r w:rsidRPr="00503841" w:rsidR="00D53271">
        <w:rPr>
          <w:rFonts w:ascii="Arial" w:hAnsi="Arial" w:eastAsia="Times New Roman" w:cs="Arial"/>
          <w:lang w:eastAsia="en-GB"/>
        </w:rPr>
        <w:t xml:space="preserve">a </w:t>
      </w:r>
      <w:r w:rsidRPr="00503841">
        <w:rPr>
          <w:rFonts w:ascii="Arial" w:hAnsi="Arial" w:eastAsia="Times New Roman" w:cs="Arial"/>
          <w:lang w:eastAsia="en-GB"/>
        </w:rPr>
        <w:t xml:space="preserve">Trust to </w:t>
      </w:r>
      <w:r w:rsidRPr="00503841" w:rsidR="006718F9">
        <w:rPr>
          <w:rFonts w:ascii="Arial" w:hAnsi="Arial" w:eastAsia="Times New Roman" w:cs="Arial"/>
          <w:lang w:eastAsia="en-GB"/>
        </w:rPr>
        <w:t xml:space="preserve">introduce a </w:t>
      </w:r>
      <w:r w:rsidRPr="00503841">
        <w:rPr>
          <w:rFonts w:ascii="Arial" w:hAnsi="Arial" w:eastAsia="Times New Roman" w:cs="Arial"/>
          <w:lang w:eastAsia="en-GB"/>
        </w:rPr>
        <w:t>programme. These reasons</w:t>
      </w:r>
      <w:r w:rsidR="00D01FBF">
        <w:rPr>
          <w:rFonts w:ascii="Arial" w:hAnsi="Arial" w:eastAsia="Times New Roman" w:cs="Arial"/>
          <w:lang w:eastAsia="en-GB"/>
        </w:rPr>
        <w:t xml:space="preserve"> </w:t>
      </w:r>
      <w:r w:rsidRPr="00503841">
        <w:rPr>
          <w:rFonts w:ascii="Arial" w:hAnsi="Arial" w:eastAsia="Times New Roman" w:cs="Arial"/>
          <w:lang w:eastAsia="en-GB"/>
        </w:rPr>
        <w:t>can and do shift with time and experience of the programme.</w:t>
      </w:r>
      <w:r w:rsidRPr="00503841" w:rsidR="00EE0E2A">
        <w:rPr>
          <w:rFonts w:ascii="Arial" w:hAnsi="Arial" w:eastAsia="Times New Roman" w:cs="Arial"/>
          <w:lang w:eastAsia="en-GB"/>
        </w:rPr>
        <w:t xml:space="preserve"> Such</w:t>
      </w:r>
      <w:r w:rsidRPr="00503841" w:rsidR="00D73F2D">
        <w:rPr>
          <w:rFonts w:ascii="Arial" w:hAnsi="Arial" w:eastAsia="Times New Roman" w:cs="Arial"/>
          <w:lang w:eastAsia="en-GB"/>
        </w:rPr>
        <w:t xml:space="preserve"> shifts can be captured by distinguishing </w:t>
      </w:r>
      <w:r w:rsidRPr="00503841" w:rsidR="00C5282F">
        <w:rPr>
          <w:rFonts w:ascii="Arial" w:hAnsi="Arial" w:eastAsia="Times New Roman" w:cs="Arial"/>
          <w:lang w:eastAsia="en-GB"/>
        </w:rPr>
        <w:t xml:space="preserve">between </w:t>
      </w:r>
      <w:r w:rsidRPr="00503841" w:rsidR="00D73F2D">
        <w:rPr>
          <w:rFonts w:ascii="Arial" w:hAnsi="Arial" w:eastAsia="Times New Roman" w:cs="Arial"/>
          <w:lang w:eastAsia="en-GB"/>
        </w:rPr>
        <w:t xml:space="preserve">two sets </w:t>
      </w:r>
      <w:r w:rsidRPr="00503841" w:rsidR="00320BBC">
        <w:rPr>
          <w:rFonts w:ascii="Arial" w:hAnsi="Arial" w:eastAsia="Times New Roman" w:cs="Arial"/>
          <w:lang w:eastAsia="en-GB"/>
        </w:rPr>
        <w:t xml:space="preserve">of </w:t>
      </w:r>
      <w:r w:rsidRPr="00503841" w:rsidR="00D73F2D">
        <w:rPr>
          <w:rFonts w:ascii="Arial" w:hAnsi="Arial" w:eastAsia="Times New Roman" w:cs="Arial"/>
          <w:lang w:eastAsia="en-GB"/>
        </w:rPr>
        <w:t>underlying reasons</w:t>
      </w:r>
      <w:r w:rsidRPr="00503841" w:rsidR="00C5282F">
        <w:rPr>
          <w:rFonts w:ascii="Arial" w:hAnsi="Arial" w:eastAsia="Times New Roman" w:cs="Arial"/>
          <w:lang w:eastAsia="en-GB"/>
        </w:rPr>
        <w:t xml:space="preserve"> for </w:t>
      </w:r>
      <w:r w:rsidR="00FD2A83">
        <w:rPr>
          <w:rFonts w:ascii="Arial" w:hAnsi="Arial" w:eastAsia="Times New Roman" w:cs="Arial"/>
          <w:lang w:eastAsia="en-GB"/>
        </w:rPr>
        <w:t>a</w:t>
      </w:r>
      <w:r w:rsidRPr="00503841" w:rsidR="00C5282F">
        <w:rPr>
          <w:rFonts w:ascii="Arial" w:hAnsi="Arial" w:eastAsia="Times New Roman" w:cs="Arial"/>
          <w:lang w:eastAsia="en-GB"/>
        </w:rPr>
        <w:t xml:space="preserve"> programme</w:t>
      </w:r>
      <w:r w:rsidRPr="00503841" w:rsidR="00D73F2D">
        <w:rPr>
          <w:rFonts w:ascii="Arial" w:hAnsi="Arial" w:eastAsia="Times New Roman" w:cs="Arial"/>
          <w:lang w:eastAsia="en-GB"/>
        </w:rPr>
        <w:t>: ‘Hooks’ and ‘Slow Burners’</w:t>
      </w:r>
      <w:r w:rsidRPr="00503841" w:rsidR="00AD5EAB">
        <w:rPr>
          <w:rFonts w:ascii="Arial" w:hAnsi="Arial" w:eastAsia="Times New Roman" w:cs="Arial"/>
          <w:lang w:eastAsia="en-GB"/>
        </w:rPr>
        <w:t>.</w:t>
      </w:r>
    </w:p>
    <w:p w:rsidR="00C5282F" w:rsidP="009A101A" w:rsidRDefault="00C5282F" w14:paraId="1980B4C1" w14:textId="1D5E1B15">
      <w:pPr>
        <w:spacing w:line="360" w:lineRule="auto"/>
        <w:rPr>
          <w:rFonts w:ascii="Arial" w:hAnsi="Arial" w:eastAsia="Times New Roman" w:cs="Arial"/>
          <w:b/>
          <w:bCs/>
          <w:lang w:eastAsia="en-GB"/>
        </w:rPr>
      </w:pPr>
    </w:p>
    <w:p w:rsidR="00D01FBF" w:rsidP="009A101A" w:rsidRDefault="00D01FBF" w14:paraId="3E41B2F8" w14:textId="797BB2BA">
      <w:pPr>
        <w:spacing w:line="360" w:lineRule="auto"/>
        <w:rPr>
          <w:rFonts w:ascii="Arial" w:hAnsi="Arial" w:eastAsia="Times New Roman" w:cs="Arial"/>
          <w:b/>
          <w:bCs/>
          <w:lang w:eastAsia="en-GB"/>
        </w:rPr>
      </w:pPr>
    </w:p>
    <w:p w:rsidR="00D01FBF" w:rsidP="009A101A" w:rsidRDefault="00D01FBF" w14:paraId="19847339" w14:textId="094509AF">
      <w:pPr>
        <w:spacing w:line="360" w:lineRule="auto"/>
        <w:rPr>
          <w:rFonts w:ascii="Arial" w:hAnsi="Arial" w:eastAsia="Times New Roman" w:cs="Arial"/>
          <w:b/>
          <w:bCs/>
          <w:lang w:eastAsia="en-GB"/>
        </w:rPr>
      </w:pPr>
    </w:p>
    <w:p w:rsidRPr="00503841" w:rsidR="00D01FBF" w:rsidP="009A101A" w:rsidRDefault="00D01FBF" w14:paraId="389125FD" w14:textId="77777777">
      <w:pPr>
        <w:spacing w:line="360" w:lineRule="auto"/>
        <w:rPr>
          <w:rFonts w:ascii="Arial" w:hAnsi="Arial" w:eastAsia="Times New Roman" w:cs="Arial"/>
          <w:b/>
          <w:bCs/>
          <w:lang w:eastAsia="en-GB"/>
        </w:rPr>
      </w:pPr>
    </w:p>
    <w:p w:rsidRPr="00503841" w:rsidR="00D73F2D" w:rsidP="00C5282F" w:rsidRDefault="00D73F2D" w14:paraId="784EC579" w14:textId="62BC5295">
      <w:pPr>
        <w:pStyle w:val="ListParagraph"/>
        <w:numPr>
          <w:ilvl w:val="0"/>
          <w:numId w:val="27"/>
        </w:numPr>
        <w:spacing w:line="360" w:lineRule="auto"/>
        <w:rPr>
          <w:rFonts w:ascii="Arial" w:hAnsi="Arial" w:eastAsia="Times New Roman" w:cs="Arial"/>
          <w:b/>
          <w:bCs/>
          <w:lang w:eastAsia="en-GB"/>
        </w:rPr>
      </w:pPr>
      <w:r w:rsidRPr="00503841">
        <w:rPr>
          <w:rFonts w:ascii="Arial" w:hAnsi="Arial" w:eastAsia="Times New Roman" w:cs="Arial"/>
          <w:b/>
          <w:bCs/>
          <w:lang w:eastAsia="en-GB"/>
        </w:rPr>
        <w:t>Hooks</w:t>
      </w:r>
    </w:p>
    <w:p w:rsidRPr="00503841" w:rsidR="0030220E" w:rsidP="009B5D01" w:rsidRDefault="0030220E" w14:paraId="631F8C97" w14:textId="77777777">
      <w:pPr>
        <w:pStyle w:val="ListParagraph"/>
        <w:spacing w:line="360" w:lineRule="auto"/>
        <w:rPr>
          <w:rFonts w:ascii="Arial" w:hAnsi="Arial" w:eastAsia="Times New Roman" w:cs="Arial"/>
          <w:b/>
          <w:bCs/>
          <w:lang w:eastAsia="en-GB"/>
        </w:rPr>
      </w:pPr>
    </w:p>
    <w:p w:rsidRPr="00AC44B4" w:rsidR="0052486C" w:rsidP="00AC44B4" w:rsidRDefault="00D73F2D" w14:paraId="38DA877A" w14:textId="1E3169D3">
      <w:pPr>
        <w:spacing w:line="360" w:lineRule="auto"/>
        <w:rPr>
          <w:rFonts w:ascii="Arial" w:hAnsi="Arial" w:eastAsia="Times New Roman" w:cs="Arial"/>
          <w:lang w:eastAsia="en-GB"/>
        </w:rPr>
      </w:pPr>
      <w:r w:rsidRPr="00503841">
        <w:rPr>
          <w:rFonts w:ascii="Arial" w:hAnsi="Arial" w:eastAsia="Times New Roman" w:cs="Arial"/>
          <w:lang w:eastAsia="en-GB"/>
        </w:rPr>
        <w:t xml:space="preserve">Hooks </w:t>
      </w:r>
      <w:r w:rsidRPr="00503841" w:rsidR="001E5241">
        <w:rPr>
          <w:rFonts w:ascii="Arial" w:hAnsi="Arial" w:eastAsia="Times New Roman" w:cs="Arial"/>
          <w:lang w:eastAsia="en-GB"/>
        </w:rPr>
        <w:t>we</w:t>
      </w:r>
      <w:r w:rsidRPr="00503841">
        <w:rPr>
          <w:rFonts w:ascii="Arial" w:hAnsi="Arial" w:eastAsia="Times New Roman" w:cs="Arial"/>
          <w:lang w:eastAsia="en-GB"/>
        </w:rPr>
        <w:t xml:space="preserve">re the </w:t>
      </w:r>
      <w:r w:rsidRPr="00503841" w:rsidR="00E50DEF">
        <w:rPr>
          <w:rFonts w:ascii="Arial" w:hAnsi="Arial" w:eastAsia="Times New Roman" w:cs="Arial"/>
          <w:lang w:eastAsia="en-GB"/>
        </w:rPr>
        <w:t xml:space="preserve">factors that </w:t>
      </w:r>
      <w:r w:rsidRPr="00503841">
        <w:rPr>
          <w:rFonts w:ascii="Arial" w:hAnsi="Arial" w:eastAsia="Times New Roman" w:cs="Arial"/>
          <w:lang w:eastAsia="en-GB"/>
        </w:rPr>
        <w:t xml:space="preserve">Trusts </w:t>
      </w:r>
      <w:r w:rsidRPr="00503841" w:rsidR="00777446">
        <w:rPr>
          <w:rFonts w:ascii="Arial" w:hAnsi="Arial" w:eastAsia="Times New Roman" w:cs="Arial"/>
          <w:lang w:eastAsia="en-GB"/>
        </w:rPr>
        <w:t xml:space="preserve">could hang initial engagement with the </w:t>
      </w:r>
      <w:r w:rsidRPr="00503841">
        <w:rPr>
          <w:rFonts w:ascii="Arial" w:hAnsi="Arial" w:eastAsia="Times New Roman" w:cs="Arial"/>
          <w:lang w:eastAsia="en-GB"/>
        </w:rPr>
        <w:t>scheme</w:t>
      </w:r>
      <w:r w:rsidRPr="00503841" w:rsidR="00777446">
        <w:rPr>
          <w:rFonts w:ascii="Arial" w:hAnsi="Arial" w:eastAsia="Times New Roman" w:cs="Arial"/>
          <w:lang w:eastAsia="en-GB"/>
        </w:rPr>
        <w:t xml:space="preserve"> on</w:t>
      </w:r>
      <w:r w:rsidRPr="00503841">
        <w:rPr>
          <w:rFonts w:ascii="Arial" w:hAnsi="Arial" w:eastAsia="Times New Roman" w:cs="Arial"/>
          <w:lang w:eastAsia="en-GB"/>
        </w:rPr>
        <w:t>. They include</w:t>
      </w:r>
      <w:r w:rsidRPr="00503841" w:rsidR="001E5241">
        <w:rPr>
          <w:rFonts w:ascii="Arial" w:hAnsi="Arial" w:eastAsia="Times New Roman" w:cs="Arial"/>
          <w:lang w:eastAsia="en-GB"/>
        </w:rPr>
        <w:t>d</w:t>
      </w:r>
      <w:r w:rsidRPr="00503841">
        <w:rPr>
          <w:rFonts w:ascii="Arial" w:hAnsi="Arial" w:eastAsia="Times New Roman" w:cs="Arial"/>
          <w:lang w:eastAsia="en-GB"/>
        </w:rPr>
        <w:t>:</w:t>
      </w:r>
    </w:p>
    <w:p w:rsidRPr="00503841" w:rsidR="003702DE" w:rsidP="009B5D01" w:rsidRDefault="003702DE" w14:paraId="13319D86" w14:textId="2037C7AD">
      <w:pPr>
        <w:spacing w:line="360" w:lineRule="auto"/>
        <w:rPr>
          <w:rFonts w:ascii="Arial" w:hAnsi="Arial" w:eastAsia="Times New Roman" w:cs="Arial"/>
          <w:lang w:eastAsia="en-GB"/>
        </w:rPr>
      </w:pPr>
    </w:p>
    <w:p w:rsidRPr="00503841" w:rsidR="005E7D5B" w:rsidP="009A101A" w:rsidRDefault="005E7D5B" w14:paraId="382ACAE1" w14:textId="77777777">
      <w:pPr>
        <w:pStyle w:val="ListParagraph"/>
        <w:numPr>
          <w:ilvl w:val="0"/>
          <w:numId w:val="28"/>
        </w:numPr>
        <w:spacing w:line="360" w:lineRule="auto"/>
        <w:rPr>
          <w:rFonts w:ascii="Arial" w:hAnsi="Arial" w:eastAsia="Times New Roman" w:cs="Arial"/>
          <w:lang w:eastAsia="en-GB"/>
        </w:rPr>
      </w:pPr>
      <w:r w:rsidRPr="00503841">
        <w:rPr>
          <w:rFonts w:ascii="Arial" w:hAnsi="Arial" w:eastAsia="Times New Roman" w:cs="Arial"/>
          <w:b/>
          <w:bCs/>
          <w:lang w:eastAsia="en-GB"/>
        </w:rPr>
        <w:t xml:space="preserve">Symbolism </w:t>
      </w:r>
    </w:p>
    <w:p w:rsidRPr="00503841" w:rsidR="005E7D5B" w:rsidP="009B5D01" w:rsidRDefault="005E7D5B" w14:paraId="4A936ED8" w14:textId="77777777">
      <w:pPr>
        <w:pStyle w:val="ListParagraph"/>
        <w:spacing w:line="360" w:lineRule="auto"/>
        <w:rPr>
          <w:rFonts w:ascii="Arial" w:hAnsi="Arial" w:eastAsia="Times New Roman" w:cs="Arial"/>
          <w:b/>
          <w:bCs/>
          <w:lang w:eastAsia="en-GB"/>
        </w:rPr>
      </w:pPr>
    </w:p>
    <w:p w:rsidRPr="00503841" w:rsidR="003702DE" w:rsidP="009A101A" w:rsidRDefault="005E7D5B" w14:paraId="3A70EAFD" w14:textId="08E6990C">
      <w:pPr>
        <w:spacing w:line="360" w:lineRule="auto"/>
        <w:rPr>
          <w:rFonts w:ascii="Arial" w:hAnsi="Arial" w:eastAsia="Times New Roman" w:cs="Arial"/>
          <w:lang w:eastAsia="en-GB"/>
        </w:rPr>
      </w:pPr>
      <w:r w:rsidRPr="00503841">
        <w:rPr>
          <w:rFonts w:ascii="Arial" w:hAnsi="Arial" w:eastAsia="Times New Roman" w:cs="Arial"/>
          <w:lang w:eastAsia="en-GB"/>
        </w:rPr>
        <w:t xml:space="preserve">The adoption of a supported employment programme </w:t>
      </w:r>
      <w:r w:rsidRPr="00503841" w:rsidR="00777446">
        <w:rPr>
          <w:rFonts w:ascii="Arial" w:hAnsi="Arial" w:eastAsia="Times New Roman" w:cs="Arial"/>
          <w:lang w:eastAsia="en-GB"/>
        </w:rPr>
        <w:t xml:space="preserve">could be </w:t>
      </w:r>
      <w:r w:rsidR="003A2CA9">
        <w:rPr>
          <w:rFonts w:ascii="Arial" w:hAnsi="Arial" w:eastAsia="Times New Roman" w:cs="Arial"/>
          <w:lang w:eastAsia="en-GB"/>
        </w:rPr>
        <w:t xml:space="preserve">used </w:t>
      </w:r>
      <w:r w:rsidRPr="00503841" w:rsidR="00777446">
        <w:rPr>
          <w:rFonts w:ascii="Arial" w:hAnsi="Arial" w:eastAsia="Times New Roman" w:cs="Arial"/>
          <w:lang w:eastAsia="en-GB"/>
        </w:rPr>
        <w:t xml:space="preserve">by </w:t>
      </w:r>
      <w:r w:rsidRPr="00503841">
        <w:rPr>
          <w:rFonts w:ascii="Arial" w:hAnsi="Arial" w:eastAsia="Times New Roman" w:cs="Arial"/>
          <w:lang w:eastAsia="en-GB"/>
        </w:rPr>
        <w:t xml:space="preserve">Trusts </w:t>
      </w:r>
      <w:r w:rsidRPr="00503841" w:rsidR="00C5282F">
        <w:rPr>
          <w:rFonts w:ascii="Arial" w:hAnsi="Arial" w:eastAsia="Times New Roman" w:cs="Arial"/>
          <w:lang w:eastAsia="en-GB"/>
        </w:rPr>
        <w:t xml:space="preserve">as </w:t>
      </w:r>
      <w:r w:rsidRPr="00503841" w:rsidR="000F7469">
        <w:rPr>
          <w:rFonts w:ascii="Arial" w:hAnsi="Arial" w:eastAsia="Times New Roman" w:cs="Arial"/>
          <w:lang w:eastAsia="en-GB"/>
        </w:rPr>
        <w:t xml:space="preserve">a </w:t>
      </w:r>
      <w:r w:rsidRPr="00503841">
        <w:rPr>
          <w:rFonts w:ascii="Arial" w:hAnsi="Arial" w:eastAsia="Times New Roman" w:cs="Arial"/>
          <w:lang w:eastAsia="en-GB"/>
        </w:rPr>
        <w:t>signal</w:t>
      </w:r>
      <w:r w:rsidRPr="00503841" w:rsidR="00777446">
        <w:rPr>
          <w:rFonts w:ascii="Arial" w:hAnsi="Arial" w:eastAsia="Times New Roman" w:cs="Arial"/>
          <w:lang w:eastAsia="en-GB"/>
        </w:rPr>
        <w:t xml:space="preserve">, </w:t>
      </w:r>
      <w:r w:rsidRPr="00503841">
        <w:rPr>
          <w:rFonts w:ascii="Arial" w:hAnsi="Arial" w:eastAsia="Times New Roman" w:cs="Arial"/>
          <w:lang w:eastAsia="en-GB"/>
        </w:rPr>
        <w:t xml:space="preserve">typically </w:t>
      </w:r>
      <w:r w:rsidRPr="00503841" w:rsidR="00777446">
        <w:rPr>
          <w:rFonts w:ascii="Arial" w:hAnsi="Arial" w:eastAsia="Times New Roman" w:cs="Arial"/>
          <w:lang w:eastAsia="en-GB"/>
        </w:rPr>
        <w:t xml:space="preserve">to </w:t>
      </w:r>
      <w:r w:rsidRPr="00503841">
        <w:rPr>
          <w:rFonts w:ascii="Arial" w:hAnsi="Arial" w:eastAsia="Times New Roman" w:cs="Arial"/>
          <w:lang w:eastAsia="en-GB"/>
        </w:rPr>
        <w:t>outside stakeholders</w:t>
      </w:r>
      <w:r w:rsidRPr="00503841" w:rsidR="00777446">
        <w:rPr>
          <w:rFonts w:ascii="Arial" w:hAnsi="Arial" w:eastAsia="Times New Roman" w:cs="Arial"/>
          <w:lang w:eastAsia="en-GB"/>
        </w:rPr>
        <w:t>,</w:t>
      </w:r>
      <w:r w:rsidRPr="00503841">
        <w:rPr>
          <w:rFonts w:ascii="Arial" w:hAnsi="Arial" w:eastAsia="Times New Roman" w:cs="Arial"/>
          <w:lang w:eastAsia="en-GB"/>
        </w:rPr>
        <w:t xml:space="preserve"> that the organisation was addressing the issue of inclusion. For example</w:t>
      </w:r>
      <w:r w:rsidRPr="00503841" w:rsidR="00555E75">
        <w:rPr>
          <w:rFonts w:ascii="Arial" w:hAnsi="Arial" w:eastAsia="Times New Roman" w:cs="Arial"/>
          <w:lang w:eastAsia="en-GB"/>
        </w:rPr>
        <w:t xml:space="preserve">, in their 2019-20 Trust Annual </w:t>
      </w:r>
      <w:r w:rsidRPr="00503841" w:rsidR="00320BBC">
        <w:rPr>
          <w:rFonts w:ascii="Arial" w:hAnsi="Arial" w:eastAsia="Times New Roman" w:cs="Arial"/>
          <w:lang w:eastAsia="en-GB"/>
        </w:rPr>
        <w:t xml:space="preserve">Report </w:t>
      </w:r>
      <w:r w:rsidRPr="00503841" w:rsidR="00555E75">
        <w:rPr>
          <w:rFonts w:ascii="Arial" w:hAnsi="Arial" w:eastAsia="Times New Roman" w:cs="Arial"/>
          <w:lang w:eastAsia="en-GB"/>
        </w:rPr>
        <w:t>b</w:t>
      </w:r>
      <w:r w:rsidRPr="00503841">
        <w:rPr>
          <w:rFonts w:ascii="Arial" w:hAnsi="Arial" w:eastAsia="Times New Roman" w:cs="Arial"/>
          <w:lang w:eastAsia="en-GB"/>
        </w:rPr>
        <w:t>oth Barts</w:t>
      </w:r>
      <w:r w:rsidRPr="00503841" w:rsidR="00555E75">
        <w:rPr>
          <w:rStyle w:val="FootnoteReference"/>
          <w:rFonts w:ascii="Arial" w:hAnsi="Arial" w:eastAsia="Times New Roman" w:cs="Arial"/>
          <w:lang w:eastAsia="en-GB"/>
        </w:rPr>
        <w:footnoteReference w:id="43"/>
      </w:r>
      <w:r w:rsidRPr="00503841">
        <w:rPr>
          <w:rFonts w:ascii="Arial" w:hAnsi="Arial" w:eastAsia="Times New Roman" w:cs="Arial"/>
          <w:lang w:eastAsia="en-GB"/>
        </w:rPr>
        <w:t xml:space="preserve"> </w:t>
      </w:r>
      <w:r w:rsidRPr="00503841" w:rsidR="00555E75">
        <w:rPr>
          <w:rFonts w:ascii="Arial" w:hAnsi="Arial" w:eastAsia="Times New Roman" w:cs="Arial"/>
          <w:lang w:eastAsia="en-GB"/>
        </w:rPr>
        <w:t xml:space="preserve">(p19) </w:t>
      </w:r>
      <w:r w:rsidRPr="00503841">
        <w:rPr>
          <w:rFonts w:ascii="Arial" w:hAnsi="Arial" w:eastAsia="Times New Roman" w:cs="Arial"/>
          <w:lang w:eastAsia="en-GB"/>
        </w:rPr>
        <w:t>and M</w:t>
      </w:r>
      <w:r w:rsidRPr="00503841" w:rsidR="009B5D01">
        <w:rPr>
          <w:rFonts w:ascii="Arial" w:hAnsi="Arial" w:eastAsia="Times New Roman" w:cs="Arial"/>
          <w:lang w:eastAsia="en-GB"/>
        </w:rPr>
        <w:t>YHT</w:t>
      </w:r>
      <w:r w:rsidRPr="00503841" w:rsidR="00555E75">
        <w:rPr>
          <w:rStyle w:val="FootnoteReference"/>
          <w:rFonts w:ascii="Arial" w:hAnsi="Arial" w:eastAsia="Times New Roman" w:cs="Arial"/>
          <w:lang w:eastAsia="en-GB"/>
        </w:rPr>
        <w:footnoteReference w:id="44"/>
      </w:r>
      <w:r w:rsidRPr="00503841">
        <w:rPr>
          <w:rFonts w:ascii="Arial" w:hAnsi="Arial" w:eastAsia="Times New Roman" w:cs="Arial"/>
          <w:lang w:eastAsia="en-GB"/>
        </w:rPr>
        <w:t xml:space="preserve"> </w:t>
      </w:r>
      <w:r w:rsidRPr="00503841" w:rsidR="00555E75">
        <w:rPr>
          <w:rFonts w:ascii="Arial" w:hAnsi="Arial" w:eastAsia="Times New Roman" w:cs="Arial"/>
          <w:lang w:eastAsia="en-GB"/>
        </w:rPr>
        <w:t xml:space="preserve">(p22) </w:t>
      </w:r>
      <w:r w:rsidRPr="00503841">
        <w:rPr>
          <w:rFonts w:ascii="Arial" w:hAnsi="Arial" w:eastAsia="Times New Roman" w:cs="Arial"/>
          <w:lang w:eastAsia="en-GB"/>
        </w:rPr>
        <w:t xml:space="preserve">make specific mention of their </w:t>
      </w:r>
      <w:r w:rsidRPr="00503841" w:rsidR="00CC0EFD">
        <w:rPr>
          <w:rFonts w:ascii="Arial" w:hAnsi="Arial" w:eastAsia="Times New Roman" w:cs="Arial"/>
          <w:lang w:eastAsia="en-GB"/>
        </w:rPr>
        <w:t xml:space="preserve">DFN </w:t>
      </w:r>
      <w:r w:rsidRPr="00503841" w:rsidR="00320BBC">
        <w:rPr>
          <w:rFonts w:ascii="Arial" w:hAnsi="Arial" w:eastAsia="Times New Roman" w:cs="Arial"/>
          <w:lang w:eastAsia="en-GB"/>
        </w:rPr>
        <w:t xml:space="preserve">Project </w:t>
      </w:r>
      <w:r w:rsidRPr="00503841" w:rsidR="00CC0EFD">
        <w:rPr>
          <w:rFonts w:ascii="Arial" w:hAnsi="Arial" w:eastAsia="Times New Roman" w:cs="Arial"/>
          <w:lang w:eastAsia="en-GB"/>
        </w:rPr>
        <w:t xml:space="preserve">SEARCH </w:t>
      </w:r>
      <w:r w:rsidRPr="00503841">
        <w:rPr>
          <w:rFonts w:ascii="Arial" w:hAnsi="Arial" w:eastAsia="Times New Roman" w:cs="Arial"/>
          <w:lang w:eastAsia="en-GB"/>
        </w:rPr>
        <w:t xml:space="preserve">programmes. </w:t>
      </w:r>
      <w:r w:rsidRPr="00503841" w:rsidR="00555E75">
        <w:rPr>
          <w:rFonts w:ascii="Arial" w:hAnsi="Arial" w:eastAsia="Times New Roman" w:cs="Arial"/>
          <w:lang w:eastAsia="en-GB"/>
        </w:rPr>
        <w:t xml:space="preserve">In some instances, although not </w:t>
      </w:r>
      <w:r w:rsidRPr="00503841" w:rsidR="00777446">
        <w:rPr>
          <w:rFonts w:ascii="Arial" w:hAnsi="Arial" w:eastAsia="Times New Roman" w:cs="Arial"/>
          <w:lang w:eastAsia="en-GB"/>
        </w:rPr>
        <w:t xml:space="preserve">in </w:t>
      </w:r>
      <w:r w:rsidRPr="00503841" w:rsidR="00555E75">
        <w:rPr>
          <w:rFonts w:ascii="Arial" w:hAnsi="Arial" w:eastAsia="Times New Roman" w:cs="Arial"/>
          <w:lang w:eastAsia="en-GB"/>
        </w:rPr>
        <w:t>these two</w:t>
      </w:r>
      <w:r w:rsidRPr="00503841" w:rsidR="00777446">
        <w:rPr>
          <w:rFonts w:ascii="Arial" w:hAnsi="Arial" w:eastAsia="Times New Roman" w:cs="Arial"/>
          <w:lang w:eastAsia="en-GB"/>
        </w:rPr>
        <w:t xml:space="preserve"> cases</w:t>
      </w:r>
      <w:r w:rsidRPr="00503841" w:rsidR="00555E75">
        <w:rPr>
          <w:rFonts w:ascii="Arial" w:hAnsi="Arial" w:eastAsia="Times New Roman" w:cs="Arial"/>
          <w:lang w:eastAsia="en-GB"/>
        </w:rPr>
        <w:t>, such symbolism c</w:t>
      </w:r>
      <w:r w:rsidRPr="00503841" w:rsidR="00777446">
        <w:rPr>
          <w:rFonts w:ascii="Arial" w:hAnsi="Arial" w:eastAsia="Times New Roman" w:cs="Arial"/>
          <w:lang w:eastAsia="en-GB"/>
        </w:rPr>
        <w:t>ould</w:t>
      </w:r>
      <w:r w:rsidRPr="00503841" w:rsidR="00555E75">
        <w:rPr>
          <w:rFonts w:ascii="Arial" w:hAnsi="Arial" w:eastAsia="Times New Roman" w:cs="Arial"/>
          <w:lang w:eastAsia="en-GB"/>
        </w:rPr>
        <w:t xml:space="preserve"> lead to a programme being viewed as </w:t>
      </w:r>
      <w:r w:rsidRPr="00503841" w:rsidR="00777446">
        <w:rPr>
          <w:rFonts w:ascii="Arial" w:hAnsi="Arial" w:eastAsia="Times New Roman" w:cs="Arial"/>
          <w:lang w:eastAsia="en-GB"/>
        </w:rPr>
        <w:t xml:space="preserve">a </w:t>
      </w:r>
      <w:r w:rsidRPr="00503841" w:rsidR="00555E75">
        <w:rPr>
          <w:rFonts w:ascii="Arial" w:hAnsi="Arial" w:eastAsia="Times New Roman" w:cs="Arial"/>
          <w:lang w:eastAsia="en-GB"/>
        </w:rPr>
        <w:t>tick box</w:t>
      </w:r>
      <w:r w:rsidRPr="00503841" w:rsidR="00777446">
        <w:rPr>
          <w:rFonts w:ascii="Arial" w:hAnsi="Arial" w:eastAsia="Times New Roman" w:cs="Arial"/>
          <w:lang w:eastAsia="en-GB"/>
        </w:rPr>
        <w:t xml:space="preserve"> exercise</w:t>
      </w:r>
      <w:r w:rsidRPr="00503841" w:rsidR="00555E75">
        <w:rPr>
          <w:rFonts w:ascii="Arial" w:hAnsi="Arial" w:eastAsia="Times New Roman" w:cs="Arial"/>
          <w:lang w:eastAsia="en-GB"/>
        </w:rPr>
        <w:t xml:space="preserve">. </w:t>
      </w:r>
      <w:r w:rsidR="00294C9A">
        <w:rPr>
          <w:rFonts w:ascii="Arial" w:hAnsi="Arial" w:eastAsia="Times New Roman" w:cs="Arial"/>
          <w:lang w:eastAsia="en-GB"/>
        </w:rPr>
        <w:t>Naturally,</w:t>
      </w:r>
      <w:r w:rsidRPr="00503841" w:rsidR="00555E75">
        <w:rPr>
          <w:rFonts w:ascii="Arial" w:hAnsi="Arial" w:eastAsia="Times New Roman" w:cs="Arial"/>
          <w:lang w:eastAsia="en-GB"/>
        </w:rPr>
        <w:t xml:space="preserve"> this is problematic if </w:t>
      </w:r>
      <w:r w:rsidRPr="00503841" w:rsidR="00EE0E2A">
        <w:rPr>
          <w:rFonts w:ascii="Arial" w:hAnsi="Arial" w:eastAsia="Times New Roman" w:cs="Arial"/>
          <w:lang w:eastAsia="en-GB"/>
        </w:rPr>
        <w:t xml:space="preserve">it </w:t>
      </w:r>
      <w:r w:rsidRPr="00503841" w:rsidR="00777446">
        <w:rPr>
          <w:rFonts w:ascii="Arial" w:hAnsi="Arial" w:eastAsia="Times New Roman" w:cs="Arial"/>
          <w:lang w:eastAsia="en-GB"/>
        </w:rPr>
        <w:t xml:space="preserve">renders the </w:t>
      </w:r>
      <w:r w:rsidRPr="00503841" w:rsidR="00555E75">
        <w:rPr>
          <w:rFonts w:ascii="Arial" w:hAnsi="Arial" w:eastAsia="Times New Roman" w:cs="Arial"/>
          <w:lang w:eastAsia="en-GB"/>
        </w:rPr>
        <w:t>programme</w:t>
      </w:r>
      <w:r w:rsidRPr="00503841" w:rsidR="00777446">
        <w:rPr>
          <w:rFonts w:ascii="Arial" w:hAnsi="Arial" w:eastAsia="Times New Roman" w:cs="Arial"/>
          <w:lang w:eastAsia="en-GB"/>
        </w:rPr>
        <w:t xml:space="preserve"> tokenistic</w:t>
      </w:r>
      <w:r w:rsidRPr="00503841" w:rsidR="00C5282F">
        <w:rPr>
          <w:rFonts w:ascii="Arial" w:hAnsi="Arial" w:eastAsia="Times New Roman" w:cs="Arial"/>
          <w:lang w:eastAsia="en-GB"/>
        </w:rPr>
        <w:t>. M</w:t>
      </w:r>
      <w:r w:rsidRPr="00503841" w:rsidR="00555E75">
        <w:rPr>
          <w:rFonts w:ascii="Arial" w:hAnsi="Arial" w:eastAsia="Times New Roman" w:cs="Arial"/>
          <w:lang w:eastAsia="en-GB"/>
        </w:rPr>
        <w:t>ore typically</w:t>
      </w:r>
      <w:r w:rsidRPr="00503841" w:rsidR="00C5282F">
        <w:rPr>
          <w:rFonts w:ascii="Arial" w:hAnsi="Arial" w:eastAsia="Times New Roman" w:cs="Arial"/>
          <w:lang w:eastAsia="en-GB"/>
        </w:rPr>
        <w:t>,</w:t>
      </w:r>
      <w:r w:rsidRPr="00503841" w:rsidR="00555E75">
        <w:rPr>
          <w:rFonts w:ascii="Arial" w:hAnsi="Arial" w:eastAsia="Times New Roman" w:cs="Arial"/>
          <w:lang w:eastAsia="en-GB"/>
        </w:rPr>
        <w:t xml:space="preserve"> what starts as a tokenistic exercise quickly leads </w:t>
      </w:r>
      <w:r w:rsidRPr="00503841" w:rsidR="00777446">
        <w:rPr>
          <w:rFonts w:ascii="Arial" w:hAnsi="Arial" w:eastAsia="Times New Roman" w:cs="Arial"/>
          <w:lang w:eastAsia="en-GB"/>
        </w:rPr>
        <w:t xml:space="preserve">to </w:t>
      </w:r>
      <w:r w:rsidRPr="00503841" w:rsidR="00555E75">
        <w:rPr>
          <w:rFonts w:ascii="Arial" w:hAnsi="Arial" w:eastAsia="Times New Roman" w:cs="Arial"/>
          <w:lang w:eastAsia="en-GB"/>
        </w:rPr>
        <w:t>an enthusiastic embrace of the scheme</w:t>
      </w:r>
      <w:r w:rsidRPr="00503841" w:rsidR="00777446">
        <w:rPr>
          <w:rFonts w:ascii="Arial" w:hAnsi="Arial" w:eastAsia="Times New Roman" w:cs="Arial"/>
          <w:lang w:eastAsia="en-GB"/>
        </w:rPr>
        <w:t xml:space="preserve"> as its more tangible benefits become clear (see slow burners below)</w:t>
      </w:r>
      <w:r w:rsidRPr="00503841" w:rsidR="00555E75">
        <w:rPr>
          <w:rFonts w:ascii="Arial" w:hAnsi="Arial" w:eastAsia="Times New Roman" w:cs="Arial"/>
          <w:lang w:eastAsia="en-GB"/>
        </w:rPr>
        <w:t>:</w:t>
      </w:r>
    </w:p>
    <w:p w:rsidRPr="00503841" w:rsidR="00D44EA2" w:rsidP="009B5D01" w:rsidRDefault="00D44EA2" w14:paraId="31DD3548" w14:textId="77777777">
      <w:pPr>
        <w:pStyle w:val="ListParagraph"/>
        <w:spacing w:line="360" w:lineRule="auto"/>
        <w:rPr>
          <w:rFonts w:ascii="Arial" w:hAnsi="Arial" w:eastAsia="Times New Roman" w:cs="Arial"/>
          <w:lang w:eastAsia="en-GB"/>
        </w:rPr>
      </w:pPr>
    </w:p>
    <w:p w:rsidRPr="00503841" w:rsidR="003702DE" w:rsidP="009B5D01" w:rsidRDefault="003702DE" w14:paraId="77771EE1" w14:textId="2CF88D27">
      <w:pPr>
        <w:spacing w:line="360" w:lineRule="auto"/>
        <w:ind w:left="1080"/>
        <w:rPr>
          <w:rFonts w:ascii="Arial" w:hAnsi="Arial" w:eastAsia="Times New Roman" w:cs="Arial"/>
          <w:lang w:eastAsia="en-GB"/>
        </w:rPr>
      </w:pPr>
      <w:r w:rsidRPr="00503841">
        <w:rPr>
          <w:rFonts w:ascii="Arial" w:hAnsi="Arial" w:eastAsia="Times New Roman" w:cs="Arial"/>
          <w:lang w:eastAsia="en-GB"/>
        </w:rPr>
        <w:t xml:space="preserve">At the beginning I inherited this widening participation remit and it (the supported internship scheme) was a bit </w:t>
      </w:r>
      <w:r w:rsidRPr="00503841" w:rsidR="00BC5A2D">
        <w:rPr>
          <w:rFonts w:ascii="Arial" w:hAnsi="Arial" w:eastAsia="Times New Roman" w:cs="Arial"/>
          <w:lang w:eastAsia="en-GB"/>
        </w:rPr>
        <w:t>o</w:t>
      </w:r>
      <w:r w:rsidRPr="00503841">
        <w:rPr>
          <w:rFonts w:ascii="Arial" w:hAnsi="Arial" w:eastAsia="Times New Roman" w:cs="Arial"/>
          <w:lang w:eastAsia="en-GB"/>
        </w:rPr>
        <w:t xml:space="preserve">f </w:t>
      </w:r>
      <w:r w:rsidRPr="00503841" w:rsidR="00BC5A2D">
        <w:rPr>
          <w:rFonts w:ascii="Arial" w:hAnsi="Arial" w:eastAsia="Times New Roman" w:cs="Arial"/>
          <w:lang w:eastAsia="en-GB"/>
        </w:rPr>
        <w:t xml:space="preserve">a </w:t>
      </w:r>
      <w:r w:rsidRPr="00503841">
        <w:rPr>
          <w:rFonts w:ascii="Arial" w:hAnsi="Arial" w:eastAsia="Times New Roman" w:cs="Arial"/>
          <w:lang w:eastAsia="en-GB"/>
        </w:rPr>
        <w:t xml:space="preserve">tick box for me, a way to get my job done. But once </w:t>
      </w:r>
      <w:r w:rsidRPr="00503841" w:rsidR="00777446">
        <w:rPr>
          <w:rFonts w:ascii="Arial" w:hAnsi="Arial" w:eastAsia="Times New Roman" w:cs="Arial"/>
          <w:lang w:eastAsia="en-GB"/>
        </w:rPr>
        <w:t xml:space="preserve">I </w:t>
      </w:r>
      <w:r w:rsidRPr="00503841">
        <w:rPr>
          <w:rFonts w:ascii="Arial" w:hAnsi="Arial" w:eastAsia="Times New Roman" w:cs="Arial"/>
          <w:lang w:eastAsia="en-GB"/>
        </w:rPr>
        <w:t xml:space="preserve">started going around and interacting with the interns </w:t>
      </w:r>
      <w:r w:rsidRPr="00503841" w:rsidR="00BC5A2D">
        <w:rPr>
          <w:rFonts w:ascii="Arial" w:hAnsi="Arial" w:eastAsia="Times New Roman" w:cs="Arial"/>
          <w:lang w:eastAsia="en-GB"/>
        </w:rPr>
        <w:t>you see how this is changing their lives and you really bring your heart to it.</w:t>
      </w:r>
      <w:r w:rsidRPr="00503841" w:rsidR="002B3FA6">
        <w:rPr>
          <w:rFonts w:ascii="Arial" w:hAnsi="Arial" w:eastAsia="Times New Roman" w:cs="Arial"/>
          <w:lang w:eastAsia="en-GB"/>
        </w:rPr>
        <w:t xml:space="preserve"> (T_2)</w:t>
      </w:r>
    </w:p>
    <w:p w:rsidRPr="00503841" w:rsidR="002A5E9F" w:rsidP="009B5D01" w:rsidRDefault="002A5E9F" w14:paraId="6AF0B409" w14:textId="77777777">
      <w:pPr>
        <w:spacing w:line="360" w:lineRule="auto"/>
        <w:ind w:left="1080"/>
        <w:rPr>
          <w:rFonts w:ascii="Arial" w:hAnsi="Arial" w:eastAsia="Times New Roman" w:cs="Arial"/>
          <w:lang w:eastAsia="en-GB"/>
        </w:rPr>
      </w:pPr>
    </w:p>
    <w:p w:rsidRPr="00503841" w:rsidR="003702DE" w:rsidP="009A101A" w:rsidRDefault="002A5E9F" w14:paraId="2867EAB5" w14:textId="7CE81723">
      <w:pPr>
        <w:pStyle w:val="ListParagraph"/>
        <w:numPr>
          <w:ilvl w:val="0"/>
          <w:numId w:val="28"/>
        </w:num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The </w:t>
      </w:r>
      <w:r w:rsidRPr="00503841" w:rsidR="000A4FB4">
        <w:rPr>
          <w:rFonts w:ascii="Arial" w:hAnsi="Arial" w:eastAsia="Times New Roman" w:cs="Arial"/>
          <w:b/>
          <w:bCs/>
          <w:lang w:eastAsia="en-GB"/>
        </w:rPr>
        <w:t>Social Responsibility</w:t>
      </w:r>
      <w:r w:rsidRPr="00503841">
        <w:rPr>
          <w:rFonts w:ascii="Arial" w:hAnsi="Arial" w:eastAsia="Times New Roman" w:cs="Arial"/>
          <w:b/>
          <w:bCs/>
          <w:lang w:eastAsia="en-GB"/>
        </w:rPr>
        <w:t xml:space="preserve"> Argument</w:t>
      </w:r>
    </w:p>
    <w:p w:rsidRPr="00503841" w:rsidR="00AD5EAB" w:rsidP="009B5D01" w:rsidRDefault="00AD5EAB" w14:paraId="34BEA491" w14:textId="77777777">
      <w:pPr>
        <w:spacing w:line="360" w:lineRule="auto"/>
        <w:ind w:left="720"/>
        <w:rPr>
          <w:rFonts w:ascii="Arial" w:hAnsi="Arial" w:eastAsia="Times New Roman" w:cs="Arial"/>
          <w:lang w:eastAsia="en-GB"/>
        </w:rPr>
      </w:pPr>
    </w:p>
    <w:p w:rsidRPr="00503841" w:rsidR="002A5E9F" w:rsidP="009A101A" w:rsidRDefault="002A5E9F" w14:paraId="77E08BDA" w14:textId="5E7CCC2E">
      <w:pPr>
        <w:spacing w:line="360" w:lineRule="auto"/>
        <w:rPr>
          <w:rFonts w:ascii="Arial" w:hAnsi="Arial" w:eastAsia="Times New Roman" w:cs="Arial"/>
          <w:lang w:eastAsia="en-GB"/>
        </w:rPr>
      </w:pPr>
      <w:r w:rsidRPr="00503841">
        <w:rPr>
          <w:rFonts w:ascii="Arial" w:hAnsi="Arial" w:eastAsia="Times New Roman" w:cs="Arial"/>
          <w:lang w:eastAsia="en-GB"/>
        </w:rPr>
        <w:t>A similar dynamic</w:t>
      </w:r>
      <w:r w:rsidRPr="00503841" w:rsidR="00D04B04">
        <w:rPr>
          <w:rFonts w:ascii="Arial" w:hAnsi="Arial" w:eastAsia="Times New Roman" w:cs="Arial"/>
          <w:lang w:eastAsia="en-GB"/>
        </w:rPr>
        <w:t xml:space="preserve"> was at play </w:t>
      </w:r>
      <w:r w:rsidRPr="00503841" w:rsidR="000124E5">
        <w:rPr>
          <w:rFonts w:ascii="Arial" w:hAnsi="Arial" w:eastAsia="Times New Roman" w:cs="Arial"/>
          <w:lang w:eastAsia="en-GB"/>
        </w:rPr>
        <w:t>at</w:t>
      </w:r>
      <w:r w:rsidRPr="00503841" w:rsidR="00D04B04">
        <w:rPr>
          <w:rFonts w:ascii="Arial" w:hAnsi="Arial" w:eastAsia="Times New Roman" w:cs="Arial"/>
          <w:lang w:eastAsia="en-GB"/>
        </w:rPr>
        <w:t xml:space="preserve"> Trust</w:t>
      </w:r>
      <w:r w:rsidRPr="00503841" w:rsidR="000124E5">
        <w:rPr>
          <w:rFonts w:ascii="Arial" w:hAnsi="Arial" w:eastAsia="Times New Roman" w:cs="Arial"/>
          <w:lang w:eastAsia="en-GB"/>
        </w:rPr>
        <w:t>s where</w:t>
      </w:r>
      <w:r w:rsidRPr="00503841" w:rsidR="00D04B04">
        <w:rPr>
          <w:rFonts w:ascii="Arial" w:hAnsi="Arial" w:eastAsia="Times New Roman" w:cs="Arial"/>
          <w:lang w:eastAsia="en-GB"/>
        </w:rPr>
        <w:t xml:space="preserve"> weight </w:t>
      </w:r>
      <w:r w:rsidRPr="00503841" w:rsidR="000124E5">
        <w:rPr>
          <w:rFonts w:ascii="Arial" w:hAnsi="Arial" w:eastAsia="Times New Roman" w:cs="Arial"/>
          <w:lang w:eastAsia="en-GB"/>
        </w:rPr>
        <w:t xml:space="preserve">was placed </w:t>
      </w:r>
      <w:r w:rsidRPr="00503841" w:rsidR="00D04B04">
        <w:rPr>
          <w:rFonts w:ascii="Arial" w:hAnsi="Arial" w:eastAsia="Times New Roman" w:cs="Arial"/>
          <w:lang w:eastAsia="en-GB"/>
        </w:rPr>
        <w:t xml:space="preserve">on the </w:t>
      </w:r>
      <w:r w:rsidRPr="00503841" w:rsidR="000A4FB4">
        <w:rPr>
          <w:rFonts w:ascii="Arial" w:hAnsi="Arial" w:eastAsia="Times New Roman" w:cs="Arial"/>
          <w:lang w:eastAsia="en-GB"/>
        </w:rPr>
        <w:t xml:space="preserve">social responsibility </w:t>
      </w:r>
      <w:r w:rsidRPr="00503841" w:rsidR="00D04B04">
        <w:rPr>
          <w:rFonts w:ascii="Arial" w:hAnsi="Arial" w:eastAsia="Times New Roman" w:cs="Arial"/>
          <w:lang w:eastAsia="en-GB"/>
        </w:rPr>
        <w:t xml:space="preserve">case for supported employment: </w:t>
      </w:r>
      <w:r w:rsidR="00FD2A83">
        <w:rPr>
          <w:rFonts w:ascii="Arial" w:hAnsi="Arial" w:eastAsia="Times New Roman" w:cs="Arial"/>
          <w:lang w:eastAsia="en-GB"/>
        </w:rPr>
        <w:t>initially it</w:t>
      </w:r>
      <w:r w:rsidRPr="00503841" w:rsidR="00D04B04">
        <w:rPr>
          <w:rFonts w:ascii="Arial" w:hAnsi="Arial" w:eastAsia="Times New Roman" w:cs="Arial"/>
          <w:lang w:eastAsia="en-GB"/>
        </w:rPr>
        <w:t xml:space="preserve"> was seen</w:t>
      </w:r>
      <w:r w:rsidRPr="00503841" w:rsidR="00C5282F">
        <w:rPr>
          <w:rFonts w:ascii="Arial" w:hAnsi="Arial" w:eastAsia="Times New Roman" w:cs="Arial"/>
          <w:lang w:eastAsia="en-GB"/>
        </w:rPr>
        <w:t xml:space="preserve"> </w:t>
      </w:r>
      <w:r w:rsidRPr="00503841" w:rsidR="00B456E7">
        <w:rPr>
          <w:rFonts w:ascii="Arial" w:hAnsi="Arial" w:eastAsia="Times New Roman" w:cs="Arial"/>
          <w:lang w:eastAsia="en-GB"/>
        </w:rPr>
        <w:t xml:space="preserve">as </w:t>
      </w:r>
      <w:r w:rsidRPr="00503841" w:rsidR="00D04B04">
        <w:rPr>
          <w:rFonts w:ascii="Arial" w:hAnsi="Arial" w:eastAsia="Times New Roman" w:cs="Arial"/>
          <w:lang w:eastAsia="en-GB"/>
        </w:rPr>
        <w:t>‘the right thing to do’. This point was made by an interviewee</w:t>
      </w:r>
      <w:r w:rsidRPr="00503841" w:rsidR="00E50DEF">
        <w:rPr>
          <w:rFonts w:ascii="Arial" w:hAnsi="Arial" w:eastAsia="Times New Roman" w:cs="Arial"/>
          <w:lang w:eastAsia="en-GB"/>
        </w:rPr>
        <w:t xml:space="preserve"> </w:t>
      </w:r>
      <w:r w:rsidRPr="00503841" w:rsidR="00D04B04">
        <w:rPr>
          <w:rFonts w:ascii="Arial" w:hAnsi="Arial" w:eastAsia="Times New Roman" w:cs="Arial"/>
          <w:lang w:eastAsia="en-GB"/>
        </w:rPr>
        <w:t>fr</w:t>
      </w:r>
      <w:r w:rsidRPr="00503841" w:rsidR="00777446">
        <w:rPr>
          <w:rFonts w:ascii="Arial" w:hAnsi="Arial" w:eastAsia="Times New Roman" w:cs="Arial"/>
          <w:lang w:eastAsia="en-GB"/>
        </w:rPr>
        <w:t>o</w:t>
      </w:r>
      <w:r w:rsidRPr="00503841" w:rsidR="00D04B04">
        <w:rPr>
          <w:rFonts w:ascii="Arial" w:hAnsi="Arial" w:eastAsia="Times New Roman" w:cs="Arial"/>
          <w:lang w:eastAsia="en-GB"/>
        </w:rPr>
        <w:t xml:space="preserve">m </w:t>
      </w:r>
      <w:r w:rsidR="0011580D">
        <w:rPr>
          <w:rFonts w:ascii="Arial" w:hAnsi="Arial" w:eastAsia="Times New Roman" w:cs="Arial"/>
          <w:lang w:eastAsia="en-GB"/>
        </w:rPr>
        <w:t xml:space="preserve">HEE </w:t>
      </w:r>
      <w:r w:rsidRPr="00503841" w:rsidR="00D04B04">
        <w:rPr>
          <w:rFonts w:ascii="Arial" w:hAnsi="Arial" w:eastAsia="Times New Roman" w:cs="Arial"/>
          <w:lang w:eastAsia="en-GB"/>
        </w:rPr>
        <w:t>Project</w:t>
      </w:r>
      <w:r w:rsidRPr="00503841" w:rsidR="00777446">
        <w:rPr>
          <w:rFonts w:ascii="Arial" w:hAnsi="Arial" w:eastAsia="Times New Roman" w:cs="Arial"/>
          <w:lang w:eastAsia="en-GB"/>
        </w:rPr>
        <w:t xml:space="preserve"> Choice</w:t>
      </w:r>
      <w:r w:rsidRPr="00503841" w:rsidR="00D04B04">
        <w:rPr>
          <w:rFonts w:ascii="Arial" w:hAnsi="Arial" w:eastAsia="Times New Roman" w:cs="Arial"/>
          <w:lang w:eastAsia="en-GB"/>
        </w:rPr>
        <w:t>,</w:t>
      </w:r>
      <w:r w:rsidRPr="00503841" w:rsidR="00777446">
        <w:rPr>
          <w:rFonts w:ascii="Arial" w:hAnsi="Arial" w:eastAsia="Times New Roman" w:cs="Arial"/>
          <w:lang w:eastAsia="en-GB"/>
        </w:rPr>
        <w:t xml:space="preserve"> although they noted that </w:t>
      </w:r>
      <w:r w:rsidRPr="00503841" w:rsidR="00D04B04">
        <w:rPr>
          <w:rFonts w:ascii="Arial" w:hAnsi="Arial" w:eastAsia="Times New Roman" w:cs="Arial"/>
          <w:lang w:eastAsia="en-GB"/>
        </w:rPr>
        <w:t xml:space="preserve">while </w:t>
      </w:r>
      <w:r w:rsidRPr="00503841" w:rsidR="00EE0E2A">
        <w:rPr>
          <w:rFonts w:ascii="Arial" w:hAnsi="Arial" w:eastAsia="Times New Roman" w:cs="Arial"/>
          <w:lang w:eastAsia="en-GB"/>
        </w:rPr>
        <w:t>‘</w:t>
      </w:r>
      <w:r w:rsidRPr="00503841" w:rsidR="00D04B04">
        <w:rPr>
          <w:rFonts w:ascii="Arial" w:hAnsi="Arial" w:eastAsia="Times New Roman" w:cs="Arial"/>
          <w:lang w:eastAsia="en-GB"/>
        </w:rPr>
        <w:t xml:space="preserve">doing </w:t>
      </w:r>
      <w:r w:rsidRPr="00503841" w:rsidR="00C5282F">
        <w:rPr>
          <w:rFonts w:ascii="Arial" w:hAnsi="Arial" w:eastAsia="Times New Roman" w:cs="Arial"/>
          <w:lang w:eastAsia="en-GB"/>
        </w:rPr>
        <w:t xml:space="preserve">the </w:t>
      </w:r>
      <w:r w:rsidRPr="00503841" w:rsidR="00D04B04">
        <w:rPr>
          <w:rFonts w:ascii="Arial" w:hAnsi="Arial" w:eastAsia="Times New Roman" w:cs="Arial"/>
          <w:lang w:eastAsia="en-GB"/>
        </w:rPr>
        <w:t>right thing</w:t>
      </w:r>
      <w:r w:rsidRPr="00503841" w:rsidR="00EE0E2A">
        <w:rPr>
          <w:rFonts w:ascii="Arial" w:hAnsi="Arial" w:eastAsia="Times New Roman" w:cs="Arial"/>
          <w:lang w:eastAsia="en-GB"/>
        </w:rPr>
        <w:t>’</w:t>
      </w:r>
      <w:r w:rsidRPr="00503841" w:rsidR="00D04B04">
        <w:rPr>
          <w:rFonts w:ascii="Arial" w:hAnsi="Arial" w:eastAsia="Times New Roman" w:cs="Arial"/>
          <w:lang w:eastAsia="en-GB"/>
        </w:rPr>
        <w:t xml:space="preserve"> was </w:t>
      </w:r>
      <w:r w:rsidRPr="00503841" w:rsidR="00C5282F">
        <w:rPr>
          <w:rFonts w:ascii="Arial" w:hAnsi="Arial" w:eastAsia="Times New Roman" w:cs="Arial"/>
          <w:lang w:eastAsia="en-GB"/>
        </w:rPr>
        <w:t xml:space="preserve">a </w:t>
      </w:r>
      <w:r w:rsidRPr="00503841" w:rsidR="00D04B04">
        <w:rPr>
          <w:rFonts w:ascii="Arial" w:hAnsi="Arial" w:eastAsia="Times New Roman" w:cs="Arial"/>
          <w:lang w:eastAsia="en-GB"/>
        </w:rPr>
        <w:t>necessary</w:t>
      </w:r>
      <w:r w:rsidRPr="00503841" w:rsidR="00C5282F">
        <w:rPr>
          <w:rFonts w:ascii="Arial" w:hAnsi="Arial" w:eastAsia="Times New Roman" w:cs="Arial"/>
          <w:lang w:eastAsia="en-GB"/>
        </w:rPr>
        <w:t xml:space="preserve"> prompt, </w:t>
      </w:r>
      <w:r w:rsidRPr="00503841" w:rsidR="00D04B04">
        <w:rPr>
          <w:rFonts w:ascii="Arial" w:hAnsi="Arial" w:eastAsia="Times New Roman" w:cs="Arial"/>
          <w:lang w:eastAsia="en-GB"/>
        </w:rPr>
        <w:t xml:space="preserve">it was </w:t>
      </w:r>
      <w:r w:rsidRPr="00503841" w:rsidR="00777446">
        <w:rPr>
          <w:rFonts w:ascii="Arial" w:hAnsi="Arial" w:eastAsia="Times New Roman" w:cs="Arial"/>
          <w:lang w:eastAsia="en-GB"/>
        </w:rPr>
        <w:t xml:space="preserve">often </w:t>
      </w:r>
      <w:r w:rsidRPr="00503841" w:rsidR="00D04B04">
        <w:rPr>
          <w:rFonts w:ascii="Arial" w:hAnsi="Arial" w:eastAsia="Times New Roman" w:cs="Arial"/>
          <w:lang w:eastAsia="en-GB"/>
        </w:rPr>
        <w:t>not sufficient without a programme champion:</w:t>
      </w:r>
    </w:p>
    <w:p w:rsidRPr="00503841" w:rsidR="00D44EA2" w:rsidP="009B5D01" w:rsidRDefault="00D44EA2" w14:paraId="76AB3DBA" w14:textId="77777777">
      <w:pPr>
        <w:spacing w:line="360" w:lineRule="auto"/>
        <w:ind w:left="720"/>
        <w:rPr>
          <w:rFonts w:ascii="Arial" w:hAnsi="Arial" w:eastAsia="Times New Roman" w:cs="Arial"/>
          <w:lang w:eastAsia="en-GB"/>
        </w:rPr>
      </w:pPr>
    </w:p>
    <w:p w:rsidRPr="00503841" w:rsidR="002A5E9F" w:rsidP="009B5D01" w:rsidRDefault="002A5E9F" w14:paraId="265E34AA" w14:textId="21C5C8D7">
      <w:pPr>
        <w:spacing w:line="360" w:lineRule="auto"/>
        <w:ind w:left="1440"/>
        <w:rPr>
          <w:rFonts w:ascii="Arial" w:hAnsi="Arial" w:eastAsia="Times New Roman" w:cs="Arial"/>
          <w:lang w:eastAsia="en-GB"/>
        </w:rPr>
      </w:pPr>
      <w:r w:rsidRPr="00503841">
        <w:rPr>
          <w:rFonts w:ascii="Arial" w:hAnsi="Arial" w:eastAsia="Times New Roman" w:cs="Arial"/>
          <w:lang w:eastAsia="en-GB"/>
        </w:rPr>
        <w:t>People know it is just the right thing to do. That was the drum we orig</w:t>
      </w:r>
      <w:r w:rsidRPr="00503841" w:rsidR="00D04B04">
        <w:rPr>
          <w:rFonts w:ascii="Arial" w:hAnsi="Arial" w:eastAsia="Times New Roman" w:cs="Arial"/>
          <w:lang w:eastAsia="en-GB"/>
        </w:rPr>
        <w:t>i</w:t>
      </w:r>
      <w:r w:rsidRPr="00503841">
        <w:rPr>
          <w:rFonts w:ascii="Arial" w:hAnsi="Arial" w:eastAsia="Times New Roman" w:cs="Arial"/>
          <w:lang w:eastAsia="en-GB"/>
        </w:rPr>
        <w:t>n</w:t>
      </w:r>
      <w:r w:rsidRPr="00503841" w:rsidR="00D04B04">
        <w:rPr>
          <w:rFonts w:ascii="Arial" w:hAnsi="Arial" w:eastAsia="Times New Roman" w:cs="Arial"/>
          <w:lang w:eastAsia="en-GB"/>
        </w:rPr>
        <w:t>a</w:t>
      </w:r>
      <w:r w:rsidRPr="00503841">
        <w:rPr>
          <w:rFonts w:ascii="Arial" w:hAnsi="Arial" w:eastAsia="Times New Roman" w:cs="Arial"/>
          <w:lang w:eastAsia="en-GB"/>
        </w:rPr>
        <w:t>lly beat</w:t>
      </w:r>
      <w:r w:rsidRPr="00503841" w:rsidR="00777446">
        <w:rPr>
          <w:rFonts w:ascii="Arial" w:hAnsi="Arial" w:eastAsia="Times New Roman" w:cs="Arial"/>
          <w:lang w:eastAsia="en-GB"/>
        </w:rPr>
        <w:t>:</w:t>
      </w:r>
      <w:r w:rsidRPr="00503841">
        <w:rPr>
          <w:rFonts w:ascii="Arial" w:hAnsi="Arial" w:eastAsia="Times New Roman" w:cs="Arial"/>
          <w:lang w:eastAsia="en-GB"/>
        </w:rPr>
        <w:t xml:space="preserve"> it i</w:t>
      </w:r>
      <w:r w:rsidRPr="00503841" w:rsidR="000124E5">
        <w:rPr>
          <w:rFonts w:ascii="Arial" w:hAnsi="Arial" w:eastAsia="Times New Roman" w:cs="Arial"/>
          <w:lang w:eastAsia="en-GB"/>
        </w:rPr>
        <w:t>s</w:t>
      </w:r>
      <w:r w:rsidRPr="00503841">
        <w:rPr>
          <w:rFonts w:ascii="Arial" w:hAnsi="Arial" w:eastAsia="Times New Roman" w:cs="Arial"/>
          <w:lang w:eastAsia="en-GB"/>
        </w:rPr>
        <w:t xml:space="preserve"> the right thing to do and if</w:t>
      </w:r>
      <w:r w:rsidRPr="00503841" w:rsidR="00D04B04">
        <w:rPr>
          <w:rFonts w:ascii="Arial" w:hAnsi="Arial" w:eastAsia="Times New Roman" w:cs="Arial"/>
          <w:lang w:eastAsia="en-GB"/>
        </w:rPr>
        <w:t xml:space="preserve"> </w:t>
      </w:r>
      <w:r w:rsidRPr="00503841">
        <w:rPr>
          <w:rFonts w:ascii="Arial" w:hAnsi="Arial" w:eastAsia="Times New Roman" w:cs="Arial"/>
          <w:lang w:eastAsia="en-GB"/>
        </w:rPr>
        <w:t>someb</w:t>
      </w:r>
      <w:r w:rsidRPr="00503841" w:rsidR="00D04B04">
        <w:rPr>
          <w:rFonts w:ascii="Arial" w:hAnsi="Arial" w:eastAsia="Times New Roman" w:cs="Arial"/>
          <w:lang w:eastAsia="en-GB"/>
        </w:rPr>
        <w:t>o</w:t>
      </w:r>
      <w:r w:rsidRPr="00503841">
        <w:rPr>
          <w:rFonts w:ascii="Arial" w:hAnsi="Arial" w:eastAsia="Times New Roman" w:cs="Arial"/>
          <w:lang w:eastAsia="en-GB"/>
        </w:rPr>
        <w:t>dy the si</w:t>
      </w:r>
      <w:r w:rsidRPr="00503841" w:rsidR="00D04B04">
        <w:rPr>
          <w:rFonts w:ascii="Arial" w:hAnsi="Arial" w:eastAsia="Times New Roman" w:cs="Arial"/>
          <w:lang w:eastAsia="en-GB"/>
        </w:rPr>
        <w:t>z</w:t>
      </w:r>
      <w:r w:rsidRPr="00503841">
        <w:rPr>
          <w:rFonts w:ascii="Arial" w:hAnsi="Arial" w:eastAsia="Times New Roman" w:cs="Arial"/>
          <w:lang w:eastAsia="en-GB"/>
        </w:rPr>
        <w:t>e of the N</w:t>
      </w:r>
      <w:r w:rsidRPr="00503841" w:rsidR="00D04B04">
        <w:rPr>
          <w:rFonts w:ascii="Arial" w:hAnsi="Arial" w:eastAsia="Times New Roman" w:cs="Arial"/>
          <w:lang w:eastAsia="en-GB"/>
        </w:rPr>
        <w:t>H</w:t>
      </w:r>
      <w:r w:rsidRPr="00503841">
        <w:rPr>
          <w:rFonts w:ascii="Arial" w:hAnsi="Arial" w:eastAsia="Times New Roman" w:cs="Arial"/>
          <w:lang w:eastAsia="en-GB"/>
        </w:rPr>
        <w:t xml:space="preserve">S </w:t>
      </w:r>
      <w:r w:rsidRPr="00503841" w:rsidR="00D04B04">
        <w:rPr>
          <w:rFonts w:ascii="Arial" w:hAnsi="Arial" w:eastAsia="Times New Roman" w:cs="Arial"/>
          <w:lang w:eastAsia="en-GB"/>
        </w:rPr>
        <w:t>c</w:t>
      </w:r>
      <w:r w:rsidRPr="00503841">
        <w:rPr>
          <w:rFonts w:ascii="Arial" w:hAnsi="Arial" w:eastAsia="Times New Roman" w:cs="Arial"/>
          <w:lang w:eastAsia="en-GB"/>
        </w:rPr>
        <w:t>an't do it then we should be asha</w:t>
      </w:r>
      <w:r w:rsidRPr="00503841" w:rsidR="00D04B04">
        <w:rPr>
          <w:rFonts w:ascii="Arial" w:hAnsi="Arial" w:eastAsia="Times New Roman" w:cs="Arial"/>
          <w:lang w:eastAsia="en-GB"/>
        </w:rPr>
        <w:t>m</w:t>
      </w:r>
      <w:r w:rsidRPr="00503841">
        <w:rPr>
          <w:rFonts w:ascii="Arial" w:hAnsi="Arial" w:eastAsia="Times New Roman" w:cs="Arial"/>
          <w:lang w:eastAsia="en-GB"/>
        </w:rPr>
        <w:t>ed of ourselves</w:t>
      </w:r>
      <w:r w:rsidRPr="00503841" w:rsidR="00D04B04">
        <w:rPr>
          <w:rFonts w:ascii="Arial" w:hAnsi="Arial" w:eastAsia="Times New Roman" w:cs="Arial"/>
          <w:lang w:eastAsia="en-GB"/>
        </w:rPr>
        <w:t>. But</w:t>
      </w:r>
      <w:r w:rsidRPr="00503841">
        <w:rPr>
          <w:rFonts w:ascii="Arial" w:hAnsi="Arial" w:eastAsia="Times New Roman" w:cs="Arial"/>
          <w:lang w:eastAsia="en-GB"/>
        </w:rPr>
        <w:t xml:space="preserve"> I learnt ear</w:t>
      </w:r>
      <w:r w:rsidRPr="00503841" w:rsidR="00D04B04">
        <w:rPr>
          <w:rFonts w:ascii="Arial" w:hAnsi="Arial" w:eastAsia="Times New Roman" w:cs="Arial"/>
          <w:lang w:eastAsia="en-GB"/>
        </w:rPr>
        <w:t>l</w:t>
      </w:r>
      <w:r w:rsidRPr="00503841">
        <w:rPr>
          <w:rFonts w:ascii="Arial" w:hAnsi="Arial" w:eastAsia="Times New Roman" w:cs="Arial"/>
          <w:lang w:eastAsia="en-GB"/>
        </w:rPr>
        <w:t>y on</w:t>
      </w:r>
      <w:r w:rsidRPr="00503841" w:rsidR="00C5282F">
        <w:rPr>
          <w:rFonts w:ascii="Arial" w:hAnsi="Arial" w:eastAsia="Times New Roman" w:cs="Arial"/>
          <w:lang w:eastAsia="en-GB"/>
        </w:rPr>
        <w:t>,</w:t>
      </w:r>
      <w:r w:rsidRPr="00503841">
        <w:rPr>
          <w:rFonts w:ascii="Arial" w:hAnsi="Arial" w:eastAsia="Times New Roman" w:cs="Arial"/>
          <w:lang w:eastAsia="en-GB"/>
        </w:rPr>
        <w:t xml:space="preserve"> </w:t>
      </w:r>
      <w:r w:rsidRPr="00503841" w:rsidR="00D04B04">
        <w:rPr>
          <w:rFonts w:ascii="Arial" w:hAnsi="Arial" w:eastAsia="Times New Roman" w:cs="Arial"/>
          <w:lang w:eastAsia="en-GB"/>
        </w:rPr>
        <w:t>y</w:t>
      </w:r>
      <w:r w:rsidRPr="00503841">
        <w:rPr>
          <w:rFonts w:ascii="Arial" w:hAnsi="Arial" w:eastAsia="Times New Roman" w:cs="Arial"/>
          <w:lang w:eastAsia="en-GB"/>
        </w:rPr>
        <w:t>ou'll get nowhere unless you have absolute commitment. It is not easy to employ these young people</w:t>
      </w:r>
      <w:r w:rsidRPr="00503841" w:rsidR="00C5282F">
        <w:rPr>
          <w:rFonts w:ascii="Arial" w:hAnsi="Arial" w:eastAsia="Times New Roman" w:cs="Arial"/>
          <w:lang w:eastAsia="en-GB"/>
        </w:rPr>
        <w:t>. I</w:t>
      </w:r>
      <w:r w:rsidRPr="00503841">
        <w:rPr>
          <w:rFonts w:ascii="Arial" w:hAnsi="Arial" w:eastAsia="Times New Roman" w:cs="Arial"/>
          <w:lang w:eastAsia="en-GB"/>
        </w:rPr>
        <w:t xml:space="preserve">f it was easy they would not need us. </w:t>
      </w:r>
      <w:r w:rsidRPr="00503841" w:rsidR="00D04B04">
        <w:rPr>
          <w:rFonts w:ascii="Arial" w:hAnsi="Arial" w:eastAsia="Times New Roman" w:cs="Arial"/>
          <w:lang w:eastAsia="en-GB"/>
        </w:rPr>
        <w:t>You can moralis</w:t>
      </w:r>
      <w:r w:rsidRPr="00503841" w:rsidR="000124E5">
        <w:rPr>
          <w:rFonts w:ascii="Arial" w:hAnsi="Arial" w:eastAsia="Times New Roman" w:cs="Arial"/>
          <w:lang w:eastAsia="en-GB"/>
        </w:rPr>
        <w:t>e about</w:t>
      </w:r>
      <w:r w:rsidRPr="00503841" w:rsidR="00D04B04">
        <w:rPr>
          <w:rFonts w:ascii="Arial" w:hAnsi="Arial" w:eastAsia="Times New Roman" w:cs="Arial"/>
          <w:lang w:eastAsia="en-GB"/>
        </w:rPr>
        <w:t xml:space="preserve"> it as much you like but you have to have a champion within the Trust who really believes in what you're doing.</w:t>
      </w:r>
      <w:r w:rsidRPr="00503841" w:rsidR="002B3FA6">
        <w:rPr>
          <w:rFonts w:ascii="Arial" w:hAnsi="Arial" w:eastAsia="Times New Roman" w:cs="Arial"/>
          <w:lang w:eastAsia="en-GB"/>
        </w:rPr>
        <w:t xml:space="preserve"> (N_3)</w:t>
      </w:r>
    </w:p>
    <w:p w:rsidRPr="00503841" w:rsidR="000124E5" w:rsidP="009B5D01" w:rsidRDefault="000124E5" w14:paraId="6762A994" w14:textId="77777777">
      <w:pPr>
        <w:spacing w:line="360" w:lineRule="auto"/>
        <w:ind w:firstLine="720"/>
        <w:rPr>
          <w:rFonts w:ascii="Arial" w:hAnsi="Arial" w:eastAsia="Times New Roman" w:cs="Arial"/>
          <w:b/>
          <w:bCs/>
          <w:lang w:eastAsia="en-GB"/>
        </w:rPr>
      </w:pPr>
    </w:p>
    <w:p w:rsidRPr="00503841" w:rsidR="00D04B04" w:rsidP="009A101A" w:rsidRDefault="000124E5" w14:paraId="51F73313" w14:textId="7155869F">
      <w:pPr>
        <w:spacing w:line="360" w:lineRule="auto"/>
        <w:rPr>
          <w:rFonts w:ascii="Arial" w:hAnsi="Arial" w:eastAsia="Times New Roman" w:cs="Arial"/>
          <w:lang w:eastAsia="en-GB"/>
        </w:rPr>
      </w:pPr>
      <w:r w:rsidRPr="00503841">
        <w:rPr>
          <w:rFonts w:ascii="Arial" w:hAnsi="Arial" w:eastAsia="Times New Roman" w:cs="Arial"/>
          <w:lang w:eastAsia="en-GB"/>
        </w:rPr>
        <w:t>In the case of W</w:t>
      </w:r>
      <w:r w:rsidRPr="00503841" w:rsidR="002B3FA6">
        <w:rPr>
          <w:rFonts w:ascii="Arial" w:hAnsi="Arial" w:eastAsia="Times New Roman" w:cs="Arial"/>
          <w:lang w:eastAsia="en-GB"/>
        </w:rPr>
        <w:t>LT</w:t>
      </w:r>
      <w:r w:rsidRPr="00503841">
        <w:rPr>
          <w:rFonts w:ascii="Arial" w:hAnsi="Arial" w:eastAsia="Times New Roman" w:cs="Arial"/>
          <w:lang w:eastAsia="en-GB"/>
        </w:rPr>
        <w:t>, the moral argument quickly gave way to an appreciation of the scheme’s value:</w:t>
      </w:r>
    </w:p>
    <w:p w:rsidRPr="00503841" w:rsidR="000124E5" w:rsidP="009B5D01" w:rsidRDefault="000124E5" w14:paraId="4D323404" w14:textId="77777777">
      <w:pPr>
        <w:spacing w:line="360" w:lineRule="auto"/>
        <w:rPr>
          <w:rFonts w:ascii="Arial" w:hAnsi="Arial" w:eastAsia="Times New Roman" w:cs="Arial"/>
          <w:lang w:eastAsia="en-GB"/>
        </w:rPr>
      </w:pPr>
    </w:p>
    <w:p w:rsidRPr="00503841" w:rsidR="00D04B04" w:rsidP="009B5D01" w:rsidRDefault="00D04B04" w14:paraId="3DEC30D7" w14:textId="3BB69ADA">
      <w:pPr>
        <w:pStyle w:val="ListParagraph"/>
        <w:spacing w:line="360" w:lineRule="auto"/>
        <w:ind w:left="1440"/>
        <w:rPr>
          <w:rFonts w:ascii="Arial" w:hAnsi="Arial" w:eastAsia="Times New Roman" w:cs="Arial"/>
          <w:lang w:eastAsia="en-GB"/>
        </w:rPr>
      </w:pPr>
      <w:r w:rsidRPr="00503841">
        <w:rPr>
          <w:rFonts w:ascii="Arial" w:hAnsi="Arial" w:eastAsia="Times New Roman" w:cs="Arial"/>
          <w:lang w:eastAsia="en-GB"/>
        </w:rPr>
        <w:t>To be honest when we started off it almo</w:t>
      </w:r>
      <w:r w:rsidRPr="00503841" w:rsidR="000124E5">
        <w:rPr>
          <w:rFonts w:ascii="Arial" w:hAnsi="Arial" w:eastAsia="Times New Roman" w:cs="Arial"/>
          <w:lang w:eastAsia="en-GB"/>
        </w:rPr>
        <w:t>s</w:t>
      </w:r>
      <w:r w:rsidRPr="00503841">
        <w:rPr>
          <w:rFonts w:ascii="Arial" w:hAnsi="Arial" w:eastAsia="Times New Roman" w:cs="Arial"/>
          <w:lang w:eastAsia="en-GB"/>
        </w:rPr>
        <w:t>t felt like a charitable thing to do</w:t>
      </w:r>
      <w:r w:rsidRPr="00503841" w:rsidR="000124E5">
        <w:rPr>
          <w:rFonts w:ascii="Arial" w:hAnsi="Arial" w:eastAsia="Times New Roman" w:cs="Arial"/>
          <w:lang w:eastAsia="en-GB"/>
        </w:rPr>
        <w:t>;</w:t>
      </w:r>
      <w:r w:rsidRPr="00503841">
        <w:rPr>
          <w:rFonts w:ascii="Arial" w:hAnsi="Arial" w:eastAsia="Times New Roman" w:cs="Arial"/>
          <w:lang w:eastAsia="en-GB"/>
        </w:rPr>
        <w:t xml:space="preserve"> people did it beca</w:t>
      </w:r>
      <w:r w:rsidRPr="00503841" w:rsidR="000124E5">
        <w:rPr>
          <w:rFonts w:ascii="Arial" w:hAnsi="Arial" w:eastAsia="Times New Roman" w:cs="Arial"/>
          <w:lang w:eastAsia="en-GB"/>
        </w:rPr>
        <w:t>u</w:t>
      </w:r>
      <w:r w:rsidRPr="00503841">
        <w:rPr>
          <w:rFonts w:ascii="Arial" w:hAnsi="Arial" w:eastAsia="Times New Roman" w:cs="Arial"/>
          <w:lang w:eastAsia="en-GB"/>
        </w:rPr>
        <w:t>se it made them feel good ab</w:t>
      </w:r>
      <w:r w:rsidRPr="00503841" w:rsidR="000124E5">
        <w:rPr>
          <w:rFonts w:ascii="Arial" w:hAnsi="Arial" w:eastAsia="Times New Roman" w:cs="Arial"/>
          <w:lang w:eastAsia="en-GB"/>
        </w:rPr>
        <w:t>o</w:t>
      </w:r>
      <w:r w:rsidRPr="00503841">
        <w:rPr>
          <w:rFonts w:ascii="Arial" w:hAnsi="Arial" w:eastAsia="Times New Roman" w:cs="Arial"/>
          <w:lang w:eastAsia="en-GB"/>
        </w:rPr>
        <w:t>ut thems</w:t>
      </w:r>
      <w:r w:rsidRPr="00503841" w:rsidR="000124E5">
        <w:rPr>
          <w:rFonts w:ascii="Arial" w:hAnsi="Arial" w:eastAsia="Times New Roman" w:cs="Arial"/>
          <w:lang w:eastAsia="en-GB"/>
        </w:rPr>
        <w:t>e</w:t>
      </w:r>
      <w:r w:rsidRPr="00503841">
        <w:rPr>
          <w:rFonts w:ascii="Arial" w:hAnsi="Arial" w:eastAsia="Times New Roman" w:cs="Arial"/>
          <w:lang w:eastAsia="en-GB"/>
        </w:rPr>
        <w:t xml:space="preserve">lves, </w:t>
      </w:r>
      <w:r w:rsidRPr="00503841" w:rsidR="000124E5">
        <w:rPr>
          <w:rFonts w:ascii="Arial" w:hAnsi="Arial" w:eastAsia="Times New Roman" w:cs="Arial"/>
          <w:lang w:eastAsia="en-GB"/>
        </w:rPr>
        <w:t xml:space="preserve">as </w:t>
      </w:r>
      <w:r w:rsidRPr="00503841">
        <w:rPr>
          <w:rFonts w:ascii="Arial" w:hAnsi="Arial" w:eastAsia="Times New Roman" w:cs="Arial"/>
          <w:lang w:eastAsia="en-GB"/>
        </w:rPr>
        <w:t>opposed to doing it be</w:t>
      </w:r>
      <w:r w:rsidRPr="00503841" w:rsidR="000124E5">
        <w:rPr>
          <w:rFonts w:ascii="Arial" w:hAnsi="Arial" w:eastAsia="Times New Roman" w:cs="Arial"/>
          <w:lang w:eastAsia="en-GB"/>
        </w:rPr>
        <w:t>cau</w:t>
      </w:r>
      <w:r w:rsidRPr="00503841">
        <w:rPr>
          <w:rFonts w:ascii="Arial" w:hAnsi="Arial" w:eastAsia="Times New Roman" w:cs="Arial"/>
          <w:lang w:eastAsia="en-GB"/>
        </w:rPr>
        <w:t xml:space="preserve">se I want to grow this person into a </w:t>
      </w:r>
      <w:r w:rsidRPr="00503841" w:rsidR="000124E5">
        <w:rPr>
          <w:rFonts w:ascii="Arial" w:hAnsi="Arial" w:eastAsia="Times New Roman" w:cs="Arial"/>
          <w:lang w:eastAsia="en-GB"/>
        </w:rPr>
        <w:t xml:space="preserve">potential </w:t>
      </w:r>
      <w:r w:rsidRPr="00503841">
        <w:rPr>
          <w:rFonts w:ascii="Arial" w:hAnsi="Arial" w:eastAsia="Times New Roman" w:cs="Arial"/>
          <w:lang w:eastAsia="en-GB"/>
        </w:rPr>
        <w:t>employee. That has sta</w:t>
      </w:r>
      <w:r w:rsidRPr="00503841" w:rsidR="000124E5">
        <w:rPr>
          <w:rFonts w:ascii="Arial" w:hAnsi="Arial" w:eastAsia="Times New Roman" w:cs="Arial"/>
          <w:lang w:eastAsia="en-GB"/>
        </w:rPr>
        <w:t>r</w:t>
      </w:r>
      <w:r w:rsidRPr="00503841">
        <w:rPr>
          <w:rFonts w:ascii="Arial" w:hAnsi="Arial" w:eastAsia="Times New Roman" w:cs="Arial"/>
          <w:lang w:eastAsia="en-GB"/>
        </w:rPr>
        <w:t>ted to cha</w:t>
      </w:r>
      <w:r w:rsidRPr="00503841" w:rsidR="000124E5">
        <w:rPr>
          <w:rFonts w:ascii="Arial" w:hAnsi="Arial" w:eastAsia="Times New Roman" w:cs="Arial"/>
          <w:lang w:eastAsia="en-GB"/>
        </w:rPr>
        <w:t>n</w:t>
      </w:r>
      <w:r w:rsidRPr="00503841">
        <w:rPr>
          <w:rFonts w:ascii="Arial" w:hAnsi="Arial" w:eastAsia="Times New Roman" w:cs="Arial"/>
          <w:lang w:eastAsia="en-GB"/>
        </w:rPr>
        <w:t xml:space="preserve">ge now and we had one of the lads </w:t>
      </w:r>
      <w:r w:rsidRPr="00503841" w:rsidR="000124E5">
        <w:rPr>
          <w:rFonts w:ascii="Arial" w:hAnsi="Arial" w:eastAsia="Times New Roman" w:cs="Arial"/>
          <w:lang w:eastAsia="en-GB"/>
        </w:rPr>
        <w:t xml:space="preserve">who was </w:t>
      </w:r>
      <w:r w:rsidRPr="00503841">
        <w:rPr>
          <w:rFonts w:ascii="Arial" w:hAnsi="Arial" w:eastAsia="Times New Roman" w:cs="Arial"/>
          <w:lang w:eastAsia="en-GB"/>
        </w:rPr>
        <w:t>so good and so well respected from work ex</w:t>
      </w:r>
      <w:r w:rsidRPr="00503841" w:rsidR="000124E5">
        <w:rPr>
          <w:rFonts w:ascii="Arial" w:hAnsi="Arial" w:eastAsia="Times New Roman" w:cs="Arial"/>
          <w:lang w:eastAsia="en-GB"/>
        </w:rPr>
        <w:t>perience</w:t>
      </w:r>
      <w:r w:rsidRPr="00503841">
        <w:rPr>
          <w:rFonts w:ascii="Arial" w:hAnsi="Arial" w:eastAsia="Times New Roman" w:cs="Arial"/>
          <w:lang w:eastAsia="en-GB"/>
        </w:rPr>
        <w:t xml:space="preserve"> he got a job on the bank </w:t>
      </w:r>
      <w:r w:rsidRPr="00503841" w:rsidR="000124E5">
        <w:rPr>
          <w:rFonts w:ascii="Arial" w:hAnsi="Arial" w:eastAsia="Times New Roman" w:cs="Arial"/>
          <w:lang w:eastAsia="en-GB"/>
        </w:rPr>
        <w:t>a</w:t>
      </w:r>
      <w:r w:rsidRPr="00503841">
        <w:rPr>
          <w:rFonts w:ascii="Arial" w:hAnsi="Arial" w:eastAsia="Times New Roman" w:cs="Arial"/>
          <w:lang w:eastAsia="en-GB"/>
        </w:rPr>
        <w:t xml:space="preserve">nd </w:t>
      </w:r>
      <w:r w:rsidRPr="00503841" w:rsidR="000124E5">
        <w:rPr>
          <w:rFonts w:ascii="Arial" w:hAnsi="Arial" w:eastAsia="Times New Roman" w:cs="Arial"/>
          <w:lang w:eastAsia="en-GB"/>
        </w:rPr>
        <w:t xml:space="preserve">we </w:t>
      </w:r>
      <w:r w:rsidRPr="00503841">
        <w:rPr>
          <w:rFonts w:ascii="Arial" w:hAnsi="Arial" w:eastAsia="Times New Roman" w:cs="Arial"/>
          <w:lang w:eastAsia="en-GB"/>
        </w:rPr>
        <w:t>employ him on the bank for a couple of days a week</w:t>
      </w:r>
      <w:r w:rsidRPr="00503841" w:rsidR="00777446">
        <w:rPr>
          <w:rFonts w:ascii="Arial" w:hAnsi="Arial" w:eastAsia="Times New Roman" w:cs="Arial"/>
          <w:lang w:eastAsia="en-GB"/>
        </w:rPr>
        <w:t xml:space="preserve"> now</w:t>
      </w:r>
      <w:r w:rsidRPr="00503841">
        <w:rPr>
          <w:rFonts w:ascii="Arial" w:hAnsi="Arial" w:eastAsia="Times New Roman" w:cs="Arial"/>
          <w:lang w:eastAsia="en-GB"/>
        </w:rPr>
        <w:t>.</w:t>
      </w:r>
      <w:r w:rsidRPr="00503841" w:rsidR="002B3FA6">
        <w:rPr>
          <w:rFonts w:ascii="Arial" w:hAnsi="Arial" w:eastAsia="Times New Roman" w:cs="Arial"/>
          <w:lang w:eastAsia="en-GB"/>
        </w:rPr>
        <w:t xml:space="preserve"> </w:t>
      </w:r>
    </w:p>
    <w:p w:rsidRPr="00503841" w:rsidR="002A5E9F" w:rsidP="009B5D01" w:rsidRDefault="002A5E9F" w14:paraId="6C7CE824" w14:textId="77777777">
      <w:pPr>
        <w:spacing w:line="360" w:lineRule="auto"/>
        <w:ind w:firstLine="720"/>
        <w:rPr>
          <w:rFonts w:ascii="Arial" w:hAnsi="Arial" w:eastAsia="Times New Roman" w:cs="Arial"/>
          <w:lang w:eastAsia="en-GB"/>
        </w:rPr>
      </w:pPr>
    </w:p>
    <w:p w:rsidRPr="00503841" w:rsidR="003702DE" w:rsidP="009A101A" w:rsidRDefault="005E7D5B" w14:paraId="0851B675" w14:textId="66563100">
      <w:pPr>
        <w:pStyle w:val="ListParagraph"/>
        <w:numPr>
          <w:ilvl w:val="0"/>
          <w:numId w:val="28"/>
        </w:num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Developing </w:t>
      </w:r>
      <w:r w:rsidRPr="00503841" w:rsidR="000A4FB4">
        <w:rPr>
          <w:rFonts w:ascii="Arial" w:hAnsi="Arial" w:eastAsia="Times New Roman" w:cs="Arial"/>
          <w:b/>
          <w:bCs/>
          <w:lang w:eastAsia="en-GB"/>
        </w:rPr>
        <w:t xml:space="preserve">a </w:t>
      </w:r>
      <w:r w:rsidRPr="00503841">
        <w:rPr>
          <w:rFonts w:ascii="Arial" w:hAnsi="Arial" w:eastAsia="Times New Roman" w:cs="Arial"/>
          <w:b/>
          <w:bCs/>
          <w:lang w:eastAsia="en-GB"/>
        </w:rPr>
        <w:t>Representative Workforce</w:t>
      </w:r>
    </w:p>
    <w:p w:rsidRPr="00503841" w:rsidR="00D73F2D" w:rsidP="009B5D01" w:rsidRDefault="00D73F2D" w14:paraId="7599AB1B" w14:textId="77777777">
      <w:pPr>
        <w:pStyle w:val="ListParagraph"/>
        <w:spacing w:line="360" w:lineRule="auto"/>
        <w:rPr>
          <w:rFonts w:ascii="Arial" w:hAnsi="Arial" w:eastAsia="Times New Roman" w:cs="Arial"/>
          <w:lang w:eastAsia="en-GB"/>
        </w:rPr>
      </w:pPr>
    </w:p>
    <w:p w:rsidRPr="00503841" w:rsidR="00D73F2D" w:rsidP="009A101A" w:rsidRDefault="00E759D2" w14:paraId="541FDB27" w14:textId="7A95D8AB">
      <w:pPr>
        <w:spacing w:line="360" w:lineRule="auto"/>
        <w:rPr>
          <w:rFonts w:ascii="Arial" w:hAnsi="Arial" w:eastAsia="Times New Roman" w:cs="Arial"/>
          <w:lang w:eastAsia="en-GB"/>
        </w:rPr>
      </w:pPr>
      <w:r w:rsidRPr="00503841">
        <w:rPr>
          <w:rFonts w:ascii="Arial" w:hAnsi="Arial" w:eastAsia="Times New Roman" w:cs="Arial"/>
          <w:lang w:eastAsia="en-GB"/>
        </w:rPr>
        <w:t>In the rational</w:t>
      </w:r>
      <w:r w:rsidRPr="00503841" w:rsidR="00777446">
        <w:rPr>
          <w:rFonts w:ascii="Arial" w:hAnsi="Arial" w:eastAsia="Times New Roman" w:cs="Arial"/>
          <w:lang w:eastAsia="en-GB"/>
        </w:rPr>
        <w:t>e</w:t>
      </w:r>
      <w:r w:rsidRPr="00503841">
        <w:rPr>
          <w:rFonts w:ascii="Arial" w:hAnsi="Arial" w:eastAsia="Times New Roman" w:cs="Arial"/>
          <w:lang w:eastAsia="en-GB"/>
        </w:rPr>
        <w:t xml:space="preserve"> most closely connected </w:t>
      </w:r>
      <w:r w:rsidRPr="00503841" w:rsidR="00777446">
        <w:rPr>
          <w:rFonts w:ascii="Arial" w:hAnsi="Arial" w:eastAsia="Times New Roman" w:cs="Arial"/>
          <w:lang w:eastAsia="en-GB"/>
        </w:rPr>
        <w:t xml:space="preserve">to </w:t>
      </w:r>
      <w:r w:rsidRPr="00503841">
        <w:rPr>
          <w:rFonts w:ascii="Arial" w:hAnsi="Arial" w:eastAsia="Times New Roman" w:cs="Arial"/>
          <w:lang w:eastAsia="en-GB"/>
        </w:rPr>
        <w:t xml:space="preserve">the notion of the anchor institution, a number </w:t>
      </w:r>
      <w:r w:rsidRPr="00503841" w:rsidR="00B456E7">
        <w:rPr>
          <w:rFonts w:ascii="Arial" w:hAnsi="Arial" w:eastAsia="Times New Roman" w:cs="Arial"/>
          <w:lang w:eastAsia="en-GB"/>
        </w:rPr>
        <w:t xml:space="preserve">of </w:t>
      </w:r>
      <w:r w:rsidRPr="00503841" w:rsidR="009455CD">
        <w:rPr>
          <w:rFonts w:ascii="Arial" w:hAnsi="Arial" w:eastAsia="Times New Roman" w:cs="Arial"/>
          <w:lang w:eastAsia="en-GB"/>
        </w:rPr>
        <w:t>Trusts</w:t>
      </w:r>
      <w:r w:rsidRPr="00503841">
        <w:rPr>
          <w:rFonts w:ascii="Arial" w:hAnsi="Arial" w:eastAsia="Times New Roman" w:cs="Arial"/>
          <w:lang w:eastAsia="en-GB"/>
        </w:rPr>
        <w:t xml:space="preserve"> view</w:t>
      </w:r>
      <w:r w:rsidRPr="00503841" w:rsidR="009455CD">
        <w:rPr>
          <w:rFonts w:ascii="Arial" w:hAnsi="Arial" w:eastAsia="Times New Roman" w:cs="Arial"/>
          <w:lang w:eastAsia="en-GB"/>
        </w:rPr>
        <w:t>ed</w:t>
      </w:r>
      <w:r w:rsidRPr="00503841">
        <w:rPr>
          <w:rFonts w:ascii="Arial" w:hAnsi="Arial" w:eastAsia="Times New Roman" w:cs="Arial"/>
          <w:lang w:eastAsia="en-GB"/>
        </w:rPr>
        <w:t xml:space="preserve"> the take</w:t>
      </w:r>
      <w:r w:rsidRPr="00503841" w:rsidR="009455CD">
        <w:rPr>
          <w:rFonts w:ascii="Arial" w:hAnsi="Arial" w:eastAsia="Times New Roman" w:cs="Arial"/>
          <w:lang w:eastAsia="en-GB"/>
        </w:rPr>
        <w:t>-up</w:t>
      </w:r>
      <w:r w:rsidRPr="00503841">
        <w:rPr>
          <w:rFonts w:ascii="Arial" w:hAnsi="Arial" w:eastAsia="Times New Roman" w:cs="Arial"/>
          <w:lang w:eastAsia="en-GB"/>
        </w:rPr>
        <w:t xml:space="preserve"> of supported employment as a means of establishing a </w:t>
      </w:r>
      <w:r w:rsidRPr="00503841" w:rsidR="009455CD">
        <w:rPr>
          <w:rFonts w:ascii="Arial" w:hAnsi="Arial" w:eastAsia="Times New Roman" w:cs="Arial"/>
          <w:lang w:eastAsia="en-GB"/>
        </w:rPr>
        <w:t xml:space="preserve">workforce </w:t>
      </w:r>
      <w:r w:rsidRPr="00503841">
        <w:rPr>
          <w:rFonts w:ascii="Arial" w:hAnsi="Arial" w:eastAsia="Times New Roman" w:cs="Arial"/>
          <w:lang w:eastAsia="en-GB"/>
        </w:rPr>
        <w:t>more representative of the</w:t>
      </w:r>
      <w:r w:rsidR="003A2CA9">
        <w:rPr>
          <w:rFonts w:ascii="Arial" w:hAnsi="Arial" w:eastAsia="Times New Roman" w:cs="Arial"/>
          <w:lang w:eastAsia="en-GB"/>
        </w:rPr>
        <w:t>ir</w:t>
      </w:r>
      <w:r w:rsidRPr="00503841">
        <w:rPr>
          <w:rFonts w:ascii="Arial" w:hAnsi="Arial" w:eastAsia="Times New Roman" w:cs="Arial"/>
          <w:lang w:eastAsia="en-GB"/>
        </w:rPr>
        <w:t xml:space="preserve"> local community. At Northwick Park</w:t>
      </w:r>
      <w:r w:rsidRPr="00503841" w:rsidR="00D73F2D">
        <w:rPr>
          <w:rFonts w:ascii="Arial" w:hAnsi="Arial" w:eastAsia="Times New Roman" w:cs="Arial"/>
          <w:lang w:eastAsia="en-GB"/>
        </w:rPr>
        <w:t>:</w:t>
      </w:r>
    </w:p>
    <w:p w:rsidRPr="00503841" w:rsidR="00D73F2D" w:rsidP="009B5D01" w:rsidRDefault="00D73F2D" w14:paraId="317F32A9" w14:textId="77777777">
      <w:pPr>
        <w:pStyle w:val="ListParagraph"/>
        <w:spacing w:line="360" w:lineRule="auto"/>
        <w:rPr>
          <w:rFonts w:ascii="Arial" w:hAnsi="Arial" w:eastAsia="Times New Roman" w:cs="Arial"/>
          <w:lang w:eastAsia="en-GB"/>
        </w:rPr>
      </w:pPr>
    </w:p>
    <w:p w:rsidRPr="00503841" w:rsidR="00E759D2" w:rsidP="009B5D01" w:rsidRDefault="00D73F2D" w14:paraId="11F84FBA" w14:textId="329871B2">
      <w:pPr>
        <w:pStyle w:val="ListParagraph"/>
        <w:spacing w:line="360" w:lineRule="auto"/>
        <w:ind w:left="1440"/>
        <w:rPr>
          <w:rFonts w:ascii="Arial" w:hAnsi="Arial" w:eastAsia="Times New Roman" w:cs="Arial"/>
          <w:lang w:eastAsia="en-GB"/>
        </w:rPr>
      </w:pPr>
      <w:r w:rsidRPr="00503841">
        <w:rPr>
          <w:rFonts w:ascii="Arial" w:hAnsi="Arial" w:eastAsia="Times New Roman" w:cs="Arial"/>
          <w:lang w:eastAsia="en-GB"/>
        </w:rPr>
        <w:t>I</w:t>
      </w:r>
      <w:r w:rsidRPr="00503841" w:rsidR="00E759D2">
        <w:rPr>
          <w:rFonts w:ascii="Arial" w:hAnsi="Arial" w:eastAsia="Times New Roman" w:cs="Arial"/>
          <w:lang w:eastAsia="en-GB"/>
        </w:rPr>
        <w:t xml:space="preserve">t is very clear about where that hospital sits in the community that it serves and what its workforce should look like and </w:t>
      </w:r>
      <w:r w:rsidRPr="00503841" w:rsidR="00D53271">
        <w:rPr>
          <w:rFonts w:ascii="Arial" w:hAnsi="Arial" w:eastAsia="Times New Roman" w:cs="Arial"/>
          <w:lang w:eastAsia="en-GB"/>
        </w:rPr>
        <w:t xml:space="preserve">that </w:t>
      </w:r>
      <w:r w:rsidRPr="00503841" w:rsidR="00E759D2">
        <w:rPr>
          <w:rFonts w:ascii="Arial" w:hAnsi="Arial" w:eastAsia="Times New Roman" w:cs="Arial"/>
          <w:lang w:eastAsia="en-GB"/>
        </w:rPr>
        <w:t>it should include people with learning disabilities</w:t>
      </w:r>
      <w:r w:rsidRPr="00503841" w:rsidR="0093249C">
        <w:rPr>
          <w:rFonts w:ascii="Arial" w:hAnsi="Arial" w:eastAsia="Times New Roman" w:cs="Arial"/>
          <w:lang w:eastAsia="en-GB"/>
        </w:rPr>
        <w:t>,</w:t>
      </w:r>
      <w:r w:rsidRPr="00503841" w:rsidR="00E759D2">
        <w:rPr>
          <w:rFonts w:ascii="Arial" w:hAnsi="Arial" w:eastAsia="Times New Roman" w:cs="Arial"/>
          <w:lang w:eastAsia="en-GB"/>
        </w:rPr>
        <w:t xml:space="preserve"> and it should include everybody. So that is a very clear objective of theirs, it should be representative of the people it serves.</w:t>
      </w:r>
      <w:r w:rsidRPr="00503841" w:rsidR="002B3FA6">
        <w:rPr>
          <w:rFonts w:ascii="Arial" w:hAnsi="Arial" w:eastAsia="Times New Roman" w:cs="Arial"/>
          <w:lang w:eastAsia="en-GB"/>
        </w:rPr>
        <w:t xml:space="preserve"> </w:t>
      </w:r>
    </w:p>
    <w:p w:rsidRPr="00503841" w:rsidR="00E759D2" w:rsidP="009B5D01" w:rsidRDefault="00E759D2" w14:paraId="7667B847" w14:textId="77777777">
      <w:pPr>
        <w:spacing w:line="360" w:lineRule="auto"/>
        <w:ind w:left="1440"/>
        <w:rPr>
          <w:rFonts w:ascii="Arial" w:hAnsi="Arial" w:eastAsia="Times New Roman" w:cs="Arial"/>
          <w:lang w:eastAsia="en-GB"/>
        </w:rPr>
      </w:pPr>
    </w:p>
    <w:p w:rsidRPr="00503841" w:rsidR="00E759D2" w:rsidP="009B5D01" w:rsidRDefault="00E759D2" w14:paraId="013EE60C" w14:textId="791A7DD7">
      <w:pPr>
        <w:spacing w:line="360" w:lineRule="auto"/>
        <w:rPr>
          <w:rFonts w:ascii="Arial" w:hAnsi="Arial" w:eastAsia="Times New Roman" w:cs="Arial"/>
          <w:lang w:eastAsia="en-GB"/>
        </w:rPr>
      </w:pPr>
      <w:r w:rsidRPr="00503841">
        <w:rPr>
          <w:rFonts w:ascii="Arial" w:hAnsi="Arial" w:eastAsia="Times New Roman" w:cs="Arial"/>
          <w:lang w:eastAsia="en-GB"/>
        </w:rPr>
        <w:lastRenderedPageBreak/>
        <w:t>These views were echoed at M</w:t>
      </w:r>
      <w:r w:rsidRPr="00503841" w:rsidR="009B5D01">
        <w:rPr>
          <w:rFonts w:ascii="Arial" w:hAnsi="Arial" w:eastAsia="Times New Roman" w:cs="Arial"/>
          <w:lang w:eastAsia="en-GB"/>
        </w:rPr>
        <w:t>YHT</w:t>
      </w:r>
      <w:r w:rsidRPr="00503841">
        <w:rPr>
          <w:rFonts w:ascii="Arial" w:hAnsi="Arial" w:eastAsia="Times New Roman" w:cs="Arial"/>
          <w:lang w:eastAsia="en-GB"/>
        </w:rPr>
        <w:t>:</w:t>
      </w:r>
    </w:p>
    <w:p w:rsidRPr="00503841" w:rsidR="00E759D2" w:rsidP="009B5D01" w:rsidRDefault="00E759D2" w14:paraId="273EB55A" w14:textId="77777777">
      <w:pPr>
        <w:spacing w:line="360" w:lineRule="auto"/>
        <w:rPr>
          <w:rFonts w:ascii="Arial" w:hAnsi="Arial" w:eastAsia="Times New Roman" w:cs="Arial"/>
          <w:lang w:eastAsia="en-GB"/>
        </w:rPr>
      </w:pPr>
    </w:p>
    <w:p w:rsidRPr="00503841" w:rsidR="005E7D5B" w:rsidP="009B5D01" w:rsidRDefault="00E759D2" w14:paraId="33B02495" w14:textId="5FF5ACEE">
      <w:pPr>
        <w:spacing w:line="360" w:lineRule="auto"/>
        <w:ind w:left="1440"/>
        <w:rPr>
          <w:rFonts w:ascii="Arial" w:hAnsi="Arial" w:eastAsia="Times New Roman" w:cs="Arial"/>
          <w:lang w:eastAsia="en-GB"/>
        </w:rPr>
      </w:pPr>
      <w:r w:rsidRPr="00503841">
        <w:rPr>
          <w:rFonts w:ascii="Arial" w:hAnsi="Arial" w:eastAsia="Times New Roman" w:cs="Arial"/>
          <w:lang w:eastAsia="en-GB"/>
        </w:rPr>
        <w:t>One of the drivers was around a representative workforce. The Trust strategy which went from 2017 to 21, reflected one of the objectives fr</w:t>
      </w:r>
      <w:r w:rsidRPr="00503841" w:rsidR="000F7469">
        <w:rPr>
          <w:rFonts w:ascii="Arial" w:hAnsi="Arial" w:eastAsia="Times New Roman" w:cs="Arial"/>
          <w:lang w:eastAsia="en-GB"/>
        </w:rPr>
        <w:t>o</w:t>
      </w:r>
      <w:r w:rsidRPr="00503841">
        <w:rPr>
          <w:rFonts w:ascii="Arial" w:hAnsi="Arial" w:eastAsia="Times New Roman" w:cs="Arial"/>
          <w:lang w:eastAsia="en-GB"/>
        </w:rPr>
        <w:t>m the equality and diversity strategy that we produced, around developing a representative workforce.</w:t>
      </w:r>
    </w:p>
    <w:p w:rsidRPr="00503841" w:rsidR="005E7D5B" w:rsidP="009B5D01" w:rsidRDefault="005E7D5B" w14:paraId="36569C1F" w14:textId="77777777">
      <w:pPr>
        <w:pStyle w:val="ListParagraph"/>
        <w:spacing w:line="360" w:lineRule="auto"/>
        <w:rPr>
          <w:rFonts w:ascii="Arial" w:hAnsi="Arial" w:eastAsia="Times New Roman" w:cs="Arial"/>
          <w:lang w:eastAsia="en-GB"/>
        </w:rPr>
      </w:pPr>
    </w:p>
    <w:p w:rsidRPr="00503841" w:rsidR="006718F9" w:rsidP="009A101A" w:rsidRDefault="006718F9" w14:paraId="5BEB3121" w14:textId="302F37AC">
      <w:pPr>
        <w:pStyle w:val="ListParagraph"/>
        <w:numPr>
          <w:ilvl w:val="0"/>
          <w:numId w:val="28"/>
        </w:numPr>
        <w:spacing w:line="360" w:lineRule="auto"/>
        <w:rPr>
          <w:rFonts w:ascii="Arial" w:hAnsi="Arial" w:eastAsia="Times New Roman" w:cs="Arial"/>
          <w:b/>
          <w:bCs/>
          <w:lang w:eastAsia="en-GB"/>
        </w:rPr>
      </w:pPr>
      <w:r w:rsidRPr="00503841">
        <w:rPr>
          <w:rFonts w:ascii="Arial" w:hAnsi="Arial" w:eastAsia="Times New Roman" w:cs="Arial"/>
          <w:b/>
          <w:bCs/>
          <w:lang w:eastAsia="en-GB"/>
        </w:rPr>
        <w:t>Creating a pathway of career development opportunities for young people with SEND</w:t>
      </w:r>
    </w:p>
    <w:p w:rsidRPr="00503841" w:rsidR="00AD5EAB" w:rsidP="009B5D01" w:rsidRDefault="00AD5EAB" w14:paraId="7A702F7F" w14:textId="77777777">
      <w:pPr>
        <w:pStyle w:val="ListParagraph"/>
        <w:spacing w:line="360" w:lineRule="auto"/>
        <w:rPr>
          <w:rFonts w:ascii="Arial" w:hAnsi="Arial" w:eastAsia="Times New Roman" w:cs="Arial"/>
          <w:b/>
          <w:bCs/>
          <w:lang w:eastAsia="en-GB"/>
        </w:rPr>
      </w:pPr>
    </w:p>
    <w:p w:rsidRPr="00503841" w:rsidR="0093249C" w:rsidP="009A101A" w:rsidRDefault="00E50DEF" w14:paraId="3A3E5707" w14:textId="3A2C1D2E">
      <w:pPr>
        <w:spacing w:line="360" w:lineRule="auto"/>
        <w:rPr>
          <w:rFonts w:ascii="Arial" w:hAnsi="Arial" w:eastAsia="Times New Roman" w:cs="Arial"/>
          <w:lang w:eastAsia="en-GB"/>
        </w:rPr>
      </w:pPr>
      <w:r w:rsidRPr="00503841">
        <w:rPr>
          <w:rFonts w:ascii="Arial" w:hAnsi="Arial" w:eastAsia="Times New Roman" w:cs="Arial"/>
          <w:lang w:eastAsia="en-GB"/>
        </w:rPr>
        <w:t>T</w:t>
      </w:r>
      <w:r w:rsidRPr="00503841" w:rsidR="009455CD">
        <w:rPr>
          <w:rFonts w:ascii="Arial" w:hAnsi="Arial" w:eastAsia="Times New Roman" w:cs="Arial"/>
          <w:lang w:eastAsia="en-GB"/>
        </w:rPr>
        <w:t>wo</w:t>
      </w:r>
      <w:r w:rsidRPr="00503841" w:rsidR="0093249C">
        <w:rPr>
          <w:rFonts w:ascii="Arial" w:hAnsi="Arial" w:eastAsia="Times New Roman" w:cs="Arial"/>
          <w:lang w:eastAsia="en-GB"/>
        </w:rPr>
        <w:t xml:space="preserve"> of our Trusts </w:t>
      </w:r>
      <w:r w:rsidRPr="00503841" w:rsidR="009455CD">
        <w:rPr>
          <w:rFonts w:ascii="Arial" w:hAnsi="Arial" w:eastAsia="Times New Roman" w:cs="Arial"/>
          <w:lang w:eastAsia="en-GB"/>
        </w:rPr>
        <w:t xml:space="preserve">(WLT and HHFT) </w:t>
      </w:r>
      <w:r w:rsidRPr="00503841" w:rsidR="0093249C">
        <w:rPr>
          <w:rFonts w:ascii="Arial" w:hAnsi="Arial" w:eastAsia="Times New Roman" w:cs="Arial"/>
          <w:lang w:eastAsia="en-GB"/>
        </w:rPr>
        <w:t>had explicitly adopted a scheme to link supported employment interventions</w:t>
      </w:r>
      <w:r w:rsidRPr="00503841" w:rsidR="009455CD">
        <w:rPr>
          <w:rFonts w:ascii="Arial" w:hAnsi="Arial" w:eastAsia="Times New Roman" w:cs="Arial"/>
          <w:lang w:eastAsia="en-GB"/>
        </w:rPr>
        <w:t>, c</w:t>
      </w:r>
      <w:r w:rsidRPr="00503841" w:rsidR="0093249C">
        <w:rPr>
          <w:rFonts w:ascii="Arial" w:hAnsi="Arial" w:eastAsia="Times New Roman" w:cs="Arial"/>
          <w:lang w:eastAsia="en-GB"/>
        </w:rPr>
        <w:t>reat</w:t>
      </w:r>
      <w:r w:rsidRPr="00503841" w:rsidR="009455CD">
        <w:rPr>
          <w:rFonts w:ascii="Arial" w:hAnsi="Arial" w:eastAsia="Times New Roman" w:cs="Arial"/>
          <w:lang w:eastAsia="en-GB"/>
        </w:rPr>
        <w:t>ing a</w:t>
      </w:r>
      <w:r w:rsidRPr="00503841" w:rsidR="0093249C">
        <w:rPr>
          <w:rFonts w:ascii="Arial" w:hAnsi="Arial" w:eastAsia="Times New Roman" w:cs="Arial"/>
          <w:lang w:eastAsia="en-GB"/>
        </w:rPr>
        <w:t xml:space="preserve"> pathway of development opportunities for young people with disabilities. In both cases, the Trust</w:t>
      </w:r>
      <w:r w:rsidRPr="00503841" w:rsidR="009455CD">
        <w:rPr>
          <w:rFonts w:ascii="Arial" w:hAnsi="Arial" w:eastAsia="Times New Roman" w:cs="Arial"/>
          <w:lang w:eastAsia="en-GB"/>
        </w:rPr>
        <w:t>s</w:t>
      </w:r>
      <w:r w:rsidRPr="00503841" w:rsidR="0093249C">
        <w:rPr>
          <w:rFonts w:ascii="Arial" w:hAnsi="Arial" w:eastAsia="Times New Roman" w:cs="Arial"/>
          <w:lang w:eastAsia="en-GB"/>
        </w:rPr>
        <w:t xml:space="preserve"> </w:t>
      </w:r>
      <w:r w:rsidRPr="00503841" w:rsidR="009455CD">
        <w:rPr>
          <w:rFonts w:ascii="Arial" w:hAnsi="Arial" w:eastAsia="Times New Roman" w:cs="Arial"/>
          <w:lang w:eastAsia="en-GB"/>
        </w:rPr>
        <w:t>had adopted</w:t>
      </w:r>
      <w:r w:rsidRPr="00503841" w:rsidR="0093249C">
        <w:rPr>
          <w:rFonts w:ascii="Arial" w:hAnsi="Arial" w:eastAsia="Times New Roman" w:cs="Arial"/>
          <w:lang w:eastAsia="en-GB"/>
        </w:rPr>
        <w:t xml:space="preserve"> </w:t>
      </w:r>
      <w:r w:rsidR="0011580D">
        <w:rPr>
          <w:rFonts w:ascii="Arial" w:hAnsi="Arial" w:eastAsia="Times New Roman" w:cs="Arial"/>
          <w:lang w:eastAsia="en-GB"/>
        </w:rPr>
        <w:t xml:space="preserve">HEE </w:t>
      </w:r>
      <w:r w:rsidRPr="00503841" w:rsidR="0093249C">
        <w:rPr>
          <w:rFonts w:ascii="Arial" w:hAnsi="Arial" w:eastAsia="Times New Roman" w:cs="Arial"/>
          <w:lang w:eastAsia="en-GB"/>
        </w:rPr>
        <w:t>Project Choice</w:t>
      </w:r>
      <w:r w:rsidRPr="00503841" w:rsidR="00B762C2">
        <w:rPr>
          <w:rFonts w:ascii="Arial" w:hAnsi="Arial" w:eastAsia="Times New Roman" w:cs="Arial"/>
          <w:lang w:eastAsia="en-GB"/>
        </w:rPr>
        <w:t xml:space="preserve">, particularly </w:t>
      </w:r>
      <w:r w:rsidR="00AC44B4">
        <w:rPr>
          <w:rFonts w:ascii="Arial" w:hAnsi="Arial" w:eastAsia="Times New Roman" w:cs="Arial"/>
          <w:lang w:eastAsia="en-GB"/>
        </w:rPr>
        <w:t xml:space="preserve">well </w:t>
      </w:r>
      <w:r w:rsidRPr="00503841" w:rsidR="00B762C2">
        <w:rPr>
          <w:rFonts w:ascii="Arial" w:hAnsi="Arial" w:eastAsia="Times New Roman" w:cs="Arial"/>
          <w:lang w:eastAsia="en-GB"/>
        </w:rPr>
        <w:t>geared towards establishing linked opportunit</w:t>
      </w:r>
      <w:r w:rsidRPr="00503841" w:rsidR="00EE0E2A">
        <w:rPr>
          <w:rFonts w:ascii="Arial" w:hAnsi="Arial" w:eastAsia="Times New Roman" w:cs="Arial"/>
          <w:lang w:eastAsia="en-GB"/>
        </w:rPr>
        <w:t>i</w:t>
      </w:r>
      <w:r w:rsidRPr="00503841" w:rsidR="00B762C2">
        <w:rPr>
          <w:rFonts w:ascii="Arial" w:hAnsi="Arial" w:eastAsia="Times New Roman" w:cs="Arial"/>
          <w:lang w:eastAsia="en-GB"/>
        </w:rPr>
        <w:t xml:space="preserve">es. </w:t>
      </w:r>
      <w:r w:rsidRPr="00503841" w:rsidR="00CE0A64">
        <w:rPr>
          <w:rFonts w:ascii="Arial" w:hAnsi="Arial" w:eastAsia="Times New Roman" w:cs="Arial"/>
          <w:lang w:eastAsia="en-GB"/>
        </w:rPr>
        <w:t xml:space="preserve"> </w:t>
      </w:r>
      <w:r w:rsidRPr="00503841" w:rsidR="00EE0E2A">
        <w:rPr>
          <w:rFonts w:ascii="Arial" w:hAnsi="Arial" w:eastAsia="Times New Roman" w:cs="Arial"/>
          <w:lang w:eastAsia="en-GB"/>
        </w:rPr>
        <w:t xml:space="preserve">At </w:t>
      </w:r>
      <w:r w:rsidRPr="00503841" w:rsidR="0027260E">
        <w:rPr>
          <w:rFonts w:ascii="Arial" w:hAnsi="Arial" w:eastAsia="Times New Roman" w:cs="Arial"/>
          <w:b/>
          <w:bCs/>
          <w:i/>
          <w:iCs/>
          <w:lang w:eastAsia="en-GB"/>
        </w:rPr>
        <w:t>W</w:t>
      </w:r>
      <w:r w:rsidRPr="00503841" w:rsidR="009455CD">
        <w:rPr>
          <w:rFonts w:ascii="Arial" w:hAnsi="Arial" w:eastAsia="Times New Roman" w:cs="Arial"/>
          <w:b/>
          <w:bCs/>
          <w:i/>
          <w:iCs/>
          <w:lang w:eastAsia="en-GB"/>
        </w:rPr>
        <w:t>LT</w:t>
      </w:r>
      <w:r w:rsidRPr="00503841" w:rsidR="00670C7D">
        <w:rPr>
          <w:rFonts w:ascii="Arial" w:hAnsi="Arial" w:eastAsia="Times New Roman" w:cs="Arial"/>
          <w:lang w:eastAsia="en-GB"/>
        </w:rPr>
        <w:t xml:space="preserve"> work experience </w:t>
      </w:r>
      <w:r w:rsidRPr="00503841" w:rsidR="00EE0E2A">
        <w:rPr>
          <w:rFonts w:ascii="Arial" w:hAnsi="Arial" w:eastAsia="Times New Roman" w:cs="Arial"/>
          <w:lang w:eastAsia="en-GB"/>
        </w:rPr>
        <w:t>w</w:t>
      </w:r>
      <w:r w:rsidRPr="00503841" w:rsidR="00670C7D">
        <w:rPr>
          <w:rFonts w:ascii="Arial" w:hAnsi="Arial" w:eastAsia="Times New Roman" w:cs="Arial"/>
          <w:lang w:eastAsia="en-GB"/>
        </w:rPr>
        <w:t xml:space="preserve">as </w:t>
      </w:r>
      <w:r w:rsidRPr="00503841" w:rsidR="00EE0E2A">
        <w:rPr>
          <w:rFonts w:ascii="Arial" w:hAnsi="Arial" w:eastAsia="Times New Roman" w:cs="Arial"/>
          <w:lang w:eastAsia="en-GB"/>
        </w:rPr>
        <w:t xml:space="preserve">adopted as </w:t>
      </w:r>
      <w:r w:rsidRPr="00503841" w:rsidR="00670C7D">
        <w:rPr>
          <w:rFonts w:ascii="Arial" w:hAnsi="Arial" w:eastAsia="Times New Roman" w:cs="Arial"/>
          <w:lang w:eastAsia="en-GB"/>
        </w:rPr>
        <w:t xml:space="preserve">a feeder into </w:t>
      </w:r>
      <w:r w:rsidRPr="00503841" w:rsidR="009455CD">
        <w:rPr>
          <w:rFonts w:ascii="Arial" w:hAnsi="Arial" w:eastAsia="Times New Roman" w:cs="Arial"/>
          <w:lang w:eastAsia="en-GB"/>
        </w:rPr>
        <w:t xml:space="preserve">its </w:t>
      </w:r>
      <w:r w:rsidRPr="00503841" w:rsidR="00670C7D">
        <w:rPr>
          <w:rFonts w:ascii="Arial" w:hAnsi="Arial" w:eastAsia="Times New Roman" w:cs="Arial"/>
          <w:lang w:eastAsia="en-GB"/>
        </w:rPr>
        <w:t xml:space="preserve">internship programme on </w:t>
      </w:r>
      <w:r w:rsidRPr="00503841" w:rsidR="005F1714">
        <w:rPr>
          <w:rFonts w:ascii="Arial" w:hAnsi="Arial" w:eastAsia="Times New Roman" w:cs="Arial"/>
          <w:lang w:eastAsia="en-GB"/>
        </w:rPr>
        <w:t>various</w:t>
      </w:r>
      <w:r w:rsidRPr="00503841" w:rsidR="00670C7D">
        <w:rPr>
          <w:rFonts w:ascii="Arial" w:hAnsi="Arial" w:eastAsia="Times New Roman" w:cs="Arial"/>
          <w:lang w:eastAsia="en-GB"/>
        </w:rPr>
        <w:t xml:space="preserve"> grounds. </w:t>
      </w:r>
      <w:r w:rsidRPr="00503841" w:rsidR="005F1714">
        <w:rPr>
          <w:rFonts w:ascii="Arial" w:hAnsi="Arial" w:eastAsia="Times New Roman" w:cs="Arial"/>
          <w:lang w:eastAsia="en-GB"/>
        </w:rPr>
        <w:t>First, w</w:t>
      </w:r>
      <w:r w:rsidRPr="00503841" w:rsidR="00670C7D">
        <w:rPr>
          <w:rFonts w:ascii="Arial" w:hAnsi="Arial" w:eastAsia="Times New Roman" w:cs="Arial"/>
          <w:lang w:eastAsia="en-GB"/>
        </w:rPr>
        <w:t xml:space="preserve">ork experience provided </w:t>
      </w:r>
      <w:r w:rsidRPr="00503841" w:rsidR="00E23ADB">
        <w:rPr>
          <w:rFonts w:ascii="Arial" w:hAnsi="Arial" w:eastAsia="Times New Roman" w:cs="Arial"/>
          <w:lang w:eastAsia="en-GB"/>
        </w:rPr>
        <w:t xml:space="preserve">young people with disabilities </w:t>
      </w:r>
      <w:r w:rsidRPr="00503841" w:rsidR="00670C7D">
        <w:rPr>
          <w:rFonts w:ascii="Arial" w:hAnsi="Arial" w:eastAsia="Times New Roman" w:cs="Arial"/>
          <w:lang w:eastAsia="en-GB"/>
        </w:rPr>
        <w:t>and their families an</w:t>
      </w:r>
      <w:r w:rsidRPr="00503841" w:rsidR="00E23ADB">
        <w:rPr>
          <w:rFonts w:ascii="Arial" w:hAnsi="Arial" w:eastAsia="Times New Roman" w:cs="Arial"/>
          <w:lang w:eastAsia="en-GB"/>
        </w:rPr>
        <w:t xml:space="preserve"> </w:t>
      </w:r>
      <w:r w:rsidRPr="00503841" w:rsidR="00670C7D">
        <w:rPr>
          <w:rFonts w:ascii="Arial" w:hAnsi="Arial" w:eastAsia="Times New Roman" w:cs="Arial"/>
          <w:lang w:eastAsia="en-GB"/>
        </w:rPr>
        <w:t>opportunit</w:t>
      </w:r>
      <w:r w:rsidRPr="00503841" w:rsidR="00E23ADB">
        <w:rPr>
          <w:rFonts w:ascii="Arial" w:hAnsi="Arial" w:eastAsia="Times New Roman" w:cs="Arial"/>
          <w:lang w:eastAsia="en-GB"/>
        </w:rPr>
        <w:t xml:space="preserve">y to get a better feel for </w:t>
      </w:r>
      <w:r w:rsidRPr="00503841" w:rsidR="009455CD">
        <w:rPr>
          <w:rFonts w:ascii="Arial" w:hAnsi="Arial" w:eastAsia="Times New Roman" w:cs="Arial"/>
          <w:lang w:eastAsia="en-GB"/>
        </w:rPr>
        <w:t xml:space="preserve">the </w:t>
      </w:r>
      <w:r w:rsidRPr="00503841" w:rsidR="00E23ADB">
        <w:rPr>
          <w:rFonts w:ascii="Arial" w:hAnsi="Arial" w:eastAsia="Times New Roman" w:cs="Arial"/>
          <w:lang w:eastAsia="en-GB"/>
        </w:rPr>
        <w:t xml:space="preserve">organisation before </w:t>
      </w:r>
      <w:r w:rsidRPr="00503841" w:rsidR="000F7469">
        <w:rPr>
          <w:rFonts w:ascii="Arial" w:hAnsi="Arial" w:eastAsia="Times New Roman" w:cs="Arial"/>
          <w:lang w:eastAsia="en-GB"/>
        </w:rPr>
        <w:t>‘</w:t>
      </w:r>
      <w:r w:rsidRPr="00503841" w:rsidR="00E23ADB">
        <w:rPr>
          <w:rFonts w:ascii="Arial" w:hAnsi="Arial" w:eastAsia="Times New Roman" w:cs="Arial"/>
          <w:lang w:eastAsia="en-GB"/>
        </w:rPr>
        <w:t>plunging</w:t>
      </w:r>
      <w:r w:rsidRPr="00503841" w:rsidR="000F7469">
        <w:rPr>
          <w:rFonts w:ascii="Arial" w:hAnsi="Arial" w:eastAsia="Times New Roman" w:cs="Arial"/>
          <w:lang w:eastAsia="en-GB"/>
        </w:rPr>
        <w:t>’</w:t>
      </w:r>
      <w:r w:rsidRPr="00503841" w:rsidR="00E23ADB">
        <w:rPr>
          <w:rFonts w:ascii="Arial" w:hAnsi="Arial" w:eastAsia="Times New Roman" w:cs="Arial"/>
          <w:lang w:eastAsia="en-GB"/>
        </w:rPr>
        <w:t xml:space="preserve"> into </w:t>
      </w:r>
      <w:r w:rsidRPr="00503841" w:rsidR="009455CD">
        <w:rPr>
          <w:rFonts w:ascii="Arial" w:hAnsi="Arial" w:eastAsia="Times New Roman" w:cs="Arial"/>
          <w:lang w:eastAsia="en-GB"/>
        </w:rPr>
        <w:t>the much more</w:t>
      </w:r>
      <w:r w:rsidRPr="00503841" w:rsidR="00E23ADB">
        <w:rPr>
          <w:rFonts w:ascii="Arial" w:hAnsi="Arial" w:eastAsia="Times New Roman" w:cs="Arial"/>
          <w:lang w:eastAsia="en-GB"/>
        </w:rPr>
        <w:t xml:space="preserve"> i</w:t>
      </w:r>
      <w:r w:rsidRPr="00503841" w:rsidR="009455CD">
        <w:rPr>
          <w:rFonts w:ascii="Arial" w:hAnsi="Arial" w:eastAsia="Times New Roman" w:cs="Arial"/>
          <w:lang w:eastAsia="en-GB"/>
        </w:rPr>
        <w:t xml:space="preserve">mmersive </w:t>
      </w:r>
      <w:r w:rsidRPr="00503841" w:rsidR="00E23ADB">
        <w:rPr>
          <w:rFonts w:ascii="Arial" w:hAnsi="Arial" w:eastAsia="Times New Roman" w:cs="Arial"/>
          <w:lang w:eastAsia="en-GB"/>
        </w:rPr>
        <w:t xml:space="preserve">supported internships. </w:t>
      </w:r>
      <w:r w:rsidRPr="00503841" w:rsidR="005F1714">
        <w:rPr>
          <w:rFonts w:ascii="Arial" w:hAnsi="Arial" w:eastAsia="Times New Roman" w:cs="Arial"/>
          <w:lang w:eastAsia="en-GB"/>
        </w:rPr>
        <w:t>Second, w</w:t>
      </w:r>
      <w:r w:rsidRPr="00503841" w:rsidR="009455CD">
        <w:rPr>
          <w:rFonts w:ascii="Arial" w:hAnsi="Arial" w:eastAsia="Times New Roman" w:cs="Arial"/>
          <w:lang w:eastAsia="en-GB"/>
        </w:rPr>
        <w:t xml:space="preserve">ork experience could </w:t>
      </w:r>
      <w:r w:rsidRPr="00503841" w:rsidR="00E23ADB">
        <w:rPr>
          <w:rFonts w:ascii="Arial" w:hAnsi="Arial" w:eastAsia="Times New Roman" w:cs="Arial"/>
          <w:lang w:eastAsia="en-GB"/>
        </w:rPr>
        <w:t xml:space="preserve">prepare </w:t>
      </w:r>
      <w:r w:rsidRPr="00503841" w:rsidR="009455CD">
        <w:rPr>
          <w:rFonts w:ascii="Arial" w:hAnsi="Arial" w:eastAsia="Times New Roman" w:cs="Arial"/>
          <w:lang w:eastAsia="en-GB"/>
        </w:rPr>
        <w:t xml:space="preserve">the </w:t>
      </w:r>
      <w:r w:rsidRPr="00503841" w:rsidR="00E23ADB">
        <w:rPr>
          <w:rFonts w:ascii="Arial" w:hAnsi="Arial" w:eastAsia="Times New Roman" w:cs="Arial"/>
          <w:lang w:eastAsia="en-GB"/>
        </w:rPr>
        <w:t>young pe</w:t>
      </w:r>
      <w:r w:rsidRPr="00503841" w:rsidR="009455CD">
        <w:rPr>
          <w:rFonts w:ascii="Arial" w:hAnsi="Arial" w:eastAsia="Times New Roman" w:cs="Arial"/>
          <w:lang w:eastAsia="en-GB"/>
        </w:rPr>
        <w:t>rson</w:t>
      </w:r>
      <w:r w:rsidRPr="00503841" w:rsidR="00E23ADB">
        <w:rPr>
          <w:rFonts w:ascii="Arial" w:hAnsi="Arial" w:eastAsia="Times New Roman" w:cs="Arial"/>
          <w:lang w:eastAsia="en-GB"/>
        </w:rPr>
        <w:t xml:space="preserve"> for </w:t>
      </w:r>
      <w:r w:rsidRPr="00503841" w:rsidR="009455CD">
        <w:rPr>
          <w:rFonts w:ascii="Arial" w:hAnsi="Arial" w:eastAsia="Times New Roman" w:cs="Arial"/>
          <w:lang w:eastAsia="en-GB"/>
        </w:rPr>
        <w:t xml:space="preserve">the </w:t>
      </w:r>
      <w:r w:rsidRPr="00503841" w:rsidR="00E23ADB">
        <w:rPr>
          <w:rFonts w:ascii="Arial" w:hAnsi="Arial" w:eastAsia="Times New Roman" w:cs="Arial"/>
          <w:lang w:eastAsia="en-GB"/>
        </w:rPr>
        <w:t xml:space="preserve">internship if they </w:t>
      </w:r>
      <w:r w:rsidRPr="00503841" w:rsidR="009455CD">
        <w:rPr>
          <w:rFonts w:ascii="Arial" w:hAnsi="Arial" w:eastAsia="Times New Roman" w:cs="Arial"/>
          <w:lang w:eastAsia="en-GB"/>
        </w:rPr>
        <w:t xml:space="preserve">did decide to </w:t>
      </w:r>
      <w:r w:rsidRPr="00503841" w:rsidR="00E23ADB">
        <w:rPr>
          <w:rFonts w:ascii="Arial" w:hAnsi="Arial" w:eastAsia="Times New Roman" w:cs="Arial"/>
          <w:lang w:eastAsia="en-GB"/>
        </w:rPr>
        <w:t>cho</w:t>
      </w:r>
      <w:r w:rsidRPr="00503841" w:rsidR="009455CD">
        <w:rPr>
          <w:rFonts w:ascii="Arial" w:hAnsi="Arial" w:eastAsia="Times New Roman" w:cs="Arial"/>
          <w:lang w:eastAsia="en-GB"/>
        </w:rPr>
        <w:t>o</w:t>
      </w:r>
      <w:r w:rsidRPr="00503841" w:rsidR="00E23ADB">
        <w:rPr>
          <w:rFonts w:ascii="Arial" w:hAnsi="Arial" w:eastAsia="Times New Roman" w:cs="Arial"/>
          <w:lang w:eastAsia="en-GB"/>
        </w:rPr>
        <w:t xml:space="preserve">se that option. </w:t>
      </w:r>
      <w:r w:rsidRPr="00503841" w:rsidR="005F1714">
        <w:rPr>
          <w:rFonts w:ascii="Arial" w:hAnsi="Arial" w:eastAsia="Times New Roman" w:cs="Arial"/>
          <w:lang w:eastAsia="en-GB"/>
        </w:rPr>
        <w:t>Third, t</w:t>
      </w:r>
      <w:r w:rsidRPr="00503841" w:rsidR="009455CD">
        <w:rPr>
          <w:rFonts w:ascii="Arial" w:hAnsi="Arial" w:eastAsia="Times New Roman" w:cs="Arial"/>
          <w:lang w:eastAsia="en-GB"/>
        </w:rPr>
        <w:t xml:space="preserve">he </w:t>
      </w:r>
      <w:r w:rsidRPr="00503841" w:rsidR="00E23ADB">
        <w:rPr>
          <w:rFonts w:ascii="Arial" w:hAnsi="Arial" w:eastAsia="Times New Roman" w:cs="Arial"/>
          <w:lang w:eastAsia="en-GB"/>
        </w:rPr>
        <w:t xml:space="preserve">Trust </w:t>
      </w:r>
      <w:r w:rsidRPr="00503841" w:rsidR="005F1714">
        <w:rPr>
          <w:rFonts w:ascii="Arial" w:hAnsi="Arial" w:eastAsia="Times New Roman" w:cs="Arial"/>
          <w:lang w:eastAsia="en-GB"/>
        </w:rPr>
        <w:t>felt</w:t>
      </w:r>
      <w:r w:rsidRPr="00503841" w:rsidR="009455CD">
        <w:rPr>
          <w:rFonts w:ascii="Arial" w:hAnsi="Arial" w:eastAsia="Times New Roman" w:cs="Arial"/>
          <w:lang w:eastAsia="en-GB"/>
        </w:rPr>
        <w:t xml:space="preserve"> the</w:t>
      </w:r>
      <w:r w:rsidRPr="00503841" w:rsidR="00E23ADB">
        <w:rPr>
          <w:rFonts w:ascii="Arial" w:hAnsi="Arial" w:eastAsia="Times New Roman" w:cs="Arial"/>
          <w:lang w:eastAsia="en-GB"/>
        </w:rPr>
        <w:t xml:space="preserve"> young people </w:t>
      </w:r>
      <w:r w:rsidRPr="00503841" w:rsidR="009455CD">
        <w:rPr>
          <w:rFonts w:ascii="Arial" w:hAnsi="Arial" w:eastAsia="Times New Roman" w:cs="Arial"/>
          <w:lang w:eastAsia="en-GB"/>
        </w:rPr>
        <w:t>with work experience provided it with a known and ready-made pool of candidates from which to select its interns</w:t>
      </w:r>
      <w:r w:rsidRPr="00503841" w:rsidR="00E23ADB">
        <w:rPr>
          <w:rFonts w:ascii="Arial" w:hAnsi="Arial" w:eastAsia="Times New Roman" w:cs="Arial"/>
          <w:lang w:eastAsia="en-GB"/>
        </w:rPr>
        <w:t>:</w:t>
      </w:r>
      <w:r w:rsidRPr="00503841" w:rsidR="00670C7D">
        <w:rPr>
          <w:rFonts w:ascii="Arial" w:hAnsi="Arial" w:eastAsia="Times New Roman" w:cs="Arial"/>
          <w:lang w:eastAsia="en-GB"/>
        </w:rPr>
        <w:t xml:space="preserve"> </w:t>
      </w:r>
      <w:r w:rsidRPr="00503841" w:rsidR="0027260E">
        <w:rPr>
          <w:rFonts w:ascii="Arial" w:hAnsi="Arial" w:eastAsia="Times New Roman" w:cs="Arial"/>
          <w:lang w:eastAsia="en-GB"/>
        </w:rPr>
        <w:t xml:space="preserve"> </w:t>
      </w:r>
    </w:p>
    <w:p w:rsidRPr="00503841" w:rsidR="00BC5A2D" w:rsidP="009B5D01" w:rsidRDefault="00BC5A2D" w14:paraId="2B57F286" w14:textId="67FFD61E">
      <w:pPr>
        <w:pStyle w:val="ListParagraph"/>
        <w:spacing w:line="360" w:lineRule="auto"/>
        <w:rPr>
          <w:rFonts w:ascii="Arial" w:hAnsi="Arial" w:eastAsia="Times New Roman" w:cs="Arial"/>
          <w:b/>
          <w:bCs/>
          <w:i/>
          <w:iCs/>
          <w:lang w:eastAsia="en-GB"/>
        </w:rPr>
      </w:pPr>
    </w:p>
    <w:p w:rsidRPr="00503841" w:rsidR="0069165E" w:rsidP="0069165E" w:rsidRDefault="0069165E" w14:paraId="57075B82" w14:textId="49685184">
      <w:pPr>
        <w:pStyle w:val="ListParagraph"/>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The work experience has become our feeder into supported internships. More work experience students give us </w:t>
      </w:r>
      <w:r>
        <w:rPr>
          <w:rFonts w:ascii="Arial" w:hAnsi="Arial" w:eastAsia="Times New Roman" w:cs="Arial"/>
          <w:lang w:eastAsia="en-GB"/>
        </w:rPr>
        <w:t>a larger</w:t>
      </w:r>
      <w:r w:rsidRPr="00503841">
        <w:rPr>
          <w:rFonts w:ascii="Arial" w:hAnsi="Arial" w:eastAsia="Times New Roman" w:cs="Arial"/>
          <w:lang w:eastAsia="en-GB"/>
        </w:rPr>
        <w:t xml:space="preserve"> pool to select really good supported interns</w:t>
      </w:r>
      <w:r>
        <w:rPr>
          <w:rFonts w:ascii="Arial" w:hAnsi="Arial" w:eastAsia="Times New Roman" w:cs="Arial"/>
          <w:lang w:eastAsia="en-GB"/>
        </w:rPr>
        <w:t xml:space="preserve"> from. For the students, w</w:t>
      </w:r>
      <w:r w:rsidRPr="00503841">
        <w:rPr>
          <w:rFonts w:ascii="Arial" w:hAnsi="Arial" w:eastAsia="Times New Roman" w:cs="Arial"/>
          <w:lang w:eastAsia="en-GB"/>
        </w:rPr>
        <w:t xml:space="preserve">ork experience gives them that overview of what the world of work is like, </w:t>
      </w:r>
      <w:r>
        <w:rPr>
          <w:rFonts w:ascii="Arial" w:hAnsi="Arial" w:eastAsia="Times New Roman" w:cs="Arial"/>
          <w:lang w:eastAsia="en-GB"/>
        </w:rPr>
        <w:t xml:space="preserve">and </w:t>
      </w:r>
      <w:r w:rsidRPr="00503841">
        <w:rPr>
          <w:rFonts w:ascii="Arial" w:hAnsi="Arial" w:eastAsia="Times New Roman" w:cs="Arial"/>
          <w:lang w:eastAsia="en-GB"/>
        </w:rPr>
        <w:t>the opportunities</w:t>
      </w:r>
      <w:r>
        <w:rPr>
          <w:rFonts w:ascii="Arial" w:hAnsi="Arial" w:eastAsia="Times New Roman" w:cs="Arial"/>
          <w:lang w:eastAsia="en-GB"/>
        </w:rPr>
        <w:t xml:space="preserve"> available</w:t>
      </w:r>
      <w:r w:rsidRPr="00503841">
        <w:rPr>
          <w:rFonts w:ascii="Arial" w:hAnsi="Arial" w:eastAsia="Times New Roman" w:cs="Arial"/>
          <w:lang w:eastAsia="en-GB"/>
        </w:rPr>
        <w:t xml:space="preserve">, and it helps parents know that we want to be </w:t>
      </w:r>
      <w:r>
        <w:rPr>
          <w:rFonts w:ascii="Arial" w:hAnsi="Arial" w:eastAsia="Times New Roman" w:cs="Arial"/>
          <w:lang w:eastAsia="en-GB"/>
        </w:rPr>
        <w:t xml:space="preserve">a </w:t>
      </w:r>
      <w:r w:rsidRPr="00503841">
        <w:rPr>
          <w:rFonts w:ascii="Arial" w:hAnsi="Arial" w:eastAsia="Times New Roman" w:cs="Arial"/>
          <w:lang w:eastAsia="en-GB"/>
        </w:rPr>
        <w:t>supportive employer</w:t>
      </w:r>
      <w:r>
        <w:rPr>
          <w:rFonts w:ascii="Arial" w:hAnsi="Arial" w:eastAsia="Times New Roman" w:cs="Arial"/>
          <w:lang w:eastAsia="en-GB"/>
        </w:rPr>
        <w:t>, delivering a professional programme.</w:t>
      </w:r>
      <w:r w:rsidRPr="00503841">
        <w:rPr>
          <w:rFonts w:ascii="Arial" w:hAnsi="Arial" w:eastAsia="Times New Roman" w:cs="Arial"/>
          <w:lang w:eastAsia="en-GB"/>
        </w:rPr>
        <w:t xml:space="preserve"> </w:t>
      </w:r>
    </w:p>
    <w:p w:rsidRPr="00503841" w:rsidR="00B4427A" w:rsidP="009B5D01" w:rsidRDefault="00B4427A" w14:paraId="5062F1C8" w14:textId="77777777">
      <w:pPr>
        <w:pStyle w:val="ListParagraph"/>
        <w:spacing w:line="360" w:lineRule="auto"/>
        <w:ind w:left="1440"/>
        <w:rPr>
          <w:rFonts w:ascii="Arial" w:hAnsi="Arial" w:eastAsia="Times New Roman" w:cs="Arial"/>
          <w:lang w:eastAsia="en-GB"/>
        </w:rPr>
      </w:pPr>
    </w:p>
    <w:p w:rsidRPr="00503841" w:rsidR="00CF1A80" w:rsidP="009A101A" w:rsidRDefault="00CF1A80" w14:paraId="07CB73CF" w14:textId="2B6ADEE9">
      <w:pPr>
        <w:spacing w:line="360" w:lineRule="auto"/>
        <w:rPr>
          <w:rFonts w:ascii="Arial" w:hAnsi="Arial" w:eastAsia="Times New Roman" w:cs="Arial"/>
          <w:lang w:eastAsia="en-GB"/>
        </w:rPr>
      </w:pPr>
      <w:r w:rsidRPr="00503841">
        <w:rPr>
          <w:rFonts w:ascii="Arial" w:hAnsi="Arial" w:eastAsia="Times New Roman" w:cs="Arial"/>
          <w:lang w:eastAsia="en-GB"/>
        </w:rPr>
        <w:t>More generally, the value of work experience as a feeder into supported employment programmes was stressed in the interviews with representatives from local authority SEND and inclusion teams in Harrow, Brent and Ealing:</w:t>
      </w:r>
    </w:p>
    <w:p w:rsidRPr="00503841" w:rsidR="00CF1A80" w:rsidP="009B5D01" w:rsidRDefault="00CF1A80" w14:paraId="0321BD9C" w14:textId="77777777">
      <w:pPr>
        <w:spacing w:line="360" w:lineRule="auto"/>
        <w:ind w:left="720"/>
        <w:rPr>
          <w:rFonts w:ascii="Arial" w:hAnsi="Arial" w:eastAsia="Times New Roman" w:cs="Arial"/>
          <w:lang w:eastAsia="en-GB"/>
        </w:rPr>
      </w:pPr>
    </w:p>
    <w:p w:rsidRPr="00503841" w:rsidR="00CF1A80" w:rsidP="00CF1A80" w:rsidRDefault="00CF1A80" w14:paraId="2161E099" w14:textId="3A8DC6D5">
      <w:pPr>
        <w:spacing w:after="160" w:line="360" w:lineRule="auto"/>
        <w:ind w:left="1440"/>
        <w:contextualSpacing/>
        <w:rPr>
          <w:rFonts w:ascii="Arial" w:hAnsi="Arial" w:cs="Arial"/>
        </w:rPr>
      </w:pPr>
      <w:r w:rsidRPr="00503841">
        <w:rPr>
          <w:rFonts w:ascii="Arial" w:hAnsi="Arial" w:cs="Arial"/>
        </w:rPr>
        <w:lastRenderedPageBreak/>
        <w:t xml:space="preserve">There should be some thinking about how much work experience is needed and how to make those relationship between schools and employers as solid as you can so that you develop the confidence. It works well as a good preparation for employment and shows the difference from other models where there was no previous work experience before starting a supported internship. </w:t>
      </w:r>
      <w:r w:rsidRPr="00503841" w:rsidR="002B3FA6">
        <w:rPr>
          <w:rFonts w:ascii="Arial" w:hAnsi="Arial" w:cs="Arial"/>
        </w:rPr>
        <w:t>(L_8)</w:t>
      </w:r>
    </w:p>
    <w:p w:rsidRPr="00503841" w:rsidR="00CF1A80" w:rsidP="009B5D01" w:rsidRDefault="00CF1A80" w14:paraId="152B3679" w14:textId="77777777">
      <w:pPr>
        <w:spacing w:line="360" w:lineRule="auto"/>
        <w:ind w:left="720"/>
        <w:rPr>
          <w:rFonts w:ascii="Arial" w:hAnsi="Arial" w:eastAsia="Times New Roman" w:cs="Arial"/>
          <w:lang w:eastAsia="en-GB"/>
        </w:rPr>
      </w:pPr>
    </w:p>
    <w:p w:rsidRPr="00503841" w:rsidR="00247F21" w:rsidP="009A101A" w:rsidRDefault="006B6FB3" w14:paraId="5CF2AE14" w14:textId="774C8239">
      <w:pPr>
        <w:spacing w:line="360" w:lineRule="auto"/>
        <w:rPr>
          <w:rFonts w:ascii="Arial" w:hAnsi="Arial" w:eastAsia="Times New Roman" w:cs="Arial"/>
          <w:lang w:eastAsia="en-GB"/>
        </w:rPr>
      </w:pPr>
      <w:r w:rsidRPr="00503841">
        <w:rPr>
          <w:rFonts w:ascii="Arial" w:hAnsi="Arial" w:eastAsia="Times New Roman" w:cs="Arial"/>
          <w:b/>
          <w:bCs/>
          <w:i/>
          <w:iCs/>
          <w:lang w:eastAsia="en-GB"/>
        </w:rPr>
        <w:t>At H</w:t>
      </w:r>
      <w:r w:rsidRPr="00503841" w:rsidR="009B5D01">
        <w:rPr>
          <w:rFonts w:ascii="Arial" w:hAnsi="Arial" w:eastAsia="Times New Roman" w:cs="Arial"/>
          <w:b/>
          <w:bCs/>
          <w:i/>
          <w:iCs/>
          <w:lang w:eastAsia="en-GB"/>
        </w:rPr>
        <w:t>HFT</w:t>
      </w:r>
      <w:r w:rsidRPr="00503841" w:rsidR="00247F21">
        <w:rPr>
          <w:rFonts w:ascii="Arial" w:hAnsi="Arial" w:eastAsia="Times New Roman" w:cs="Arial"/>
          <w:lang w:eastAsia="en-GB"/>
        </w:rPr>
        <w:t xml:space="preserve">, the focus was on </w:t>
      </w:r>
      <w:r w:rsidRPr="00503841">
        <w:rPr>
          <w:rFonts w:ascii="Arial" w:hAnsi="Arial" w:eastAsia="Times New Roman" w:cs="Arial"/>
          <w:lang w:eastAsia="en-GB"/>
        </w:rPr>
        <w:t xml:space="preserve">the connection between supported internships and supported apprenticeships </w:t>
      </w:r>
      <w:r w:rsidRPr="00503841" w:rsidR="00247F21">
        <w:rPr>
          <w:rFonts w:ascii="Arial" w:hAnsi="Arial" w:eastAsia="Times New Roman" w:cs="Arial"/>
          <w:lang w:eastAsia="en-GB"/>
        </w:rPr>
        <w:t xml:space="preserve">as </w:t>
      </w:r>
      <w:r w:rsidRPr="00503841" w:rsidR="00CF1A80">
        <w:rPr>
          <w:rFonts w:ascii="Arial" w:hAnsi="Arial" w:eastAsia="Times New Roman" w:cs="Arial"/>
          <w:lang w:eastAsia="en-GB"/>
        </w:rPr>
        <w:t xml:space="preserve">a </w:t>
      </w:r>
      <w:r w:rsidRPr="00503841" w:rsidR="00247F21">
        <w:rPr>
          <w:rFonts w:ascii="Arial" w:hAnsi="Arial" w:eastAsia="Times New Roman" w:cs="Arial"/>
          <w:lang w:eastAsia="en-GB"/>
        </w:rPr>
        <w:t>means of creat</w:t>
      </w:r>
      <w:r w:rsidRPr="00503841" w:rsidR="00CF1A80">
        <w:rPr>
          <w:rFonts w:ascii="Arial" w:hAnsi="Arial" w:eastAsia="Times New Roman" w:cs="Arial"/>
          <w:lang w:eastAsia="en-GB"/>
        </w:rPr>
        <w:t>ing</w:t>
      </w:r>
      <w:r w:rsidRPr="00503841" w:rsidR="00247F21">
        <w:rPr>
          <w:rFonts w:ascii="Arial" w:hAnsi="Arial" w:eastAsia="Times New Roman" w:cs="Arial"/>
          <w:lang w:eastAsia="en-GB"/>
        </w:rPr>
        <w:t xml:space="preserve"> a pathway into employment. It </w:t>
      </w:r>
      <w:r w:rsidRPr="00503841" w:rsidR="00CF1A80">
        <w:rPr>
          <w:rFonts w:ascii="Arial" w:hAnsi="Arial" w:eastAsia="Times New Roman" w:cs="Arial"/>
          <w:lang w:eastAsia="en-GB"/>
        </w:rPr>
        <w:t>wa</w:t>
      </w:r>
      <w:r w:rsidRPr="00503841" w:rsidR="00247F21">
        <w:rPr>
          <w:rFonts w:ascii="Arial" w:hAnsi="Arial" w:eastAsia="Times New Roman" w:cs="Arial"/>
          <w:lang w:eastAsia="en-GB"/>
        </w:rPr>
        <w:t xml:space="preserve">s a connection </w:t>
      </w:r>
      <w:r w:rsidRPr="00503841" w:rsidR="001D1721">
        <w:rPr>
          <w:rFonts w:ascii="Arial" w:hAnsi="Arial" w:eastAsia="Times New Roman" w:cs="Arial"/>
          <w:lang w:eastAsia="en-GB"/>
        </w:rPr>
        <w:t xml:space="preserve">also </w:t>
      </w:r>
      <w:r w:rsidRPr="00503841" w:rsidR="00247F21">
        <w:rPr>
          <w:rFonts w:ascii="Arial" w:hAnsi="Arial" w:eastAsia="Times New Roman" w:cs="Arial"/>
          <w:lang w:eastAsia="en-GB"/>
        </w:rPr>
        <w:t>raised by our LCC interviewe</w:t>
      </w:r>
      <w:r w:rsidRPr="00503841" w:rsidR="001D1721">
        <w:rPr>
          <w:rFonts w:ascii="Arial" w:hAnsi="Arial" w:eastAsia="Times New Roman" w:cs="Arial"/>
          <w:lang w:eastAsia="en-GB"/>
        </w:rPr>
        <w:t>e</w:t>
      </w:r>
      <w:r w:rsidRPr="00503841" w:rsidR="00247F21">
        <w:rPr>
          <w:rFonts w:ascii="Arial" w:hAnsi="Arial" w:eastAsia="Times New Roman" w:cs="Arial"/>
          <w:lang w:eastAsia="en-GB"/>
        </w:rPr>
        <w:t xml:space="preserve"> who</w:t>
      </w:r>
      <w:r w:rsidRPr="00503841" w:rsidR="001D1721">
        <w:rPr>
          <w:rFonts w:ascii="Arial" w:hAnsi="Arial" w:eastAsia="Times New Roman" w:cs="Arial"/>
          <w:lang w:eastAsia="en-GB"/>
        </w:rPr>
        <w:t xml:space="preserve"> </w:t>
      </w:r>
      <w:r w:rsidRPr="00503841" w:rsidR="00247F21">
        <w:rPr>
          <w:rFonts w:ascii="Arial" w:hAnsi="Arial" w:eastAsia="Times New Roman" w:cs="Arial"/>
          <w:lang w:eastAsia="en-GB"/>
        </w:rPr>
        <w:t>noted:</w:t>
      </w:r>
    </w:p>
    <w:p w:rsidRPr="00503841" w:rsidR="00D44EA2" w:rsidP="009B5D01" w:rsidRDefault="00D44EA2" w14:paraId="3440681D" w14:textId="77777777">
      <w:pPr>
        <w:pStyle w:val="ListParagraph"/>
        <w:spacing w:line="360" w:lineRule="auto"/>
        <w:rPr>
          <w:rFonts w:ascii="Arial" w:hAnsi="Arial" w:eastAsia="Times New Roman" w:cs="Arial"/>
          <w:lang w:eastAsia="en-GB"/>
        </w:rPr>
      </w:pPr>
    </w:p>
    <w:p w:rsidRPr="00503841" w:rsidR="007D112F" w:rsidP="009B5D01" w:rsidRDefault="007D112F" w14:paraId="3AF2E6BF" w14:textId="1BE5EAA3">
      <w:pPr>
        <w:spacing w:line="360" w:lineRule="auto"/>
        <w:ind w:left="1440"/>
        <w:rPr>
          <w:rFonts w:ascii="Arial" w:hAnsi="Arial" w:eastAsia="Times New Roman" w:cs="Arial"/>
          <w:lang w:eastAsia="en-GB"/>
        </w:rPr>
      </w:pPr>
      <w:r w:rsidRPr="00503841">
        <w:rPr>
          <w:rFonts w:ascii="Arial" w:hAnsi="Arial" w:eastAsia="Times New Roman" w:cs="Arial"/>
          <w:lang w:eastAsia="en-GB"/>
        </w:rPr>
        <w:t>It</w:t>
      </w:r>
      <w:r w:rsidRPr="00503841" w:rsidR="00247F21">
        <w:rPr>
          <w:rFonts w:ascii="Arial" w:hAnsi="Arial" w:eastAsia="Times New Roman" w:cs="Arial"/>
          <w:lang w:eastAsia="en-GB"/>
        </w:rPr>
        <w:t xml:space="preserve"> (the supported </w:t>
      </w:r>
      <w:r w:rsidRPr="00503841" w:rsidR="001D1721">
        <w:rPr>
          <w:rFonts w:ascii="Arial" w:hAnsi="Arial" w:eastAsia="Times New Roman" w:cs="Arial"/>
          <w:lang w:eastAsia="en-GB"/>
        </w:rPr>
        <w:t>apprenticeship</w:t>
      </w:r>
      <w:r w:rsidRPr="00503841" w:rsidR="00247F21">
        <w:rPr>
          <w:rFonts w:ascii="Arial" w:hAnsi="Arial" w:eastAsia="Times New Roman" w:cs="Arial"/>
          <w:lang w:eastAsia="en-GB"/>
        </w:rPr>
        <w:t>)</w:t>
      </w:r>
      <w:r w:rsidRPr="00503841">
        <w:rPr>
          <w:rFonts w:ascii="Arial" w:hAnsi="Arial" w:eastAsia="Times New Roman" w:cs="Arial"/>
          <w:lang w:eastAsia="en-GB"/>
        </w:rPr>
        <w:t xml:space="preserve"> is something we'd love to expand because it makes a really nice pathway way out of </w:t>
      </w:r>
      <w:r w:rsidRPr="00503841" w:rsidR="00247F21">
        <w:rPr>
          <w:rFonts w:ascii="Arial" w:hAnsi="Arial" w:eastAsia="Times New Roman" w:cs="Arial"/>
          <w:lang w:eastAsia="en-GB"/>
        </w:rPr>
        <w:t>a supported internship</w:t>
      </w:r>
      <w:r w:rsidRPr="00503841">
        <w:rPr>
          <w:rFonts w:ascii="Arial" w:hAnsi="Arial" w:eastAsia="Times New Roman" w:cs="Arial"/>
          <w:lang w:eastAsia="en-GB"/>
        </w:rPr>
        <w:t xml:space="preserve"> </w:t>
      </w:r>
      <w:r w:rsidRPr="00503841" w:rsidR="003E2ACD">
        <w:rPr>
          <w:rFonts w:ascii="Arial" w:hAnsi="Arial" w:eastAsia="Times New Roman" w:cs="Arial"/>
          <w:lang w:eastAsia="en-GB"/>
        </w:rPr>
        <w:t xml:space="preserve">and </w:t>
      </w:r>
      <w:r w:rsidRPr="00503841" w:rsidR="00247F21">
        <w:rPr>
          <w:rFonts w:ascii="Arial" w:hAnsi="Arial" w:eastAsia="Times New Roman" w:cs="Arial"/>
          <w:lang w:eastAsia="en-GB"/>
        </w:rPr>
        <w:t xml:space="preserve">for </w:t>
      </w:r>
      <w:r w:rsidRPr="00503841" w:rsidR="007E6E2B">
        <w:rPr>
          <w:rFonts w:ascii="Arial" w:hAnsi="Arial" w:eastAsia="Times New Roman" w:cs="Arial"/>
          <w:lang w:eastAsia="en-GB"/>
        </w:rPr>
        <w:t>those</w:t>
      </w:r>
      <w:r w:rsidRPr="00503841" w:rsidR="00CC0EFD">
        <w:rPr>
          <w:rFonts w:ascii="Arial" w:hAnsi="Arial" w:eastAsia="Times New Roman" w:cs="Arial"/>
          <w:lang w:eastAsia="en-GB"/>
        </w:rPr>
        <w:t xml:space="preserve"> </w:t>
      </w:r>
      <w:r w:rsidRPr="00503841">
        <w:rPr>
          <w:rFonts w:ascii="Arial" w:hAnsi="Arial" w:eastAsia="Times New Roman" w:cs="Arial"/>
          <w:lang w:eastAsia="en-GB"/>
        </w:rPr>
        <w:t>not quite ready to go into full blown employment.</w:t>
      </w:r>
      <w:r w:rsidRPr="00503841" w:rsidR="002B3FA6">
        <w:rPr>
          <w:rFonts w:ascii="Arial" w:hAnsi="Arial" w:eastAsia="Times New Roman" w:cs="Arial"/>
          <w:lang w:eastAsia="en-GB"/>
        </w:rPr>
        <w:t xml:space="preserve"> </w:t>
      </w:r>
    </w:p>
    <w:p w:rsidRPr="00503841" w:rsidR="00247F21" w:rsidP="009B5D01" w:rsidRDefault="00247F21" w14:paraId="6F447447" w14:textId="77777777">
      <w:pPr>
        <w:spacing w:line="360" w:lineRule="auto"/>
        <w:ind w:left="1440"/>
        <w:rPr>
          <w:rFonts w:ascii="Arial" w:hAnsi="Arial" w:eastAsia="Times New Roman" w:cs="Arial"/>
          <w:lang w:eastAsia="en-GB"/>
        </w:rPr>
      </w:pPr>
    </w:p>
    <w:p w:rsidRPr="00503841" w:rsidR="00247F21" w:rsidP="009A101A" w:rsidRDefault="00247F21" w14:paraId="19449939" w14:textId="4316A1AA">
      <w:pPr>
        <w:spacing w:line="360" w:lineRule="auto"/>
        <w:rPr>
          <w:rFonts w:ascii="Arial" w:hAnsi="Arial" w:eastAsia="Times New Roman" w:cs="Arial"/>
          <w:lang w:eastAsia="en-GB"/>
        </w:rPr>
      </w:pPr>
      <w:r w:rsidRPr="00503841">
        <w:rPr>
          <w:rFonts w:ascii="Arial" w:hAnsi="Arial" w:eastAsia="Times New Roman" w:cs="Arial"/>
          <w:lang w:eastAsia="en-GB"/>
        </w:rPr>
        <w:t xml:space="preserve">There is scope to debate what is meant </w:t>
      </w:r>
      <w:r w:rsidRPr="00503841" w:rsidR="00320BBC">
        <w:rPr>
          <w:rFonts w:ascii="Arial" w:hAnsi="Arial" w:eastAsia="Times New Roman" w:cs="Arial"/>
          <w:lang w:eastAsia="en-GB"/>
        </w:rPr>
        <w:t xml:space="preserve">by </w:t>
      </w:r>
      <w:r w:rsidRPr="00503841">
        <w:rPr>
          <w:rFonts w:ascii="Arial" w:hAnsi="Arial" w:eastAsia="Times New Roman" w:cs="Arial"/>
          <w:lang w:eastAsia="en-GB"/>
        </w:rPr>
        <w:t xml:space="preserve">the notion of the supported apprenticeship. </w:t>
      </w:r>
      <w:r w:rsidRPr="00503841" w:rsidR="001D1721">
        <w:rPr>
          <w:rFonts w:ascii="Arial" w:hAnsi="Arial" w:eastAsia="Times New Roman" w:cs="Arial"/>
          <w:lang w:eastAsia="en-GB"/>
        </w:rPr>
        <w:t xml:space="preserve">Earlier we noted </w:t>
      </w:r>
      <w:r w:rsidRPr="00503841" w:rsidR="00F71BF7">
        <w:rPr>
          <w:rFonts w:ascii="Arial" w:hAnsi="Arial" w:eastAsia="Times New Roman" w:cs="Arial"/>
          <w:lang w:eastAsia="en-GB"/>
        </w:rPr>
        <w:t>that</w:t>
      </w:r>
      <w:r w:rsidRPr="00503841" w:rsidR="001D1721">
        <w:rPr>
          <w:rFonts w:ascii="Arial" w:hAnsi="Arial" w:eastAsia="Times New Roman" w:cs="Arial"/>
          <w:lang w:eastAsia="en-GB"/>
        </w:rPr>
        <w:t xml:space="preserve"> </w:t>
      </w:r>
      <w:r w:rsidRPr="00503841">
        <w:rPr>
          <w:rFonts w:ascii="Arial" w:hAnsi="Arial" w:eastAsia="Times New Roman" w:cs="Arial"/>
          <w:lang w:eastAsia="en-GB"/>
        </w:rPr>
        <w:t xml:space="preserve">HEE </w:t>
      </w:r>
      <w:r w:rsidRPr="00503841" w:rsidR="001D1721">
        <w:rPr>
          <w:rFonts w:ascii="Arial" w:hAnsi="Arial" w:eastAsia="Times New Roman" w:cs="Arial"/>
          <w:lang w:eastAsia="en-GB"/>
        </w:rPr>
        <w:t>had presented this intervention in terms of</w:t>
      </w:r>
      <w:r w:rsidRPr="00503841">
        <w:rPr>
          <w:rFonts w:ascii="Arial" w:hAnsi="Arial" w:eastAsia="Times New Roman" w:cs="Arial"/>
          <w:lang w:eastAsia="en-GB"/>
        </w:rPr>
        <w:t xml:space="preserve"> ‘reasonable adjustments’ made</w:t>
      </w:r>
      <w:r w:rsidRPr="00503841" w:rsidR="001D1721">
        <w:rPr>
          <w:rFonts w:ascii="Arial" w:hAnsi="Arial" w:eastAsia="Times New Roman" w:cs="Arial"/>
          <w:lang w:eastAsia="en-GB"/>
        </w:rPr>
        <w:t>,</w:t>
      </w:r>
      <w:r w:rsidRPr="00503841">
        <w:rPr>
          <w:rFonts w:ascii="Arial" w:hAnsi="Arial" w:eastAsia="Times New Roman" w:cs="Arial"/>
          <w:lang w:eastAsia="en-GB"/>
        </w:rPr>
        <w:t xml:space="preserve"> for example</w:t>
      </w:r>
      <w:r w:rsidRPr="00503841" w:rsidR="001D1721">
        <w:rPr>
          <w:rFonts w:ascii="Arial" w:hAnsi="Arial" w:eastAsia="Times New Roman" w:cs="Arial"/>
          <w:lang w:eastAsia="en-GB"/>
        </w:rPr>
        <w:t>,</w:t>
      </w:r>
      <w:r w:rsidRPr="00503841">
        <w:rPr>
          <w:rFonts w:ascii="Arial" w:hAnsi="Arial" w:eastAsia="Times New Roman" w:cs="Arial"/>
          <w:lang w:eastAsia="en-GB"/>
        </w:rPr>
        <w:t xml:space="preserve"> to</w:t>
      </w:r>
      <w:r w:rsidRPr="00503841" w:rsidR="001D1721">
        <w:rPr>
          <w:rFonts w:ascii="Arial" w:hAnsi="Arial" w:eastAsia="Times New Roman" w:cs="Arial"/>
          <w:lang w:eastAsia="en-GB"/>
        </w:rPr>
        <w:t>:</w:t>
      </w:r>
      <w:r w:rsidRPr="00503841">
        <w:rPr>
          <w:rFonts w:ascii="Arial" w:hAnsi="Arial" w:eastAsia="Times New Roman" w:cs="Arial"/>
          <w:lang w:eastAsia="en-GB"/>
        </w:rPr>
        <w:t xml:space="preserve"> entry requirements, </w:t>
      </w:r>
      <w:r w:rsidRPr="00503841" w:rsidR="001D1721">
        <w:rPr>
          <w:rFonts w:ascii="Arial" w:hAnsi="Arial" w:eastAsia="Times New Roman" w:cs="Arial"/>
          <w:lang w:eastAsia="en-GB"/>
        </w:rPr>
        <w:t xml:space="preserve">modes of </w:t>
      </w:r>
      <w:r w:rsidRPr="00503841">
        <w:rPr>
          <w:rFonts w:ascii="Arial" w:hAnsi="Arial" w:eastAsia="Times New Roman" w:cs="Arial"/>
          <w:lang w:eastAsia="en-GB"/>
        </w:rPr>
        <w:t>learning and end point assessment. At H</w:t>
      </w:r>
      <w:r w:rsidRPr="00503841" w:rsidR="009B5D01">
        <w:rPr>
          <w:rFonts w:ascii="Arial" w:hAnsi="Arial" w:eastAsia="Times New Roman" w:cs="Arial"/>
          <w:lang w:eastAsia="en-GB"/>
        </w:rPr>
        <w:t xml:space="preserve">HFT </w:t>
      </w:r>
      <w:r w:rsidRPr="00503841" w:rsidR="001D1721">
        <w:rPr>
          <w:rFonts w:ascii="Arial" w:hAnsi="Arial" w:eastAsia="Times New Roman" w:cs="Arial"/>
          <w:lang w:eastAsia="en-GB"/>
        </w:rPr>
        <w:t xml:space="preserve">supported apprenticeships </w:t>
      </w:r>
      <w:r w:rsidRPr="00503841">
        <w:rPr>
          <w:rFonts w:ascii="Arial" w:hAnsi="Arial" w:eastAsia="Times New Roman" w:cs="Arial"/>
          <w:lang w:eastAsia="en-GB"/>
        </w:rPr>
        <w:t xml:space="preserve">involved two further elements. The </w:t>
      </w:r>
      <w:r w:rsidRPr="00503841" w:rsidR="001E5241">
        <w:rPr>
          <w:rFonts w:ascii="Arial" w:hAnsi="Arial" w:eastAsia="Times New Roman" w:cs="Arial"/>
          <w:lang w:eastAsia="en-GB"/>
        </w:rPr>
        <w:t xml:space="preserve">first was an appropriate apprenticeship standard. The Trust </w:t>
      </w:r>
      <w:r w:rsidRPr="00503841" w:rsidR="001D1721">
        <w:rPr>
          <w:rFonts w:ascii="Arial" w:hAnsi="Arial" w:eastAsia="Times New Roman" w:cs="Arial"/>
          <w:lang w:eastAsia="en-GB"/>
        </w:rPr>
        <w:t xml:space="preserve">had </w:t>
      </w:r>
      <w:r w:rsidRPr="00503841" w:rsidR="001E5241">
        <w:rPr>
          <w:rFonts w:ascii="Arial" w:hAnsi="Arial" w:eastAsia="Times New Roman" w:cs="Arial"/>
          <w:lang w:eastAsia="en-GB"/>
        </w:rPr>
        <w:t>struggled with this</w:t>
      </w:r>
      <w:r w:rsidRPr="00503841" w:rsidR="001D1721">
        <w:rPr>
          <w:rFonts w:ascii="Arial" w:hAnsi="Arial" w:eastAsia="Times New Roman" w:cs="Arial"/>
          <w:lang w:eastAsia="en-GB"/>
        </w:rPr>
        <w:t xml:space="preserve"> -</w:t>
      </w:r>
      <w:r w:rsidRPr="00503841" w:rsidR="001E5241">
        <w:rPr>
          <w:rFonts w:ascii="Arial" w:hAnsi="Arial" w:eastAsia="Times New Roman" w:cs="Arial"/>
          <w:lang w:eastAsia="en-GB"/>
        </w:rPr>
        <w:t xml:space="preserve"> ‘our hands were tied a little bit given the roles these apprenticeships are in</w:t>
      </w:r>
      <w:r w:rsidRPr="00503841" w:rsidR="001D1721">
        <w:rPr>
          <w:rFonts w:ascii="Arial" w:hAnsi="Arial" w:eastAsia="Times New Roman" w:cs="Arial"/>
          <w:lang w:eastAsia="en-GB"/>
        </w:rPr>
        <w:t xml:space="preserve">’ </w:t>
      </w:r>
      <w:r w:rsidRPr="00503841" w:rsidR="001E5241">
        <w:rPr>
          <w:rFonts w:ascii="Arial" w:hAnsi="Arial" w:eastAsia="Times New Roman" w:cs="Arial"/>
          <w:lang w:eastAsia="en-GB"/>
        </w:rPr>
        <w:t>- but selected the level 2 Customer Services Practitioner</w:t>
      </w:r>
      <w:r w:rsidRPr="00503841" w:rsidR="001D1721">
        <w:rPr>
          <w:rFonts w:ascii="Arial" w:hAnsi="Arial" w:eastAsia="Times New Roman" w:cs="Arial"/>
          <w:lang w:eastAsia="en-GB"/>
        </w:rPr>
        <w:t xml:space="preserve"> standard</w:t>
      </w:r>
      <w:r w:rsidRPr="00503841" w:rsidR="001E5241">
        <w:rPr>
          <w:rFonts w:ascii="Arial" w:hAnsi="Arial" w:eastAsia="Times New Roman" w:cs="Arial"/>
          <w:lang w:eastAsia="en-GB"/>
        </w:rPr>
        <w:t xml:space="preserve">, </w:t>
      </w:r>
      <w:r w:rsidRPr="00503841" w:rsidR="001D1721">
        <w:rPr>
          <w:rFonts w:ascii="Arial" w:hAnsi="Arial" w:eastAsia="Times New Roman" w:cs="Arial"/>
          <w:lang w:eastAsia="en-GB"/>
        </w:rPr>
        <w:t xml:space="preserve">broadly framed </w:t>
      </w:r>
      <w:r w:rsidRPr="00503841" w:rsidR="001E5241">
        <w:rPr>
          <w:rFonts w:ascii="Arial" w:hAnsi="Arial" w:eastAsia="Times New Roman" w:cs="Arial"/>
          <w:lang w:eastAsia="en-GB"/>
        </w:rPr>
        <w:t xml:space="preserve">as </w:t>
      </w:r>
      <w:r w:rsidRPr="00503841" w:rsidR="001E5241">
        <w:rPr>
          <w:rFonts w:ascii="Arial" w:hAnsi="Arial" w:cs="Arial"/>
          <w:shd w:val="clear" w:color="auto" w:fill="FFFFFF"/>
        </w:rPr>
        <w:t xml:space="preserve">‘delivering high quality products and services to the customers of their organisation.’ </w:t>
      </w:r>
      <w:r w:rsidRPr="00503841" w:rsidR="001E5241">
        <w:rPr>
          <w:rStyle w:val="FootnoteReference"/>
          <w:rFonts w:ascii="Arial" w:hAnsi="Arial" w:eastAsia="Times New Roman" w:cs="Arial"/>
          <w:lang w:eastAsia="en-GB"/>
        </w:rPr>
        <w:footnoteReference w:id="45"/>
      </w:r>
      <w:r w:rsidRPr="00503841">
        <w:rPr>
          <w:rFonts w:ascii="Arial" w:hAnsi="Arial" w:eastAsia="Times New Roman" w:cs="Arial"/>
          <w:lang w:eastAsia="en-GB"/>
        </w:rPr>
        <w:t xml:space="preserve"> </w:t>
      </w:r>
      <w:r w:rsidRPr="00503841" w:rsidR="001E5241">
        <w:rPr>
          <w:rFonts w:ascii="Arial" w:hAnsi="Arial" w:eastAsia="Times New Roman" w:cs="Arial"/>
          <w:lang w:eastAsia="en-GB"/>
        </w:rPr>
        <w:t xml:space="preserve">The second </w:t>
      </w:r>
      <w:r w:rsidRPr="00503841" w:rsidR="001D1721">
        <w:rPr>
          <w:rFonts w:ascii="Arial" w:hAnsi="Arial" w:eastAsia="Times New Roman" w:cs="Arial"/>
          <w:lang w:eastAsia="en-GB"/>
        </w:rPr>
        <w:t xml:space="preserve">additional element </w:t>
      </w:r>
      <w:r w:rsidRPr="00503841" w:rsidR="001E5241">
        <w:rPr>
          <w:rFonts w:ascii="Arial" w:hAnsi="Arial" w:eastAsia="Times New Roman" w:cs="Arial"/>
          <w:lang w:eastAsia="en-GB"/>
        </w:rPr>
        <w:t xml:space="preserve">was the appointment of </w:t>
      </w:r>
      <w:r w:rsidRPr="00503841" w:rsidR="005F1714">
        <w:rPr>
          <w:rFonts w:ascii="Arial" w:hAnsi="Arial" w:eastAsia="Times New Roman" w:cs="Arial"/>
          <w:lang w:eastAsia="en-GB"/>
        </w:rPr>
        <w:t>T</w:t>
      </w:r>
      <w:r w:rsidRPr="00503841" w:rsidR="007E6E2B">
        <w:rPr>
          <w:rFonts w:ascii="Arial" w:hAnsi="Arial" w:eastAsia="Times New Roman" w:cs="Arial"/>
          <w:lang w:eastAsia="en-GB"/>
        </w:rPr>
        <w:t xml:space="preserve">rust staff </w:t>
      </w:r>
      <w:r w:rsidRPr="00503841" w:rsidR="00993295">
        <w:rPr>
          <w:rFonts w:ascii="Arial" w:hAnsi="Arial" w:eastAsia="Times New Roman" w:cs="Arial"/>
          <w:lang w:eastAsia="en-GB"/>
        </w:rPr>
        <w:t xml:space="preserve">dedicated </w:t>
      </w:r>
      <w:r w:rsidRPr="00503841" w:rsidR="001E5241">
        <w:rPr>
          <w:rFonts w:ascii="Arial" w:hAnsi="Arial" w:eastAsia="Times New Roman" w:cs="Arial"/>
          <w:lang w:eastAsia="en-GB"/>
        </w:rPr>
        <w:t xml:space="preserve">to </w:t>
      </w:r>
      <w:r w:rsidRPr="00503841" w:rsidR="00993295">
        <w:rPr>
          <w:rFonts w:ascii="Arial" w:hAnsi="Arial" w:eastAsia="Times New Roman" w:cs="Arial"/>
          <w:lang w:eastAsia="en-GB"/>
        </w:rPr>
        <w:t xml:space="preserve">providing the additional support required by the apprentices particularly in dealing with the educational and learning components of the programme. At HHFT two </w:t>
      </w:r>
      <w:r w:rsidRPr="00503841" w:rsidR="007E6E2B">
        <w:rPr>
          <w:rFonts w:ascii="Arial" w:hAnsi="Arial" w:eastAsia="Times New Roman" w:cs="Arial"/>
          <w:lang w:eastAsia="en-GB"/>
        </w:rPr>
        <w:t>staff</w:t>
      </w:r>
      <w:r w:rsidRPr="00503841" w:rsidR="00993295">
        <w:rPr>
          <w:rFonts w:ascii="Arial" w:hAnsi="Arial" w:eastAsia="Times New Roman" w:cs="Arial"/>
          <w:lang w:eastAsia="en-GB"/>
        </w:rPr>
        <w:t xml:space="preserve"> were providing support for four apprentices, a level of resourcing not without its funding challenges (see below in section on challenges). A summary </w:t>
      </w:r>
      <w:r w:rsidRPr="00503841" w:rsidR="00320BBC">
        <w:rPr>
          <w:rFonts w:ascii="Arial" w:hAnsi="Arial" w:eastAsia="Times New Roman" w:cs="Arial"/>
          <w:lang w:eastAsia="en-GB"/>
        </w:rPr>
        <w:t xml:space="preserve">of </w:t>
      </w:r>
      <w:r w:rsidRPr="00503841" w:rsidR="00993295">
        <w:rPr>
          <w:rFonts w:ascii="Arial" w:hAnsi="Arial" w:eastAsia="Times New Roman" w:cs="Arial"/>
          <w:lang w:eastAsia="en-GB"/>
        </w:rPr>
        <w:t>the key elements of a supported apprenticeship are present in the figure below.</w:t>
      </w:r>
    </w:p>
    <w:p w:rsidRPr="00503841" w:rsidR="007D112F" w:rsidP="009B5D01" w:rsidRDefault="00FE04B3" w14:paraId="138B11A5" w14:textId="7FF14BF7">
      <w:pPr>
        <w:spacing w:line="360" w:lineRule="auto"/>
        <w:rPr>
          <w:rFonts w:ascii="Arial" w:hAnsi="Arial" w:eastAsia="Times New Roman" w:cs="Arial"/>
          <w:lang w:eastAsia="en-GB"/>
        </w:rPr>
      </w:pPr>
      <w:r w:rsidRPr="00503841">
        <w:rPr>
          <w:noProof/>
          <w:lang w:eastAsia="en-GB"/>
        </w:rPr>
        <w:lastRenderedPageBreak/>
        <w:drawing>
          <wp:inline distT="0" distB="0" distL="0" distR="0" wp14:anchorId="66FC422E" wp14:editId="35F77773">
            <wp:extent cx="5731510" cy="3223895"/>
            <wp:effectExtent l="0" t="0" r="2540" b="0"/>
            <wp:docPr id="6" name="Graphic 6" descr="Graphic showing The Essentials of Supported Apprenticeships, which include, Dedicated support worker, Reasonable adjustments: Entry requirements Learning EPA, Apprenticeship Standard and Stable/ Adequate fu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Graphic showing The Essentials of Supported Apprenticeships, which include, Dedicated support worker, Reasonable adjustments: Entry requirements Learning EPA, Apprenticeship Standard and Stable/ Adequate funding. "/>
                    <pic:cNvPicPr/>
                  </pic:nvPicPr>
                  <pic:blipFill>
                    <a:blip r:embed="rId25">
                      <a:extLst>
                        <a:ext uri="{96DAC541-7B7A-43D3-8B79-37D633B846F1}">
                          <asvg:svgBlip xmlns:asvg="http://schemas.microsoft.com/office/drawing/2016/SVG/main" r:embed="rId26"/>
                        </a:ext>
                      </a:extLst>
                    </a:blip>
                    <a:stretch>
                      <a:fillRect/>
                    </a:stretch>
                  </pic:blipFill>
                  <pic:spPr>
                    <a:xfrm>
                      <a:off x="0" y="0"/>
                      <a:ext cx="5731510" cy="3223895"/>
                    </a:xfrm>
                    <a:prstGeom prst="rect">
                      <a:avLst/>
                    </a:prstGeom>
                  </pic:spPr>
                </pic:pic>
              </a:graphicData>
            </a:graphic>
          </wp:inline>
        </w:drawing>
      </w:r>
    </w:p>
    <w:p w:rsidRPr="00503841" w:rsidR="00993295" w:rsidP="00993295" w:rsidRDefault="00993295" w14:paraId="2F795176" w14:textId="77777777">
      <w:pPr>
        <w:pStyle w:val="ListParagraph"/>
        <w:spacing w:line="360" w:lineRule="auto"/>
        <w:rPr>
          <w:rFonts w:ascii="Arial" w:hAnsi="Arial" w:eastAsia="Times New Roman" w:cs="Arial"/>
          <w:b/>
          <w:bCs/>
          <w:lang w:eastAsia="en-GB"/>
        </w:rPr>
      </w:pPr>
    </w:p>
    <w:p w:rsidRPr="00503841" w:rsidR="007D112F" w:rsidP="005F1714" w:rsidRDefault="00670C7D" w14:paraId="18C9A96E" w14:textId="67991BAF">
      <w:pPr>
        <w:pStyle w:val="ListParagraph"/>
        <w:numPr>
          <w:ilvl w:val="0"/>
          <w:numId w:val="27"/>
        </w:numPr>
        <w:spacing w:line="360" w:lineRule="auto"/>
        <w:rPr>
          <w:rFonts w:ascii="Arial" w:hAnsi="Arial" w:eastAsia="Times New Roman" w:cs="Arial"/>
          <w:b/>
          <w:bCs/>
          <w:lang w:eastAsia="en-GB"/>
        </w:rPr>
      </w:pPr>
      <w:r w:rsidRPr="00503841">
        <w:rPr>
          <w:rFonts w:ascii="Arial" w:hAnsi="Arial" w:eastAsia="Times New Roman" w:cs="Arial"/>
          <w:b/>
          <w:bCs/>
          <w:lang w:eastAsia="en-GB"/>
        </w:rPr>
        <w:t>Slow Bu</w:t>
      </w:r>
      <w:r w:rsidRPr="00503841" w:rsidR="00247F21">
        <w:rPr>
          <w:rFonts w:ascii="Arial" w:hAnsi="Arial" w:eastAsia="Times New Roman" w:cs="Arial"/>
          <w:b/>
          <w:bCs/>
          <w:lang w:eastAsia="en-GB"/>
        </w:rPr>
        <w:t>r</w:t>
      </w:r>
      <w:r w:rsidRPr="00503841">
        <w:rPr>
          <w:rFonts w:ascii="Arial" w:hAnsi="Arial" w:eastAsia="Times New Roman" w:cs="Arial"/>
          <w:b/>
          <w:bCs/>
          <w:lang w:eastAsia="en-GB"/>
        </w:rPr>
        <w:t>ners</w:t>
      </w:r>
    </w:p>
    <w:p w:rsidRPr="00503841" w:rsidR="00AD5EAB" w:rsidP="009B5D01" w:rsidRDefault="00AD5EAB" w14:paraId="1C7F6C3B" w14:textId="77777777">
      <w:pPr>
        <w:spacing w:line="360" w:lineRule="auto"/>
        <w:ind w:left="720"/>
        <w:rPr>
          <w:rFonts w:ascii="Arial" w:hAnsi="Arial" w:eastAsia="Times New Roman" w:cs="Arial"/>
          <w:lang w:eastAsia="en-GB"/>
        </w:rPr>
      </w:pPr>
    </w:p>
    <w:p w:rsidRPr="00503841" w:rsidR="001E5241" w:rsidP="009A101A" w:rsidRDefault="00B4427A" w14:paraId="50FA9988" w14:textId="250622BA">
      <w:pPr>
        <w:spacing w:line="360" w:lineRule="auto"/>
        <w:rPr>
          <w:rFonts w:ascii="Arial" w:hAnsi="Arial" w:eastAsia="Times New Roman" w:cs="Arial"/>
          <w:lang w:eastAsia="en-GB"/>
        </w:rPr>
      </w:pPr>
      <w:r w:rsidRPr="00503841">
        <w:rPr>
          <w:rFonts w:ascii="Arial" w:hAnsi="Arial" w:eastAsia="Times New Roman" w:cs="Arial"/>
          <w:lang w:eastAsia="en-GB"/>
        </w:rPr>
        <w:t>S</w:t>
      </w:r>
      <w:r w:rsidRPr="00503841" w:rsidR="001E5241">
        <w:rPr>
          <w:rFonts w:ascii="Arial" w:hAnsi="Arial" w:eastAsia="Times New Roman" w:cs="Arial"/>
          <w:lang w:eastAsia="en-GB"/>
        </w:rPr>
        <w:t xml:space="preserve">low burners were reasons </w:t>
      </w:r>
      <w:r w:rsidRPr="00503841" w:rsidR="005F1714">
        <w:rPr>
          <w:rFonts w:ascii="Arial" w:hAnsi="Arial" w:eastAsia="Times New Roman" w:cs="Arial"/>
          <w:lang w:eastAsia="en-GB"/>
        </w:rPr>
        <w:t xml:space="preserve">for introducing supported employment </w:t>
      </w:r>
      <w:r w:rsidRPr="00503841" w:rsidR="001E5241">
        <w:rPr>
          <w:rFonts w:ascii="Arial" w:hAnsi="Arial" w:eastAsia="Times New Roman" w:cs="Arial"/>
          <w:lang w:eastAsia="en-GB"/>
        </w:rPr>
        <w:t>which</w:t>
      </w:r>
      <w:r w:rsidRPr="00503841" w:rsidR="007C09F3">
        <w:rPr>
          <w:rFonts w:ascii="Arial" w:hAnsi="Arial" w:eastAsia="Times New Roman" w:cs="Arial"/>
          <w:lang w:eastAsia="en-GB"/>
        </w:rPr>
        <w:t>,</w:t>
      </w:r>
      <w:r w:rsidRPr="00503841" w:rsidR="001E5241">
        <w:rPr>
          <w:rFonts w:ascii="Arial" w:hAnsi="Arial" w:eastAsia="Times New Roman" w:cs="Arial"/>
          <w:lang w:eastAsia="en-GB"/>
        </w:rPr>
        <w:t xml:space="preserve"> whilst not immediately </w:t>
      </w:r>
      <w:r w:rsidRPr="00503841" w:rsidR="0049595A">
        <w:rPr>
          <w:rFonts w:ascii="Arial" w:hAnsi="Arial" w:eastAsia="Times New Roman" w:cs="Arial"/>
          <w:lang w:eastAsia="en-GB"/>
        </w:rPr>
        <w:t>obvious</w:t>
      </w:r>
      <w:r w:rsidRPr="00503841" w:rsidR="001E5241">
        <w:rPr>
          <w:rFonts w:ascii="Arial" w:hAnsi="Arial" w:eastAsia="Times New Roman" w:cs="Arial"/>
          <w:lang w:eastAsia="en-GB"/>
        </w:rPr>
        <w:t xml:space="preserve"> to Trusts</w:t>
      </w:r>
      <w:r w:rsidRPr="00503841" w:rsidR="007C09F3">
        <w:rPr>
          <w:rFonts w:ascii="Arial" w:hAnsi="Arial" w:eastAsia="Times New Roman" w:cs="Arial"/>
          <w:lang w:eastAsia="en-GB"/>
        </w:rPr>
        <w:t>,</w:t>
      </w:r>
      <w:r w:rsidRPr="00503841" w:rsidR="001E5241">
        <w:rPr>
          <w:rFonts w:ascii="Arial" w:hAnsi="Arial" w:eastAsia="Times New Roman" w:cs="Arial"/>
          <w:lang w:eastAsia="en-GB"/>
        </w:rPr>
        <w:t xml:space="preserve"> became apparent as the programme bedded</w:t>
      </w:r>
      <w:r w:rsidRPr="00503841" w:rsidR="0049595A">
        <w:rPr>
          <w:rFonts w:ascii="Arial" w:hAnsi="Arial" w:eastAsia="Times New Roman" w:cs="Arial"/>
          <w:lang w:eastAsia="en-GB"/>
        </w:rPr>
        <w:t xml:space="preserve"> down</w:t>
      </w:r>
      <w:r w:rsidRPr="00503841" w:rsidR="001E5241">
        <w:rPr>
          <w:rFonts w:ascii="Arial" w:hAnsi="Arial" w:eastAsia="Times New Roman" w:cs="Arial"/>
          <w:lang w:eastAsia="en-GB"/>
        </w:rPr>
        <w:t xml:space="preserve">. We will not </w:t>
      </w:r>
      <w:r w:rsidRPr="00503841" w:rsidR="005F1714">
        <w:rPr>
          <w:rFonts w:ascii="Arial" w:hAnsi="Arial" w:eastAsia="Times New Roman" w:cs="Arial"/>
          <w:lang w:eastAsia="en-GB"/>
        </w:rPr>
        <w:t xml:space="preserve">intensively </w:t>
      </w:r>
      <w:r w:rsidRPr="00503841" w:rsidR="00CF02EB">
        <w:rPr>
          <w:rFonts w:ascii="Arial" w:hAnsi="Arial" w:eastAsia="Times New Roman" w:cs="Arial"/>
          <w:lang w:eastAsia="en-GB"/>
        </w:rPr>
        <w:t xml:space="preserve">discuss </w:t>
      </w:r>
      <w:r w:rsidRPr="00503841" w:rsidR="0049595A">
        <w:rPr>
          <w:rFonts w:ascii="Arial" w:hAnsi="Arial" w:eastAsia="Times New Roman" w:cs="Arial"/>
          <w:lang w:eastAsia="en-GB"/>
        </w:rPr>
        <w:t xml:space="preserve">these reasons </w:t>
      </w:r>
      <w:r w:rsidRPr="00503841" w:rsidR="001E5241">
        <w:rPr>
          <w:rFonts w:ascii="Arial" w:hAnsi="Arial" w:eastAsia="Times New Roman" w:cs="Arial"/>
          <w:lang w:eastAsia="en-GB"/>
        </w:rPr>
        <w:t>in this sub section, viewing the</w:t>
      </w:r>
      <w:r w:rsidRPr="00503841" w:rsidR="0049595A">
        <w:rPr>
          <w:rFonts w:ascii="Arial" w:hAnsi="Arial" w:eastAsia="Times New Roman" w:cs="Arial"/>
          <w:lang w:eastAsia="en-GB"/>
        </w:rPr>
        <w:t>m as</w:t>
      </w:r>
      <w:r w:rsidRPr="00503841" w:rsidR="001E5241">
        <w:rPr>
          <w:rFonts w:ascii="Arial" w:hAnsi="Arial" w:eastAsia="Times New Roman" w:cs="Arial"/>
          <w:lang w:eastAsia="en-GB"/>
        </w:rPr>
        <w:t xml:space="preserve"> organisational outcome</w:t>
      </w:r>
      <w:r w:rsidRPr="00503841" w:rsidR="00AD5EAB">
        <w:rPr>
          <w:rFonts w:ascii="Arial" w:hAnsi="Arial" w:eastAsia="Times New Roman" w:cs="Arial"/>
          <w:lang w:eastAsia="en-GB"/>
        </w:rPr>
        <w:t>s</w:t>
      </w:r>
      <w:r w:rsidRPr="00503841" w:rsidR="001E5241">
        <w:rPr>
          <w:rFonts w:ascii="Arial" w:hAnsi="Arial" w:eastAsia="Times New Roman" w:cs="Arial"/>
          <w:lang w:eastAsia="en-GB"/>
        </w:rPr>
        <w:t xml:space="preserve"> to be </w:t>
      </w:r>
      <w:r w:rsidRPr="00503841" w:rsidR="005F1714">
        <w:rPr>
          <w:rFonts w:ascii="Arial" w:hAnsi="Arial" w:eastAsia="Times New Roman" w:cs="Arial"/>
          <w:lang w:eastAsia="en-GB"/>
        </w:rPr>
        <w:t>considered</w:t>
      </w:r>
      <w:r w:rsidRPr="00503841" w:rsidR="001E5241">
        <w:rPr>
          <w:rFonts w:ascii="Arial" w:hAnsi="Arial" w:eastAsia="Times New Roman" w:cs="Arial"/>
          <w:lang w:eastAsia="en-GB"/>
        </w:rPr>
        <w:t xml:space="preserve"> later in </w:t>
      </w:r>
      <w:r w:rsidRPr="00503841" w:rsidR="0049595A">
        <w:rPr>
          <w:rFonts w:ascii="Arial" w:hAnsi="Arial" w:eastAsia="Times New Roman" w:cs="Arial"/>
          <w:lang w:eastAsia="en-GB"/>
        </w:rPr>
        <w:t>the</w:t>
      </w:r>
      <w:r w:rsidRPr="00503841" w:rsidR="001E5241">
        <w:rPr>
          <w:rFonts w:ascii="Arial" w:hAnsi="Arial" w:eastAsia="Times New Roman" w:cs="Arial"/>
          <w:lang w:eastAsia="en-GB"/>
        </w:rPr>
        <w:t xml:space="preserve"> report. </w:t>
      </w:r>
      <w:r w:rsidRPr="00503841" w:rsidR="00AD5EAB">
        <w:rPr>
          <w:rFonts w:ascii="Arial" w:hAnsi="Arial" w:eastAsia="Times New Roman" w:cs="Arial"/>
          <w:lang w:eastAsia="en-GB"/>
        </w:rPr>
        <w:t xml:space="preserve">However, </w:t>
      </w:r>
      <w:r w:rsidRPr="00503841" w:rsidR="0049595A">
        <w:rPr>
          <w:rFonts w:ascii="Arial" w:hAnsi="Arial" w:eastAsia="Times New Roman" w:cs="Arial"/>
          <w:lang w:eastAsia="en-GB"/>
        </w:rPr>
        <w:t xml:space="preserve">a few </w:t>
      </w:r>
      <w:r w:rsidRPr="00503841" w:rsidR="00AD5EAB">
        <w:rPr>
          <w:rFonts w:ascii="Arial" w:hAnsi="Arial" w:eastAsia="Times New Roman" w:cs="Arial"/>
          <w:lang w:eastAsia="en-GB"/>
        </w:rPr>
        <w:t xml:space="preserve">are worth </w:t>
      </w:r>
      <w:r w:rsidRPr="00503841" w:rsidR="0049595A">
        <w:rPr>
          <w:rFonts w:ascii="Arial" w:hAnsi="Arial" w:eastAsia="Times New Roman" w:cs="Arial"/>
          <w:lang w:eastAsia="en-GB"/>
        </w:rPr>
        <w:t xml:space="preserve">briefly </w:t>
      </w:r>
      <w:r w:rsidRPr="00503841" w:rsidR="00AD5EAB">
        <w:rPr>
          <w:rFonts w:ascii="Arial" w:hAnsi="Arial" w:eastAsia="Times New Roman" w:cs="Arial"/>
          <w:lang w:eastAsia="en-GB"/>
        </w:rPr>
        <w:t>noting here:</w:t>
      </w:r>
    </w:p>
    <w:p w:rsidRPr="00503841" w:rsidR="0049595A" w:rsidP="009B5D01" w:rsidRDefault="0049595A" w14:paraId="601A774D" w14:textId="77777777">
      <w:pPr>
        <w:spacing w:line="360" w:lineRule="auto"/>
        <w:ind w:left="720"/>
        <w:rPr>
          <w:rFonts w:ascii="Arial" w:hAnsi="Arial" w:eastAsia="Times New Roman" w:cs="Arial"/>
          <w:lang w:eastAsia="en-GB"/>
        </w:rPr>
      </w:pPr>
    </w:p>
    <w:p w:rsidRPr="00503841" w:rsidR="00670C7D" w:rsidP="009A101A" w:rsidRDefault="00B4427A" w14:paraId="25518D26" w14:textId="0BDD2F04">
      <w:pPr>
        <w:pStyle w:val="ListParagraph"/>
        <w:numPr>
          <w:ilvl w:val="0"/>
          <w:numId w:val="28"/>
        </w:numPr>
        <w:spacing w:line="360" w:lineRule="auto"/>
        <w:rPr>
          <w:rFonts w:ascii="Arial" w:hAnsi="Arial" w:eastAsia="Times New Roman" w:cs="Arial"/>
          <w:b/>
          <w:bCs/>
          <w:lang w:eastAsia="en-GB"/>
        </w:rPr>
      </w:pPr>
      <w:r w:rsidRPr="00503841">
        <w:rPr>
          <w:rFonts w:ascii="Arial" w:hAnsi="Arial" w:eastAsia="Times New Roman" w:cs="Arial"/>
          <w:b/>
          <w:bCs/>
          <w:lang w:eastAsia="en-GB"/>
        </w:rPr>
        <w:t>T</w:t>
      </w:r>
      <w:r w:rsidRPr="00503841" w:rsidR="001E5241">
        <w:rPr>
          <w:rFonts w:ascii="Arial" w:hAnsi="Arial" w:eastAsia="Times New Roman" w:cs="Arial"/>
          <w:b/>
          <w:bCs/>
          <w:lang w:eastAsia="en-GB"/>
        </w:rPr>
        <w:t xml:space="preserve">he </w:t>
      </w:r>
      <w:r w:rsidRPr="00503841" w:rsidR="00670C7D">
        <w:rPr>
          <w:rFonts w:ascii="Arial" w:hAnsi="Arial" w:eastAsia="Times New Roman" w:cs="Arial"/>
          <w:b/>
          <w:bCs/>
          <w:lang w:eastAsia="en-GB"/>
        </w:rPr>
        <w:t>Business Case</w:t>
      </w:r>
    </w:p>
    <w:p w:rsidRPr="00503841" w:rsidR="0049595A" w:rsidP="009B5D01" w:rsidRDefault="0049595A" w14:paraId="5995E0A6" w14:textId="77777777">
      <w:pPr>
        <w:spacing w:line="360" w:lineRule="auto"/>
        <w:ind w:left="1080"/>
        <w:rPr>
          <w:rFonts w:ascii="Arial" w:hAnsi="Arial" w:eastAsia="Times New Roman" w:cs="Arial"/>
          <w:lang w:eastAsia="en-GB"/>
        </w:rPr>
      </w:pPr>
    </w:p>
    <w:p w:rsidRPr="00503841" w:rsidR="00670C7D" w:rsidP="009A101A" w:rsidRDefault="00AD5EAB" w14:paraId="2B135BD5" w14:textId="77ACA94C">
      <w:pPr>
        <w:spacing w:line="360" w:lineRule="auto"/>
        <w:rPr>
          <w:rFonts w:ascii="Arial" w:hAnsi="Arial" w:eastAsia="Times New Roman" w:cs="Arial"/>
          <w:lang w:eastAsia="en-GB"/>
        </w:rPr>
      </w:pPr>
      <w:r w:rsidRPr="00503841">
        <w:rPr>
          <w:rFonts w:ascii="Arial" w:hAnsi="Arial" w:eastAsia="Times New Roman" w:cs="Arial"/>
          <w:lang w:eastAsia="en-GB"/>
        </w:rPr>
        <w:t>The Business Case argument- typically a cost-benefits analysis of a supported employment pr</w:t>
      </w:r>
      <w:r w:rsidRPr="00503841" w:rsidR="00721525">
        <w:rPr>
          <w:rFonts w:ascii="Arial" w:hAnsi="Arial" w:eastAsia="Times New Roman" w:cs="Arial"/>
          <w:lang w:eastAsia="en-GB"/>
        </w:rPr>
        <w:t>o</w:t>
      </w:r>
      <w:r w:rsidRPr="00503841">
        <w:rPr>
          <w:rFonts w:ascii="Arial" w:hAnsi="Arial" w:eastAsia="Times New Roman" w:cs="Arial"/>
          <w:lang w:eastAsia="en-GB"/>
        </w:rPr>
        <w:t xml:space="preserve">gramme designed to establish its contribution </w:t>
      </w:r>
      <w:r w:rsidRPr="00503841" w:rsidR="00D53271">
        <w:rPr>
          <w:rFonts w:ascii="Arial" w:hAnsi="Arial" w:eastAsia="Times New Roman" w:cs="Arial"/>
          <w:lang w:eastAsia="en-GB"/>
        </w:rPr>
        <w:t xml:space="preserve">to </w:t>
      </w:r>
      <w:r w:rsidRPr="00503841">
        <w:rPr>
          <w:rFonts w:ascii="Arial" w:hAnsi="Arial" w:eastAsia="Times New Roman" w:cs="Arial"/>
          <w:lang w:eastAsia="en-GB"/>
        </w:rPr>
        <w:t>the organ</w:t>
      </w:r>
      <w:r w:rsidRPr="00503841" w:rsidR="00721525">
        <w:rPr>
          <w:rFonts w:ascii="Arial" w:hAnsi="Arial" w:eastAsia="Times New Roman" w:cs="Arial"/>
          <w:lang w:eastAsia="en-GB"/>
        </w:rPr>
        <w:t>i</w:t>
      </w:r>
      <w:r w:rsidRPr="00503841">
        <w:rPr>
          <w:rFonts w:ascii="Arial" w:hAnsi="Arial" w:eastAsia="Times New Roman" w:cs="Arial"/>
          <w:lang w:eastAsia="en-GB"/>
        </w:rPr>
        <w:t>sation</w:t>
      </w:r>
      <w:r w:rsidRPr="00503841" w:rsidR="00721525">
        <w:rPr>
          <w:rFonts w:ascii="Arial" w:hAnsi="Arial" w:eastAsia="Times New Roman" w:cs="Arial"/>
          <w:lang w:eastAsia="en-GB"/>
        </w:rPr>
        <w:t>-</w:t>
      </w:r>
      <w:r w:rsidRPr="00503841">
        <w:rPr>
          <w:rFonts w:ascii="Arial" w:hAnsi="Arial" w:eastAsia="Times New Roman" w:cs="Arial"/>
          <w:lang w:eastAsia="en-GB"/>
        </w:rPr>
        <w:t xml:space="preserve"> </w:t>
      </w:r>
      <w:r w:rsidRPr="00503841" w:rsidR="00721525">
        <w:rPr>
          <w:rFonts w:ascii="Arial" w:hAnsi="Arial" w:eastAsia="Times New Roman" w:cs="Arial"/>
          <w:lang w:eastAsia="en-GB"/>
        </w:rPr>
        <w:t>can be a powerful ‘hook’ reason (notwithstanding the challenges of identifying and measuring costs and benefits</w:t>
      </w:r>
      <w:r w:rsidRPr="00503841">
        <w:rPr>
          <w:rFonts w:ascii="Arial" w:hAnsi="Arial" w:eastAsia="Times New Roman" w:cs="Arial"/>
          <w:lang w:eastAsia="en-GB"/>
        </w:rPr>
        <w:t xml:space="preserve"> </w:t>
      </w:r>
      <w:r w:rsidRPr="00503841" w:rsidR="00721525">
        <w:rPr>
          <w:rFonts w:ascii="Arial" w:hAnsi="Arial" w:eastAsia="Times New Roman" w:cs="Arial"/>
          <w:lang w:eastAsia="en-GB"/>
        </w:rPr>
        <w:t xml:space="preserve">in this context). </w:t>
      </w:r>
      <w:r w:rsidRPr="00503841" w:rsidR="00670C7D">
        <w:rPr>
          <w:rFonts w:ascii="Arial" w:hAnsi="Arial" w:eastAsia="Times New Roman" w:cs="Arial"/>
          <w:lang w:eastAsia="en-GB"/>
        </w:rPr>
        <w:t>It is striking</w:t>
      </w:r>
      <w:r w:rsidRPr="00503841" w:rsidR="00721525">
        <w:rPr>
          <w:rFonts w:ascii="Arial" w:hAnsi="Arial" w:eastAsia="Times New Roman" w:cs="Arial"/>
          <w:lang w:eastAsia="en-GB"/>
        </w:rPr>
        <w:t>, for example,</w:t>
      </w:r>
      <w:r w:rsidRPr="00503841" w:rsidR="00670C7D">
        <w:rPr>
          <w:rFonts w:ascii="Arial" w:hAnsi="Arial" w:eastAsia="Times New Roman" w:cs="Arial"/>
          <w:lang w:eastAsia="en-GB"/>
        </w:rPr>
        <w:t xml:space="preserve"> </w:t>
      </w:r>
      <w:r w:rsidRPr="00503841" w:rsidR="005F1714">
        <w:rPr>
          <w:rFonts w:ascii="Arial" w:hAnsi="Arial" w:eastAsia="Times New Roman" w:cs="Arial"/>
          <w:lang w:eastAsia="en-GB"/>
        </w:rPr>
        <w:t xml:space="preserve">that </w:t>
      </w:r>
      <w:r w:rsidRPr="00503841" w:rsidR="00670C7D">
        <w:rPr>
          <w:rFonts w:ascii="Arial" w:hAnsi="Arial" w:eastAsia="Times New Roman" w:cs="Arial"/>
          <w:lang w:eastAsia="en-GB"/>
        </w:rPr>
        <w:t>Mencap labels its brochure on supported employment schemes ‘Good for Business’</w:t>
      </w:r>
      <w:r w:rsidRPr="00503841" w:rsidR="00670C7D">
        <w:rPr>
          <w:rStyle w:val="FootnoteReference"/>
          <w:rFonts w:ascii="Arial" w:hAnsi="Arial" w:eastAsia="Times New Roman" w:cs="Arial"/>
          <w:lang w:eastAsia="en-GB"/>
        </w:rPr>
        <w:footnoteReference w:id="46"/>
      </w:r>
      <w:r w:rsidRPr="00503841" w:rsidR="00670C7D">
        <w:rPr>
          <w:rFonts w:ascii="Arial" w:hAnsi="Arial" w:eastAsia="Times New Roman" w:cs="Arial"/>
          <w:lang w:eastAsia="en-GB"/>
        </w:rPr>
        <w:t xml:space="preserve"> </w:t>
      </w:r>
      <w:r w:rsidRPr="00503841" w:rsidR="00721525">
        <w:rPr>
          <w:rFonts w:ascii="Arial" w:hAnsi="Arial" w:eastAsia="Times New Roman" w:cs="Arial"/>
          <w:lang w:eastAsia="en-GB"/>
        </w:rPr>
        <w:t>However, i</w:t>
      </w:r>
      <w:r w:rsidRPr="00503841" w:rsidR="0049595A">
        <w:rPr>
          <w:rFonts w:ascii="Arial" w:hAnsi="Arial" w:eastAsia="Times New Roman" w:cs="Arial"/>
          <w:lang w:eastAsia="en-GB"/>
        </w:rPr>
        <w:t>t is equally noteworthy</w:t>
      </w:r>
      <w:r w:rsidRPr="00503841" w:rsidR="00721525">
        <w:rPr>
          <w:rFonts w:ascii="Arial" w:hAnsi="Arial" w:eastAsia="Times New Roman" w:cs="Arial"/>
          <w:lang w:eastAsia="en-GB"/>
        </w:rPr>
        <w:t xml:space="preserve"> that the business case often </w:t>
      </w:r>
      <w:r w:rsidRPr="00503841" w:rsidR="0049595A">
        <w:rPr>
          <w:rFonts w:ascii="Arial" w:hAnsi="Arial" w:eastAsia="Times New Roman" w:cs="Arial"/>
          <w:lang w:eastAsia="en-GB"/>
        </w:rPr>
        <w:t>only becomes apparent</w:t>
      </w:r>
      <w:r w:rsidRPr="00503841" w:rsidR="00721525">
        <w:rPr>
          <w:rFonts w:ascii="Arial" w:hAnsi="Arial" w:eastAsia="Times New Roman" w:cs="Arial"/>
          <w:lang w:eastAsia="en-GB"/>
        </w:rPr>
        <w:t xml:space="preserve"> </w:t>
      </w:r>
      <w:r w:rsidRPr="00503841" w:rsidR="0049595A">
        <w:rPr>
          <w:rFonts w:ascii="Arial" w:hAnsi="Arial" w:eastAsia="Times New Roman" w:cs="Arial"/>
          <w:lang w:eastAsia="en-GB"/>
        </w:rPr>
        <w:t xml:space="preserve">after </w:t>
      </w:r>
      <w:r w:rsidRPr="00503841" w:rsidR="00721525">
        <w:rPr>
          <w:rFonts w:ascii="Arial" w:hAnsi="Arial" w:eastAsia="Times New Roman" w:cs="Arial"/>
          <w:lang w:eastAsia="en-GB"/>
        </w:rPr>
        <w:t xml:space="preserve">the programme </w:t>
      </w:r>
      <w:r w:rsidRPr="00503841" w:rsidR="0049595A">
        <w:rPr>
          <w:rFonts w:ascii="Arial" w:hAnsi="Arial" w:eastAsia="Times New Roman" w:cs="Arial"/>
          <w:lang w:eastAsia="en-GB"/>
        </w:rPr>
        <w:t>has been introduced and begins to generate unforeseen positive outcomes. This lagged appreciat</w:t>
      </w:r>
      <w:r w:rsidRPr="00503841" w:rsidR="00320BBC">
        <w:rPr>
          <w:rFonts w:ascii="Arial" w:hAnsi="Arial" w:eastAsia="Times New Roman" w:cs="Arial"/>
          <w:lang w:eastAsia="en-GB"/>
        </w:rPr>
        <w:t>ion</w:t>
      </w:r>
      <w:r w:rsidRPr="00503841" w:rsidR="0049595A">
        <w:rPr>
          <w:rFonts w:ascii="Arial" w:hAnsi="Arial" w:eastAsia="Times New Roman" w:cs="Arial"/>
          <w:lang w:eastAsia="en-GB"/>
        </w:rPr>
        <w:t xml:space="preserve"> of the business case is a</w:t>
      </w:r>
      <w:r w:rsidRPr="00503841" w:rsidR="00721525">
        <w:rPr>
          <w:rFonts w:ascii="Arial" w:hAnsi="Arial" w:eastAsia="Times New Roman" w:cs="Arial"/>
          <w:lang w:eastAsia="en-GB"/>
        </w:rPr>
        <w:t xml:space="preserve"> </w:t>
      </w:r>
      <w:r w:rsidRPr="00503841" w:rsidR="00721525">
        <w:rPr>
          <w:rFonts w:ascii="Arial" w:hAnsi="Arial" w:eastAsia="Times New Roman" w:cs="Arial"/>
          <w:lang w:eastAsia="en-GB"/>
        </w:rPr>
        <w:lastRenderedPageBreak/>
        <w:t xml:space="preserve">testament perhaps </w:t>
      </w:r>
      <w:r w:rsidRPr="00503841" w:rsidR="0049595A">
        <w:rPr>
          <w:rFonts w:ascii="Arial" w:hAnsi="Arial" w:eastAsia="Times New Roman" w:cs="Arial"/>
          <w:lang w:eastAsia="en-GB"/>
        </w:rPr>
        <w:t>to u</w:t>
      </w:r>
      <w:r w:rsidRPr="00503841" w:rsidR="00721525">
        <w:rPr>
          <w:rFonts w:ascii="Arial" w:hAnsi="Arial" w:eastAsia="Times New Roman" w:cs="Arial"/>
          <w:lang w:eastAsia="en-GB"/>
        </w:rPr>
        <w:t xml:space="preserve">ncertainty and </w:t>
      </w:r>
      <w:r w:rsidRPr="00503841" w:rsidR="0049595A">
        <w:rPr>
          <w:rFonts w:ascii="Arial" w:hAnsi="Arial" w:eastAsia="Times New Roman" w:cs="Arial"/>
          <w:lang w:eastAsia="en-GB"/>
        </w:rPr>
        <w:t xml:space="preserve">a </w:t>
      </w:r>
      <w:r w:rsidRPr="00503841" w:rsidR="00721525">
        <w:rPr>
          <w:rFonts w:ascii="Arial" w:hAnsi="Arial" w:eastAsia="Times New Roman" w:cs="Arial"/>
          <w:lang w:eastAsia="en-GB"/>
        </w:rPr>
        <w:t>lack of knowledge ab</w:t>
      </w:r>
      <w:r w:rsidRPr="00503841" w:rsidR="0049595A">
        <w:rPr>
          <w:rFonts w:ascii="Arial" w:hAnsi="Arial" w:eastAsia="Times New Roman" w:cs="Arial"/>
          <w:lang w:eastAsia="en-GB"/>
        </w:rPr>
        <w:t>o</w:t>
      </w:r>
      <w:r w:rsidRPr="00503841" w:rsidR="00721525">
        <w:rPr>
          <w:rFonts w:ascii="Arial" w:hAnsi="Arial" w:eastAsia="Times New Roman" w:cs="Arial"/>
          <w:lang w:eastAsia="en-GB"/>
        </w:rPr>
        <w:t>ut the potential and capabilities</w:t>
      </w:r>
      <w:r w:rsidRPr="00503841" w:rsidR="0049595A">
        <w:rPr>
          <w:rFonts w:ascii="Arial" w:hAnsi="Arial" w:eastAsia="Times New Roman" w:cs="Arial"/>
          <w:lang w:eastAsia="en-GB"/>
        </w:rPr>
        <w:t xml:space="preserve"> </w:t>
      </w:r>
      <w:r w:rsidRPr="00503841" w:rsidR="00721525">
        <w:rPr>
          <w:rFonts w:ascii="Arial" w:hAnsi="Arial" w:eastAsia="Times New Roman" w:cs="Arial"/>
          <w:lang w:eastAsia="en-GB"/>
        </w:rPr>
        <w:t>of young people with disabilities</w:t>
      </w:r>
      <w:r w:rsidRPr="00503841" w:rsidR="0049595A">
        <w:rPr>
          <w:rFonts w:ascii="Arial" w:hAnsi="Arial" w:eastAsia="Times New Roman" w:cs="Arial"/>
          <w:lang w:eastAsia="en-GB"/>
        </w:rPr>
        <w:t xml:space="preserve">. </w:t>
      </w:r>
      <w:r w:rsidRPr="00503841" w:rsidR="00721525">
        <w:rPr>
          <w:rFonts w:ascii="Arial" w:hAnsi="Arial" w:eastAsia="Times New Roman" w:cs="Arial"/>
          <w:lang w:eastAsia="en-GB"/>
        </w:rPr>
        <w:t xml:space="preserve">As </w:t>
      </w:r>
      <w:r w:rsidRPr="00503841" w:rsidR="00127493">
        <w:rPr>
          <w:rFonts w:ascii="Arial" w:hAnsi="Arial" w:eastAsia="Times New Roman" w:cs="Arial"/>
          <w:lang w:eastAsia="en-GB"/>
        </w:rPr>
        <w:t>one Trust interviewee</w:t>
      </w:r>
      <w:r w:rsidRPr="00503841" w:rsidR="00721525">
        <w:rPr>
          <w:rFonts w:ascii="Arial" w:hAnsi="Arial" w:eastAsia="Times New Roman" w:cs="Arial"/>
          <w:lang w:eastAsia="en-GB"/>
        </w:rPr>
        <w:t xml:space="preserve"> noted: </w:t>
      </w:r>
    </w:p>
    <w:p w:rsidRPr="00503841" w:rsidR="00721525" w:rsidP="009B5D01" w:rsidRDefault="00721525" w14:paraId="1C60BB4A" w14:textId="45FDD4C8">
      <w:pPr>
        <w:spacing w:line="360" w:lineRule="auto"/>
        <w:ind w:left="1080"/>
        <w:rPr>
          <w:rFonts w:ascii="Arial" w:hAnsi="Arial" w:eastAsia="Times New Roman" w:cs="Arial"/>
          <w:lang w:eastAsia="en-GB"/>
        </w:rPr>
      </w:pPr>
    </w:p>
    <w:p w:rsidRPr="00503841" w:rsidR="00721525" w:rsidP="009B5D01" w:rsidRDefault="00721525" w14:paraId="4D808FDC" w14:textId="258D8135">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This (the internship) was seen as the right thing to do and it is only in subsequent years that we have developed the business case. Early doors we were swayed by </w:t>
      </w:r>
      <w:r w:rsidRPr="00503841" w:rsidR="00320BBC">
        <w:rPr>
          <w:rFonts w:ascii="Arial" w:hAnsi="Arial" w:eastAsia="Times New Roman" w:cs="Arial"/>
          <w:lang w:eastAsia="en-GB"/>
        </w:rPr>
        <w:t xml:space="preserve">the </w:t>
      </w:r>
      <w:r w:rsidRPr="00503841">
        <w:rPr>
          <w:rFonts w:ascii="Arial" w:hAnsi="Arial" w:eastAsia="Times New Roman" w:cs="Arial"/>
          <w:lang w:eastAsia="en-GB"/>
        </w:rPr>
        <w:t xml:space="preserve">moral case. </w:t>
      </w:r>
      <w:r w:rsidRPr="00503841" w:rsidR="00127493">
        <w:rPr>
          <w:rFonts w:ascii="Arial" w:hAnsi="Arial" w:eastAsia="Times New Roman" w:cs="Arial"/>
          <w:lang w:eastAsia="en-GB"/>
        </w:rPr>
        <w:t>(T_5)</w:t>
      </w:r>
    </w:p>
    <w:p w:rsidRPr="00503841" w:rsidR="00721525" w:rsidP="009B5D01" w:rsidRDefault="00721525" w14:paraId="35D8E0C3" w14:textId="77777777">
      <w:pPr>
        <w:spacing w:line="360" w:lineRule="auto"/>
        <w:rPr>
          <w:rFonts w:ascii="Arial" w:hAnsi="Arial" w:eastAsia="Times New Roman" w:cs="Arial"/>
          <w:lang w:eastAsia="en-GB"/>
        </w:rPr>
      </w:pPr>
    </w:p>
    <w:p w:rsidRPr="00503841" w:rsidR="0030220E" w:rsidP="009B5D01" w:rsidRDefault="0049595A" w14:paraId="07D370F4" w14:textId="701AC2F9">
      <w:pPr>
        <w:spacing w:line="360" w:lineRule="auto"/>
        <w:rPr>
          <w:rFonts w:ascii="Arial" w:hAnsi="Arial" w:eastAsia="Times New Roman" w:cs="Arial"/>
          <w:lang w:eastAsia="en-GB"/>
        </w:rPr>
      </w:pPr>
      <w:r w:rsidRPr="00503841">
        <w:rPr>
          <w:rFonts w:ascii="Arial" w:hAnsi="Arial" w:eastAsia="Times New Roman" w:cs="Arial"/>
          <w:lang w:eastAsia="en-GB"/>
        </w:rPr>
        <w:t>O</w:t>
      </w:r>
      <w:r w:rsidRPr="00503841" w:rsidR="0030220E">
        <w:rPr>
          <w:rFonts w:ascii="Arial" w:hAnsi="Arial" w:eastAsia="Times New Roman" w:cs="Arial"/>
          <w:lang w:eastAsia="en-GB"/>
        </w:rPr>
        <w:t>ther ‘slow burners’ include</w:t>
      </w:r>
      <w:r w:rsidRPr="00503841">
        <w:rPr>
          <w:rFonts w:ascii="Arial" w:hAnsi="Arial" w:eastAsia="Times New Roman" w:cs="Arial"/>
          <w:lang w:eastAsia="en-GB"/>
        </w:rPr>
        <w:t>, and we will elaborate on these below</w:t>
      </w:r>
      <w:r w:rsidRPr="00503841" w:rsidR="0030220E">
        <w:rPr>
          <w:rFonts w:ascii="Arial" w:hAnsi="Arial" w:eastAsia="Times New Roman" w:cs="Arial"/>
          <w:lang w:eastAsia="en-GB"/>
        </w:rPr>
        <w:t>:</w:t>
      </w:r>
    </w:p>
    <w:p w:rsidRPr="00503841" w:rsidR="0030220E" w:rsidP="009B5D01" w:rsidRDefault="0030220E" w14:paraId="1350C892" w14:textId="77777777">
      <w:pPr>
        <w:spacing w:line="360" w:lineRule="auto"/>
        <w:rPr>
          <w:rFonts w:ascii="Arial" w:hAnsi="Arial" w:eastAsia="Times New Roman" w:cs="Arial"/>
          <w:lang w:eastAsia="en-GB"/>
        </w:rPr>
      </w:pPr>
    </w:p>
    <w:p w:rsidRPr="00503841" w:rsidR="00B4427A" w:rsidP="009A101A" w:rsidRDefault="006718F9" w14:paraId="4D97DACF" w14:textId="35C3CCB3">
      <w:pPr>
        <w:pStyle w:val="ListParagraph"/>
        <w:numPr>
          <w:ilvl w:val="0"/>
          <w:numId w:val="28"/>
        </w:numPr>
        <w:spacing w:line="360" w:lineRule="auto"/>
        <w:rPr>
          <w:rFonts w:ascii="Arial" w:hAnsi="Arial" w:eastAsia="Times New Roman" w:cs="Arial"/>
          <w:lang w:eastAsia="en-GB"/>
        </w:rPr>
      </w:pPr>
      <w:r w:rsidRPr="00503841">
        <w:rPr>
          <w:rFonts w:ascii="Arial" w:hAnsi="Arial" w:eastAsia="Times New Roman" w:cs="Arial"/>
          <w:lang w:eastAsia="en-GB"/>
        </w:rPr>
        <w:t>Changing organisational cultur</w:t>
      </w:r>
      <w:r w:rsidRPr="00503841" w:rsidR="00B4427A">
        <w:rPr>
          <w:rFonts w:ascii="Arial" w:hAnsi="Arial" w:eastAsia="Times New Roman" w:cs="Arial"/>
          <w:lang w:eastAsia="en-GB"/>
        </w:rPr>
        <w:t>e</w:t>
      </w:r>
      <w:r w:rsidRPr="00503841" w:rsidR="00957160">
        <w:rPr>
          <w:rFonts w:ascii="Arial" w:hAnsi="Arial" w:eastAsia="Times New Roman" w:cs="Arial"/>
          <w:lang w:eastAsia="en-GB"/>
        </w:rPr>
        <w:t>.</w:t>
      </w:r>
    </w:p>
    <w:p w:rsidRPr="00503841" w:rsidR="00B4427A" w:rsidP="009A101A" w:rsidRDefault="0093249C" w14:paraId="51656DBF" w14:textId="3390C379">
      <w:pPr>
        <w:pStyle w:val="ListParagraph"/>
        <w:numPr>
          <w:ilvl w:val="0"/>
          <w:numId w:val="28"/>
        </w:numPr>
        <w:spacing w:line="360" w:lineRule="auto"/>
        <w:rPr>
          <w:rFonts w:ascii="Arial" w:hAnsi="Arial" w:eastAsia="Times New Roman" w:cs="Arial"/>
          <w:lang w:eastAsia="en-GB"/>
        </w:rPr>
      </w:pPr>
      <w:r w:rsidRPr="00503841">
        <w:rPr>
          <w:rFonts w:ascii="Arial" w:hAnsi="Arial" w:eastAsia="Times New Roman" w:cs="Arial"/>
          <w:lang w:eastAsia="en-GB"/>
        </w:rPr>
        <w:t>Bringing distinctive capab</w:t>
      </w:r>
      <w:r w:rsidRPr="00503841" w:rsidR="00AD5EAB">
        <w:rPr>
          <w:rFonts w:ascii="Arial" w:hAnsi="Arial" w:eastAsia="Times New Roman" w:cs="Arial"/>
          <w:lang w:eastAsia="en-GB"/>
        </w:rPr>
        <w:t>i</w:t>
      </w:r>
      <w:r w:rsidRPr="00503841">
        <w:rPr>
          <w:rFonts w:ascii="Arial" w:hAnsi="Arial" w:eastAsia="Times New Roman" w:cs="Arial"/>
          <w:lang w:eastAsia="en-GB"/>
        </w:rPr>
        <w:t>lities</w:t>
      </w:r>
      <w:r w:rsidRPr="00503841" w:rsidR="00957160">
        <w:rPr>
          <w:rFonts w:ascii="Arial" w:hAnsi="Arial" w:eastAsia="Times New Roman" w:cs="Arial"/>
          <w:lang w:eastAsia="en-GB"/>
        </w:rPr>
        <w:t>.</w:t>
      </w:r>
    </w:p>
    <w:p w:rsidRPr="00503841" w:rsidR="00B4427A" w:rsidP="009A101A" w:rsidRDefault="006718F9" w14:paraId="47E5AD1A" w14:textId="53A7C7A2">
      <w:pPr>
        <w:pStyle w:val="ListParagraph"/>
        <w:numPr>
          <w:ilvl w:val="0"/>
          <w:numId w:val="28"/>
        </w:numPr>
        <w:spacing w:line="360" w:lineRule="auto"/>
        <w:rPr>
          <w:rFonts w:ascii="Arial" w:hAnsi="Arial" w:eastAsia="Times New Roman" w:cs="Arial"/>
          <w:lang w:eastAsia="en-GB"/>
        </w:rPr>
      </w:pPr>
      <w:r w:rsidRPr="00503841">
        <w:rPr>
          <w:rFonts w:ascii="Arial" w:hAnsi="Arial" w:eastAsia="Times New Roman" w:cs="Arial"/>
          <w:lang w:eastAsia="en-GB"/>
        </w:rPr>
        <w:t>Addressing staff vacancies</w:t>
      </w:r>
      <w:r w:rsidRPr="00503841" w:rsidR="003702DE">
        <w:rPr>
          <w:rFonts w:ascii="Arial" w:hAnsi="Arial" w:eastAsia="Times New Roman" w:cs="Arial"/>
          <w:lang w:eastAsia="en-GB"/>
        </w:rPr>
        <w:t>, particularly for entry level roles</w:t>
      </w:r>
      <w:r w:rsidRPr="00503841" w:rsidR="00957160">
        <w:rPr>
          <w:rFonts w:ascii="Arial" w:hAnsi="Arial" w:eastAsia="Times New Roman" w:cs="Arial"/>
          <w:lang w:eastAsia="en-GB"/>
        </w:rPr>
        <w:t>.</w:t>
      </w:r>
    </w:p>
    <w:p w:rsidRPr="00503841" w:rsidR="00B4427A" w:rsidP="009A101A" w:rsidRDefault="006718F9" w14:paraId="70539EA7" w14:textId="3A311DDB">
      <w:pPr>
        <w:pStyle w:val="ListParagraph"/>
        <w:numPr>
          <w:ilvl w:val="0"/>
          <w:numId w:val="28"/>
        </w:numPr>
        <w:spacing w:line="360" w:lineRule="auto"/>
        <w:rPr>
          <w:rFonts w:ascii="Arial" w:hAnsi="Arial" w:eastAsia="Times New Roman" w:cs="Arial"/>
          <w:lang w:eastAsia="en-GB"/>
        </w:rPr>
      </w:pPr>
      <w:r w:rsidRPr="00503841">
        <w:rPr>
          <w:rFonts w:ascii="Arial" w:hAnsi="Arial" w:eastAsia="Times New Roman" w:cs="Arial"/>
          <w:lang w:eastAsia="en-GB"/>
        </w:rPr>
        <w:t xml:space="preserve">Establishing a </w:t>
      </w:r>
      <w:r w:rsidRPr="00503841" w:rsidR="00320BBC">
        <w:rPr>
          <w:rFonts w:ascii="Arial" w:hAnsi="Arial" w:eastAsia="Times New Roman" w:cs="Arial"/>
          <w:lang w:eastAsia="en-GB"/>
        </w:rPr>
        <w:t xml:space="preserve">talent </w:t>
      </w:r>
      <w:r w:rsidRPr="00503841" w:rsidR="00CF02EB">
        <w:rPr>
          <w:rFonts w:ascii="Arial" w:hAnsi="Arial" w:eastAsia="Times New Roman" w:cs="Arial"/>
          <w:lang w:eastAsia="en-GB"/>
        </w:rPr>
        <w:t>pipeline</w:t>
      </w:r>
      <w:r w:rsidRPr="00503841" w:rsidR="00F71BF7">
        <w:rPr>
          <w:rFonts w:ascii="Arial" w:hAnsi="Arial" w:eastAsia="Times New Roman" w:cs="Arial"/>
          <w:lang w:eastAsia="en-GB"/>
        </w:rPr>
        <w:t xml:space="preserve"> of</w:t>
      </w:r>
      <w:r w:rsidRPr="00503841" w:rsidR="00CF02EB">
        <w:rPr>
          <w:rFonts w:ascii="Arial" w:hAnsi="Arial" w:eastAsia="Times New Roman" w:cs="Arial"/>
          <w:lang w:eastAsia="en-GB"/>
        </w:rPr>
        <w:t xml:space="preserve"> </w:t>
      </w:r>
      <w:r w:rsidRPr="00503841" w:rsidR="003E2ACD">
        <w:rPr>
          <w:rFonts w:ascii="Arial" w:hAnsi="Arial" w:eastAsia="Times New Roman" w:cs="Arial"/>
          <w:lang w:eastAsia="en-GB"/>
        </w:rPr>
        <w:t xml:space="preserve">committed </w:t>
      </w:r>
      <w:r w:rsidRPr="00503841">
        <w:rPr>
          <w:rFonts w:ascii="Arial" w:hAnsi="Arial" w:eastAsia="Times New Roman" w:cs="Arial"/>
          <w:lang w:eastAsia="en-GB"/>
        </w:rPr>
        <w:t>and enthusiastic employee</w:t>
      </w:r>
      <w:r w:rsidRPr="00503841" w:rsidR="00957160">
        <w:rPr>
          <w:rFonts w:ascii="Arial" w:hAnsi="Arial" w:eastAsia="Times New Roman" w:cs="Arial"/>
          <w:lang w:eastAsia="en-GB"/>
        </w:rPr>
        <w:t>s.</w:t>
      </w:r>
    </w:p>
    <w:p w:rsidRPr="00503841" w:rsidR="00D53271" w:rsidP="009A101A" w:rsidRDefault="00D53271" w14:paraId="0D115EE6" w14:textId="7806FBA3">
      <w:pPr>
        <w:pStyle w:val="ListParagraph"/>
        <w:numPr>
          <w:ilvl w:val="0"/>
          <w:numId w:val="28"/>
        </w:numPr>
        <w:spacing w:line="360" w:lineRule="auto"/>
        <w:rPr>
          <w:rFonts w:ascii="Arial" w:hAnsi="Arial" w:eastAsia="Times New Roman" w:cs="Arial"/>
          <w:lang w:eastAsia="en-GB"/>
        </w:rPr>
      </w:pPr>
      <w:r w:rsidRPr="00503841">
        <w:rPr>
          <w:rFonts w:ascii="Arial" w:hAnsi="Arial" w:eastAsia="Times New Roman" w:cs="Arial"/>
          <w:lang w:eastAsia="en-GB"/>
        </w:rPr>
        <w:t>Positive</w:t>
      </w:r>
      <w:r w:rsidRPr="00503841" w:rsidR="00F71BF7">
        <w:rPr>
          <w:rFonts w:ascii="Arial" w:hAnsi="Arial" w:eastAsia="Times New Roman" w:cs="Arial"/>
          <w:lang w:eastAsia="en-GB"/>
        </w:rPr>
        <w:t>ly</w:t>
      </w:r>
      <w:r w:rsidRPr="00503841">
        <w:rPr>
          <w:rFonts w:ascii="Arial" w:hAnsi="Arial" w:eastAsia="Times New Roman" w:cs="Arial"/>
          <w:lang w:eastAsia="en-GB"/>
        </w:rPr>
        <w:t xml:space="preserve"> impact</w:t>
      </w:r>
      <w:r w:rsidRPr="00503841" w:rsidR="00F71BF7">
        <w:rPr>
          <w:rFonts w:ascii="Arial" w:hAnsi="Arial" w:eastAsia="Times New Roman" w:cs="Arial"/>
          <w:lang w:eastAsia="en-GB"/>
        </w:rPr>
        <w:t xml:space="preserve">ing </w:t>
      </w:r>
      <w:r w:rsidRPr="00503841">
        <w:rPr>
          <w:rFonts w:ascii="Arial" w:hAnsi="Arial" w:eastAsia="Times New Roman" w:cs="Arial"/>
          <w:lang w:eastAsia="en-GB"/>
        </w:rPr>
        <w:t>on staff morale</w:t>
      </w:r>
      <w:r w:rsidRPr="00503841" w:rsidR="00957160">
        <w:rPr>
          <w:rFonts w:ascii="Arial" w:hAnsi="Arial" w:eastAsia="Times New Roman" w:cs="Arial"/>
          <w:lang w:eastAsia="en-GB"/>
        </w:rPr>
        <w:t>.</w:t>
      </w:r>
    </w:p>
    <w:p w:rsidRPr="00503841" w:rsidR="009B0AFE" w:rsidP="009B5D01" w:rsidRDefault="009B0AFE" w14:paraId="084BC28A" w14:textId="77777777">
      <w:pPr>
        <w:spacing w:line="360" w:lineRule="auto"/>
        <w:rPr>
          <w:rFonts w:ascii="Arial" w:hAnsi="Arial" w:eastAsia="Times New Roman" w:cs="Arial"/>
          <w:lang w:eastAsia="en-GB"/>
        </w:rPr>
      </w:pPr>
    </w:p>
    <w:p w:rsidRPr="00503841" w:rsidR="006F144D" w:rsidP="009B5D01" w:rsidRDefault="005F1714" w14:paraId="30DE395F" w14:textId="5C65FC80">
      <w:p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6.3 </w:t>
      </w:r>
      <w:r w:rsidRPr="00503841" w:rsidR="006F144D">
        <w:rPr>
          <w:rFonts w:ascii="Arial" w:hAnsi="Arial" w:eastAsia="Times New Roman" w:cs="Arial"/>
          <w:b/>
          <w:bCs/>
          <w:lang w:eastAsia="en-GB"/>
        </w:rPr>
        <w:t>Challenges</w:t>
      </w:r>
    </w:p>
    <w:p w:rsidRPr="00503841" w:rsidR="0049595A" w:rsidP="009B5D01" w:rsidRDefault="0049595A" w14:paraId="75A6C873" w14:textId="77777777">
      <w:pPr>
        <w:spacing w:line="360" w:lineRule="auto"/>
        <w:rPr>
          <w:rFonts w:ascii="Arial" w:hAnsi="Arial" w:eastAsia="Times New Roman" w:cs="Arial"/>
          <w:b/>
          <w:bCs/>
          <w:lang w:eastAsia="en-GB"/>
        </w:rPr>
      </w:pPr>
    </w:p>
    <w:p w:rsidRPr="00503841" w:rsidR="00C159E7" w:rsidP="009B5D01" w:rsidRDefault="00C159E7" w14:paraId="5AF8FBA8" w14:textId="13AAADBA">
      <w:pPr>
        <w:spacing w:line="360" w:lineRule="auto"/>
        <w:rPr>
          <w:rFonts w:ascii="Arial" w:hAnsi="Arial" w:eastAsia="Times New Roman" w:cs="Arial"/>
          <w:lang w:eastAsia="en-GB"/>
        </w:rPr>
      </w:pPr>
      <w:r w:rsidRPr="00503841">
        <w:rPr>
          <w:rFonts w:ascii="Arial" w:hAnsi="Arial" w:eastAsia="Times New Roman" w:cs="Arial"/>
          <w:lang w:eastAsia="en-GB"/>
        </w:rPr>
        <w:t xml:space="preserve">The challenges associated with supported employment can </w:t>
      </w:r>
      <w:r w:rsidRPr="00503841" w:rsidR="00ED3D3C">
        <w:rPr>
          <w:rFonts w:ascii="Arial" w:hAnsi="Arial" w:eastAsia="Times New Roman" w:cs="Arial"/>
          <w:lang w:eastAsia="en-GB"/>
        </w:rPr>
        <w:t>arise</w:t>
      </w:r>
      <w:r w:rsidRPr="00503841">
        <w:rPr>
          <w:rFonts w:ascii="Arial" w:hAnsi="Arial" w:eastAsia="Times New Roman" w:cs="Arial"/>
          <w:lang w:eastAsia="en-GB"/>
        </w:rPr>
        <w:t xml:space="preserve"> at different points</w:t>
      </w:r>
      <w:r w:rsidRPr="00503841" w:rsidR="00FB1982">
        <w:rPr>
          <w:rFonts w:ascii="Arial" w:hAnsi="Arial" w:eastAsia="Times New Roman" w:cs="Arial"/>
          <w:lang w:eastAsia="en-GB"/>
        </w:rPr>
        <w:t xml:space="preserve"> </w:t>
      </w:r>
      <w:r w:rsidRPr="00503841" w:rsidR="00DD627E">
        <w:rPr>
          <w:rFonts w:ascii="Arial" w:hAnsi="Arial" w:eastAsia="Times New Roman" w:cs="Arial"/>
          <w:lang w:eastAsia="en-GB"/>
        </w:rPr>
        <w:t xml:space="preserve">in </w:t>
      </w:r>
      <w:r w:rsidR="00AC44B4">
        <w:rPr>
          <w:rFonts w:ascii="Arial" w:hAnsi="Arial" w:eastAsia="Times New Roman" w:cs="Arial"/>
          <w:lang w:eastAsia="en-GB"/>
        </w:rPr>
        <w:t xml:space="preserve">the </w:t>
      </w:r>
      <w:r w:rsidRPr="00503841" w:rsidR="00FB1982">
        <w:rPr>
          <w:rFonts w:ascii="Arial" w:hAnsi="Arial" w:eastAsia="Times New Roman" w:cs="Arial"/>
          <w:lang w:eastAsia="en-GB"/>
        </w:rPr>
        <w:t xml:space="preserve">development of </w:t>
      </w:r>
      <w:r w:rsidRPr="00503841" w:rsidR="00E21B8A">
        <w:rPr>
          <w:rFonts w:ascii="Arial" w:hAnsi="Arial" w:eastAsia="Times New Roman" w:cs="Arial"/>
          <w:lang w:eastAsia="en-GB"/>
        </w:rPr>
        <w:t>a</w:t>
      </w:r>
      <w:r w:rsidRPr="00503841" w:rsidR="00D36684">
        <w:rPr>
          <w:rFonts w:ascii="Arial" w:hAnsi="Arial" w:eastAsia="Times New Roman" w:cs="Arial"/>
          <w:lang w:eastAsia="en-GB"/>
        </w:rPr>
        <w:t xml:space="preserve"> programme</w:t>
      </w:r>
      <w:r w:rsidRPr="00503841" w:rsidR="0049595A">
        <w:rPr>
          <w:rFonts w:ascii="Arial" w:hAnsi="Arial" w:eastAsia="Times New Roman" w:cs="Arial"/>
          <w:lang w:eastAsia="en-GB"/>
        </w:rPr>
        <w:t xml:space="preserve"> (See </w:t>
      </w:r>
      <w:r w:rsidRPr="00503841" w:rsidR="005F1714">
        <w:rPr>
          <w:rFonts w:ascii="Arial" w:hAnsi="Arial" w:eastAsia="Times New Roman" w:cs="Arial"/>
          <w:lang w:eastAsia="en-GB"/>
        </w:rPr>
        <w:t>F</w:t>
      </w:r>
      <w:r w:rsidRPr="00503841" w:rsidR="0049595A">
        <w:rPr>
          <w:rFonts w:ascii="Arial" w:hAnsi="Arial" w:eastAsia="Times New Roman" w:cs="Arial"/>
          <w:lang w:eastAsia="en-GB"/>
        </w:rPr>
        <w:t xml:space="preserve">igure </w:t>
      </w:r>
      <w:r w:rsidRPr="00503841" w:rsidR="005F1714">
        <w:rPr>
          <w:rFonts w:ascii="Arial" w:hAnsi="Arial" w:eastAsia="Times New Roman" w:cs="Arial"/>
          <w:lang w:eastAsia="en-GB"/>
        </w:rPr>
        <w:t xml:space="preserve">3 </w:t>
      </w:r>
      <w:r w:rsidRPr="00503841" w:rsidR="0049595A">
        <w:rPr>
          <w:rFonts w:ascii="Arial" w:hAnsi="Arial" w:eastAsia="Times New Roman" w:cs="Arial"/>
          <w:lang w:eastAsia="en-GB"/>
        </w:rPr>
        <w:t>above)</w:t>
      </w:r>
      <w:r w:rsidRPr="00503841">
        <w:rPr>
          <w:rFonts w:ascii="Arial" w:hAnsi="Arial" w:eastAsia="Times New Roman" w:cs="Arial"/>
          <w:lang w:eastAsia="en-GB"/>
        </w:rPr>
        <w:t xml:space="preserve">. </w:t>
      </w:r>
      <w:r w:rsidRPr="00503841" w:rsidR="00ED3D3C">
        <w:rPr>
          <w:rFonts w:ascii="Arial" w:hAnsi="Arial" w:eastAsia="Times New Roman" w:cs="Arial"/>
          <w:lang w:eastAsia="en-GB"/>
        </w:rPr>
        <w:t xml:space="preserve">We have already seen that there </w:t>
      </w:r>
      <w:r w:rsidRPr="00503841" w:rsidR="00D36684">
        <w:rPr>
          <w:rFonts w:ascii="Arial" w:hAnsi="Arial" w:eastAsia="Times New Roman" w:cs="Arial"/>
          <w:lang w:eastAsia="en-GB"/>
        </w:rPr>
        <w:t xml:space="preserve">can be </w:t>
      </w:r>
      <w:r w:rsidRPr="00503841" w:rsidR="00ED3D3C">
        <w:rPr>
          <w:rFonts w:ascii="Arial" w:hAnsi="Arial" w:eastAsia="Times New Roman" w:cs="Arial"/>
          <w:lang w:eastAsia="en-GB"/>
        </w:rPr>
        <w:t xml:space="preserve">major challenges at the start-up stage with the need to connect a wide </w:t>
      </w:r>
      <w:r w:rsidRPr="00503841" w:rsidR="0049595A">
        <w:rPr>
          <w:rFonts w:ascii="Arial" w:hAnsi="Arial" w:eastAsia="Times New Roman" w:cs="Arial"/>
          <w:lang w:eastAsia="en-GB"/>
        </w:rPr>
        <w:t xml:space="preserve">and diverse </w:t>
      </w:r>
      <w:r w:rsidRPr="00503841" w:rsidR="00ED3D3C">
        <w:rPr>
          <w:rFonts w:ascii="Arial" w:hAnsi="Arial" w:eastAsia="Times New Roman" w:cs="Arial"/>
          <w:lang w:eastAsia="en-GB"/>
        </w:rPr>
        <w:t>range of stakeholders</w:t>
      </w:r>
      <w:r w:rsidR="00FD2A83">
        <w:rPr>
          <w:rFonts w:ascii="Arial" w:hAnsi="Arial" w:eastAsia="Times New Roman" w:cs="Arial"/>
          <w:lang w:eastAsia="en-GB"/>
        </w:rPr>
        <w:t>. There can also be</w:t>
      </w:r>
      <w:r w:rsidRPr="00503841" w:rsidR="00ED3D3C">
        <w:rPr>
          <w:rFonts w:ascii="Arial" w:hAnsi="Arial" w:eastAsia="Times New Roman" w:cs="Arial"/>
          <w:lang w:eastAsia="en-GB"/>
        </w:rPr>
        <w:t xml:space="preserve"> challenges associated with </w:t>
      </w:r>
      <w:r w:rsidRPr="00503841" w:rsidR="00D36684">
        <w:rPr>
          <w:rFonts w:ascii="Arial" w:hAnsi="Arial" w:eastAsia="Times New Roman" w:cs="Arial"/>
          <w:lang w:eastAsia="en-GB"/>
        </w:rPr>
        <w:t xml:space="preserve">managing </w:t>
      </w:r>
      <w:r w:rsidRPr="00503841" w:rsidR="00957160">
        <w:rPr>
          <w:rFonts w:ascii="Arial" w:hAnsi="Arial" w:eastAsia="Times New Roman" w:cs="Arial"/>
          <w:lang w:eastAsia="en-GB"/>
        </w:rPr>
        <w:t xml:space="preserve">students </w:t>
      </w:r>
      <w:r w:rsidRPr="00503841" w:rsidR="00D36684">
        <w:rPr>
          <w:rFonts w:ascii="Arial" w:hAnsi="Arial" w:eastAsia="Times New Roman" w:cs="Arial"/>
          <w:lang w:eastAsia="en-GB"/>
        </w:rPr>
        <w:t>through</w:t>
      </w:r>
      <w:r w:rsidRPr="00503841" w:rsidR="00957160">
        <w:rPr>
          <w:rFonts w:ascii="Arial" w:hAnsi="Arial" w:eastAsia="Times New Roman" w:cs="Arial"/>
          <w:lang w:eastAsia="en-GB"/>
        </w:rPr>
        <w:t xml:space="preserve"> </w:t>
      </w:r>
      <w:r w:rsidRPr="00503841" w:rsidR="00ED3D3C">
        <w:rPr>
          <w:rFonts w:ascii="Arial" w:hAnsi="Arial" w:eastAsia="Times New Roman" w:cs="Arial"/>
          <w:lang w:eastAsia="en-GB"/>
        </w:rPr>
        <w:t xml:space="preserve">transition </w:t>
      </w:r>
      <w:r w:rsidRPr="00503841" w:rsidR="00975B41">
        <w:rPr>
          <w:rFonts w:ascii="Arial" w:hAnsi="Arial" w:eastAsia="Times New Roman" w:cs="Arial"/>
          <w:lang w:eastAsia="en-GB"/>
        </w:rPr>
        <w:t>in</w:t>
      </w:r>
      <w:r w:rsidRPr="00503841" w:rsidR="00ED3D3C">
        <w:rPr>
          <w:rFonts w:ascii="Arial" w:hAnsi="Arial" w:eastAsia="Times New Roman" w:cs="Arial"/>
          <w:lang w:eastAsia="en-GB"/>
        </w:rPr>
        <w:t xml:space="preserve">to employment. </w:t>
      </w:r>
      <w:r w:rsidRPr="00503841" w:rsidR="00E21B8A">
        <w:rPr>
          <w:rFonts w:ascii="Arial" w:hAnsi="Arial" w:eastAsia="Times New Roman" w:cs="Arial"/>
          <w:lang w:eastAsia="en-GB"/>
        </w:rPr>
        <w:t>In this section we focus on early and ongoing cha</w:t>
      </w:r>
      <w:r w:rsidRPr="00503841" w:rsidR="00975B41">
        <w:rPr>
          <w:rFonts w:ascii="Arial" w:hAnsi="Arial" w:eastAsia="Times New Roman" w:cs="Arial"/>
          <w:lang w:eastAsia="en-GB"/>
        </w:rPr>
        <w:t>llen</w:t>
      </w:r>
      <w:r w:rsidRPr="00503841" w:rsidR="00E21B8A">
        <w:rPr>
          <w:rFonts w:ascii="Arial" w:hAnsi="Arial" w:eastAsia="Times New Roman" w:cs="Arial"/>
          <w:lang w:eastAsia="en-GB"/>
        </w:rPr>
        <w:t>ges faced, returning</w:t>
      </w:r>
      <w:r w:rsidRPr="00503841" w:rsidR="004748DA">
        <w:rPr>
          <w:rFonts w:ascii="Arial" w:hAnsi="Arial" w:eastAsia="Times New Roman" w:cs="Arial"/>
          <w:lang w:eastAsia="en-GB"/>
        </w:rPr>
        <w:t xml:space="preserve"> to</w:t>
      </w:r>
      <w:r w:rsidRPr="00503841" w:rsidR="00E21B8A">
        <w:rPr>
          <w:rFonts w:ascii="Arial" w:hAnsi="Arial" w:eastAsia="Times New Roman" w:cs="Arial"/>
          <w:lang w:eastAsia="en-GB"/>
        </w:rPr>
        <w:t xml:space="preserve"> the transition issues in the impact sub-section.</w:t>
      </w:r>
    </w:p>
    <w:p w:rsidRPr="00503841" w:rsidR="00E21B8A" w:rsidP="009B5D01" w:rsidRDefault="00E21B8A" w14:paraId="1E087346" w14:textId="453B040B">
      <w:pPr>
        <w:spacing w:line="360" w:lineRule="auto"/>
        <w:rPr>
          <w:rFonts w:ascii="Arial" w:hAnsi="Arial" w:eastAsia="Times New Roman" w:cs="Arial"/>
          <w:lang w:eastAsia="en-GB"/>
        </w:rPr>
      </w:pPr>
    </w:p>
    <w:p w:rsidRPr="00503841" w:rsidR="00B20C67" w:rsidP="009B5D01" w:rsidRDefault="007507CF" w14:paraId="0394FFF9" w14:textId="2CC29C59">
      <w:pPr>
        <w:spacing w:line="360" w:lineRule="auto"/>
        <w:rPr>
          <w:rFonts w:ascii="Arial" w:hAnsi="Arial" w:eastAsia="Times New Roman" w:cs="Arial"/>
          <w:lang w:eastAsia="en-GB"/>
        </w:rPr>
      </w:pPr>
      <w:r w:rsidRPr="00503841">
        <w:rPr>
          <w:rFonts w:ascii="Arial" w:hAnsi="Arial" w:eastAsia="Times New Roman" w:cs="Arial"/>
          <w:lang w:eastAsia="en-GB"/>
        </w:rPr>
        <w:t>At the outset</w:t>
      </w:r>
      <w:r w:rsidRPr="00503841" w:rsidR="00957160">
        <w:rPr>
          <w:rFonts w:ascii="Arial" w:hAnsi="Arial" w:eastAsia="Times New Roman" w:cs="Arial"/>
          <w:lang w:eastAsia="en-GB"/>
        </w:rPr>
        <w:t>,</w:t>
      </w:r>
      <w:r w:rsidRPr="00503841">
        <w:rPr>
          <w:rFonts w:ascii="Arial" w:hAnsi="Arial" w:eastAsia="Times New Roman" w:cs="Arial"/>
          <w:lang w:eastAsia="en-GB"/>
        </w:rPr>
        <w:t xml:space="preserve"> the </w:t>
      </w:r>
      <w:r w:rsidRPr="00503841" w:rsidR="00E21B8A">
        <w:rPr>
          <w:rFonts w:ascii="Arial" w:hAnsi="Arial" w:eastAsia="Times New Roman" w:cs="Arial"/>
          <w:lang w:eastAsia="en-GB"/>
        </w:rPr>
        <w:t>main challenge</w:t>
      </w:r>
      <w:r w:rsidRPr="00503841">
        <w:rPr>
          <w:rFonts w:ascii="Arial" w:hAnsi="Arial" w:eastAsia="Times New Roman" w:cs="Arial"/>
          <w:lang w:eastAsia="en-GB"/>
        </w:rPr>
        <w:t xml:space="preserve"> is simply </w:t>
      </w:r>
      <w:r w:rsidRPr="00503841" w:rsidR="00B4427A">
        <w:rPr>
          <w:rFonts w:ascii="Arial" w:hAnsi="Arial" w:eastAsia="Times New Roman" w:cs="Arial"/>
          <w:lang w:eastAsia="en-GB"/>
        </w:rPr>
        <w:t xml:space="preserve">one of </w:t>
      </w:r>
      <w:r w:rsidRPr="00503841" w:rsidR="00E21B8A">
        <w:rPr>
          <w:rFonts w:ascii="Arial" w:hAnsi="Arial" w:eastAsia="Times New Roman" w:cs="Arial"/>
          <w:lang w:eastAsia="en-GB"/>
        </w:rPr>
        <w:t xml:space="preserve">getting a ‘foot-in-the-door’. </w:t>
      </w:r>
      <w:r w:rsidRPr="00503841">
        <w:rPr>
          <w:rFonts w:ascii="Arial" w:hAnsi="Arial" w:eastAsia="Times New Roman" w:cs="Arial"/>
          <w:lang w:eastAsia="en-GB"/>
        </w:rPr>
        <w:t xml:space="preserve">Once </w:t>
      </w:r>
      <w:r w:rsidRPr="00503841" w:rsidR="00B4427A">
        <w:rPr>
          <w:rFonts w:ascii="Arial" w:hAnsi="Arial" w:eastAsia="Times New Roman" w:cs="Arial"/>
          <w:lang w:eastAsia="en-GB"/>
        </w:rPr>
        <w:t xml:space="preserve">through </w:t>
      </w:r>
      <w:r w:rsidRPr="00503841">
        <w:rPr>
          <w:rFonts w:ascii="Arial" w:hAnsi="Arial" w:eastAsia="Times New Roman" w:cs="Arial"/>
          <w:lang w:eastAsia="en-GB"/>
        </w:rPr>
        <w:t>the doo</w:t>
      </w:r>
      <w:r w:rsidRPr="00503841" w:rsidR="00B4427A">
        <w:rPr>
          <w:rFonts w:ascii="Arial" w:hAnsi="Arial" w:eastAsia="Times New Roman" w:cs="Arial"/>
          <w:lang w:eastAsia="en-GB"/>
        </w:rPr>
        <w:t xml:space="preserve">r, </w:t>
      </w:r>
      <w:r w:rsidRPr="00503841">
        <w:rPr>
          <w:rFonts w:ascii="Arial" w:hAnsi="Arial" w:eastAsia="Times New Roman" w:cs="Arial"/>
          <w:lang w:eastAsia="en-GB"/>
        </w:rPr>
        <w:t>the benefits emerge</w:t>
      </w:r>
      <w:r w:rsidR="003A2CA9">
        <w:rPr>
          <w:rFonts w:ascii="Arial" w:hAnsi="Arial" w:eastAsia="Times New Roman" w:cs="Arial"/>
          <w:lang w:eastAsia="en-GB"/>
        </w:rPr>
        <w:t xml:space="preserve"> </w:t>
      </w:r>
      <w:r w:rsidRPr="00503841" w:rsidR="00B4427A">
        <w:rPr>
          <w:rFonts w:ascii="Arial" w:hAnsi="Arial" w:eastAsia="Times New Roman" w:cs="Arial"/>
          <w:lang w:eastAsia="en-GB"/>
        </w:rPr>
        <w:t>and</w:t>
      </w:r>
      <w:r w:rsidR="003A2CA9">
        <w:rPr>
          <w:rFonts w:ascii="Arial" w:hAnsi="Arial" w:eastAsia="Times New Roman" w:cs="Arial"/>
          <w:lang w:eastAsia="en-GB"/>
        </w:rPr>
        <w:t>,</w:t>
      </w:r>
      <w:r w:rsidRPr="00503841" w:rsidR="00B4427A">
        <w:rPr>
          <w:rFonts w:ascii="Arial" w:hAnsi="Arial" w:eastAsia="Times New Roman" w:cs="Arial"/>
          <w:lang w:eastAsia="en-GB"/>
        </w:rPr>
        <w:t xml:space="preserve"> as </w:t>
      </w:r>
      <w:r w:rsidRPr="00503841">
        <w:rPr>
          <w:rFonts w:ascii="Arial" w:hAnsi="Arial" w:eastAsia="Times New Roman" w:cs="Arial"/>
          <w:lang w:eastAsia="en-GB"/>
        </w:rPr>
        <w:t>we have seen</w:t>
      </w:r>
      <w:r w:rsidR="00FD2A83">
        <w:rPr>
          <w:rFonts w:ascii="Arial" w:hAnsi="Arial" w:eastAsia="Times New Roman" w:cs="Arial"/>
          <w:lang w:eastAsia="en-GB"/>
        </w:rPr>
        <w:t xml:space="preserve">, </w:t>
      </w:r>
      <w:r w:rsidRPr="00503841" w:rsidR="00CF02EB">
        <w:rPr>
          <w:rFonts w:ascii="Arial" w:hAnsi="Arial" w:eastAsia="Times New Roman" w:cs="Arial"/>
          <w:lang w:eastAsia="en-GB"/>
        </w:rPr>
        <w:t xml:space="preserve">DFN </w:t>
      </w:r>
      <w:r w:rsidRPr="00503841">
        <w:rPr>
          <w:rFonts w:ascii="Arial" w:hAnsi="Arial" w:eastAsia="Times New Roman" w:cs="Arial"/>
          <w:lang w:eastAsia="en-GB"/>
        </w:rPr>
        <w:t xml:space="preserve">Project </w:t>
      </w:r>
      <w:r w:rsidRPr="00503841" w:rsidR="003E2ACD">
        <w:rPr>
          <w:rFonts w:ascii="Arial" w:hAnsi="Arial" w:eastAsia="Times New Roman" w:cs="Arial"/>
          <w:lang w:eastAsia="en-GB"/>
        </w:rPr>
        <w:t xml:space="preserve">SEARCH </w:t>
      </w:r>
      <w:r w:rsidRPr="00503841">
        <w:rPr>
          <w:rFonts w:ascii="Arial" w:hAnsi="Arial" w:eastAsia="Times New Roman" w:cs="Arial"/>
          <w:lang w:eastAsia="en-GB"/>
        </w:rPr>
        <w:t xml:space="preserve">and </w:t>
      </w:r>
      <w:r w:rsidR="0011580D">
        <w:rPr>
          <w:rFonts w:ascii="Arial" w:hAnsi="Arial" w:eastAsia="Times New Roman" w:cs="Arial"/>
          <w:lang w:eastAsia="en-GB"/>
        </w:rPr>
        <w:t xml:space="preserve">HEE </w:t>
      </w:r>
      <w:r w:rsidRPr="00503841" w:rsidR="00CF02EB">
        <w:rPr>
          <w:rFonts w:ascii="Arial" w:hAnsi="Arial" w:eastAsia="Times New Roman" w:cs="Arial"/>
          <w:lang w:eastAsia="en-GB"/>
        </w:rPr>
        <w:t xml:space="preserve">Project </w:t>
      </w:r>
      <w:r w:rsidRPr="00503841">
        <w:rPr>
          <w:rFonts w:ascii="Arial" w:hAnsi="Arial" w:eastAsia="Times New Roman" w:cs="Arial"/>
          <w:lang w:eastAsia="en-GB"/>
        </w:rPr>
        <w:t>Choice programmes</w:t>
      </w:r>
      <w:r w:rsidR="00FD2A83">
        <w:rPr>
          <w:rFonts w:ascii="Arial" w:hAnsi="Arial" w:eastAsia="Times New Roman" w:cs="Arial"/>
          <w:lang w:eastAsia="en-GB"/>
        </w:rPr>
        <w:t xml:space="preserve"> </w:t>
      </w:r>
      <w:r w:rsidRPr="00503841" w:rsidR="00CF02EB">
        <w:rPr>
          <w:rFonts w:ascii="Arial" w:hAnsi="Arial" w:eastAsia="Times New Roman" w:cs="Arial"/>
          <w:lang w:eastAsia="en-GB"/>
        </w:rPr>
        <w:t>can run</w:t>
      </w:r>
      <w:r w:rsidRPr="00503841">
        <w:rPr>
          <w:rFonts w:ascii="Arial" w:hAnsi="Arial" w:eastAsia="Times New Roman" w:cs="Arial"/>
          <w:lang w:eastAsia="en-GB"/>
        </w:rPr>
        <w:t xml:space="preserve"> for many years</w:t>
      </w:r>
      <w:r w:rsidRPr="00503841" w:rsidR="00957160">
        <w:rPr>
          <w:rFonts w:ascii="Arial" w:hAnsi="Arial" w:eastAsia="Times New Roman" w:cs="Arial"/>
          <w:lang w:eastAsia="en-GB"/>
        </w:rPr>
        <w:t xml:space="preserve">, in the case of RBT, Barts, NUFT </w:t>
      </w:r>
      <w:r w:rsidRPr="00503841" w:rsidR="00F71BF7">
        <w:rPr>
          <w:rFonts w:ascii="Arial" w:hAnsi="Arial" w:eastAsia="Times New Roman" w:cs="Arial"/>
          <w:lang w:eastAsia="en-GB"/>
        </w:rPr>
        <w:t xml:space="preserve">for </w:t>
      </w:r>
      <w:r w:rsidRPr="00503841" w:rsidR="00957160">
        <w:rPr>
          <w:rFonts w:ascii="Arial" w:hAnsi="Arial" w:eastAsia="Times New Roman" w:cs="Arial"/>
          <w:lang w:eastAsia="en-GB"/>
        </w:rPr>
        <w:t>over a decade</w:t>
      </w:r>
      <w:r w:rsidRPr="00503841">
        <w:rPr>
          <w:rFonts w:ascii="Arial" w:hAnsi="Arial" w:eastAsia="Times New Roman" w:cs="Arial"/>
          <w:lang w:eastAsia="en-GB"/>
        </w:rPr>
        <w:t>.  However, t</w:t>
      </w:r>
      <w:r w:rsidRPr="00503841" w:rsidR="00046BC0">
        <w:rPr>
          <w:rFonts w:ascii="Arial" w:hAnsi="Arial" w:eastAsia="Times New Roman" w:cs="Arial"/>
          <w:lang w:eastAsia="en-GB"/>
        </w:rPr>
        <w:t>he generally smooth running of</w:t>
      </w:r>
      <w:r w:rsidRPr="00503841" w:rsidR="00320BBC">
        <w:rPr>
          <w:rFonts w:ascii="Arial" w:hAnsi="Arial" w:eastAsia="Times New Roman" w:cs="Arial"/>
          <w:lang w:eastAsia="en-GB"/>
        </w:rPr>
        <w:t xml:space="preserve"> </w:t>
      </w:r>
      <w:r w:rsidRPr="00503841">
        <w:rPr>
          <w:rFonts w:ascii="Arial" w:hAnsi="Arial" w:eastAsia="Times New Roman" w:cs="Arial"/>
          <w:lang w:eastAsia="en-GB"/>
        </w:rPr>
        <w:t>programme</w:t>
      </w:r>
      <w:r w:rsidR="00231C4F">
        <w:rPr>
          <w:rFonts w:ascii="Arial" w:hAnsi="Arial" w:eastAsia="Times New Roman" w:cs="Arial"/>
          <w:lang w:eastAsia="en-GB"/>
        </w:rPr>
        <w:t>s</w:t>
      </w:r>
      <w:r w:rsidRPr="00503841">
        <w:rPr>
          <w:rFonts w:ascii="Arial" w:hAnsi="Arial" w:eastAsia="Times New Roman" w:cs="Arial"/>
          <w:lang w:eastAsia="en-GB"/>
        </w:rPr>
        <w:t xml:space="preserve"> </w:t>
      </w:r>
      <w:r w:rsidRPr="00503841" w:rsidR="00046BC0">
        <w:rPr>
          <w:rFonts w:ascii="Arial" w:hAnsi="Arial" w:eastAsia="Times New Roman" w:cs="Arial"/>
          <w:lang w:eastAsia="en-GB"/>
        </w:rPr>
        <w:t>should not detra</w:t>
      </w:r>
      <w:r w:rsidRPr="00503841">
        <w:rPr>
          <w:rFonts w:ascii="Arial" w:hAnsi="Arial" w:eastAsia="Times New Roman" w:cs="Arial"/>
          <w:lang w:eastAsia="en-GB"/>
        </w:rPr>
        <w:t xml:space="preserve">ct from </w:t>
      </w:r>
      <w:r w:rsidRPr="00503841" w:rsidR="00046BC0">
        <w:rPr>
          <w:rFonts w:ascii="Arial" w:hAnsi="Arial" w:eastAsia="Times New Roman" w:cs="Arial"/>
          <w:lang w:eastAsia="en-GB"/>
        </w:rPr>
        <w:t xml:space="preserve">operational challenges faced by </w:t>
      </w:r>
      <w:r w:rsidR="00FD2A83">
        <w:rPr>
          <w:rFonts w:ascii="Arial" w:hAnsi="Arial" w:eastAsia="Times New Roman" w:cs="Arial"/>
          <w:lang w:eastAsia="en-GB"/>
        </w:rPr>
        <w:t xml:space="preserve">specific </w:t>
      </w:r>
      <w:r w:rsidRPr="00503841" w:rsidR="00046BC0">
        <w:rPr>
          <w:rFonts w:ascii="Arial" w:hAnsi="Arial" w:eastAsia="Times New Roman" w:cs="Arial"/>
          <w:lang w:eastAsia="en-GB"/>
        </w:rPr>
        <w:t>programmes covered in our study</w:t>
      </w:r>
      <w:r w:rsidR="00231C4F">
        <w:rPr>
          <w:rFonts w:ascii="Arial" w:hAnsi="Arial" w:eastAsia="Times New Roman" w:cs="Arial"/>
          <w:lang w:eastAsia="en-GB"/>
        </w:rPr>
        <w:t>-</w:t>
      </w:r>
      <w:r w:rsidR="00FD2A83">
        <w:rPr>
          <w:rFonts w:ascii="Arial" w:hAnsi="Arial" w:eastAsia="Times New Roman" w:cs="Arial"/>
          <w:lang w:eastAsia="en-GB"/>
        </w:rPr>
        <w:t xml:space="preserve"> for instance at WLT</w:t>
      </w:r>
      <w:r w:rsidR="00231C4F">
        <w:rPr>
          <w:rFonts w:ascii="Arial" w:hAnsi="Arial" w:eastAsia="Times New Roman" w:cs="Arial"/>
          <w:lang w:eastAsia="en-GB"/>
        </w:rPr>
        <w:t xml:space="preserve">, </w:t>
      </w:r>
      <w:r w:rsidR="00FD2A83">
        <w:rPr>
          <w:rFonts w:ascii="Arial" w:hAnsi="Arial" w:eastAsia="Times New Roman" w:cs="Arial"/>
          <w:lang w:eastAsia="en-GB"/>
        </w:rPr>
        <w:t>HHFT</w:t>
      </w:r>
      <w:r w:rsidR="00231C4F">
        <w:rPr>
          <w:rFonts w:ascii="Arial" w:hAnsi="Arial" w:eastAsia="Times New Roman" w:cs="Arial"/>
          <w:lang w:eastAsia="en-GB"/>
        </w:rPr>
        <w:t xml:space="preserve"> and OUH- and a broader range of challenges apparent in most case Trusts.</w:t>
      </w:r>
    </w:p>
    <w:p w:rsidRPr="00503841" w:rsidR="00046BC0" w:rsidP="009B5D01" w:rsidRDefault="00046BC0" w14:paraId="70384E96" w14:textId="1ECD19AF">
      <w:pPr>
        <w:spacing w:line="360" w:lineRule="auto"/>
        <w:rPr>
          <w:rFonts w:ascii="Arial" w:hAnsi="Arial" w:eastAsia="Times New Roman" w:cs="Arial"/>
          <w:lang w:eastAsia="en-GB"/>
        </w:rPr>
      </w:pPr>
    </w:p>
    <w:p w:rsidRPr="00503841" w:rsidR="00975B41" w:rsidP="009B5D01" w:rsidRDefault="00975B41" w14:paraId="3D5F2352" w14:textId="05DAC4FA">
      <w:pPr>
        <w:spacing w:line="360" w:lineRule="auto"/>
        <w:rPr>
          <w:rFonts w:ascii="Arial" w:hAnsi="Arial" w:eastAsia="Times New Roman" w:cs="Arial"/>
          <w:lang w:eastAsia="en-GB"/>
        </w:rPr>
      </w:pPr>
    </w:p>
    <w:p w:rsidRPr="00503841" w:rsidR="00975B41" w:rsidP="009B5D01" w:rsidRDefault="00975B41" w14:paraId="34C36989" w14:textId="77777777">
      <w:pPr>
        <w:spacing w:line="360" w:lineRule="auto"/>
        <w:rPr>
          <w:rFonts w:ascii="Arial" w:hAnsi="Arial" w:eastAsia="Times New Roman" w:cs="Arial"/>
          <w:lang w:eastAsia="en-GB"/>
        </w:rPr>
      </w:pPr>
    </w:p>
    <w:p w:rsidRPr="00503841" w:rsidR="00975B41" w:rsidP="009B5D01" w:rsidRDefault="00975B41" w14:paraId="54AA27FE" w14:textId="73CDBE24">
      <w:pPr>
        <w:spacing w:line="360" w:lineRule="auto"/>
        <w:rPr>
          <w:rFonts w:ascii="Arial" w:hAnsi="Arial" w:eastAsia="Times New Roman" w:cs="Arial"/>
          <w:b/>
          <w:bCs/>
          <w:i/>
          <w:iCs/>
          <w:lang w:eastAsia="en-GB"/>
        </w:rPr>
      </w:pPr>
      <w:r w:rsidRPr="00503841">
        <w:rPr>
          <w:rFonts w:ascii="Arial" w:hAnsi="Arial" w:eastAsia="Times New Roman" w:cs="Arial"/>
          <w:b/>
          <w:bCs/>
          <w:i/>
          <w:iCs/>
          <w:lang w:eastAsia="en-GB"/>
        </w:rPr>
        <w:t xml:space="preserve">6.3.1 </w:t>
      </w:r>
      <w:r w:rsidRPr="00503841" w:rsidR="00046BC0">
        <w:rPr>
          <w:rFonts w:ascii="Arial" w:hAnsi="Arial" w:eastAsia="Times New Roman" w:cs="Arial"/>
          <w:b/>
          <w:bCs/>
          <w:i/>
          <w:iCs/>
          <w:lang w:eastAsia="en-GB"/>
        </w:rPr>
        <w:t>W</w:t>
      </w:r>
      <w:r w:rsidRPr="00503841" w:rsidR="003A1801">
        <w:rPr>
          <w:rFonts w:ascii="Arial" w:hAnsi="Arial" w:eastAsia="Times New Roman" w:cs="Arial"/>
          <w:b/>
          <w:bCs/>
          <w:i/>
          <w:iCs/>
          <w:lang w:eastAsia="en-GB"/>
        </w:rPr>
        <w:t xml:space="preserve">LT </w:t>
      </w:r>
      <w:r w:rsidRPr="00503841" w:rsidR="00046BC0">
        <w:rPr>
          <w:rFonts w:ascii="Arial" w:hAnsi="Arial" w:eastAsia="Times New Roman" w:cs="Arial"/>
          <w:b/>
          <w:bCs/>
          <w:i/>
          <w:iCs/>
          <w:lang w:eastAsia="en-GB"/>
        </w:rPr>
        <w:t>Work Experience</w:t>
      </w:r>
    </w:p>
    <w:p w:rsidRPr="00503841" w:rsidR="00975B41" w:rsidP="009B5D01" w:rsidRDefault="00975B41" w14:paraId="37047180" w14:textId="77777777">
      <w:pPr>
        <w:spacing w:line="360" w:lineRule="auto"/>
        <w:rPr>
          <w:rFonts w:ascii="Arial" w:hAnsi="Arial" w:eastAsia="Times New Roman" w:cs="Arial"/>
          <w:b/>
          <w:bCs/>
          <w:i/>
          <w:iCs/>
          <w:lang w:eastAsia="en-GB"/>
        </w:rPr>
      </w:pPr>
    </w:p>
    <w:p w:rsidRPr="00503841" w:rsidR="00687980" w:rsidP="009B5D01" w:rsidRDefault="00957160" w14:paraId="1A466768" w14:textId="75B7173D">
      <w:pPr>
        <w:spacing w:line="360" w:lineRule="auto"/>
        <w:rPr>
          <w:rFonts w:ascii="Arial" w:hAnsi="Arial" w:eastAsia="Times New Roman" w:cs="Arial"/>
          <w:lang w:eastAsia="en-GB"/>
        </w:rPr>
      </w:pPr>
      <w:r w:rsidRPr="00503841">
        <w:rPr>
          <w:rFonts w:ascii="Arial" w:hAnsi="Arial" w:eastAsia="Times New Roman" w:cs="Arial"/>
          <w:lang w:eastAsia="en-GB"/>
        </w:rPr>
        <w:t xml:space="preserve">For WLT secure and stable sources of funding </w:t>
      </w:r>
      <w:r w:rsidRPr="00503841" w:rsidR="00F71BF7">
        <w:rPr>
          <w:rFonts w:ascii="Arial" w:hAnsi="Arial" w:eastAsia="Times New Roman" w:cs="Arial"/>
          <w:lang w:eastAsia="en-GB"/>
        </w:rPr>
        <w:t>for</w:t>
      </w:r>
      <w:r w:rsidRPr="00503841">
        <w:rPr>
          <w:rFonts w:ascii="Arial" w:hAnsi="Arial" w:eastAsia="Times New Roman" w:cs="Arial"/>
          <w:lang w:eastAsia="en-GB"/>
        </w:rPr>
        <w:t xml:space="preserve"> its supported employment programmes was a major challenge: </w:t>
      </w:r>
    </w:p>
    <w:p w:rsidRPr="00503841" w:rsidR="00687980" w:rsidP="00687980" w:rsidRDefault="00687980" w14:paraId="3E774EAB" w14:textId="77777777">
      <w:pPr>
        <w:spacing w:line="360" w:lineRule="auto"/>
        <w:rPr>
          <w:rFonts w:ascii="Arial" w:hAnsi="Arial" w:eastAsia="Times New Roman" w:cs="Arial"/>
          <w:lang w:eastAsia="en-GB"/>
        </w:rPr>
      </w:pPr>
    </w:p>
    <w:p w:rsidRPr="00503841" w:rsidR="0069165E" w:rsidP="0069165E" w:rsidRDefault="0069165E" w14:paraId="6B114C7F" w14:textId="551CBE47">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The biggest battle was getting the funding and that was stressful. Securing it every year </w:t>
      </w:r>
      <w:r>
        <w:rPr>
          <w:rFonts w:ascii="Arial" w:hAnsi="Arial" w:eastAsia="Times New Roman" w:cs="Arial"/>
          <w:lang w:eastAsia="en-GB"/>
        </w:rPr>
        <w:t xml:space="preserve">and having only secondments wasn’t helpful </w:t>
      </w:r>
      <w:r w:rsidRPr="00503841">
        <w:rPr>
          <w:rFonts w:ascii="Arial" w:hAnsi="Arial" w:eastAsia="Times New Roman" w:cs="Arial"/>
          <w:lang w:eastAsia="en-GB"/>
        </w:rPr>
        <w:t xml:space="preserve">when you are trying to build a vision for the future. Having that longer term investment in the beginning would have been a lot easier and enabled </w:t>
      </w:r>
      <w:r>
        <w:rPr>
          <w:rFonts w:ascii="Arial" w:hAnsi="Arial" w:eastAsia="Times New Roman" w:cs="Arial"/>
          <w:lang w:eastAsia="en-GB"/>
        </w:rPr>
        <w:t>us to plan more strategically which cannot be done w</w:t>
      </w:r>
      <w:r w:rsidRPr="00503841">
        <w:rPr>
          <w:rFonts w:ascii="Arial" w:hAnsi="Arial" w:eastAsia="Times New Roman" w:cs="Arial"/>
          <w:lang w:eastAsia="en-GB"/>
        </w:rPr>
        <w:t xml:space="preserve">hen you don't know if you’ll have </w:t>
      </w:r>
      <w:r>
        <w:rPr>
          <w:rFonts w:ascii="Arial" w:hAnsi="Arial" w:eastAsia="Times New Roman" w:cs="Arial"/>
          <w:lang w:eastAsia="en-GB"/>
        </w:rPr>
        <w:t xml:space="preserve">people </w:t>
      </w:r>
      <w:r w:rsidRPr="00503841">
        <w:rPr>
          <w:rFonts w:ascii="Arial" w:hAnsi="Arial" w:eastAsia="Times New Roman" w:cs="Arial"/>
          <w:lang w:eastAsia="en-GB"/>
        </w:rPr>
        <w:t>in post in three months</w:t>
      </w:r>
      <w:r>
        <w:rPr>
          <w:rFonts w:ascii="Arial" w:hAnsi="Arial" w:eastAsia="Times New Roman" w:cs="Arial"/>
          <w:lang w:eastAsia="en-GB"/>
        </w:rPr>
        <w:t>’ time</w:t>
      </w:r>
      <w:r w:rsidRPr="00503841">
        <w:rPr>
          <w:rFonts w:ascii="Arial" w:hAnsi="Arial" w:eastAsia="Times New Roman" w:cs="Arial"/>
          <w:lang w:eastAsia="en-GB"/>
        </w:rPr>
        <w:t xml:space="preserve">. </w:t>
      </w:r>
    </w:p>
    <w:p w:rsidRPr="00503841" w:rsidR="00687980" w:rsidP="00687980" w:rsidRDefault="00687980" w14:paraId="1BAEE404" w14:textId="1F6E2803">
      <w:pPr>
        <w:spacing w:line="360" w:lineRule="auto"/>
        <w:rPr>
          <w:rFonts w:ascii="Arial" w:hAnsi="Arial" w:eastAsia="Times New Roman" w:cs="Arial"/>
          <w:lang w:eastAsia="en-GB"/>
        </w:rPr>
      </w:pPr>
    </w:p>
    <w:p w:rsidRPr="00503841" w:rsidR="00F71EA9" w:rsidP="009B5D01" w:rsidRDefault="0011580D" w14:paraId="64767EC9" w14:textId="5C1FE4B9">
      <w:pPr>
        <w:spacing w:line="360" w:lineRule="auto"/>
        <w:rPr>
          <w:rFonts w:ascii="Arial" w:hAnsi="Arial" w:eastAsia="Times New Roman" w:cs="Arial"/>
          <w:lang w:eastAsia="en-GB"/>
        </w:rPr>
      </w:pPr>
      <w:r>
        <w:rPr>
          <w:rFonts w:ascii="Arial" w:hAnsi="Arial" w:eastAsia="Times New Roman" w:cs="Arial"/>
          <w:lang w:eastAsia="en-GB"/>
        </w:rPr>
        <w:t xml:space="preserve">HEE </w:t>
      </w:r>
      <w:r w:rsidRPr="00503841" w:rsidR="00957160">
        <w:rPr>
          <w:rFonts w:ascii="Arial" w:hAnsi="Arial" w:eastAsia="Times New Roman" w:cs="Arial"/>
          <w:lang w:eastAsia="en-GB"/>
        </w:rPr>
        <w:t xml:space="preserve">Project Choice funding was a welcome source of support to WLT in this respect but with </w:t>
      </w:r>
      <w:r w:rsidRPr="00503841" w:rsidR="00687980">
        <w:rPr>
          <w:rFonts w:ascii="Arial" w:hAnsi="Arial" w:eastAsia="Times New Roman" w:cs="Arial"/>
          <w:lang w:eastAsia="en-GB"/>
        </w:rPr>
        <w:t xml:space="preserve">a slight trade off in that </w:t>
      </w:r>
      <w:r w:rsidRPr="00503841" w:rsidR="00957160">
        <w:rPr>
          <w:rFonts w:ascii="Arial" w:hAnsi="Arial" w:eastAsia="Times New Roman" w:cs="Arial"/>
          <w:lang w:eastAsia="en-GB"/>
        </w:rPr>
        <w:t>it</w:t>
      </w:r>
      <w:r w:rsidRPr="00503841" w:rsidR="00687980">
        <w:rPr>
          <w:rFonts w:ascii="Arial" w:hAnsi="Arial" w:eastAsia="Times New Roman" w:cs="Arial"/>
          <w:lang w:eastAsia="en-GB"/>
        </w:rPr>
        <w:t xml:space="preserve"> was predicated on an increase in the annual number of work experience students taken on by the Trust. WLT valued the </w:t>
      </w:r>
      <w:r w:rsidRPr="00503841" w:rsidR="00975B41">
        <w:rPr>
          <w:rFonts w:ascii="Arial" w:hAnsi="Arial" w:eastAsia="Times New Roman" w:cs="Arial"/>
          <w:lang w:eastAsia="en-GB"/>
        </w:rPr>
        <w:t xml:space="preserve">perceived </w:t>
      </w:r>
      <w:r w:rsidRPr="00503841" w:rsidR="00687980">
        <w:rPr>
          <w:rFonts w:ascii="Arial" w:hAnsi="Arial" w:eastAsia="Times New Roman" w:cs="Arial"/>
          <w:lang w:eastAsia="en-GB"/>
        </w:rPr>
        <w:t xml:space="preserve">richness of their </w:t>
      </w:r>
      <w:r w:rsidR="00095A81">
        <w:rPr>
          <w:rFonts w:ascii="Arial" w:hAnsi="Arial" w:eastAsia="Times New Roman" w:cs="Arial"/>
          <w:lang w:eastAsia="en-GB"/>
        </w:rPr>
        <w:t xml:space="preserve">pre-HEE Project Choice </w:t>
      </w:r>
      <w:r w:rsidRPr="00503841" w:rsidR="00687980">
        <w:rPr>
          <w:rFonts w:ascii="Arial" w:hAnsi="Arial" w:eastAsia="Times New Roman" w:cs="Arial"/>
          <w:lang w:eastAsia="en-GB"/>
        </w:rPr>
        <w:t xml:space="preserve">work experience programme which </w:t>
      </w:r>
      <w:r w:rsidRPr="00503841" w:rsidR="00975B41">
        <w:rPr>
          <w:rFonts w:ascii="Arial" w:hAnsi="Arial" w:eastAsia="Times New Roman" w:cs="Arial"/>
          <w:lang w:eastAsia="en-GB"/>
        </w:rPr>
        <w:t>rest</w:t>
      </w:r>
      <w:r w:rsidRPr="00503841" w:rsidR="00957160">
        <w:rPr>
          <w:rFonts w:ascii="Arial" w:hAnsi="Arial" w:eastAsia="Times New Roman" w:cs="Arial"/>
          <w:lang w:eastAsia="en-GB"/>
        </w:rPr>
        <w:t>ed</w:t>
      </w:r>
      <w:r w:rsidRPr="00503841" w:rsidR="00975B41">
        <w:rPr>
          <w:rFonts w:ascii="Arial" w:hAnsi="Arial" w:eastAsia="Times New Roman" w:cs="Arial"/>
          <w:lang w:eastAsia="en-GB"/>
        </w:rPr>
        <w:t xml:space="preserve"> on a relatively small</w:t>
      </w:r>
      <w:r w:rsidRPr="00503841" w:rsidR="00687980">
        <w:rPr>
          <w:rFonts w:ascii="Arial" w:hAnsi="Arial" w:eastAsia="Times New Roman" w:cs="Arial"/>
          <w:lang w:eastAsia="en-GB"/>
        </w:rPr>
        <w:t xml:space="preserve"> cohort of between 10-14 </w:t>
      </w:r>
      <w:r w:rsidRPr="00503841" w:rsidR="00957160">
        <w:rPr>
          <w:rFonts w:ascii="Arial" w:hAnsi="Arial" w:eastAsia="Times New Roman" w:cs="Arial"/>
          <w:lang w:eastAsia="en-GB"/>
        </w:rPr>
        <w:t xml:space="preserve">students </w:t>
      </w:r>
      <w:r w:rsidRPr="00503841" w:rsidR="00687980">
        <w:rPr>
          <w:rFonts w:ascii="Arial" w:hAnsi="Arial" w:eastAsia="Times New Roman" w:cs="Arial"/>
          <w:lang w:eastAsia="en-GB"/>
        </w:rPr>
        <w:t xml:space="preserve">per year. The quality of the </w:t>
      </w:r>
      <w:r w:rsidRPr="00503841" w:rsidR="00957160">
        <w:rPr>
          <w:rFonts w:ascii="Arial" w:hAnsi="Arial" w:eastAsia="Times New Roman" w:cs="Arial"/>
          <w:lang w:eastAsia="en-GB"/>
        </w:rPr>
        <w:t xml:space="preserve">student </w:t>
      </w:r>
      <w:r w:rsidRPr="00503841" w:rsidR="00687980">
        <w:rPr>
          <w:rFonts w:ascii="Arial" w:hAnsi="Arial" w:eastAsia="Times New Roman" w:cs="Arial"/>
          <w:lang w:eastAsia="en-GB"/>
        </w:rPr>
        <w:t xml:space="preserve">experience was reflected in the fact that </w:t>
      </w:r>
      <w:r w:rsidRPr="00503841" w:rsidR="009B1AA0">
        <w:rPr>
          <w:rFonts w:ascii="Arial" w:hAnsi="Arial" w:eastAsia="Times New Roman" w:cs="Arial"/>
          <w:lang w:eastAsia="en-GB"/>
        </w:rPr>
        <w:t xml:space="preserve">7 of the </w:t>
      </w:r>
      <w:r w:rsidRPr="00503841" w:rsidR="00957160">
        <w:rPr>
          <w:rFonts w:ascii="Arial" w:hAnsi="Arial" w:eastAsia="Times New Roman" w:cs="Arial"/>
          <w:lang w:eastAsia="en-GB"/>
        </w:rPr>
        <w:t xml:space="preserve">Trust’s </w:t>
      </w:r>
      <w:r w:rsidRPr="00503841" w:rsidR="009B1AA0">
        <w:rPr>
          <w:rFonts w:ascii="Arial" w:hAnsi="Arial" w:eastAsia="Times New Roman" w:cs="Arial"/>
          <w:lang w:eastAsia="en-GB"/>
        </w:rPr>
        <w:t>last c</w:t>
      </w:r>
      <w:r w:rsidRPr="00503841" w:rsidR="00975B41">
        <w:rPr>
          <w:rFonts w:ascii="Arial" w:hAnsi="Arial" w:eastAsia="Times New Roman" w:cs="Arial"/>
          <w:lang w:eastAsia="en-GB"/>
        </w:rPr>
        <w:t>o</w:t>
      </w:r>
      <w:r w:rsidRPr="00503841" w:rsidR="009B1AA0">
        <w:rPr>
          <w:rFonts w:ascii="Arial" w:hAnsi="Arial" w:eastAsia="Times New Roman" w:cs="Arial"/>
          <w:lang w:eastAsia="en-GB"/>
        </w:rPr>
        <w:t xml:space="preserve">hort of 10 </w:t>
      </w:r>
      <w:r w:rsidRPr="00503841" w:rsidR="00957160">
        <w:rPr>
          <w:rFonts w:ascii="Arial" w:hAnsi="Arial" w:eastAsia="Times New Roman" w:cs="Arial"/>
          <w:lang w:eastAsia="en-GB"/>
        </w:rPr>
        <w:t>work experience partic</w:t>
      </w:r>
      <w:r w:rsidRPr="00503841" w:rsidR="00F65FBD">
        <w:rPr>
          <w:rFonts w:ascii="Arial" w:hAnsi="Arial" w:eastAsia="Times New Roman" w:cs="Arial"/>
          <w:lang w:eastAsia="en-GB"/>
        </w:rPr>
        <w:t>i</w:t>
      </w:r>
      <w:r w:rsidRPr="00503841" w:rsidR="00957160">
        <w:rPr>
          <w:rFonts w:ascii="Arial" w:hAnsi="Arial" w:eastAsia="Times New Roman" w:cs="Arial"/>
          <w:lang w:eastAsia="en-GB"/>
        </w:rPr>
        <w:t xml:space="preserve">pants </w:t>
      </w:r>
      <w:r w:rsidRPr="00503841" w:rsidR="009B1AA0">
        <w:rPr>
          <w:rFonts w:ascii="Arial" w:hAnsi="Arial" w:eastAsia="Times New Roman" w:cs="Arial"/>
          <w:lang w:eastAsia="en-GB"/>
        </w:rPr>
        <w:t>pr</w:t>
      </w:r>
      <w:r w:rsidRPr="00503841" w:rsidR="00975B41">
        <w:rPr>
          <w:rFonts w:ascii="Arial" w:hAnsi="Arial" w:eastAsia="Times New Roman" w:cs="Arial"/>
          <w:lang w:eastAsia="en-GB"/>
        </w:rPr>
        <w:t>o</w:t>
      </w:r>
      <w:r w:rsidRPr="00503841" w:rsidR="009B1AA0">
        <w:rPr>
          <w:rFonts w:ascii="Arial" w:hAnsi="Arial" w:eastAsia="Times New Roman" w:cs="Arial"/>
          <w:lang w:eastAsia="en-GB"/>
        </w:rPr>
        <w:t xml:space="preserve">ceeded to move into the Trust’s first internship programme. </w:t>
      </w:r>
      <w:r>
        <w:rPr>
          <w:rFonts w:ascii="Arial" w:hAnsi="Arial" w:eastAsia="Times New Roman" w:cs="Arial"/>
          <w:lang w:eastAsia="en-GB"/>
        </w:rPr>
        <w:t xml:space="preserve">HEE </w:t>
      </w:r>
      <w:r w:rsidRPr="00503841" w:rsidR="009B1AA0">
        <w:rPr>
          <w:rFonts w:ascii="Arial" w:hAnsi="Arial" w:eastAsia="Times New Roman" w:cs="Arial"/>
          <w:lang w:eastAsia="en-GB"/>
        </w:rPr>
        <w:t>Project Choice fund</w:t>
      </w:r>
      <w:r w:rsidRPr="00503841" w:rsidR="00975B41">
        <w:rPr>
          <w:rFonts w:ascii="Arial" w:hAnsi="Arial" w:eastAsia="Times New Roman" w:cs="Arial"/>
          <w:lang w:eastAsia="en-GB"/>
        </w:rPr>
        <w:t>ing</w:t>
      </w:r>
      <w:r w:rsidRPr="00503841" w:rsidR="009B1AA0">
        <w:rPr>
          <w:rFonts w:ascii="Arial" w:hAnsi="Arial" w:eastAsia="Times New Roman" w:cs="Arial"/>
          <w:lang w:eastAsia="en-GB"/>
        </w:rPr>
        <w:t xml:space="preserve"> </w:t>
      </w:r>
      <w:r w:rsidR="00095A81">
        <w:rPr>
          <w:rFonts w:ascii="Arial" w:hAnsi="Arial" w:eastAsia="Times New Roman" w:cs="Arial"/>
          <w:lang w:eastAsia="en-GB"/>
        </w:rPr>
        <w:t>was linked to</w:t>
      </w:r>
      <w:r w:rsidRPr="00503841" w:rsidR="009B1AA0">
        <w:rPr>
          <w:rFonts w:ascii="Arial" w:hAnsi="Arial" w:eastAsia="Times New Roman" w:cs="Arial"/>
          <w:lang w:eastAsia="en-GB"/>
        </w:rPr>
        <w:t xml:space="preserve"> a more than doublin</w:t>
      </w:r>
      <w:r w:rsidRPr="00503841" w:rsidR="00975B41">
        <w:rPr>
          <w:rFonts w:ascii="Arial" w:hAnsi="Arial" w:eastAsia="Times New Roman" w:cs="Arial"/>
          <w:lang w:eastAsia="en-GB"/>
        </w:rPr>
        <w:t>g</w:t>
      </w:r>
      <w:r w:rsidRPr="00503841" w:rsidR="009B1AA0">
        <w:rPr>
          <w:rFonts w:ascii="Arial" w:hAnsi="Arial" w:eastAsia="Times New Roman" w:cs="Arial"/>
          <w:lang w:eastAsia="en-GB"/>
        </w:rPr>
        <w:t xml:space="preserve"> of </w:t>
      </w:r>
      <w:r w:rsidRPr="00503841" w:rsidR="00975B41">
        <w:rPr>
          <w:rFonts w:ascii="Arial" w:hAnsi="Arial" w:eastAsia="Times New Roman" w:cs="Arial"/>
          <w:lang w:eastAsia="en-GB"/>
        </w:rPr>
        <w:t>WLT’s</w:t>
      </w:r>
      <w:r w:rsidRPr="00503841" w:rsidR="009B1AA0">
        <w:rPr>
          <w:rFonts w:ascii="Arial" w:hAnsi="Arial" w:eastAsia="Times New Roman" w:cs="Arial"/>
          <w:lang w:eastAsia="en-GB"/>
        </w:rPr>
        <w:t xml:space="preserve"> work experie</w:t>
      </w:r>
      <w:r w:rsidRPr="00503841" w:rsidR="00975B41">
        <w:rPr>
          <w:rFonts w:ascii="Arial" w:hAnsi="Arial" w:eastAsia="Times New Roman" w:cs="Arial"/>
          <w:lang w:eastAsia="en-GB"/>
        </w:rPr>
        <w:t>n</w:t>
      </w:r>
      <w:r w:rsidRPr="00503841" w:rsidR="009B1AA0">
        <w:rPr>
          <w:rFonts w:ascii="Arial" w:hAnsi="Arial" w:eastAsia="Times New Roman" w:cs="Arial"/>
          <w:lang w:eastAsia="en-GB"/>
        </w:rPr>
        <w:t xml:space="preserve">ce students, a compromise the Trust was able </w:t>
      </w:r>
      <w:r w:rsidRPr="00503841" w:rsidR="00975B41">
        <w:rPr>
          <w:rFonts w:ascii="Arial" w:hAnsi="Arial" w:eastAsia="Times New Roman" w:cs="Arial"/>
          <w:lang w:eastAsia="en-GB"/>
        </w:rPr>
        <w:t xml:space="preserve">and willing </w:t>
      </w:r>
      <w:r w:rsidRPr="00503841" w:rsidR="009B1AA0">
        <w:rPr>
          <w:rFonts w:ascii="Arial" w:hAnsi="Arial" w:eastAsia="Times New Roman" w:cs="Arial"/>
          <w:lang w:eastAsia="en-GB"/>
        </w:rPr>
        <w:t xml:space="preserve">to take as a means of developing a more sustainable programme. </w:t>
      </w:r>
    </w:p>
    <w:p w:rsidRPr="00503841" w:rsidR="00F71EA9" w:rsidP="009B5D01" w:rsidRDefault="00F71EA9" w14:paraId="136FA658" w14:textId="77777777">
      <w:pPr>
        <w:spacing w:line="360" w:lineRule="auto"/>
        <w:rPr>
          <w:rFonts w:ascii="Arial" w:hAnsi="Arial" w:eastAsia="Times New Roman" w:cs="Arial"/>
          <w:lang w:eastAsia="en-GB"/>
        </w:rPr>
      </w:pPr>
    </w:p>
    <w:p w:rsidRPr="00503841" w:rsidR="00975B41" w:rsidP="009B5D01" w:rsidRDefault="00975B41" w14:paraId="13CF5726" w14:textId="77777777">
      <w:pPr>
        <w:spacing w:line="360" w:lineRule="auto"/>
        <w:rPr>
          <w:rFonts w:ascii="Arial" w:hAnsi="Arial" w:eastAsia="Times New Roman" w:cs="Arial"/>
          <w:b/>
          <w:bCs/>
          <w:i/>
          <w:iCs/>
          <w:lang w:eastAsia="en-GB"/>
        </w:rPr>
      </w:pPr>
      <w:r w:rsidRPr="00503841">
        <w:rPr>
          <w:rFonts w:ascii="Arial" w:hAnsi="Arial" w:eastAsia="Times New Roman" w:cs="Arial"/>
          <w:b/>
          <w:bCs/>
          <w:i/>
          <w:iCs/>
          <w:lang w:eastAsia="en-GB"/>
        </w:rPr>
        <w:t xml:space="preserve">6.3.2 </w:t>
      </w:r>
      <w:r w:rsidRPr="00503841" w:rsidR="006F144D">
        <w:rPr>
          <w:rFonts w:ascii="Arial" w:hAnsi="Arial" w:eastAsia="Times New Roman" w:cs="Arial"/>
          <w:b/>
          <w:bCs/>
          <w:i/>
          <w:iCs/>
          <w:lang w:eastAsia="en-GB"/>
        </w:rPr>
        <w:t>H</w:t>
      </w:r>
      <w:r w:rsidRPr="00503841" w:rsidR="009B5D01">
        <w:rPr>
          <w:rFonts w:ascii="Arial" w:hAnsi="Arial" w:eastAsia="Times New Roman" w:cs="Arial"/>
          <w:b/>
          <w:bCs/>
          <w:i/>
          <w:iCs/>
          <w:lang w:eastAsia="en-GB"/>
        </w:rPr>
        <w:t>HFT</w:t>
      </w:r>
      <w:r w:rsidRPr="00503841" w:rsidR="00243089">
        <w:rPr>
          <w:rFonts w:ascii="Arial" w:hAnsi="Arial" w:eastAsia="Times New Roman" w:cs="Arial"/>
          <w:b/>
          <w:bCs/>
          <w:i/>
          <w:iCs/>
          <w:lang w:eastAsia="en-GB"/>
        </w:rPr>
        <w:t xml:space="preserve"> supported apprenticeships</w:t>
      </w:r>
    </w:p>
    <w:p w:rsidRPr="00503841" w:rsidR="00975B41" w:rsidP="009B5D01" w:rsidRDefault="00975B41" w14:paraId="0718FB76" w14:textId="77777777">
      <w:pPr>
        <w:spacing w:line="360" w:lineRule="auto"/>
        <w:rPr>
          <w:rFonts w:ascii="Arial" w:hAnsi="Arial" w:eastAsia="Times New Roman" w:cs="Arial"/>
          <w:lang w:eastAsia="en-GB"/>
        </w:rPr>
      </w:pPr>
    </w:p>
    <w:p w:rsidRPr="00503841" w:rsidR="006F144D" w:rsidP="009B5D01" w:rsidRDefault="00243089" w14:paraId="7C6933B5" w14:textId="01333014">
      <w:pPr>
        <w:spacing w:line="360" w:lineRule="auto"/>
        <w:rPr>
          <w:rFonts w:ascii="Arial" w:hAnsi="Arial" w:eastAsia="Times New Roman" w:cs="Arial"/>
          <w:b/>
          <w:bCs/>
          <w:i/>
          <w:iCs/>
          <w:lang w:eastAsia="en-GB"/>
        </w:rPr>
      </w:pPr>
      <w:r w:rsidRPr="00503841">
        <w:rPr>
          <w:rFonts w:ascii="Arial" w:hAnsi="Arial" w:eastAsia="Times New Roman" w:cs="Arial"/>
          <w:lang w:eastAsia="en-GB"/>
        </w:rPr>
        <w:t>Th</w:t>
      </w:r>
      <w:r w:rsidRPr="00503841" w:rsidR="003A1801">
        <w:rPr>
          <w:rFonts w:ascii="Arial" w:hAnsi="Arial" w:eastAsia="Times New Roman" w:cs="Arial"/>
          <w:lang w:eastAsia="en-GB"/>
        </w:rPr>
        <w:t>e</w:t>
      </w:r>
      <w:r w:rsidRPr="00503841">
        <w:rPr>
          <w:rFonts w:ascii="Arial" w:hAnsi="Arial" w:eastAsia="Times New Roman" w:cs="Arial"/>
          <w:lang w:eastAsia="en-GB"/>
        </w:rPr>
        <w:t xml:space="preserve"> </w:t>
      </w:r>
      <w:r w:rsidRPr="00503841" w:rsidR="006F144D">
        <w:rPr>
          <w:rFonts w:ascii="Arial" w:hAnsi="Arial" w:eastAsia="Times New Roman" w:cs="Arial"/>
          <w:lang w:eastAsia="en-GB"/>
        </w:rPr>
        <w:t>resourcing</w:t>
      </w:r>
      <w:r w:rsidRPr="00503841">
        <w:rPr>
          <w:rFonts w:ascii="Arial" w:hAnsi="Arial" w:eastAsia="Times New Roman" w:cs="Arial"/>
          <w:lang w:eastAsia="en-GB"/>
        </w:rPr>
        <w:t xml:space="preserve"> of the supported apprenticeship programme </w:t>
      </w:r>
      <w:r w:rsidRPr="00503841" w:rsidR="00DB4797">
        <w:rPr>
          <w:rFonts w:ascii="Arial" w:hAnsi="Arial" w:eastAsia="Times New Roman" w:cs="Arial"/>
          <w:lang w:eastAsia="en-GB"/>
        </w:rPr>
        <w:t xml:space="preserve">at HHFT </w:t>
      </w:r>
      <w:r w:rsidRPr="00503841">
        <w:rPr>
          <w:rFonts w:ascii="Arial" w:hAnsi="Arial" w:eastAsia="Times New Roman" w:cs="Arial"/>
          <w:lang w:eastAsia="en-GB"/>
        </w:rPr>
        <w:t xml:space="preserve">was </w:t>
      </w:r>
      <w:r w:rsidRPr="00503841" w:rsidR="00F71EA9">
        <w:rPr>
          <w:rFonts w:ascii="Arial" w:hAnsi="Arial" w:eastAsia="Times New Roman" w:cs="Arial"/>
          <w:lang w:eastAsia="en-GB"/>
        </w:rPr>
        <w:t xml:space="preserve">also </w:t>
      </w:r>
      <w:r w:rsidRPr="00503841">
        <w:rPr>
          <w:rFonts w:ascii="Arial" w:hAnsi="Arial" w:eastAsia="Times New Roman" w:cs="Arial"/>
          <w:lang w:eastAsia="en-GB"/>
        </w:rPr>
        <w:t xml:space="preserve">proving a challenge. </w:t>
      </w:r>
      <w:r w:rsidRPr="00503841" w:rsidR="00975B41">
        <w:rPr>
          <w:rFonts w:ascii="Arial" w:hAnsi="Arial" w:eastAsia="Times New Roman" w:cs="Arial"/>
          <w:lang w:eastAsia="en-GB"/>
        </w:rPr>
        <w:t>T</w:t>
      </w:r>
      <w:r w:rsidRPr="00503841" w:rsidR="003A1801">
        <w:rPr>
          <w:rFonts w:ascii="Arial" w:hAnsi="Arial" w:eastAsia="Times New Roman" w:cs="Arial"/>
          <w:lang w:eastAsia="en-GB"/>
        </w:rPr>
        <w:t>he available funding from the Trust’s apprenticeship levy, the apprentices’ EHCPs and a small amount (£150 per apprentice) from a national pot, fund</w:t>
      </w:r>
      <w:r w:rsidRPr="00503841" w:rsidR="00975B41">
        <w:rPr>
          <w:rFonts w:ascii="Arial" w:hAnsi="Arial" w:eastAsia="Times New Roman" w:cs="Arial"/>
          <w:lang w:eastAsia="en-GB"/>
        </w:rPr>
        <w:t>ed</w:t>
      </w:r>
      <w:r w:rsidRPr="00503841" w:rsidR="00DB4797">
        <w:rPr>
          <w:rFonts w:ascii="Arial" w:hAnsi="Arial" w:eastAsia="Times New Roman" w:cs="Arial"/>
          <w:lang w:eastAsia="en-GB"/>
        </w:rPr>
        <w:t xml:space="preserve"> </w:t>
      </w:r>
      <w:r w:rsidRPr="00503841" w:rsidR="003A1801">
        <w:rPr>
          <w:rFonts w:ascii="Arial" w:hAnsi="Arial" w:eastAsia="Times New Roman" w:cs="Arial"/>
          <w:lang w:eastAsia="en-GB"/>
        </w:rPr>
        <w:t>0.5 of a post</w:t>
      </w:r>
      <w:r w:rsidRPr="00503841" w:rsidR="00F65FBD">
        <w:rPr>
          <w:rFonts w:ascii="Arial" w:hAnsi="Arial" w:eastAsia="Times New Roman" w:cs="Arial"/>
          <w:lang w:eastAsia="en-GB"/>
        </w:rPr>
        <w:t xml:space="preserve"> to help</w:t>
      </w:r>
      <w:r w:rsidRPr="00503841" w:rsidR="00DB4797">
        <w:rPr>
          <w:rFonts w:ascii="Arial" w:hAnsi="Arial" w:eastAsia="Times New Roman" w:cs="Arial"/>
          <w:lang w:eastAsia="en-GB"/>
        </w:rPr>
        <w:t>,</w:t>
      </w:r>
      <w:r w:rsidRPr="00503841" w:rsidR="003A1801">
        <w:rPr>
          <w:rFonts w:ascii="Arial" w:hAnsi="Arial" w:eastAsia="Times New Roman" w:cs="Arial"/>
          <w:lang w:eastAsia="en-GB"/>
        </w:rPr>
        <w:t xml:space="preserve"> at the time</w:t>
      </w:r>
      <w:r w:rsidRPr="00503841" w:rsidR="00DB4797">
        <w:rPr>
          <w:rFonts w:ascii="Arial" w:hAnsi="Arial" w:eastAsia="Times New Roman" w:cs="Arial"/>
          <w:lang w:eastAsia="en-GB"/>
        </w:rPr>
        <w:t>,</w:t>
      </w:r>
      <w:r w:rsidRPr="00503841" w:rsidR="003A1801">
        <w:rPr>
          <w:rFonts w:ascii="Arial" w:hAnsi="Arial" w:eastAsia="Times New Roman" w:cs="Arial"/>
          <w:lang w:eastAsia="en-GB"/>
        </w:rPr>
        <w:t xml:space="preserve"> four supported apprentices </w:t>
      </w:r>
      <w:r w:rsidRPr="00503841" w:rsidR="00975B41">
        <w:rPr>
          <w:rFonts w:ascii="Arial" w:hAnsi="Arial" w:eastAsia="Times New Roman" w:cs="Arial"/>
          <w:lang w:eastAsia="en-GB"/>
        </w:rPr>
        <w:t>(</w:t>
      </w:r>
      <w:r w:rsidRPr="00503841" w:rsidR="003A1801">
        <w:rPr>
          <w:rFonts w:ascii="Arial" w:hAnsi="Arial" w:eastAsia="Times New Roman" w:cs="Arial"/>
          <w:lang w:eastAsia="en-GB"/>
        </w:rPr>
        <w:t xml:space="preserve">in linen portering, </w:t>
      </w:r>
      <w:r w:rsidRPr="00503841" w:rsidR="00975B41">
        <w:rPr>
          <w:rFonts w:ascii="Arial" w:hAnsi="Arial" w:eastAsia="Times New Roman" w:cs="Arial"/>
          <w:lang w:eastAsia="en-GB"/>
        </w:rPr>
        <w:t>t</w:t>
      </w:r>
      <w:r w:rsidRPr="00503841" w:rsidR="003A1801">
        <w:rPr>
          <w:rFonts w:ascii="Arial" w:hAnsi="Arial" w:eastAsia="Times New Roman" w:cs="Arial"/>
          <w:lang w:eastAsia="en-GB"/>
        </w:rPr>
        <w:t>he radiology department, appointment book</w:t>
      </w:r>
      <w:r w:rsidRPr="00503841" w:rsidR="00320BBC">
        <w:rPr>
          <w:rFonts w:ascii="Arial" w:hAnsi="Arial" w:eastAsia="Times New Roman" w:cs="Arial"/>
          <w:lang w:eastAsia="en-GB"/>
        </w:rPr>
        <w:t>ing</w:t>
      </w:r>
      <w:r w:rsidRPr="00503841" w:rsidR="00975B41">
        <w:rPr>
          <w:rFonts w:ascii="Arial" w:hAnsi="Arial" w:eastAsia="Times New Roman" w:cs="Arial"/>
          <w:lang w:eastAsia="en-GB"/>
        </w:rPr>
        <w:t>s</w:t>
      </w:r>
      <w:r w:rsidRPr="00503841" w:rsidR="003A1801">
        <w:rPr>
          <w:rFonts w:ascii="Arial" w:hAnsi="Arial" w:eastAsia="Times New Roman" w:cs="Arial"/>
          <w:lang w:eastAsia="en-GB"/>
        </w:rPr>
        <w:t xml:space="preserve"> and in medical records). </w:t>
      </w:r>
      <w:r w:rsidRPr="00503841" w:rsidR="00F71BF7">
        <w:rPr>
          <w:rFonts w:ascii="Arial" w:hAnsi="Arial" w:eastAsia="Times New Roman" w:cs="Arial"/>
          <w:lang w:eastAsia="en-GB"/>
        </w:rPr>
        <w:t xml:space="preserve">The </w:t>
      </w:r>
      <w:r w:rsidRPr="00503841" w:rsidR="00DB4797">
        <w:rPr>
          <w:rFonts w:ascii="Arial" w:hAnsi="Arial" w:eastAsia="Times New Roman" w:cs="Arial"/>
          <w:lang w:eastAsia="en-GB"/>
        </w:rPr>
        <w:t>Trust</w:t>
      </w:r>
      <w:r w:rsidRPr="00503841" w:rsidR="00F71BF7">
        <w:rPr>
          <w:rFonts w:ascii="Arial" w:hAnsi="Arial" w:eastAsia="Times New Roman" w:cs="Arial"/>
          <w:lang w:eastAsia="en-GB"/>
        </w:rPr>
        <w:t>’s</w:t>
      </w:r>
      <w:r w:rsidRPr="00503841" w:rsidR="00DB4797">
        <w:rPr>
          <w:rFonts w:ascii="Arial" w:hAnsi="Arial" w:eastAsia="Times New Roman" w:cs="Arial"/>
          <w:lang w:eastAsia="en-GB"/>
        </w:rPr>
        <w:t xml:space="preserve"> experience </w:t>
      </w:r>
      <w:r w:rsidRPr="00503841" w:rsidR="00F65FBD">
        <w:rPr>
          <w:rFonts w:ascii="Arial" w:hAnsi="Arial" w:eastAsia="Times New Roman" w:cs="Arial"/>
          <w:lang w:eastAsia="en-GB"/>
        </w:rPr>
        <w:t xml:space="preserve">to date </w:t>
      </w:r>
      <w:r w:rsidRPr="00503841" w:rsidR="00DB4797">
        <w:rPr>
          <w:rFonts w:ascii="Arial" w:hAnsi="Arial" w:eastAsia="Times New Roman" w:cs="Arial"/>
          <w:lang w:eastAsia="en-GB"/>
        </w:rPr>
        <w:t xml:space="preserve">suggested </w:t>
      </w:r>
      <w:r w:rsidRPr="00503841" w:rsidR="00F65FBD">
        <w:rPr>
          <w:rFonts w:ascii="Arial" w:hAnsi="Arial" w:eastAsia="Times New Roman" w:cs="Arial"/>
          <w:lang w:eastAsia="en-GB"/>
        </w:rPr>
        <w:t xml:space="preserve">that </w:t>
      </w:r>
      <w:r w:rsidRPr="00503841" w:rsidR="00DB4797">
        <w:rPr>
          <w:rFonts w:ascii="Arial" w:hAnsi="Arial" w:eastAsia="Times New Roman" w:cs="Arial"/>
          <w:lang w:eastAsia="en-GB"/>
        </w:rPr>
        <w:t xml:space="preserve">this was </w:t>
      </w:r>
      <w:r w:rsidRPr="00503841" w:rsidR="00F65FBD">
        <w:rPr>
          <w:rFonts w:ascii="Arial" w:hAnsi="Arial" w:eastAsia="Times New Roman" w:cs="Arial"/>
          <w:lang w:eastAsia="en-GB"/>
        </w:rPr>
        <w:t xml:space="preserve">an </w:t>
      </w:r>
      <w:r w:rsidRPr="00503841" w:rsidR="00DB4797">
        <w:rPr>
          <w:rFonts w:ascii="Arial" w:hAnsi="Arial" w:eastAsia="Times New Roman" w:cs="Arial"/>
          <w:lang w:eastAsia="en-GB"/>
        </w:rPr>
        <w:t>inadequate</w:t>
      </w:r>
      <w:r w:rsidRPr="00503841" w:rsidR="00975B41">
        <w:rPr>
          <w:rFonts w:ascii="Arial" w:hAnsi="Arial" w:eastAsia="Times New Roman" w:cs="Arial"/>
          <w:lang w:eastAsia="en-GB"/>
        </w:rPr>
        <w:t xml:space="preserve"> level of resourcing. I</w:t>
      </w:r>
      <w:r w:rsidRPr="00503841" w:rsidR="003A1801">
        <w:rPr>
          <w:rFonts w:ascii="Arial" w:hAnsi="Arial" w:eastAsia="Times New Roman" w:cs="Arial"/>
          <w:lang w:eastAsia="en-GB"/>
        </w:rPr>
        <w:t xml:space="preserve">n the </w:t>
      </w:r>
      <w:r w:rsidRPr="00503841" w:rsidR="00B4427A">
        <w:rPr>
          <w:rFonts w:ascii="Arial" w:hAnsi="Arial" w:eastAsia="Times New Roman" w:cs="Arial"/>
          <w:lang w:eastAsia="en-GB"/>
        </w:rPr>
        <w:t>event,</w:t>
      </w:r>
      <w:r w:rsidRPr="00503841" w:rsidR="003A1801">
        <w:rPr>
          <w:rFonts w:ascii="Arial" w:hAnsi="Arial" w:eastAsia="Times New Roman" w:cs="Arial"/>
          <w:lang w:eastAsia="en-GB"/>
        </w:rPr>
        <w:t xml:space="preserve"> HEE </w:t>
      </w:r>
      <w:r w:rsidR="00095A81">
        <w:rPr>
          <w:rFonts w:ascii="Arial" w:hAnsi="Arial" w:eastAsia="Times New Roman" w:cs="Arial"/>
          <w:lang w:eastAsia="en-GB"/>
        </w:rPr>
        <w:t xml:space="preserve">had </w:t>
      </w:r>
      <w:r w:rsidRPr="00503841" w:rsidR="003A1801">
        <w:rPr>
          <w:rFonts w:ascii="Arial" w:hAnsi="Arial" w:eastAsia="Times New Roman" w:cs="Arial"/>
          <w:lang w:eastAsia="en-GB"/>
        </w:rPr>
        <w:t>provid</w:t>
      </w:r>
      <w:r w:rsidRPr="00503841" w:rsidR="00975B41">
        <w:rPr>
          <w:rFonts w:ascii="Arial" w:hAnsi="Arial" w:eastAsia="Times New Roman" w:cs="Arial"/>
          <w:lang w:eastAsia="en-GB"/>
        </w:rPr>
        <w:t xml:space="preserve">ed </w:t>
      </w:r>
      <w:r w:rsidRPr="00503841" w:rsidR="003A1801">
        <w:rPr>
          <w:rFonts w:ascii="Arial" w:hAnsi="Arial" w:eastAsia="Times New Roman" w:cs="Arial"/>
          <w:lang w:eastAsia="en-GB"/>
        </w:rPr>
        <w:t xml:space="preserve">additional </w:t>
      </w:r>
      <w:r w:rsidRPr="00503841" w:rsidR="00DB4797">
        <w:rPr>
          <w:rFonts w:ascii="Arial" w:hAnsi="Arial" w:eastAsia="Times New Roman" w:cs="Arial"/>
          <w:lang w:eastAsia="en-GB"/>
        </w:rPr>
        <w:t xml:space="preserve">funding on a time limited basis </w:t>
      </w:r>
      <w:r w:rsidRPr="00503841" w:rsidR="003A1801">
        <w:rPr>
          <w:rFonts w:ascii="Arial" w:hAnsi="Arial" w:eastAsia="Times New Roman" w:cs="Arial"/>
          <w:lang w:eastAsia="en-GB"/>
        </w:rPr>
        <w:lastRenderedPageBreak/>
        <w:t>for</w:t>
      </w:r>
      <w:r w:rsidRPr="00503841">
        <w:rPr>
          <w:rFonts w:ascii="Arial" w:hAnsi="Arial" w:eastAsia="Times New Roman" w:cs="Arial"/>
          <w:lang w:eastAsia="en-GB"/>
        </w:rPr>
        <w:t xml:space="preserve"> two full </w:t>
      </w:r>
      <w:r w:rsidRPr="00503841" w:rsidR="003A1801">
        <w:rPr>
          <w:rFonts w:ascii="Arial" w:hAnsi="Arial" w:eastAsia="Times New Roman" w:cs="Arial"/>
          <w:lang w:eastAsia="en-GB"/>
        </w:rPr>
        <w:t xml:space="preserve">time </w:t>
      </w:r>
      <w:r w:rsidRPr="00503841">
        <w:rPr>
          <w:rFonts w:ascii="Arial" w:hAnsi="Arial" w:eastAsia="Times New Roman" w:cs="Arial"/>
          <w:lang w:eastAsia="en-GB"/>
        </w:rPr>
        <w:t>members of staff</w:t>
      </w:r>
      <w:r w:rsidRPr="00503841" w:rsidR="007F180C">
        <w:rPr>
          <w:rFonts w:ascii="Arial" w:hAnsi="Arial" w:eastAsia="Times New Roman" w:cs="Arial"/>
          <w:lang w:eastAsia="en-GB"/>
        </w:rPr>
        <w:t xml:space="preserve"> (at pay bands 6 and 7)</w:t>
      </w:r>
      <w:r w:rsidRPr="00503841" w:rsidR="00DB4797">
        <w:rPr>
          <w:rFonts w:ascii="Arial" w:hAnsi="Arial" w:eastAsia="Times New Roman" w:cs="Arial"/>
          <w:lang w:eastAsia="en-GB"/>
        </w:rPr>
        <w:t xml:space="preserve">. </w:t>
      </w:r>
      <w:r w:rsidRPr="00503841" w:rsidR="003A1801">
        <w:rPr>
          <w:rFonts w:ascii="Arial" w:hAnsi="Arial" w:eastAsia="Times New Roman" w:cs="Arial"/>
          <w:lang w:eastAsia="en-GB"/>
        </w:rPr>
        <w:t xml:space="preserve"> </w:t>
      </w:r>
      <w:r w:rsidRPr="00503841" w:rsidR="00DB4797">
        <w:rPr>
          <w:rFonts w:ascii="Arial" w:hAnsi="Arial" w:eastAsia="Times New Roman" w:cs="Arial"/>
          <w:lang w:eastAsia="en-GB"/>
        </w:rPr>
        <w:t>C</w:t>
      </w:r>
      <w:r w:rsidRPr="00503841" w:rsidR="003A1801">
        <w:rPr>
          <w:rFonts w:ascii="Arial" w:hAnsi="Arial" w:eastAsia="Times New Roman" w:cs="Arial"/>
          <w:lang w:eastAsia="en-GB"/>
        </w:rPr>
        <w:t>learly th</w:t>
      </w:r>
      <w:r w:rsidRPr="00503841" w:rsidR="00DB4797">
        <w:rPr>
          <w:rFonts w:ascii="Arial" w:hAnsi="Arial" w:eastAsia="Times New Roman" w:cs="Arial"/>
          <w:lang w:eastAsia="en-GB"/>
        </w:rPr>
        <w:t xml:space="preserve">e success of supported apprenticeships rests on adequate resourcing. In the HHFT case this resourcing was </w:t>
      </w:r>
      <w:r w:rsidRPr="00503841" w:rsidR="003A1801">
        <w:rPr>
          <w:rFonts w:ascii="Arial" w:hAnsi="Arial" w:eastAsia="Times New Roman" w:cs="Arial"/>
          <w:lang w:eastAsia="en-GB"/>
        </w:rPr>
        <w:t>fragile</w:t>
      </w:r>
      <w:r w:rsidRPr="00503841" w:rsidR="00DB4797">
        <w:rPr>
          <w:rFonts w:ascii="Arial" w:hAnsi="Arial" w:eastAsia="Times New Roman" w:cs="Arial"/>
          <w:lang w:eastAsia="en-GB"/>
        </w:rPr>
        <w:t xml:space="preserve"> and uncertain, suggesting the need for more secure sources of support. </w:t>
      </w:r>
      <w:r w:rsidRPr="00503841" w:rsidR="00AA5C21">
        <w:rPr>
          <w:rFonts w:ascii="Arial" w:hAnsi="Arial" w:eastAsia="Times New Roman" w:cs="Arial"/>
          <w:lang w:eastAsia="en-GB"/>
        </w:rPr>
        <w:t>As the</w:t>
      </w:r>
      <w:r w:rsidRPr="00503841" w:rsidR="00DB4797">
        <w:rPr>
          <w:rFonts w:ascii="Arial" w:hAnsi="Arial" w:eastAsia="Times New Roman" w:cs="Arial"/>
          <w:lang w:eastAsia="en-GB"/>
        </w:rPr>
        <w:t xml:space="preserve"> programme</w:t>
      </w:r>
      <w:r w:rsidRPr="00503841" w:rsidR="00AA5C21">
        <w:rPr>
          <w:rFonts w:ascii="Arial" w:hAnsi="Arial" w:eastAsia="Times New Roman" w:cs="Arial"/>
          <w:lang w:eastAsia="en-GB"/>
        </w:rPr>
        <w:t xml:space="preserve"> Lead noted: ‘We underestimated the time you needed to be with them.’ </w:t>
      </w:r>
      <w:r w:rsidRPr="00503841">
        <w:rPr>
          <w:rFonts w:ascii="Arial" w:hAnsi="Arial" w:eastAsia="Times New Roman" w:cs="Arial"/>
          <w:lang w:eastAsia="en-GB"/>
        </w:rPr>
        <w:t>Funding support was welcomed but viewed as uncertain and perhaps insufficient to secure the programme going forward.</w:t>
      </w:r>
    </w:p>
    <w:p w:rsidRPr="00503841" w:rsidR="00243089" w:rsidP="009B5D01" w:rsidRDefault="00243089" w14:paraId="0FDA8355" w14:textId="77777777">
      <w:pPr>
        <w:spacing w:line="360" w:lineRule="auto"/>
        <w:rPr>
          <w:rFonts w:ascii="Arial" w:hAnsi="Arial" w:eastAsia="Times New Roman" w:cs="Arial"/>
          <w:lang w:eastAsia="en-GB"/>
        </w:rPr>
      </w:pPr>
    </w:p>
    <w:p w:rsidRPr="00503841" w:rsidR="00975B41" w:rsidP="009B5D01" w:rsidRDefault="00975B41" w14:paraId="662E81AD" w14:textId="77777777">
      <w:p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6.3.3 </w:t>
      </w:r>
      <w:r w:rsidRPr="00503841" w:rsidR="006F144D">
        <w:rPr>
          <w:rFonts w:ascii="Arial" w:hAnsi="Arial" w:eastAsia="Times New Roman" w:cs="Arial"/>
          <w:b/>
          <w:bCs/>
          <w:lang w:eastAsia="en-GB"/>
        </w:rPr>
        <w:t>OU</w:t>
      </w:r>
      <w:r w:rsidRPr="00503841" w:rsidR="00243089">
        <w:rPr>
          <w:rFonts w:ascii="Arial" w:hAnsi="Arial" w:eastAsia="Times New Roman" w:cs="Arial"/>
          <w:b/>
          <w:bCs/>
          <w:lang w:eastAsia="en-GB"/>
        </w:rPr>
        <w:t>H Traineeship</w:t>
      </w:r>
    </w:p>
    <w:p w:rsidRPr="00503841" w:rsidR="00975B41" w:rsidP="009B5D01" w:rsidRDefault="00975B41" w14:paraId="4AB97A4C" w14:textId="77777777">
      <w:pPr>
        <w:spacing w:line="360" w:lineRule="auto"/>
        <w:rPr>
          <w:rFonts w:ascii="Arial" w:hAnsi="Arial" w:eastAsia="Times New Roman" w:cs="Arial"/>
          <w:lang w:eastAsia="en-GB"/>
        </w:rPr>
      </w:pPr>
    </w:p>
    <w:p w:rsidRPr="00503841" w:rsidR="006F144D" w:rsidP="009B5D01" w:rsidRDefault="00DB4797" w14:paraId="0BDCEE5A" w14:textId="47AE5D7B">
      <w:pPr>
        <w:spacing w:line="360" w:lineRule="auto"/>
        <w:rPr>
          <w:rFonts w:ascii="Arial" w:hAnsi="Arial" w:eastAsia="Times New Roman" w:cs="Arial"/>
          <w:lang w:eastAsia="en-GB"/>
        </w:rPr>
      </w:pPr>
      <w:r w:rsidRPr="00503841">
        <w:rPr>
          <w:rFonts w:ascii="Arial" w:hAnsi="Arial" w:eastAsia="Times New Roman" w:cs="Arial"/>
          <w:lang w:eastAsia="en-GB"/>
        </w:rPr>
        <w:t xml:space="preserve">Following HEE funding which </w:t>
      </w:r>
      <w:r w:rsidRPr="00503841" w:rsidR="00F65FBD">
        <w:rPr>
          <w:rFonts w:ascii="Arial" w:hAnsi="Arial" w:eastAsia="Times New Roman" w:cs="Arial"/>
          <w:lang w:eastAsia="en-GB"/>
        </w:rPr>
        <w:t>allowed the appointment of</w:t>
      </w:r>
      <w:r w:rsidRPr="00503841">
        <w:rPr>
          <w:rFonts w:ascii="Arial" w:hAnsi="Arial" w:eastAsia="Times New Roman" w:cs="Arial"/>
          <w:lang w:eastAsia="en-GB"/>
        </w:rPr>
        <w:t xml:space="preserve"> the year</w:t>
      </w:r>
      <w:r w:rsidRPr="00503841" w:rsidR="00975B41">
        <w:rPr>
          <w:rFonts w:ascii="Arial" w:hAnsi="Arial" w:eastAsia="Times New Roman" w:cs="Arial"/>
          <w:lang w:eastAsia="en-GB"/>
        </w:rPr>
        <w:t>-</w:t>
      </w:r>
      <w:r w:rsidRPr="00503841">
        <w:rPr>
          <w:rFonts w:ascii="Arial" w:hAnsi="Arial" w:eastAsia="Times New Roman" w:cs="Arial"/>
          <w:lang w:eastAsia="en-GB"/>
        </w:rPr>
        <w:t xml:space="preserve">long employment of </w:t>
      </w:r>
      <w:r w:rsidRPr="00503841" w:rsidR="004748DA">
        <w:rPr>
          <w:rFonts w:ascii="Arial" w:hAnsi="Arial" w:eastAsia="Times New Roman" w:cs="Arial"/>
          <w:lang w:eastAsia="en-GB"/>
        </w:rPr>
        <w:t xml:space="preserve">a </w:t>
      </w:r>
      <w:r w:rsidRPr="00503841">
        <w:rPr>
          <w:rFonts w:ascii="Arial" w:hAnsi="Arial" w:eastAsia="Times New Roman" w:cs="Arial"/>
          <w:lang w:eastAsia="en-GB"/>
        </w:rPr>
        <w:t xml:space="preserve">dedicated programme </w:t>
      </w:r>
      <w:r w:rsidRPr="00503841" w:rsidR="004748DA">
        <w:rPr>
          <w:rFonts w:ascii="Arial" w:hAnsi="Arial" w:eastAsia="Times New Roman" w:cs="Arial"/>
          <w:lang w:eastAsia="en-GB"/>
        </w:rPr>
        <w:t>lead</w:t>
      </w:r>
      <w:r w:rsidRPr="00503841">
        <w:rPr>
          <w:rFonts w:ascii="Arial" w:hAnsi="Arial" w:eastAsia="Times New Roman" w:cs="Arial"/>
          <w:lang w:eastAsia="en-GB"/>
        </w:rPr>
        <w:t>, t</w:t>
      </w:r>
      <w:r w:rsidRPr="00503841" w:rsidR="00202411">
        <w:rPr>
          <w:rFonts w:ascii="Arial" w:hAnsi="Arial" w:eastAsia="Times New Roman" w:cs="Arial"/>
          <w:lang w:eastAsia="en-GB"/>
        </w:rPr>
        <w:t>he OU</w:t>
      </w:r>
      <w:r w:rsidRPr="00503841">
        <w:rPr>
          <w:rFonts w:ascii="Arial" w:hAnsi="Arial" w:eastAsia="Times New Roman" w:cs="Arial"/>
          <w:lang w:eastAsia="en-GB"/>
        </w:rPr>
        <w:t>H traineeship</w:t>
      </w:r>
      <w:r w:rsidRPr="00503841" w:rsidR="00202411">
        <w:rPr>
          <w:rFonts w:ascii="Arial" w:hAnsi="Arial" w:eastAsia="Times New Roman" w:cs="Arial"/>
          <w:lang w:eastAsia="en-GB"/>
        </w:rPr>
        <w:t xml:space="preserve"> was unable to embed itself </w:t>
      </w:r>
      <w:r w:rsidRPr="00503841" w:rsidR="00975B41">
        <w:rPr>
          <w:rFonts w:ascii="Arial" w:hAnsi="Arial" w:eastAsia="Times New Roman" w:cs="Arial"/>
          <w:lang w:eastAsia="en-GB"/>
        </w:rPr>
        <w:t>within</w:t>
      </w:r>
      <w:r w:rsidRPr="00503841" w:rsidR="00E64D67">
        <w:rPr>
          <w:rFonts w:ascii="Arial" w:hAnsi="Arial" w:eastAsia="Times New Roman" w:cs="Arial"/>
          <w:lang w:eastAsia="en-GB"/>
        </w:rPr>
        <w:t xml:space="preserve"> the Trust</w:t>
      </w:r>
      <w:r w:rsidRPr="00503841" w:rsidR="00202411">
        <w:rPr>
          <w:rFonts w:ascii="Arial" w:hAnsi="Arial" w:eastAsia="Times New Roman" w:cs="Arial"/>
          <w:lang w:eastAsia="en-GB"/>
        </w:rPr>
        <w:t xml:space="preserve">. While the </w:t>
      </w:r>
      <w:r w:rsidRPr="00503841" w:rsidR="00E64D67">
        <w:rPr>
          <w:rFonts w:ascii="Arial" w:hAnsi="Arial" w:eastAsia="Times New Roman" w:cs="Arial"/>
          <w:lang w:eastAsia="en-GB"/>
        </w:rPr>
        <w:t xml:space="preserve">programme had allowed the </w:t>
      </w:r>
      <w:r w:rsidRPr="00503841" w:rsidR="00202411">
        <w:rPr>
          <w:rFonts w:ascii="Arial" w:hAnsi="Arial" w:eastAsia="Times New Roman" w:cs="Arial"/>
          <w:lang w:eastAsia="en-GB"/>
        </w:rPr>
        <w:t xml:space="preserve">Trust </w:t>
      </w:r>
      <w:r w:rsidRPr="00503841" w:rsidR="00E64D67">
        <w:rPr>
          <w:rFonts w:ascii="Arial" w:hAnsi="Arial" w:eastAsia="Times New Roman" w:cs="Arial"/>
          <w:lang w:eastAsia="en-GB"/>
        </w:rPr>
        <w:t xml:space="preserve">to </w:t>
      </w:r>
      <w:r w:rsidRPr="00503841" w:rsidR="00202411">
        <w:rPr>
          <w:rFonts w:ascii="Arial" w:hAnsi="Arial" w:eastAsia="Times New Roman" w:cs="Arial"/>
          <w:lang w:eastAsia="en-GB"/>
        </w:rPr>
        <w:t>take</w:t>
      </w:r>
      <w:r w:rsidRPr="00503841" w:rsidR="00E64D67">
        <w:rPr>
          <w:rFonts w:ascii="Arial" w:hAnsi="Arial" w:eastAsia="Times New Roman" w:cs="Arial"/>
          <w:lang w:eastAsia="en-GB"/>
        </w:rPr>
        <w:t xml:space="preserve"> tentative</w:t>
      </w:r>
      <w:r w:rsidRPr="00503841" w:rsidR="00202411">
        <w:rPr>
          <w:rFonts w:ascii="Arial" w:hAnsi="Arial" w:eastAsia="Times New Roman" w:cs="Arial"/>
          <w:lang w:eastAsia="en-GB"/>
        </w:rPr>
        <w:t xml:space="preserve"> steps towards the establishment of the necessary infrastructure, </w:t>
      </w:r>
      <w:r w:rsidRPr="00503841" w:rsidR="00E64D67">
        <w:rPr>
          <w:rFonts w:ascii="Arial" w:hAnsi="Arial" w:eastAsia="Times New Roman" w:cs="Arial"/>
          <w:lang w:eastAsia="en-GB"/>
        </w:rPr>
        <w:t xml:space="preserve">it </w:t>
      </w:r>
      <w:r w:rsidRPr="00503841" w:rsidR="00202411">
        <w:rPr>
          <w:rFonts w:ascii="Arial" w:hAnsi="Arial" w:eastAsia="Times New Roman" w:cs="Arial"/>
          <w:lang w:eastAsia="en-GB"/>
        </w:rPr>
        <w:t xml:space="preserve">remained an isolated initiative, too detached from the Trust’s wider workforce </w:t>
      </w:r>
      <w:r w:rsidRPr="00503841" w:rsidR="00E64D67">
        <w:rPr>
          <w:rFonts w:ascii="Arial" w:hAnsi="Arial" w:eastAsia="Times New Roman" w:cs="Arial"/>
          <w:lang w:eastAsia="en-GB"/>
        </w:rPr>
        <w:t>or E</w:t>
      </w:r>
      <w:r w:rsidRPr="00503841" w:rsidR="009B1AA0">
        <w:rPr>
          <w:rFonts w:ascii="Arial" w:hAnsi="Arial" w:eastAsia="Times New Roman" w:cs="Arial"/>
          <w:lang w:eastAsia="en-GB"/>
        </w:rPr>
        <w:t xml:space="preserve">quality, </w:t>
      </w:r>
      <w:r w:rsidRPr="00503841" w:rsidR="00E64D67">
        <w:rPr>
          <w:rFonts w:ascii="Arial" w:hAnsi="Arial" w:eastAsia="Times New Roman" w:cs="Arial"/>
          <w:lang w:eastAsia="en-GB"/>
        </w:rPr>
        <w:t>D</w:t>
      </w:r>
      <w:r w:rsidRPr="00503841" w:rsidR="009B1AA0">
        <w:rPr>
          <w:rFonts w:ascii="Arial" w:hAnsi="Arial" w:eastAsia="Times New Roman" w:cs="Arial"/>
          <w:lang w:eastAsia="en-GB"/>
        </w:rPr>
        <w:t xml:space="preserve">iversity and </w:t>
      </w:r>
      <w:r w:rsidRPr="00503841" w:rsidR="00E64D67">
        <w:rPr>
          <w:rFonts w:ascii="Arial" w:hAnsi="Arial" w:eastAsia="Times New Roman" w:cs="Arial"/>
          <w:lang w:eastAsia="en-GB"/>
        </w:rPr>
        <w:t>I</w:t>
      </w:r>
      <w:r w:rsidRPr="00503841" w:rsidR="009B1AA0">
        <w:rPr>
          <w:rFonts w:ascii="Arial" w:hAnsi="Arial" w:eastAsia="Times New Roman" w:cs="Arial"/>
          <w:lang w:eastAsia="en-GB"/>
        </w:rPr>
        <w:t>nclusion</w:t>
      </w:r>
      <w:r w:rsidRPr="00503841" w:rsidR="00E64D67">
        <w:rPr>
          <w:rFonts w:ascii="Arial" w:hAnsi="Arial" w:eastAsia="Times New Roman" w:cs="Arial"/>
          <w:lang w:eastAsia="en-GB"/>
        </w:rPr>
        <w:t xml:space="preserve"> </w:t>
      </w:r>
      <w:r w:rsidRPr="00503841" w:rsidR="00202411">
        <w:rPr>
          <w:rFonts w:ascii="Arial" w:hAnsi="Arial" w:eastAsia="Times New Roman" w:cs="Arial"/>
          <w:lang w:eastAsia="en-GB"/>
        </w:rPr>
        <w:t>strategy to gain traction.</w:t>
      </w:r>
    </w:p>
    <w:p w:rsidRPr="00503841" w:rsidR="006F144D" w:rsidP="009B5D01" w:rsidRDefault="006F144D" w14:paraId="5B6267C5" w14:textId="0E08E99C">
      <w:pPr>
        <w:spacing w:line="360" w:lineRule="auto"/>
        <w:rPr>
          <w:rFonts w:ascii="Arial" w:hAnsi="Arial" w:eastAsia="Times New Roman" w:cs="Arial"/>
          <w:b/>
          <w:bCs/>
          <w:lang w:eastAsia="en-GB"/>
        </w:rPr>
      </w:pPr>
    </w:p>
    <w:p w:rsidRPr="00503841" w:rsidR="00975B41" w:rsidP="009B5D01" w:rsidRDefault="00975B41" w14:paraId="2FBCD49B" w14:textId="67F056B6">
      <w:pPr>
        <w:spacing w:line="360" w:lineRule="auto"/>
        <w:rPr>
          <w:rFonts w:ascii="Arial" w:hAnsi="Arial" w:eastAsia="Times New Roman" w:cs="Arial"/>
          <w:b/>
          <w:bCs/>
          <w:lang w:eastAsia="en-GB"/>
        </w:rPr>
      </w:pPr>
      <w:r w:rsidRPr="00503841">
        <w:rPr>
          <w:rFonts w:ascii="Arial" w:hAnsi="Arial" w:eastAsia="Times New Roman" w:cs="Arial"/>
          <w:b/>
          <w:bCs/>
          <w:lang w:eastAsia="en-GB"/>
        </w:rPr>
        <w:t>6.3.4 General Challenges</w:t>
      </w:r>
    </w:p>
    <w:p w:rsidRPr="00503841" w:rsidR="00975B41" w:rsidP="009B5D01" w:rsidRDefault="00975B41" w14:paraId="26F3898B" w14:textId="77777777">
      <w:pPr>
        <w:spacing w:line="360" w:lineRule="auto"/>
        <w:rPr>
          <w:rFonts w:ascii="Arial" w:hAnsi="Arial" w:eastAsia="Times New Roman" w:cs="Arial"/>
          <w:lang w:eastAsia="en-GB"/>
        </w:rPr>
      </w:pPr>
    </w:p>
    <w:p w:rsidRPr="00503841" w:rsidR="00202411" w:rsidP="009B5D01" w:rsidRDefault="00202411" w14:paraId="2E1332F2" w14:textId="590264D5">
      <w:pPr>
        <w:spacing w:line="360" w:lineRule="auto"/>
        <w:rPr>
          <w:rFonts w:ascii="Arial" w:hAnsi="Arial" w:eastAsia="Times New Roman" w:cs="Arial"/>
          <w:lang w:eastAsia="en-GB"/>
        </w:rPr>
      </w:pPr>
      <w:r w:rsidRPr="00503841">
        <w:rPr>
          <w:rFonts w:ascii="Arial" w:hAnsi="Arial" w:eastAsia="Times New Roman" w:cs="Arial"/>
          <w:lang w:eastAsia="en-GB"/>
        </w:rPr>
        <w:t xml:space="preserve">More generally the challenges facing supported employment programmes in our case study Trusts </w:t>
      </w:r>
      <w:r w:rsidRPr="00503841" w:rsidR="0064187A">
        <w:rPr>
          <w:rFonts w:ascii="Arial" w:hAnsi="Arial" w:eastAsia="Times New Roman" w:cs="Arial"/>
          <w:lang w:eastAsia="en-GB"/>
        </w:rPr>
        <w:t>rang</w:t>
      </w:r>
      <w:r w:rsidRPr="00503841" w:rsidR="00E64D67">
        <w:rPr>
          <w:rFonts w:ascii="Arial" w:hAnsi="Arial" w:eastAsia="Times New Roman" w:cs="Arial"/>
          <w:lang w:eastAsia="en-GB"/>
        </w:rPr>
        <w:t>ed</w:t>
      </w:r>
      <w:r w:rsidRPr="00503841" w:rsidR="0064187A">
        <w:rPr>
          <w:rFonts w:ascii="Arial" w:hAnsi="Arial" w:eastAsia="Times New Roman" w:cs="Arial"/>
          <w:lang w:eastAsia="en-GB"/>
        </w:rPr>
        <w:t xml:space="preserve"> fr</w:t>
      </w:r>
      <w:r w:rsidRPr="00503841" w:rsidR="00E64D67">
        <w:rPr>
          <w:rFonts w:ascii="Arial" w:hAnsi="Arial" w:eastAsia="Times New Roman" w:cs="Arial"/>
          <w:lang w:eastAsia="en-GB"/>
        </w:rPr>
        <w:t>om</w:t>
      </w:r>
      <w:r w:rsidRPr="00503841" w:rsidR="0064187A">
        <w:rPr>
          <w:rFonts w:ascii="Arial" w:hAnsi="Arial" w:eastAsia="Times New Roman" w:cs="Arial"/>
          <w:lang w:eastAsia="en-GB"/>
        </w:rPr>
        <w:t xml:space="preserve"> </w:t>
      </w:r>
      <w:r w:rsidRPr="00503841" w:rsidR="00E64D67">
        <w:rPr>
          <w:rFonts w:ascii="Arial" w:hAnsi="Arial" w:eastAsia="Times New Roman" w:cs="Arial"/>
          <w:lang w:eastAsia="en-GB"/>
        </w:rPr>
        <w:t>simple</w:t>
      </w:r>
      <w:r w:rsidRPr="00503841" w:rsidR="0064187A">
        <w:rPr>
          <w:rFonts w:ascii="Arial" w:hAnsi="Arial" w:eastAsia="Times New Roman" w:cs="Arial"/>
          <w:lang w:eastAsia="en-GB"/>
        </w:rPr>
        <w:t xml:space="preserve"> </w:t>
      </w:r>
      <w:r w:rsidRPr="00503841" w:rsidR="00E64D67">
        <w:rPr>
          <w:rFonts w:ascii="Arial" w:hAnsi="Arial" w:eastAsia="Times New Roman" w:cs="Arial"/>
          <w:lang w:eastAsia="en-GB"/>
        </w:rPr>
        <w:t>inconvenience</w:t>
      </w:r>
      <w:r w:rsidRPr="00503841" w:rsidR="00B4427A">
        <w:rPr>
          <w:rFonts w:ascii="Arial" w:hAnsi="Arial" w:eastAsia="Times New Roman" w:cs="Arial"/>
          <w:lang w:eastAsia="en-GB"/>
        </w:rPr>
        <w:t>s that were</w:t>
      </w:r>
      <w:r w:rsidRPr="00503841" w:rsidR="00E64D67">
        <w:rPr>
          <w:rFonts w:ascii="Arial" w:hAnsi="Arial" w:eastAsia="Times New Roman" w:cs="Arial"/>
          <w:lang w:eastAsia="en-GB"/>
        </w:rPr>
        <w:t xml:space="preserve"> readily overcome,</w:t>
      </w:r>
      <w:r w:rsidRPr="00503841" w:rsidR="0064187A">
        <w:rPr>
          <w:rFonts w:ascii="Arial" w:hAnsi="Arial" w:eastAsia="Times New Roman" w:cs="Arial"/>
          <w:lang w:eastAsia="en-GB"/>
        </w:rPr>
        <w:t xml:space="preserve"> to more profoundly systemic</w:t>
      </w:r>
      <w:r w:rsidRPr="00503841" w:rsidR="00B4427A">
        <w:rPr>
          <w:rFonts w:ascii="Arial" w:hAnsi="Arial" w:eastAsia="Times New Roman" w:cs="Arial"/>
          <w:lang w:eastAsia="en-GB"/>
        </w:rPr>
        <w:t xml:space="preserve"> challenges</w:t>
      </w:r>
      <w:r w:rsidRPr="00503841" w:rsidR="00E64D67">
        <w:rPr>
          <w:rFonts w:ascii="Arial" w:hAnsi="Arial" w:eastAsia="Times New Roman" w:cs="Arial"/>
          <w:lang w:eastAsia="en-GB"/>
        </w:rPr>
        <w:t xml:space="preserve">, </w:t>
      </w:r>
      <w:r w:rsidR="00D01BAB">
        <w:rPr>
          <w:rFonts w:ascii="Arial" w:hAnsi="Arial" w:eastAsia="Times New Roman" w:cs="Arial"/>
          <w:lang w:eastAsia="en-GB"/>
        </w:rPr>
        <w:t>much less easily</w:t>
      </w:r>
      <w:r w:rsidRPr="00503841" w:rsidR="00E64D67">
        <w:rPr>
          <w:rFonts w:ascii="Arial" w:hAnsi="Arial" w:eastAsia="Times New Roman" w:cs="Arial"/>
          <w:lang w:eastAsia="en-GB"/>
        </w:rPr>
        <w:t xml:space="preserve"> address. Th</w:t>
      </w:r>
      <w:r w:rsidRPr="00503841" w:rsidR="00B4427A">
        <w:rPr>
          <w:rFonts w:ascii="Arial" w:hAnsi="Arial" w:eastAsia="Times New Roman" w:cs="Arial"/>
          <w:lang w:eastAsia="en-GB"/>
        </w:rPr>
        <w:t xml:space="preserve">ese substantive challenges </w:t>
      </w:r>
      <w:r w:rsidRPr="00503841" w:rsidR="00E64D67">
        <w:rPr>
          <w:rFonts w:ascii="Arial" w:hAnsi="Arial" w:eastAsia="Times New Roman" w:cs="Arial"/>
          <w:lang w:eastAsia="en-GB"/>
        </w:rPr>
        <w:t>included the following</w:t>
      </w:r>
      <w:r w:rsidRPr="00503841">
        <w:rPr>
          <w:rFonts w:ascii="Arial" w:hAnsi="Arial" w:eastAsia="Times New Roman" w:cs="Arial"/>
          <w:lang w:eastAsia="en-GB"/>
        </w:rPr>
        <w:t>:</w:t>
      </w:r>
    </w:p>
    <w:p w:rsidRPr="00503841" w:rsidR="00202411" w:rsidP="009B5D01" w:rsidRDefault="00202411" w14:paraId="4C92BABC" w14:textId="77777777">
      <w:pPr>
        <w:spacing w:line="360" w:lineRule="auto"/>
        <w:rPr>
          <w:rFonts w:ascii="Arial" w:hAnsi="Arial" w:eastAsia="Times New Roman" w:cs="Arial"/>
          <w:lang w:eastAsia="en-GB"/>
        </w:rPr>
      </w:pPr>
    </w:p>
    <w:p w:rsidRPr="00503841" w:rsidR="00202411" w:rsidP="00975B41" w:rsidRDefault="00202411" w14:paraId="4B625AB9" w14:textId="674FE1E8">
      <w:pPr>
        <w:pStyle w:val="ListParagraph"/>
        <w:numPr>
          <w:ilvl w:val="0"/>
          <w:numId w:val="27"/>
        </w:numPr>
        <w:spacing w:line="360" w:lineRule="auto"/>
        <w:rPr>
          <w:rFonts w:ascii="Arial" w:hAnsi="Arial" w:eastAsia="Times New Roman" w:cs="Arial"/>
          <w:lang w:eastAsia="en-GB"/>
        </w:rPr>
      </w:pPr>
      <w:r w:rsidRPr="00503841">
        <w:rPr>
          <w:rFonts w:ascii="Arial" w:hAnsi="Arial" w:eastAsia="Times New Roman" w:cs="Arial"/>
          <w:b/>
          <w:bCs/>
          <w:lang w:eastAsia="en-GB"/>
        </w:rPr>
        <w:t xml:space="preserve">The base room: </w:t>
      </w:r>
      <w:r w:rsidRPr="00503841">
        <w:rPr>
          <w:rFonts w:ascii="Arial" w:hAnsi="Arial" w:eastAsia="Times New Roman" w:cs="Arial"/>
          <w:lang w:eastAsia="en-GB"/>
        </w:rPr>
        <w:t>Of particular import</w:t>
      </w:r>
      <w:r w:rsidRPr="00503841" w:rsidR="00E64D67">
        <w:rPr>
          <w:rFonts w:ascii="Arial" w:hAnsi="Arial" w:eastAsia="Times New Roman" w:cs="Arial"/>
          <w:lang w:eastAsia="en-GB"/>
        </w:rPr>
        <w:t>ance</w:t>
      </w:r>
      <w:r w:rsidRPr="00503841">
        <w:rPr>
          <w:rFonts w:ascii="Arial" w:hAnsi="Arial" w:eastAsia="Times New Roman" w:cs="Arial"/>
          <w:lang w:eastAsia="en-GB"/>
        </w:rPr>
        <w:t xml:space="preserve"> to </w:t>
      </w:r>
      <w:r w:rsidRPr="00503841" w:rsidR="00CF02EB">
        <w:rPr>
          <w:rFonts w:ascii="Arial" w:hAnsi="Arial" w:eastAsia="Times New Roman" w:cs="Arial"/>
          <w:lang w:eastAsia="en-GB"/>
        </w:rPr>
        <w:t xml:space="preserve">DFN </w:t>
      </w:r>
      <w:r w:rsidRPr="00503841">
        <w:rPr>
          <w:rFonts w:ascii="Arial" w:hAnsi="Arial" w:eastAsia="Times New Roman" w:cs="Arial"/>
          <w:lang w:eastAsia="en-GB"/>
        </w:rPr>
        <w:t xml:space="preserve">Project </w:t>
      </w:r>
      <w:r w:rsidRPr="00503841" w:rsidR="003E2ACD">
        <w:rPr>
          <w:rFonts w:ascii="Arial" w:hAnsi="Arial" w:eastAsia="Times New Roman" w:cs="Arial"/>
          <w:lang w:eastAsia="en-GB"/>
        </w:rPr>
        <w:t>SEARCH</w:t>
      </w:r>
      <w:r w:rsidRPr="00503841">
        <w:rPr>
          <w:rFonts w:ascii="Arial" w:hAnsi="Arial" w:eastAsia="Times New Roman" w:cs="Arial"/>
          <w:lang w:eastAsia="en-GB"/>
        </w:rPr>
        <w:t xml:space="preserve">, finding space for a base room in a busy hospital with many demands on space </w:t>
      </w:r>
      <w:r w:rsidRPr="00503841" w:rsidR="00E64D67">
        <w:rPr>
          <w:rFonts w:ascii="Arial" w:hAnsi="Arial" w:eastAsia="Times New Roman" w:cs="Arial"/>
          <w:lang w:eastAsia="en-GB"/>
        </w:rPr>
        <w:t>was not always straightforward</w:t>
      </w:r>
      <w:r w:rsidRPr="00503841" w:rsidR="009D0E55">
        <w:rPr>
          <w:rFonts w:ascii="Arial" w:hAnsi="Arial" w:eastAsia="Times New Roman" w:cs="Arial"/>
          <w:lang w:eastAsia="en-GB"/>
        </w:rPr>
        <w:t>:</w:t>
      </w:r>
    </w:p>
    <w:p w:rsidRPr="00503841" w:rsidR="009D0E55" w:rsidP="009B5D01" w:rsidRDefault="009D0E55" w14:paraId="752F2580" w14:textId="77777777">
      <w:pPr>
        <w:pStyle w:val="ListParagraph"/>
        <w:spacing w:line="360" w:lineRule="auto"/>
        <w:rPr>
          <w:rFonts w:ascii="Arial" w:hAnsi="Arial" w:eastAsia="Times New Roman" w:cs="Arial"/>
          <w:lang w:eastAsia="en-GB"/>
        </w:rPr>
      </w:pPr>
    </w:p>
    <w:p w:rsidRPr="00503841" w:rsidR="00975B41" w:rsidP="00F65FBD" w:rsidRDefault="009D0E55" w14:paraId="6ABBACCC" w14:textId="0E3EF4C2">
      <w:pPr>
        <w:pStyle w:val="ListParagraph"/>
        <w:spacing w:line="360" w:lineRule="auto"/>
        <w:ind w:left="2160"/>
        <w:rPr>
          <w:rFonts w:ascii="Arial" w:hAnsi="Arial" w:eastAsia="Times New Roman" w:cs="Arial"/>
          <w:lang w:eastAsia="en-GB"/>
        </w:rPr>
      </w:pPr>
      <w:r w:rsidRPr="00503841">
        <w:rPr>
          <w:rFonts w:ascii="Arial" w:hAnsi="Arial" w:eastAsia="Times New Roman" w:cs="Arial"/>
          <w:lang w:eastAsia="en-GB"/>
        </w:rPr>
        <w:t>The biggest problem we had was where we would get the accommodation for a training room for them. With a new hospital there is very little surplus accommodation. </w:t>
      </w:r>
      <w:r w:rsidRPr="00503841" w:rsidR="00127493">
        <w:rPr>
          <w:rFonts w:ascii="Arial" w:hAnsi="Arial" w:eastAsia="Times New Roman" w:cs="Arial"/>
          <w:lang w:eastAsia="en-GB"/>
        </w:rPr>
        <w:t>(T_4)</w:t>
      </w:r>
    </w:p>
    <w:p w:rsidRPr="00503841" w:rsidR="00975B41" w:rsidP="00975B41" w:rsidRDefault="00975B41" w14:paraId="20407A84" w14:textId="77777777">
      <w:pPr>
        <w:pStyle w:val="ListParagraph"/>
        <w:spacing w:line="360" w:lineRule="auto"/>
        <w:ind w:left="1440" w:firstLine="62"/>
        <w:rPr>
          <w:rFonts w:ascii="Arial" w:hAnsi="Arial" w:eastAsia="Times New Roman" w:cs="Arial"/>
          <w:lang w:eastAsia="en-GB"/>
        </w:rPr>
      </w:pPr>
    </w:p>
    <w:p w:rsidRPr="00503841" w:rsidR="00202411" w:rsidP="00975B41" w:rsidRDefault="00202411" w14:paraId="6B62DEC5" w14:textId="7CFCE256">
      <w:pPr>
        <w:pStyle w:val="ListParagraph"/>
        <w:numPr>
          <w:ilvl w:val="0"/>
          <w:numId w:val="27"/>
        </w:numPr>
        <w:spacing w:line="360" w:lineRule="auto"/>
        <w:rPr>
          <w:lang w:eastAsia="en-GB"/>
        </w:rPr>
      </w:pPr>
      <w:r w:rsidRPr="00503841">
        <w:rPr>
          <w:rFonts w:ascii="Arial" w:hAnsi="Arial" w:eastAsia="Times New Roman" w:cs="Arial"/>
          <w:b/>
          <w:bCs/>
          <w:lang w:eastAsia="en-GB"/>
        </w:rPr>
        <w:lastRenderedPageBreak/>
        <w:t>The practicalities of induction:</w:t>
      </w:r>
      <w:r w:rsidRPr="00503841" w:rsidR="0064187A">
        <w:rPr>
          <w:rFonts w:ascii="Arial" w:hAnsi="Arial" w:eastAsia="Times New Roman" w:cs="Arial"/>
          <w:b/>
          <w:bCs/>
          <w:lang w:eastAsia="en-GB"/>
        </w:rPr>
        <w:t xml:space="preserve"> </w:t>
      </w:r>
      <w:r w:rsidRPr="00503841" w:rsidR="00CF02EB">
        <w:rPr>
          <w:rFonts w:ascii="Arial" w:hAnsi="Arial" w:eastAsia="Times New Roman" w:cs="Arial"/>
          <w:lang w:eastAsia="en-GB"/>
        </w:rPr>
        <w:t>C</w:t>
      </w:r>
      <w:r w:rsidRPr="00503841" w:rsidR="0064187A">
        <w:rPr>
          <w:rFonts w:ascii="Arial" w:hAnsi="Arial" w:eastAsia="Times New Roman" w:cs="Arial"/>
          <w:lang w:eastAsia="en-GB"/>
        </w:rPr>
        <w:t>hecks and identi</w:t>
      </w:r>
      <w:r w:rsidRPr="00503841" w:rsidR="00DD2683">
        <w:rPr>
          <w:rFonts w:ascii="Arial" w:hAnsi="Arial" w:eastAsia="Times New Roman" w:cs="Arial"/>
          <w:lang w:eastAsia="en-GB"/>
        </w:rPr>
        <w:t>fi</w:t>
      </w:r>
      <w:r w:rsidRPr="00503841" w:rsidR="0064187A">
        <w:rPr>
          <w:rFonts w:ascii="Arial" w:hAnsi="Arial" w:eastAsia="Times New Roman" w:cs="Arial"/>
          <w:lang w:eastAsia="en-GB"/>
        </w:rPr>
        <w:t>cation for procedural purposes could be difficult where interns lack</w:t>
      </w:r>
      <w:r w:rsidRPr="00503841" w:rsidR="00E64D67">
        <w:rPr>
          <w:rFonts w:ascii="Arial" w:hAnsi="Arial" w:eastAsia="Times New Roman" w:cs="Arial"/>
          <w:lang w:eastAsia="en-GB"/>
        </w:rPr>
        <w:t>ed</w:t>
      </w:r>
      <w:r w:rsidRPr="00503841" w:rsidR="0064187A">
        <w:rPr>
          <w:rFonts w:ascii="Arial" w:hAnsi="Arial" w:eastAsia="Times New Roman" w:cs="Arial"/>
          <w:lang w:eastAsia="en-GB"/>
        </w:rPr>
        <w:t xml:space="preserve"> basic documentation:</w:t>
      </w:r>
    </w:p>
    <w:p w:rsidRPr="00503841" w:rsidR="00DD2683" w:rsidP="009A101A" w:rsidRDefault="00DD2683" w14:paraId="6B0C5D1D" w14:textId="77777777">
      <w:pPr>
        <w:spacing w:line="360" w:lineRule="auto"/>
        <w:rPr>
          <w:rFonts w:ascii="Arial" w:hAnsi="Arial" w:eastAsia="Times New Roman" w:cs="Arial"/>
          <w:lang w:eastAsia="en-GB"/>
        </w:rPr>
      </w:pPr>
    </w:p>
    <w:p w:rsidRPr="00503841" w:rsidR="009B0AFE" w:rsidP="00F65FBD" w:rsidRDefault="0064187A" w14:paraId="6CEC32CC" w14:textId="26B72CA8">
      <w:pPr>
        <w:spacing w:line="360" w:lineRule="auto"/>
        <w:ind w:left="2160"/>
        <w:rPr>
          <w:rFonts w:ascii="Arial" w:hAnsi="Arial" w:eastAsia="Times New Roman" w:cs="Arial"/>
          <w:lang w:eastAsia="en-GB"/>
        </w:rPr>
      </w:pPr>
      <w:r w:rsidRPr="00503841">
        <w:rPr>
          <w:rFonts w:ascii="Arial" w:hAnsi="Arial" w:eastAsia="Times New Roman" w:cs="Arial"/>
          <w:lang w:eastAsia="en-GB"/>
        </w:rPr>
        <w:t xml:space="preserve">The </w:t>
      </w:r>
      <w:r w:rsidRPr="00503841" w:rsidR="009B0AFE">
        <w:rPr>
          <w:rFonts w:ascii="Arial" w:hAnsi="Arial" w:eastAsia="Times New Roman" w:cs="Arial"/>
          <w:lang w:eastAsia="en-GB"/>
        </w:rPr>
        <w:t>right identification which a lot of our learners don't have</w:t>
      </w:r>
      <w:r w:rsidRPr="00503841">
        <w:rPr>
          <w:rFonts w:ascii="Arial" w:hAnsi="Arial" w:eastAsia="Times New Roman" w:cs="Arial"/>
          <w:lang w:eastAsia="en-GB"/>
        </w:rPr>
        <w:t>,</w:t>
      </w:r>
      <w:r w:rsidRPr="00503841" w:rsidR="009B0AFE">
        <w:rPr>
          <w:rFonts w:ascii="Arial" w:hAnsi="Arial" w:eastAsia="Times New Roman" w:cs="Arial"/>
          <w:lang w:eastAsia="en-GB"/>
        </w:rPr>
        <w:t xml:space="preserve"> produc</w:t>
      </w:r>
      <w:r w:rsidRPr="00503841">
        <w:rPr>
          <w:rFonts w:ascii="Arial" w:hAnsi="Arial" w:eastAsia="Times New Roman" w:cs="Arial"/>
          <w:lang w:eastAsia="en-GB"/>
        </w:rPr>
        <w:t>ing</w:t>
      </w:r>
      <w:r w:rsidRPr="00503841" w:rsidR="009B0AFE">
        <w:rPr>
          <w:rFonts w:ascii="Arial" w:hAnsi="Arial" w:eastAsia="Times New Roman" w:cs="Arial"/>
          <w:lang w:eastAsia="en-GB"/>
        </w:rPr>
        <w:t xml:space="preserve"> a bill or dr</w:t>
      </w:r>
      <w:r w:rsidRPr="00503841">
        <w:rPr>
          <w:rFonts w:ascii="Arial" w:hAnsi="Arial" w:eastAsia="Times New Roman" w:cs="Arial"/>
          <w:lang w:eastAsia="en-GB"/>
        </w:rPr>
        <w:t>i</w:t>
      </w:r>
      <w:r w:rsidRPr="00503841" w:rsidR="009B0AFE">
        <w:rPr>
          <w:rFonts w:ascii="Arial" w:hAnsi="Arial" w:eastAsia="Times New Roman" w:cs="Arial"/>
          <w:lang w:eastAsia="en-GB"/>
        </w:rPr>
        <w:t xml:space="preserve">ving licence or </w:t>
      </w:r>
      <w:r w:rsidRPr="00503841">
        <w:rPr>
          <w:rFonts w:ascii="Arial" w:hAnsi="Arial" w:eastAsia="Times New Roman" w:cs="Arial"/>
          <w:lang w:eastAsia="en-GB"/>
        </w:rPr>
        <w:t>passport, which</w:t>
      </w:r>
      <w:r w:rsidRPr="00503841" w:rsidR="009B0AFE">
        <w:rPr>
          <w:rFonts w:ascii="Arial" w:hAnsi="Arial" w:eastAsia="Times New Roman" w:cs="Arial"/>
          <w:lang w:eastAsia="en-GB"/>
        </w:rPr>
        <w:t xml:space="preserve"> they don't have</w:t>
      </w:r>
      <w:r w:rsidRPr="00503841">
        <w:rPr>
          <w:rFonts w:ascii="Arial" w:hAnsi="Arial" w:eastAsia="Times New Roman" w:cs="Arial"/>
          <w:lang w:eastAsia="en-GB"/>
        </w:rPr>
        <w:t xml:space="preserve"> </w:t>
      </w:r>
      <w:r w:rsidRPr="00503841" w:rsidR="00127493">
        <w:rPr>
          <w:rFonts w:ascii="Arial" w:hAnsi="Arial" w:eastAsia="Times New Roman" w:cs="Arial"/>
          <w:lang w:eastAsia="en-GB"/>
        </w:rPr>
        <w:t>(T_2)</w:t>
      </w:r>
    </w:p>
    <w:p w:rsidRPr="00503841" w:rsidR="0064187A" w:rsidP="009B5D01" w:rsidRDefault="0064187A" w14:paraId="611E8EB5" w14:textId="77777777">
      <w:pPr>
        <w:spacing w:line="360" w:lineRule="auto"/>
        <w:rPr>
          <w:rFonts w:ascii="Arial" w:hAnsi="Arial" w:eastAsia="Times New Roman" w:cs="Arial"/>
          <w:lang w:eastAsia="en-GB"/>
        </w:rPr>
      </w:pPr>
    </w:p>
    <w:p w:rsidRPr="00503841" w:rsidR="00C159E7" w:rsidP="00975B41" w:rsidRDefault="00C159E7" w14:paraId="15022E45" w14:textId="0E9269BC">
      <w:pPr>
        <w:pStyle w:val="ListParagraph"/>
        <w:numPr>
          <w:ilvl w:val="0"/>
          <w:numId w:val="27"/>
        </w:numPr>
        <w:spacing w:line="360" w:lineRule="auto"/>
        <w:rPr>
          <w:rFonts w:ascii="Arial" w:hAnsi="Arial" w:eastAsia="Times New Roman" w:cs="Arial"/>
          <w:b/>
          <w:bCs/>
          <w:lang w:eastAsia="en-GB"/>
        </w:rPr>
      </w:pPr>
      <w:r w:rsidRPr="00503841">
        <w:rPr>
          <w:rFonts w:ascii="Arial" w:hAnsi="Arial" w:eastAsia="Times New Roman" w:cs="Arial"/>
          <w:b/>
          <w:bCs/>
          <w:lang w:eastAsia="en-GB"/>
        </w:rPr>
        <w:t>Orga</w:t>
      </w:r>
      <w:r w:rsidRPr="00503841" w:rsidR="0064187A">
        <w:rPr>
          <w:rFonts w:ascii="Arial" w:hAnsi="Arial" w:eastAsia="Times New Roman" w:cs="Arial"/>
          <w:b/>
          <w:bCs/>
          <w:lang w:eastAsia="en-GB"/>
        </w:rPr>
        <w:t>n</w:t>
      </w:r>
      <w:r w:rsidRPr="00503841">
        <w:rPr>
          <w:rFonts w:ascii="Arial" w:hAnsi="Arial" w:eastAsia="Times New Roman" w:cs="Arial"/>
          <w:b/>
          <w:bCs/>
          <w:lang w:eastAsia="en-GB"/>
        </w:rPr>
        <w:t xml:space="preserve">isational </w:t>
      </w:r>
      <w:r w:rsidRPr="00503841" w:rsidR="00975B41">
        <w:rPr>
          <w:rFonts w:ascii="Arial" w:hAnsi="Arial" w:eastAsia="Times New Roman" w:cs="Arial"/>
          <w:b/>
          <w:bCs/>
          <w:lang w:eastAsia="en-GB"/>
        </w:rPr>
        <w:t>c</w:t>
      </w:r>
      <w:r w:rsidRPr="00503841">
        <w:rPr>
          <w:rFonts w:ascii="Arial" w:hAnsi="Arial" w:eastAsia="Times New Roman" w:cs="Arial"/>
          <w:b/>
          <w:bCs/>
          <w:lang w:eastAsia="en-GB"/>
        </w:rPr>
        <w:t>hange</w:t>
      </w:r>
      <w:r w:rsidRPr="00503841" w:rsidR="00E9113E">
        <w:rPr>
          <w:rFonts w:ascii="Arial" w:hAnsi="Arial" w:eastAsia="Times New Roman" w:cs="Arial"/>
          <w:b/>
          <w:bCs/>
          <w:lang w:eastAsia="en-GB"/>
        </w:rPr>
        <w:t>:</w:t>
      </w:r>
      <w:r w:rsidRPr="00503841" w:rsidR="0064187A">
        <w:rPr>
          <w:rFonts w:ascii="Arial" w:hAnsi="Arial" w:eastAsia="Times New Roman" w:cs="Arial"/>
          <w:b/>
          <w:bCs/>
          <w:lang w:eastAsia="en-GB"/>
        </w:rPr>
        <w:t xml:space="preserve"> </w:t>
      </w:r>
      <w:r w:rsidRPr="00503841" w:rsidR="0064187A">
        <w:rPr>
          <w:rFonts w:ascii="Arial" w:hAnsi="Arial" w:eastAsia="Times New Roman" w:cs="Arial"/>
          <w:lang w:eastAsia="en-GB"/>
        </w:rPr>
        <w:t>Trust</w:t>
      </w:r>
      <w:r w:rsidRPr="00503841" w:rsidR="003E2ACD">
        <w:rPr>
          <w:rFonts w:ascii="Arial" w:hAnsi="Arial" w:eastAsia="Times New Roman" w:cs="Arial"/>
          <w:lang w:eastAsia="en-GB"/>
        </w:rPr>
        <w:t>s</w:t>
      </w:r>
      <w:r w:rsidRPr="00503841" w:rsidR="0064187A">
        <w:rPr>
          <w:rFonts w:ascii="Arial" w:hAnsi="Arial" w:eastAsia="Times New Roman" w:cs="Arial"/>
          <w:lang w:eastAsia="en-GB"/>
        </w:rPr>
        <w:t xml:space="preserve"> are complex organisations </w:t>
      </w:r>
      <w:r w:rsidRPr="00503841" w:rsidR="00F71BF7">
        <w:rPr>
          <w:rFonts w:ascii="Arial" w:hAnsi="Arial" w:eastAsia="Times New Roman" w:cs="Arial"/>
          <w:lang w:eastAsia="en-GB"/>
        </w:rPr>
        <w:t xml:space="preserve">regularly </w:t>
      </w:r>
      <w:r w:rsidRPr="00503841" w:rsidR="0064187A">
        <w:rPr>
          <w:rFonts w:ascii="Arial" w:hAnsi="Arial" w:eastAsia="Times New Roman" w:cs="Arial"/>
          <w:lang w:eastAsia="en-GB"/>
        </w:rPr>
        <w:t xml:space="preserve">subject to re-structuring </w:t>
      </w:r>
      <w:r w:rsidR="00095A81">
        <w:rPr>
          <w:rFonts w:ascii="Arial" w:hAnsi="Arial" w:eastAsia="Times New Roman" w:cs="Arial"/>
          <w:lang w:eastAsia="en-GB"/>
        </w:rPr>
        <w:t xml:space="preserve">and other change </w:t>
      </w:r>
      <w:r w:rsidRPr="00503841" w:rsidR="0064187A">
        <w:rPr>
          <w:rFonts w:ascii="Arial" w:hAnsi="Arial" w:eastAsia="Times New Roman" w:cs="Arial"/>
          <w:lang w:eastAsia="en-GB"/>
        </w:rPr>
        <w:t>with the potential to disrupt placement</w:t>
      </w:r>
      <w:r w:rsidRPr="00503841" w:rsidR="00320BBC">
        <w:rPr>
          <w:rFonts w:ascii="Arial" w:hAnsi="Arial" w:eastAsia="Times New Roman" w:cs="Arial"/>
          <w:lang w:eastAsia="en-GB"/>
        </w:rPr>
        <w:t>s</w:t>
      </w:r>
      <w:r w:rsidRPr="00503841" w:rsidR="004748DA">
        <w:rPr>
          <w:rFonts w:ascii="Arial" w:hAnsi="Arial" w:eastAsia="Times New Roman" w:cs="Arial"/>
          <w:lang w:eastAsia="en-GB"/>
        </w:rPr>
        <w:t xml:space="preserve"> and the management of placements</w:t>
      </w:r>
      <w:r w:rsidRPr="00503841" w:rsidR="0064187A">
        <w:rPr>
          <w:rFonts w:ascii="Arial" w:hAnsi="Arial" w:eastAsia="Times New Roman" w:cs="Arial"/>
          <w:lang w:eastAsia="en-GB"/>
        </w:rPr>
        <w:t xml:space="preserve">. </w:t>
      </w:r>
      <w:r w:rsidRPr="00503841" w:rsidR="00F65FBD">
        <w:rPr>
          <w:rFonts w:ascii="Arial" w:hAnsi="Arial" w:eastAsia="Times New Roman" w:cs="Arial"/>
          <w:lang w:eastAsia="en-GB"/>
        </w:rPr>
        <w:t>T</w:t>
      </w:r>
      <w:r w:rsidRPr="00503841" w:rsidR="0064187A">
        <w:rPr>
          <w:rFonts w:ascii="Arial" w:hAnsi="Arial" w:eastAsia="Times New Roman" w:cs="Arial"/>
          <w:lang w:eastAsia="en-GB"/>
        </w:rPr>
        <w:t>he re-tendering of estates and facil</w:t>
      </w:r>
      <w:r w:rsidRPr="00503841" w:rsidR="00E9113E">
        <w:rPr>
          <w:rFonts w:ascii="Arial" w:hAnsi="Arial" w:eastAsia="Times New Roman" w:cs="Arial"/>
          <w:lang w:eastAsia="en-GB"/>
        </w:rPr>
        <w:t>i</w:t>
      </w:r>
      <w:r w:rsidRPr="00503841" w:rsidR="0064187A">
        <w:rPr>
          <w:rFonts w:ascii="Arial" w:hAnsi="Arial" w:eastAsia="Times New Roman" w:cs="Arial"/>
          <w:lang w:eastAsia="en-GB"/>
        </w:rPr>
        <w:t>ties services</w:t>
      </w:r>
      <w:r w:rsidRPr="00503841" w:rsidR="00E64D67">
        <w:rPr>
          <w:rFonts w:ascii="Arial" w:hAnsi="Arial" w:eastAsia="Times New Roman" w:cs="Arial"/>
          <w:lang w:eastAsia="en-GB"/>
        </w:rPr>
        <w:t xml:space="preserve"> </w:t>
      </w:r>
      <w:r w:rsidRPr="00503841" w:rsidR="0064187A">
        <w:rPr>
          <w:rFonts w:ascii="Arial" w:hAnsi="Arial" w:eastAsia="Times New Roman" w:cs="Arial"/>
          <w:lang w:eastAsia="en-GB"/>
        </w:rPr>
        <w:t xml:space="preserve">can add </w:t>
      </w:r>
      <w:r w:rsidRPr="00503841" w:rsidR="00320BBC">
        <w:rPr>
          <w:rFonts w:ascii="Arial" w:hAnsi="Arial" w:eastAsia="Times New Roman" w:cs="Arial"/>
          <w:lang w:eastAsia="en-GB"/>
        </w:rPr>
        <w:t>a</w:t>
      </w:r>
      <w:r w:rsidRPr="00503841" w:rsidR="00F65FBD">
        <w:rPr>
          <w:rFonts w:ascii="Arial" w:hAnsi="Arial" w:eastAsia="Times New Roman" w:cs="Arial"/>
          <w:lang w:eastAsia="en-GB"/>
        </w:rPr>
        <w:t xml:space="preserve"> further</w:t>
      </w:r>
      <w:r w:rsidRPr="00503841" w:rsidR="00320BBC">
        <w:rPr>
          <w:rFonts w:ascii="Arial" w:hAnsi="Arial" w:eastAsia="Times New Roman" w:cs="Arial"/>
          <w:lang w:eastAsia="en-GB"/>
        </w:rPr>
        <w:t xml:space="preserve"> </w:t>
      </w:r>
      <w:r w:rsidRPr="00503841" w:rsidR="0064187A">
        <w:rPr>
          <w:rFonts w:ascii="Arial" w:hAnsi="Arial" w:eastAsia="Times New Roman" w:cs="Arial"/>
          <w:lang w:eastAsia="en-GB"/>
        </w:rPr>
        <w:t>element of uncertainty to the many</w:t>
      </w:r>
      <w:r w:rsidRPr="00503841" w:rsidR="00E9113E">
        <w:rPr>
          <w:rFonts w:ascii="Arial" w:hAnsi="Arial" w:eastAsia="Times New Roman" w:cs="Arial"/>
          <w:lang w:eastAsia="en-GB"/>
        </w:rPr>
        <w:t xml:space="preserve"> interns</w:t>
      </w:r>
      <w:r w:rsidRPr="00503841" w:rsidR="0064187A">
        <w:rPr>
          <w:rFonts w:ascii="Arial" w:hAnsi="Arial" w:eastAsia="Times New Roman" w:cs="Arial"/>
          <w:lang w:eastAsia="en-GB"/>
        </w:rPr>
        <w:t xml:space="preserve"> </w:t>
      </w:r>
      <w:r w:rsidRPr="00503841" w:rsidR="00E9113E">
        <w:rPr>
          <w:rFonts w:ascii="Arial" w:hAnsi="Arial" w:eastAsia="Times New Roman" w:cs="Arial"/>
          <w:lang w:eastAsia="en-GB"/>
        </w:rPr>
        <w:t>located in these areas</w:t>
      </w:r>
      <w:r w:rsidRPr="00503841" w:rsidR="00E64D67">
        <w:rPr>
          <w:rFonts w:ascii="Arial" w:hAnsi="Arial" w:eastAsia="Times New Roman" w:cs="Arial"/>
          <w:lang w:eastAsia="en-GB"/>
        </w:rPr>
        <w:t xml:space="preserve"> on their job </w:t>
      </w:r>
      <w:r w:rsidRPr="00503841" w:rsidR="00320BBC">
        <w:rPr>
          <w:rFonts w:ascii="Arial" w:hAnsi="Arial" w:eastAsia="Times New Roman" w:cs="Arial"/>
          <w:lang w:eastAsia="en-GB"/>
        </w:rPr>
        <w:t>placement</w:t>
      </w:r>
      <w:r w:rsidRPr="00503841" w:rsidR="00E64D67">
        <w:rPr>
          <w:rFonts w:ascii="Arial" w:hAnsi="Arial" w:eastAsia="Times New Roman" w:cs="Arial"/>
          <w:lang w:eastAsia="en-GB"/>
        </w:rPr>
        <w:t>:</w:t>
      </w:r>
    </w:p>
    <w:p w:rsidRPr="00503841" w:rsidR="00C159E7" w:rsidP="009B5D01" w:rsidRDefault="00C159E7" w14:paraId="1277EC32" w14:textId="77777777">
      <w:pPr>
        <w:spacing w:line="360" w:lineRule="auto"/>
        <w:rPr>
          <w:rFonts w:ascii="Arial" w:hAnsi="Arial" w:eastAsia="Times New Roman" w:cs="Arial"/>
          <w:lang w:eastAsia="en-GB"/>
        </w:rPr>
      </w:pPr>
    </w:p>
    <w:p w:rsidRPr="00503841" w:rsidR="00C159E7" w:rsidP="007679A5" w:rsidRDefault="00C159E7" w14:paraId="0D3CA8BB" w14:textId="5BC7288D">
      <w:pPr>
        <w:spacing w:line="360" w:lineRule="auto"/>
        <w:ind w:left="1800"/>
        <w:rPr>
          <w:rFonts w:ascii="Arial" w:hAnsi="Arial" w:eastAsia="Times New Roman" w:cs="Arial"/>
          <w:lang w:eastAsia="en-GB"/>
        </w:rPr>
      </w:pPr>
      <w:r w:rsidRPr="00503841">
        <w:rPr>
          <w:rFonts w:ascii="Arial" w:hAnsi="Arial" w:eastAsia="Times New Roman" w:cs="Arial"/>
          <w:lang w:eastAsia="en-GB"/>
        </w:rPr>
        <w:t>We know ho</w:t>
      </w:r>
      <w:r w:rsidRPr="00503841" w:rsidR="00E9113E">
        <w:rPr>
          <w:rFonts w:ascii="Arial" w:hAnsi="Arial" w:eastAsia="Times New Roman" w:cs="Arial"/>
          <w:lang w:eastAsia="en-GB"/>
        </w:rPr>
        <w:t>s</w:t>
      </w:r>
      <w:r w:rsidRPr="00503841">
        <w:rPr>
          <w:rFonts w:ascii="Arial" w:hAnsi="Arial" w:eastAsia="Times New Roman" w:cs="Arial"/>
          <w:lang w:eastAsia="en-GB"/>
        </w:rPr>
        <w:t>p</w:t>
      </w:r>
      <w:r w:rsidRPr="00503841" w:rsidR="00E9113E">
        <w:rPr>
          <w:rFonts w:ascii="Arial" w:hAnsi="Arial" w:eastAsia="Times New Roman" w:cs="Arial"/>
          <w:lang w:eastAsia="en-GB"/>
        </w:rPr>
        <w:t>itals</w:t>
      </w:r>
      <w:r w:rsidRPr="00503841">
        <w:rPr>
          <w:rFonts w:ascii="Arial" w:hAnsi="Arial" w:eastAsia="Times New Roman" w:cs="Arial"/>
          <w:lang w:eastAsia="en-GB"/>
        </w:rPr>
        <w:t xml:space="preserve"> go through major restr</w:t>
      </w:r>
      <w:r w:rsidRPr="00503841" w:rsidR="00E9113E">
        <w:rPr>
          <w:rFonts w:ascii="Arial" w:hAnsi="Arial" w:eastAsia="Times New Roman" w:cs="Arial"/>
          <w:lang w:eastAsia="en-GB"/>
        </w:rPr>
        <w:t>uctures</w:t>
      </w:r>
      <w:r w:rsidRPr="00503841">
        <w:rPr>
          <w:rFonts w:ascii="Arial" w:hAnsi="Arial" w:eastAsia="Times New Roman" w:cs="Arial"/>
          <w:lang w:eastAsia="en-GB"/>
        </w:rPr>
        <w:t xml:space="preserve"> particul</w:t>
      </w:r>
      <w:r w:rsidRPr="00503841" w:rsidR="00E9113E">
        <w:rPr>
          <w:rFonts w:ascii="Arial" w:hAnsi="Arial" w:eastAsia="Times New Roman" w:cs="Arial"/>
          <w:lang w:eastAsia="en-GB"/>
        </w:rPr>
        <w:t>ar</w:t>
      </w:r>
      <w:r w:rsidRPr="00503841">
        <w:rPr>
          <w:rFonts w:ascii="Arial" w:hAnsi="Arial" w:eastAsia="Times New Roman" w:cs="Arial"/>
          <w:lang w:eastAsia="en-GB"/>
        </w:rPr>
        <w:t xml:space="preserve">ly if </w:t>
      </w:r>
      <w:r w:rsidRPr="00503841" w:rsidR="00E9113E">
        <w:rPr>
          <w:rFonts w:ascii="Arial" w:hAnsi="Arial" w:eastAsia="Times New Roman" w:cs="Arial"/>
          <w:lang w:eastAsia="en-GB"/>
        </w:rPr>
        <w:t xml:space="preserve">they </w:t>
      </w:r>
      <w:r w:rsidRPr="00503841">
        <w:rPr>
          <w:rFonts w:ascii="Arial" w:hAnsi="Arial" w:eastAsia="Times New Roman" w:cs="Arial"/>
          <w:lang w:eastAsia="en-GB"/>
        </w:rPr>
        <w:t>merge</w:t>
      </w:r>
      <w:r w:rsidRPr="00503841" w:rsidR="00E9113E">
        <w:rPr>
          <w:rFonts w:ascii="Arial" w:hAnsi="Arial" w:eastAsia="Times New Roman" w:cs="Arial"/>
          <w:lang w:eastAsia="en-GB"/>
        </w:rPr>
        <w:t>,</w:t>
      </w:r>
      <w:r w:rsidRPr="00503841">
        <w:rPr>
          <w:rFonts w:ascii="Arial" w:hAnsi="Arial" w:eastAsia="Times New Roman" w:cs="Arial"/>
          <w:lang w:eastAsia="en-GB"/>
        </w:rPr>
        <w:t xml:space="preserve"> so that is one of the ch</w:t>
      </w:r>
      <w:r w:rsidRPr="00503841" w:rsidR="00E9113E">
        <w:rPr>
          <w:rFonts w:ascii="Arial" w:hAnsi="Arial" w:eastAsia="Times New Roman" w:cs="Arial"/>
          <w:lang w:eastAsia="en-GB"/>
        </w:rPr>
        <w:t>a</w:t>
      </w:r>
      <w:r w:rsidRPr="00503841">
        <w:rPr>
          <w:rFonts w:ascii="Arial" w:hAnsi="Arial" w:eastAsia="Times New Roman" w:cs="Arial"/>
          <w:lang w:eastAsia="en-GB"/>
        </w:rPr>
        <w:t>ll</w:t>
      </w:r>
      <w:r w:rsidRPr="00503841" w:rsidR="00E9113E">
        <w:rPr>
          <w:rFonts w:ascii="Arial" w:hAnsi="Arial" w:eastAsia="Times New Roman" w:cs="Arial"/>
          <w:lang w:eastAsia="en-GB"/>
        </w:rPr>
        <w:t>e</w:t>
      </w:r>
      <w:r w:rsidRPr="00503841">
        <w:rPr>
          <w:rFonts w:ascii="Arial" w:hAnsi="Arial" w:eastAsia="Times New Roman" w:cs="Arial"/>
          <w:lang w:eastAsia="en-GB"/>
        </w:rPr>
        <w:t>nges</w:t>
      </w:r>
      <w:r w:rsidRPr="00503841" w:rsidR="00E9113E">
        <w:rPr>
          <w:rFonts w:ascii="Arial" w:hAnsi="Arial" w:eastAsia="Times New Roman" w:cs="Arial"/>
          <w:lang w:eastAsia="en-GB"/>
        </w:rPr>
        <w:t>,</w:t>
      </w:r>
      <w:r w:rsidRPr="00503841">
        <w:rPr>
          <w:rFonts w:ascii="Arial" w:hAnsi="Arial" w:eastAsia="Times New Roman" w:cs="Arial"/>
          <w:lang w:eastAsia="en-GB"/>
        </w:rPr>
        <w:t xml:space="preserve"> looking at w</w:t>
      </w:r>
      <w:r w:rsidRPr="00503841" w:rsidR="00E9113E">
        <w:rPr>
          <w:rFonts w:ascii="Arial" w:hAnsi="Arial" w:eastAsia="Times New Roman" w:cs="Arial"/>
          <w:lang w:eastAsia="en-GB"/>
        </w:rPr>
        <w:t>h</w:t>
      </w:r>
      <w:r w:rsidRPr="00503841">
        <w:rPr>
          <w:rFonts w:ascii="Arial" w:hAnsi="Arial" w:eastAsia="Times New Roman" w:cs="Arial"/>
          <w:lang w:eastAsia="en-GB"/>
        </w:rPr>
        <w:t>ere the organ</w:t>
      </w:r>
      <w:r w:rsidRPr="00503841" w:rsidR="00E9113E">
        <w:rPr>
          <w:rFonts w:ascii="Arial" w:hAnsi="Arial" w:eastAsia="Times New Roman" w:cs="Arial"/>
          <w:lang w:eastAsia="en-GB"/>
        </w:rPr>
        <w:t>i</w:t>
      </w:r>
      <w:r w:rsidRPr="00503841">
        <w:rPr>
          <w:rFonts w:ascii="Arial" w:hAnsi="Arial" w:eastAsia="Times New Roman" w:cs="Arial"/>
          <w:lang w:eastAsia="en-GB"/>
        </w:rPr>
        <w:t>sation is at any given time.</w:t>
      </w:r>
      <w:r w:rsidRPr="00503841" w:rsidR="007C09F3">
        <w:rPr>
          <w:rFonts w:ascii="Arial" w:hAnsi="Arial" w:eastAsia="Times New Roman" w:cs="Arial"/>
          <w:lang w:eastAsia="en-GB"/>
        </w:rPr>
        <w:t xml:space="preserve"> </w:t>
      </w:r>
      <w:r w:rsidRPr="00503841" w:rsidR="00127493">
        <w:rPr>
          <w:rFonts w:ascii="Arial" w:hAnsi="Arial" w:eastAsia="Times New Roman" w:cs="Arial"/>
          <w:lang w:eastAsia="en-GB"/>
        </w:rPr>
        <w:t>(L_5)</w:t>
      </w:r>
      <w:r w:rsidRPr="00503841">
        <w:rPr>
          <w:rFonts w:ascii="Arial" w:hAnsi="Arial" w:eastAsia="Times New Roman" w:cs="Arial"/>
          <w:lang w:eastAsia="en-GB"/>
        </w:rPr>
        <w:t xml:space="preserve"> </w:t>
      </w:r>
    </w:p>
    <w:p w:rsidRPr="00503841" w:rsidR="00E64D67" w:rsidP="009B5D01" w:rsidRDefault="00E64D67" w14:paraId="73B1C265" w14:textId="77777777">
      <w:pPr>
        <w:spacing w:line="360" w:lineRule="auto"/>
        <w:ind w:left="1080"/>
        <w:rPr>
          <w:rFonts w:ascii="Arial" w:hAnsi="Arial" w:eastAsia="Times New Roman" w:cs="Arial"/>
          <w:lang w:eastAsia="en-GB"/>
        </w:rPr>
      </w:pPr>
    </w:p>
    <w:p w:rsidRPr="00503841" w:rsidR="007679A5" w:rsidP="007679A5" w:rsidRDefault="00E64D67" w14:paraId="793E8EA6" w14:textId="7E9A6229">
      <w:pPr>
        <w:spacing w:line="360" w:lineRule="auto"/>
        <w:ind w:left="1080"/>
        <w:rPr>
          <w:rFonts w:ascii="Arial" w:hAnsi="Arial" w:eastAsia="Times New Roman" w:cs="Arial"/>
          <w:lang w:eastAsia="en-GB"/>
        </w:rPr>
      </w:pPr>
      <w:r w:rsidRPr="00503841">
        <w:rPr>
          <w:rFonts w:ascii="Arial" w:hAnsi="Arial" w:eastAsia="Times New Roman" w:cs="Arial"/>
          <w:lang w:eastAsia="en-GB"/>
        </w:rPr>
        <w:t>In one of our case Trusts</w:t>
      </w:r>
      <w:r w:rsidRPr="00503841" w:rsidR="00F65FBD">
        <w:rPr>
          <w:rFonts w:ascii="Arial" w:hAnsi="Arial" w:eastAsia="Times New Roman" w:cs="Arial"/>
          <w:lang w:eastAsia="en-GB"/>
        </w:rPr>
        <w:t>, this challenge was addressed by including in</w:t>
      </w:r>
      <w:r w:rsidRPr="00503841">
        <w:rPr>
          <w:rFonts w:ascii="Arial" w:hAnsi="Arial" w:eastAsia="Times New Roman" w:cs="Arial"/>
          <w:lang w:eastAsia="en-GB"/>
        </w:rPr>
        <w:t xml:space="preserve"> tender documents a requirement </w:t>
      </w:r>
      <w:r w:rsidRPr="00503841" w:rsidR="00F65FBD">
        <w:rPr>
          <w:rFonts w:ascii="Arial" w:hAnsi="Arial" w:eastAsia="Times New Roman" w:cs="Arial"/>
          <w:lang w:eastAsia="en-GB"/>
        </w:rPr>
        <w:t>that bidders</w:t>
      </w:r>
      <w:r w:rsidRPr="00503841">
        <w:rPr>
          <w:rFonts w:ascii="Arial" w:hAnsi="Arial" w:eastAsia="Times New Roman" w:cs="Arial"/>
          <w:lang w:eastAsia="en-GB"/>
        </w:rPr>
        <w:t xml:space="preserve"> offer </w:t>
      </w:r>
      <w:r w:rsidRPr="00503841" w:rsidR="00CF02EB">
        <w:rPr>
          <w:rFonts w:ascii="Arial" w:hAnsi="Arial" w:eastAsia="Times New Roman" w:cs="Arial"/>
          <w:lang w:eastAsia="en-GB"/>
        </w:rPr>
        <w:t xml:space="preserve">DFN </w:t>
      </w:r>
      <w:r w:rsidRPr="00503841">
        <w:rPr>
          <w:rFonts w:ascii="Arial" w:hAnsi="Arial" w:eastAsia="Times New Roman" w:cs="Arial"/>
          <w:lang w:eastAsia="en-GB"/>
        </w:rPr>
        <w:t xml:space="preserve">Project </w:t>
      </w:r>
      <w:r w:rsidRPr="00503841" w:rsidR="003E2ACD">
        <w:rPr>
          <w:rFonts w:ascii="Arial" w:hAnsi="Arial" w:eastAsia="Times New Roman" w:cs="Arial"/>
          <w:lang w:eastAsia="en-GB"/>
        </w:rPr>
        <w:t xml:space="preserve">SEARCH </w:t>
      </w:r>
      <w:r w:rsidRPr="00503841">
        <w:rPr>
          <w:rFonts w:ascii="Arial" w:hAnsi="Arial" w:eastAsia="Times New Roman" w:cs="Arial"/>
          <w:lang w:eastAsia="en-GB"/>
        </w:rPr>
        <w:t>placements</w:t>
      </w:r>
      <w:r w:rsidRPr="00503841" w:rsidR="00F65FBD">
        <w:rPr>
          <w:rFonts w:ascii="Arial" w:hAnsi="Arial" w:eastAsia="Times New Roman" w:cs="Arial"/>
          <w:lang w:eastAsia="en-GB"/>
        </w:rPr>
        <w:t>- a light touch form of contract compliance</w:t>
      </w:r>
      <w:r w:rsidRPr="00503841">
        <w:rPr>
          <w:rFonts w:ascii="Arial" w:hAnsi="Arial" w:eastAsia="Times New Roman" w:cs="Arial"/>
          <w:lang w:eastAsia="en-GB"/>
        </w:rPr>
        <w:t>.</w:t>
      </w:r>
    </w:p>
    <w:p w:rsidRPr="00503841" w:rsidR="007679A5" w:rsidP="007679A5" w:rsidRDefault="007679A5" w14:paraId="4758E535" w14:textId="77777777">
      <w:pPr>
        <w:spacing w:line="360" w:lineRule="auto"/>
        <w:ind w:left="1080"/>
        <w:rPr>
          <w:rFonts w:ascii="Arial" w:hAnsi="Arial" w:eastAsia="Times New Roman" w:cs="Arial"/>
          <w:lang w:eastAsia="en-GB"/>
        </w:rPr>
      </w:pPr>
    </w:p>
    <w:p w:rsidRPr="00503841" w:rsidR="009B0AFE" w:rsidP="007679A5" w:rsidRDefault="00E9113E" w14:paraId="57A804F2" w14:textId="0A986195">
      <w:pPr>
        <w:pStyle w:val="ListParagraph"/>
        <w:numPr>
          <w:ilvl w:val="0"/>
          <w:numId w:val="27"/>
        </w:numPr>
        <w:spacing w:line="360" w:lineRule="auto"/>
        <w:rPr>
          <w:rFonts w:ascii="Arial" w:hAnsi="Arial" w:eastAsia="Times New Roman" w:cs="Arial"/>
          <w:lang w:eastAsia="en-GB"/>
        </w:rPr>
      </w:pPr>
      <w:r w:rsidRPr="00503841">
        <w:rPr>
          <w:rFonts w:ascii="Arial" w:hAnsi="Arial" w:eastAsia="Times New Roman" w:cs="Arial"/>
          <w:b/>
          <w:bCs/>
          <w:lang w:eastAsia="en-GB"/>
        </w:rPr>
        <w:t xml:space="preserve">Trust </w:t>
      </w:r>
      <w:r w:rsidRPr="00503841" w:rsidR="007679A5">
        <w:rPr>
          <w:rFonts w:ascii="Arial" w:hAnsi="Arial" w:eastAsia="Times New Roman" w:cs="Arial"/>
          <w:b/>
          <w:bCs/>
          <w:lang w:eastAsia="en-GB"/>
        </w:rPr>
        <w:t>l</w:t>
      </w:r>
      <w:r w:rsidRPr="00503841" w:rsidR="00C159E7">
        <w:rPr>
          <w:rFonts w:ascii="Arial" w:hAnsi="Arial" w:eastAsia="Times New Roman" w:cs="Arial"/>
          <w:b/>
          <w:bCs/>
          <w:lang w:eastAsia="en-GB"/>
        </w:rPr>
        <w:t>ia</w:t>
      </w:r>
      <w:r w:rsidRPr="00503841">
        <w:rPr>
          <w:rFonts w:ascii="Arial" w:hAnsi="Arial" w:eastAsia="Times New Roman" w:cs="Arial"/>
          <w:b/>
          <w:bCs/>
          <w:lang w:eastAsia="en-GB"/>
        </w:rPr>
        <w:t>is</w:t>
      </w:r>
      <w:r w:rsidRPr="00503841" w:rsidR="00C159E7">
        <w:rPr>
          <w:rFonts w:ascii="Arial" w:hAnsi="Arial" w:eastAsia="Times New Roman" w:cs="Arial"/>
          <w:b/>
          <w:bCs/>
          <w:lang w:eastAsia="en-GB"/>
        </w:rPr>
        <w:t>on</w:t>
      </w:r>
      <w:r w:rsidRPr="00503841">
        <w:rPr>
          <w:rFonts w:ascii="Arial" w:hAnsi="Arial" w:eastAsia="Times New Roman" w:cs="Arial"/>
          <w:b/>
          <w:bCs/>
          <w:lang w:eastAsia="en-GB"/>
        </w:rPr>
        <w:t xml:space="preserve"> contact</w:t>
      </w:r>
      <w:r w:rsidRPr="00503841">
        <w:rPr>
          <w:rFonts w:ascii="Arial" w:hAnsi="Arial" w:eastAsia="Times New Roman" w:cs="Arial"/>
          <w:lang w:eastAsia="en-GB"/>
        </w:rPr>
        <w:t xml:space="preserve">: </w:t>
      </w:r>
      <w:r w:rsidRPr="00503841" w:rsidR="00E64D67">
        <w:rPr>
          <w:rFonts w:ascii="Arial" w:hAnsi="Arial" w:eastAsia="Times New Roman" w:cs="Arial"/>
          <w:lang w:eastAsia="en-GB"/>
        </w:rPr>
        <w:t xml:space="preserve">The smooth running of </w:t>
      </w:r>
      <w:r w:rsidRPr="00503841" w:rsidR="007679A5">
        <w:rPr>
          <w:rFonts w:ascii="Arial" w:hAnsi="Arial" w:eastAsia="Times New Roman" w:cs="Arial"/>
          <w:lang w:eastAsia="en-GB"/>
        </w:rPr>
        <w:t xml:space="preserve">a </w:t>
      </w:r>
      <w:r w:rsidRPr="00503841" w:rsidR="00E64D67">
        <w:rPr>
          <w:rFonts w:ascii="Arial" w:hAnsi="Arial" w:eastAsia="Times New Roman" w:cs="Arial"/>
          <w:lang w:eastAsia="en-GB"/>
        </w:rPr>
        <w:t>programme often</w:t>
      </w:r>
      <w:r w:rsidRPr="00503841">
        <w:rPr>
          <w:rFonts w:ascii="Arial" w:hAnsi="Arial" w:eastAsia="Times New Roman" w:cs="Arial"/>
          <w:lang w:eastAsia="en-GB"/>
        </w:rPr>
        <w:t xml:space="preserve"> rest</w:t>
      </w:r>
      <w:r w:rsidRPr="00503841" w:rsidR="00E64D67">
        <w:rPr>
          <w:rFonts w:ascii="Arial" w:hAnsi="Arial" w:eastAsia="Times New Roman" w:cs="Arial"/>
          <w:lang w:eastAsia="en-GB"/>
        </w:rPr>
        <w:t>s</w:t>
      </w:r>
      <w:r w:rsidRPr="00503841">
        <w:rPr>
          <w:rFonts w:ascii="Arial" w:hAnsi="Arial" w:eastAsia="Times New Roman" w:cs="Arial"/>
          <w:lang w:eastAsia="en-GB"/>
        </w:rPr>
        <w:t xml:space="preserve"> on the relationship with the Trust’s liaison contact and how well connected that individual is with the rest of the organisation: </w:t>
      </w:r>
    </w:p>
    <w:p w:rsidRPr="00503841" w:rsidR="00C159E7" w:rsidP="009B5D01" w:rsidRDefault="00C159E7" w14:paraId="6BD97FE6" w14:textId="120C80AF">
      <w:pPr>
        <w:spacing w:line="360" w:lineRule="auto"/>
        <w:rPr>
          <w:rFonts w:ascii="Arial" w:hAnsi="Arial" w:eastAsia="Times New Roman" w:cs="Arial"/>
          <w:lang w:eastAsia="en-GB"/>
        </w:rPr>
      </w:pPr>
    </w:p>
    <w:p w:rsidRPr="00503841" w:rsidR="007679A5" w:rsidP="00F65FBD" w:rsidRDefault="00C159E7" w14:paraId="510E569A" w14:textId="1C89E7A4">
      <w:pPr>
        <w:spacing w:line="360" w:lineRule="auto"/>
        <w:ind w:left="2160"/>
        <w:rPr>
          <w:rFonts w:ascii="Arial" w:hAnsi="Arial" w:eastAsia="Times New Roman" w:cs="Arial"/>
          <w:lang w:eastAsia="en-GB"/>
        </w:rPr>
      </w:pPr>
      <w:r w:rsidRPr="00503841">
        <w:rPr>
          <w:rFonts w:ascii="Arial" w:hAnsi="Arial" w:eastAsia="Times New Roman" w:cs="Arial"/>
          <w:lang w:eastAsia="en-GB"/>
        </w:rPr>
        <w:t>At Whip</w:t>
      </w:r>
      <w:r w:rsidRPr="00503841" w:rsidR="003E2ACD">
        <w:rPr>
          <w:rFonts w:ascii="Arial" w:hAnsi="Arial" w:eastAsia="Times New Roman" w:cs="Arial"/>
          <w:lang w:eastAsia="en-GB"/>
        </w:rPr>
        <w:t>p</w:t>
      </w:r>
      <w:r w:rsidRPr="00503841">
        <w:rPr>
          <w:rFonts w:ascii="Arial" w:hAnsi="Arial" w:eastAsia="Times New Roman" w:cs="Arial"/>
          <w:lang w:eastAsia="en-GB"/>
        </w:rPr>
        <w:t>s</w:t>
      </w:r>
      <w:r w:rsidRPr="00503841" w:rsidR="007679A5">
        <w:rPr>
          <w:rFonts w:ascii="Arial" w:hAnsi="Arial" w:eastAsia="Times New Roman" w:cs="Arial"/>
          <w:lang w:eastAsia="en-GB"/>
        </w:rPr>
        <w:t xml:space="preserve"> Cross (part of Barts)</w:t>
      </w:r>
      <w:r w:rsidRPr="00503841">
        <w:rPr>
          <w:rFonts w:ascii="Arial" w:hAnsi="Arial" w:eastAsia="Times New Roman" w:cs="Arial"/>
          <w:lang w:eastAsia="en-GB"/>
        </w:rPr>
        <w:t xml:space="preserve"> and N</w:t>
      </w:r>
      <w:r w:rsidRPr="00503841" w:rsidR="00E9113E">
        <w:rPr>
          <w:rFonts w:ascii="Arial" w:hAnsi="Arial" w:eastAsia="Times New Roman" w:cs="Arial"/>
          <w:lang w:eastAsia="en-GB"/>
        </w:rPr>
        <w:t>orthwick</w:t>
      </w:r>
      <w:r w:rsidRPr="00503841" w:rsidR="007679A5">
        <w:rPr>
          <w:rFonts w:ascii="Arial" w:hAnsi="Arial" w:eastAsia="Times New Roman" w:cs="Arial"/>
          <w:lang w:eastAsia="en-GB"/>
        </w:rPr>
        <w:t xml:space="preserve"> Park, </w:t>
      </w:r>
      <w:r w:rsidRPr="00503841">
        <w:rPr>
          <w:rFonts w:ascii="Arial" w:hAnsi="Arial" w:eastAsia="Times New Roman" w:cs="Arial"/>
          <w:lang w:eastAsia="en-GB"/>
        </w:rPr>
        <w:t>w</w:t>
      </w:r>
      <w:r w:rsidRPr="00503841" w:rsidR="00E9113E">
        <w:rPr>
          <w:rFonts w:ascii="Arial" w:hAnsi="Arial" w:eastAsia="Times New Roman" w:cs="Arial"/>
          <w:lang w:eastAsia="en-GB"/>
        </w:rPr>
        <w:t>h</w:t>
      </w:r>
      <w:r w:rsidRPr="00503841">
        <w:rPr>
          <w:rFonts w:ascii="Arial" w:hAnsi="Arial" w:eastAsia="Times New Roman" w:cs="Arial"/>
          <w:lang w:eastAsia="en-GB"/>
        </w:rPr>
        <w:t>ile th</w:t>
      </w:r>
      <w:r w:rsidRPr="00503841" w:rsidR="00E9113E">
        <w:rPr>
          <w:rFonts w:ascii="Arial" w:hAnsi="Arial" w:eastAsia="Times New Roman" w:cs="Arial"/>
          <w:lang w:eastAsia="en-GB"/>
        </w:rPr>
        <w:t>e</w:t>
      </w:r>
      <w:r w:rsidRPr="00503841">
        <w:rPr>
          <w:rFonts w:ascii="Arial" w:hAnsi="Arial" w:eastAsia="Times New Roman" w:cs="Arial"/>
          <w:lang w:eastAsia="en-GB"/>
        </w:rPr>
        <w:t xml:space="preserve"> </w:t>
      </w:r>
      <w:r w:rsidRPr="00503841" w:rsidR="00E9113E">
        <w:rPr>
          <w:rFonts w:ascii="Arial" w:hAnsi="Arial" w:eastAsia="Times New Roman" w:cs="Arial"/>
          <w:lang w:eastAsia="en-GB"/>
        </w:rPr>
        <w:t>Tr</w:t>
      </w:r>
      <w:r w:rsidRPr="00503841">
        <w:rPr>
          <w:rFonts w:ascii="Arial" w:hAnsi="Arial" w:eastAsia="Times New Roman" w:cs="Arial"/>
          <w:lang w:eastAsia="en-GB"/>
        </w:rPr>
        <w:t>ust does</w:t>
      </w:r>
      <w:r w:rsidRPr="00503841" w:rsidR="007679A5">
        <w:rPr>
          <w:rFonts w:ascii="Arial" w:hAnsi="Arial" w:eastAsia="Times New Roman" w:cs="Arial"/>
          <w:lang w:eastAsia="en-GB"/>
        </w:rPr>
        <w:t xml:space="preserve"> not </w:t>
      </w:r>
      <w:r w:rsidRPr="00503841" w:rsidR="004748DA">
        <w:rPr>
          <w:rFonts w:ascii="Arial" w:hAnsi="Arial" w:eastAsia="Times New Roman" w:cs="Arial"/>
          <w:lang w:eastAsia="en-GB"/>
        </w:rPr>
        <w:t>contribute</w:t>
      </w:r>
      <w:r w:rsidRPr="00503841">
        <w:rPr>
          <w:rFonts w:ascii="Arial" w:hAnsi="Arial" w:eastAsia="Times New Roman" w:cs="Arial"/>
          <w:lang w:eastAsia="en-GB"/>
        </w:rPr>
        <w:t xml:space="preserve"> financially, they do make a room a</w:t>
      </w:r>
      <w:r w:rsidRPr="00503841" w:rsidR="00E9113E">
        <w:rPr>
          <w:rFonts w:ascii="Arial" w:hAnsi="Arial" w:eastAsia="Times New Roman" w:cs="Arial"/>
          <w:lang w:eastAsia="en-GB"/>
        </w:rPr>
        <w:t>vaila</w:t>
      </w:r>
      <w:r w:rsidRPr="00503841">
        <w:rPr>
          <w:rFonts w:ascii="Arial" w:hAnsi="Arial" w:eastAsia="Times New Roman" w:cs="Arial"/>
          <w:lang w:eastAsia="en-GB"/>
        </w:rPr>
        <w:t>ble</w:t>
      </w:r>
      <w:r w:rsidRPr="00503841" w:rsidR="007679A5">
        <w:rPr>
          <w:rFonts w:ascii="Arial" w:hAnsi="Arial" w:eastAsia="Times New Roman" w:cs="Arial"/>
          <w:lang w:eastAsia="en-GB"/>
        </w:rPr>
        <w:t>. They also</w:t>
      </w:r>
      <w:r w:rsidRPr="00503841">
        <w:rPr>
          <w:rFonts w:ascii="Arial" w:hAnsi="Arial" w:eastAsia="Times New Roman" w:cs="Arial"/>
          <w:lang w:eastAsia="en-GB"/>
        </w:rPr>
        <w:t xml:space="preserve"> provide a busin</w:t>
      </w:r>
      <w:r w:rsidRPr="00503841" w:rsidR="00E9113E">
        <w:rPr>
          <w:rFonts w:ascii="Arial" w:hAnsi="Arial" w:eastAsia="Times New Roman" w:cs="Arial"/>
          <w:lang w:eastAsia="en-GB"/>
        </w:rPr>
        <w:t>e</w:t>
      </w:r>
      <w:r w:rsidRPr="00503841">
        <w:rPr>
          <w:rFonts w:ascii="Arial" w:hAnsi="Arial" w:eastAsia="Times New Roman" w:cs="Arial"/>
          <w:lang w:eastAsia="en-GB"/>
        </w:rPr>
        <w:t>ss l</w:t>
      </w:r>
      <w:r w:rsidRPr="00503841" w:rsidR="00E9113E">
        <w:rPr>
          <w:rFonts w:ascii="Arial" w:hAnsi="Arial" w:eastAsia="Times New Roman" w:cs="Arial"/>
          <w:lang w:eastAsia="en-GB"/>
        </w:rPr>
        <w:t>iaison contact</w:t>
      </w:r>
      <w:r w:rsidRPr="00503841" w:rsidR="007679A5">
        <w:rPr>
          <w:rFonts w:ascii="Arial" w:hAnsi="Arial" w:eastAsia="Times New Roman" w:cs="Arial"/>
          <w:lang w:eastAsia="en-GB"/>
        </w:rPr>
        <w:t>, i</w:t>
      </w:r>
      <w:r w:rsidRPr="00503841">
        <w:rPr>
          <w:rFonts w:ascii="Arial" w:hAnsi="Arial" w:eastAsia="Times New Roman" w:cs="Arial"/>
          <w:lang w:eastAsia="en-GB"/>
        </w:rPr>
        <w:t xml:space="preserve">n both cases </w:t>
      </w:r>
      <w:r w:rsidRPr="00503841" w:rsidR="007679A5">
        <w:rPr>
          <w:rFonts w:ascii="Arial" w:hAnsi="Arial" w:eastAsia="Times New Roman" w:cs="Arial"/>
          <w:lang w:eastAsia="en-GB"/>
        </w:rPr>
        <w:t xml:space="preserve">a </w:t>
      </w:r>
      <w:r w:rsidRPr="00503841">
        <w:rPr>
          <w:rFonts w:ascii="Arial" w:hAnsi="Arial" w:eastAsia="Times New Roman" w:cs="Arial"/>
          <w:lang w:eastAsia="en-GB"/>
        </w:rPr>
        <w:t>long standing and t</w:t>
      </w:r>
      <w:r w:rsidRPr="00503841" w:rsidR="00E9113E">
        <w:rPr>
          <w:rFonts w:ascii="Arial" w:hAnsi="Arial" w:eastAsia="Times New Roman" w:cs="Arial"/>
          <w:lang w:eastAsia="en-GB"/>
        </w:rPr>
        <w:t>r</w:t>
      </w:r>
      <w:r w:rsidRPr="00503841">
        <w:rPr>
          <w:rFonts w:ascii="Arial" w:hAnsi="Arial" w:eastAsia="Times New Roman" w:cs="Arial"/>
          <w:lang w:eastAsia="en-GB"/>
        </w:rPr>
        <w:t xml:space="preserve">usted colleague.  </w:t>
      </w:r>
      <w:r w:rsidRPr="00503841" w:rsidR="007679A5">
        <w:rPr>
          <w:rFonts w:ascii="Arial" w:hAnsi="Arial" w:eastAsia="Times New Roman" w:cs="Arial"/>
          <w:lang w:eastAsia="en-GB"/>
        </w:rPr>
        <w:t>The efficacy of these liaison contact</w:t>
      </w:r>
      <w:r w:rsidRPr="00503841" w:rsidR="003E2ACD">
        <w:rPr>
          <w:rFonts w:ascii="Arial" w:hAnsi="Arial" w:eastAsia="Times New Roman" w:cs="Arial"/>
          <w:lang w:eastAsia="en-GB"/>
        </w:rPr>
        <w:t>s</w:t>
      </w:r>
      <w:r w:rsidRPr="00503841" w:rsidR="007679A5">
        <w:rPr>
          <w:rFonts w:ascii="Arial" w:hAnsi="Arial" w:eastAsia="Times New Roman" w:cs="Arial"/>
          <w:lang w:eastAsia="en-GB"/>
        </w:rPr>
        <w:t xml:space="preserve"> lies </w:t>
      </w:r>
      <w:r w:rsidRPr="00503841">
        <w:rPr>
          <w:rFonts w:ascii="Arial" w:hAnsi="Arial" w:eastAsia="Times New Roman" w:cs="Arial"/>
          <w:lang w:eastAsia="en-GB"/>
        </w:rPr>
        <w:t xml:space="preserve">not </w:t>
      </w:r>
      <w:r w:rsidRPr="00503841" w:rsidR="007679A5">
        <w:rPr>
          <w:rFonts w:ascii="Arial" w:hAnsi="Arial" w:eastAsia="Times New Roman" w:cs="Arial"/>
          <w:lang w:eastAsia="en-GB"/>
        </w:rPr>
        <w:t xml:space="preserve">in </w:t>
      </w:r>
      <w:r w:rsidRPr="00503841">
        <w:rPr>
          <w:rFonts w:ascii="Arial" w:hAnsi="Arial" w:eastAsia="Times New Roman" w:cs="Arial"/>
          <w:lang w:eastAsia="en-GB"/>
        </w:rPr>
        <w:t xml:space="preserve">hierarchy </w:t>
      </w:r>
      <w:r w:rsidRPr="00503841" w:rsidR="007679A5">
        <w:rPr>
          <w:rFonts w:ascii="Arial" w:hAnsi="Arial" w:eastAsia="Times New Roman" w:cs="Arial"/>
          <w:lang w:eastAsia="en-GB"/>
        </w:rPr>
        <w:t xml:space="preserve">but in the breadth of </w:t>
      </w:r>
      <w:r w:rsidRPr="00503841">
        <w:rPr>
          <w:rFonts w:ascii="Arial" w:hAnsi="Arial" w:eastAsia="Times New Roman" w:cs="Arial"/>
          <w:lang w:eastAsia="en-GB"/>
        </w:rPr>
        <w:t>relatio</w:t>
      </w:r>
      <w:r w:rsidRPr="00503841" w:rsidR="00E9113E">
        <w:rPr>
          <w:rFonts w:ascii="Arial" w:hAnsi="Arial" w:eastAsia="Times New Roman" w:cs="Arial"/>
          <w:lang w:eastAsia="en-GB"/>
        </w:rPr>
        <w:t>n</w:t>
      </w:r>
      <w:r w:rsidRPr="00503841">
        <w:rPr>
          <w:rFonts w:ascii="Arial" w:hAnsi="Arial" w:eastAsia="Times New Roman" w:cs="Arial"/>
          <w:lang w:eastAsia="en-GB"/>
        </w:rPr>
        <w:t>ship</w:t>
      </w:r>
      <w:r w:rsidRPr="00503841" w:rsidR="007679A5">
        <w:rPr>
          <w:rFonts w:ascii="Arial" w:hAnsi="Arial" w:eastAsia="Times New Roman" w:cs="Arial"/>
          <w:lang w:eastAsia="en-GB"/>
        </w:rPr>
        <w:t>s</w:t>
      </w:r>
      <w:r w:rsidRPr="00503841">
        <w:rPr>
          <w:rFonts w:ascii="Arial" w:hAnsi="Arial" w:eastAsia="Times New Roman" w:cs="Arial"/>
          <w:lang w:eastAsia="en-GB"/>
        </w:rPr>
        <w:t xml:space="preserve"> </w:t>
      </w:r>
      <w:r w:rsidRPr="00503841" w:rsidR="007679A5">
        <w:rPr>
          <w:rFonts w:ascii="Arial" w:hAnsi="Arial" w:eastAsia="Times New Roman" w:cs="Arial"/>
          <w:lang w:eastAsia="en-GB"/>
        </w:rPr>
        <w:t xml:space="preserve">they have across the Trust </w:t>
      </w:r>
      <w:r w:rsidRPr="00503841">
        <w:rPr>
          <w:rFonts w:ascii="Arial" w:hAnsi="Arial" w:eastAsia="Times New Roman" w:cs="Arial"/>
          <w:lang w:eastAsia="en-GB"/>
        </w:rPr>
        <w:t xml:space="preserve">and </w:t>
      </w:r>
      <w:r w:rsidRPr="00503841" w:rsidR="007679A5">
        <w:rPr>
          <w:rFonts w:ascii="Arial" w:hAnsi="Arial" w:eastAsia="Times New Roman" w:cs="Arial"/>
          <w:lang w:eastAsia="en-GB"/>
        </w:rPr>
        <w:t xml:space="preserve">in the </w:t>
      </w:r>
      <w:r w:rsidRPr="00503841">
        <w:rPr>
          <w:rFonts w:ascii="Arial" w:hAnsi="Arial" w:eastAsia="Times New Roman" w:cs="Arial"/>
          <w:lang w:eastAsia="en-GB"/>
        </w:rPr>
        <w:t>level</w:t>
      </w:r>
      <w:r w:rsidRPr="00503841" w:rsidR="00E9113E">
        <w:rPr>
          <w:rFonts w:ascii="Arial" w:hAnsi="Arial" w:eastAsia="Times New Roman" w:cs="Arial"/>
          <w:lang w:eastAsia="en-GB"/>
        </w:rPr>
        <w:t>s</w:t>
      </w:r>
      <w:r w:rsidRPr="00503841">
        <w:rPr>
          <w:rFonts w:ascii="Arial" w:hAnsi="Arial" w:eastAsia="Times New Roman" w:cs="Arial"/>
          <w:lang w:eastAsia="en-GB"/>
        </w:rPr>
        <w:t xml:space="preserve"> </w:t>
      </w:r>
      <w:r w:rsidRPr="00503841" w:rsidR="00E9113E">
        <w:rPr>
          <w:rFonts w:ascii="Arial" w:hAnsi="Arial" w:eastAsia="Times New Roman" w:cs="Arial"/>
          <w:lang w:eastAsia="en-GB"/>
        </w:rPr>
        <w:t xml:space="preserve">of </w:t>
      </w:r>
      <w:r w:rsidRPr="00503841">
        <w:rPr>
          <w:rFonts w:ascii="Arial" w:hAnsi="Arial" w:eastAsia="Times New Roman" w:cs="Arial"/>
          <w:lang w:eastAsia="en-GB"/>
        </w:rPr>
        <w:t>trust wi</w:t>
      </w:r>
      <w:r w:rsidRPr="00503841" w:rsidR="00E9113E">
        <w:rPr>
          <w:rFonts w:ascii="Arial" w:hAnsi="Arial" w:eastAsia="Times New Roman" w:cs="Arial"/>
          <w:lang w:eastAsia="en-GB"/>
        </w:rPr>
        <w:t>t</w:t>
      </w:r>
      <w:r w:rsidRPr="00503841">
        <w:rPr>
          <w:rFonts w:ascii="Arial" w:hAnsi="Arial" w:eastAsia="Times New Roman" w:cs="Arial"/>
          <w:lang w:eastAsia="en-GB"/>
        </w:rPr>
        <w:t>h colleag</w:t>
      </w:r>
      <w:r w:rsidRPr="00503841" w:rsidR="00E9113E">
        <w:rPr>
          <w:rFonts w:ascii="Arial" w:hAnsi="Arial" w:eastAsia="Times New Roman" w:cs="Arial"/>
          <w:lang w:eastAsia="en-GB"/>
        </w:rPr>
        <w:t>u</w:t>
      </w:r>
      <w:r w:rsidRPr="00503841">
        <w:rPr>
          <w:rFonts w:ascii="Arial" w:hAnsi="Arial" w:eastAsia="Times New Roman" w:cs="Arial"/>
          <w:lang w:eastAsia="en-GB"/>
        </w:rPr>
        <w:t>es.</w:t>
      </w:r>
      <w:r w:rsidRPr="00503841" w:rsidR="00F65FBD">
        <w:rPr>
          <w:rFonts w:ascii="Arial" w:hAnsi="Arial" w:eastAsia="Times New Roman" w:cs="Arial"/>
          <w:lang w:eastAsia="en-GB"/>
        </w:rPr>
        <w:t xml:space="preserve"> (L_7)</w:t>
      </w:r>
    </w:p>
    <w:p w:rsidRPr="00503841" w:rsidR="007679A5" w:rsidP="007679A5" w:rsidRDefault="007679A5" w14:paraId="31678135" w14:textId="77777777">
      <w:pPr>
        <w:spacing w:line="360" w:lineRule="auto"/>
        <w:rPr>
          <w:rFonts w:ascii="Arial" w:hAnsi="Arial" w:eastAsia="Times New Roman" w:cs="Arial"/>
          <w:lang w:eastAsia="en-GB"/>
        </w:rPr>
      </w:pPr>
    </w:p>
    <w:p w:rsidRPr="00503841" w:rsidR="0017168B" w:rsidP="007679A5" w:rsidRDefault="009B0AFE" w14:paraId="59B94AC9" w14:textId="2858D78E">
      <w:pPr>
        <w:pStyle w:val="ListParagraph"/>
        <w:numPr>
          <w:ilvl w:val="0"/>
          <w:numId w:val="27"/>
        </w:numPr>
        <w:spacing w:line="360" w:lineRule="auto"/>
        <w:rPr>
          <w:rFonts w:ascii="Arial" w:hAnsi="Arial" w:eastAsia="Times New Roman" w:cs="Arial"/>
          <w:lang w:eastAsia="en-GB"/>
        </w:rPr>
      </w:pPr>
      <w:r w:rsidRPr="00503841">
        <w:rPr>
          <w:rFonts w:ascii="Arial" w:hAnsi="Arial" w:eastAsia="Times New Roman" w:cs="Arial"/>
          <w:b/>
          <w:bCs/>
          <w:lang w:eastAsia="en-GB"/>
        </w:rPr>
        <w:t>Placements</w:t>
      </w:r>
      <w:r w:rsidRPr="00503841" w:rsidR="00DD2683">
        <w:rPr>
          <w:rFonts w:ascii="Arial" w:hAnsi="Arial" w:eastAsia="Times New Roman" w:cs="Arial"/>
          <w:b/>
          <w:bCs/>
          <w:lang w:eastAsia="en-GB"/>
        </w:rPr>
        <w:t xml:space="preserve">: </w:t>
      </w:r>
      <w:r w:rsidRPr="00503841" w:rsidR="00DD2683">
        <w:rPr>
          <w:rFonts w:ascii="Arial" w:hAnsi="Arial" w:eastAsia="Times New Roman" w:cs="Arial"/>
          <w:lang w:eastAsia="en-GB"/>
        </w:rPr>
        <w:t>The availability of</w:t>
      </w:r>
      <w:r w:rsidR="00D01BAB">
        <w:rPr>
          <w:rFonts w:ascii="Arial" w:hAnsi="Arial" w:eastAsia="Times New Roman" w:cs="Arial"/>
          <w:lang w:eastAsia="en-GB"/>
        </w:rPr>
        <w:t xml:space="preserve"> various</w:t>
      </w:r>
      <w:r w:rsidRPr="00503841" w:rsidR="00DD2683">
        <w:rPr>
          <w:rFonts w:ascii="Arial" w:hAnsi="Arial" w:eastAsia="Times New Roman" w:cs="Arial"/>
          <w:lang w:eastAsia="en-GB"/>
        </w:rPr>
        <w:t xml:space="preserve"> job placement</w:t>
      </w:r>
      <w:r w:rsidRPr="00503841" w:rsidR="00320BBC">
        <w:rPr>
          <w:rFonts w:ascii="Arial" w:hAnsi="Arial" w:eastAsia="Times New Roman" w:cs="Arial"/>
          <w:lang w:eastAsia="en-GB"/>
        </w:rPr>
        <w:t>s</w:t>
      </w:r>
      <w:r w:rsidRPr="00503841" w:rsidR="00DD2683">
        <w:rPr>
          <w:rFonts w:ascii="Arial" w:hAnsi="Arial" w:eastAsia="Times New Roman" w:cs="Arial"/>
          <w:lang w:eastAsia="en-GB"/>
        </w:rPr>
        <w:t xml:space="preserve"> is essential to any supported employment programme and particularly internships</w:t>
      </w:r>
      <w:r w:rsidRPr="00503841" w:rsidR="00E64D67">
        <w:rPr>
          <w:rFonts w:ascii="Arial" w:hAnsi="Arial" w:eastAsia="Times New Roman" w:cs="Arial"/>
          <w:lang w:eastAsia="en-GB"/>
        </w:rPr>
        <w:t>. I</w:t>
      </w:r>
      <w:r w:rsidRPr="00503841" w:rsidR="0017168B">
        <w:rPr>
          <w:rFonts w:ascii="Arial" w:hAnsi="Arial" w:eastAsia="Times New Roman" w:cs="Arial"/>
          <w:lang w:eastAsia="en-GB"/>
        </w:rPr>
        <w:t>n the earl</w:t>
      </w:r>
      <w:r w:rsidRPr="00503841" w:rsidR="007679A5">
        <w:rPr>
          <w:rFonts w:ascii="Arial" w:hAnsi="Arial" w:eastAsia="Times New Roman" w:cs="Arial"/>
          <w:lang w:eastAsia="en-GB"/>
        </w:rPr>
        <w:t>y</w:t>
      </w:r>
      <w:r w:rsidRPr="00503841" w:rsidR="0017168B">
        <w:rPr>
          <w:rFonts w:ascii="Arial" w:hAnsi="Arial" w:eastAsia="Times New Roman" w:cs="Arial"/>
          <w:lang w:eastAsia="en-GB"/>
        </w:rPr>
        <w:t xml:space="preserve"> days of a programme this </w:t>
      </w:r>
      <w:r w:rsidRPr="00503841" w:rsidR="007679A5">
        <w:rPr>
          <w:rFonts w:ascii="Arial" w:hAnsi="Arial" w:eastAsia="Times New Roman" w:cs="Arial"/>
          <w:lang w:eastAsia="en-GB"/>
        </w:rPr>
        <w:t>i</w:t>
      </w:r>
      <w:r w:rsidRPr="00503841" w:rsidR="0017168B">
        <w:rPr>
          <w:rFonts w:ascii="Arial" w:hAnsi="Arial" w:eastAsia="Times New Roman" w:cs="Arial"/>
          <w:lang w:eastAsia="en-GB"/>
        </w:rPr>
        <w:t xml:space="preserve">s </w:t>
      </w:r>
      <w:r w:rsidR="00095A81">
        <w:rPr>
          <w:rFonts w:ascii="Arial" w:hAnsi="Arial" w:eastAsia="Times New Roman" w:cs="Arial"/>
          <w:lang w:eastAsia="en-GB"/>
        </w:rPr>
        <w:t xml:space="preserve">typically </w:t>
      </w:r>
      <w:r w:rsidRPr="00503841" w:rsidR="0017168B">
        <w:rPr>
          <w:rFonts w:ascii="Arial" w:hAnsi="Arial" w:eastAsia="Times New Roman" w:cs="Arial"/>
          <w:lang w:eastAsia="en-GB"/>
        </w:rPr>
        <w:t xml:space="preserve">where </w:t>
      </w:r>
      <w:r w:rsidR="00095A81">
        <w:rPr>
          <w:rFonts w:ascii="Arial" w:hAnsi="Arial" w:eastAsia="Times New Roman" w:cs="Arial"/>
          <w:lang w:eastAsia="en-GB"/>
        </w:rPr>
        <w:t xml:space="preserve">organiser devote </w:t>
      </w:r>
      <w:r w:rsidRPr="00503841" w:rsidR="0017168B">
        <w:rPr>
          <w:rFonts w:ascii="Arial" w:hAnsi="Arial" w:eastAsia="Times New Roman" w:cs="Arial"/>
          <w:lang w:eastAsia="en-GB"/>
        </w:rPr>
        <w:t>the</w:t>
      </w:r>
      <w:r w:rsidR="00095A81">
        <w:rPr>
          <w:rFonts w:ascii="Arial" w:hAnsi="Arial" w:eastAsia="Times New Roman" w:cs="Arial"/>
          <w:lang w:eastAsia="en-GB"/>
        </w:rPr>
        <w:t xml:space="preserve">ir </w:t>
      </w:r>
      <w:r w:rsidRPr="00503841" w:rsidR="0017168B">
        <w:rPr>
          <w:rFonts w:ascii="Arial" w:hAnsi="Arial" w:eastAsia="Times New Roman" w:cs="Arial"/>
          <w:lang w:eastAsia="en-GB"/>
        </w:rPr>
        <w:t>main effort:</w:t>
      </w:r>
    </w:p>
    <w:p w:rsidRPr="00503841" w:rsidR="0017168B" w:rsidP="009B5D01" w:rsidRDefault="0017168B" w14:paraId="3C68AB66" w14:textId="77777777">
      <w:pPr>
        <w:pStyle w:val="ListParagraph"/>
        <w:spacing w:line="360" w:lineRule="auto"/>
        <w:rPr>
          <w:rFonts w:ascii="Arial" w:hAnsi="Arial" w:eastAsia="Times New Roman" w:cs="Arial"/>
          <w:lang w:eastAsia="en-GB"/>
        </w:rPr>
      </w:pPr>
    </w:p>
    <w:p w:rsidRPr="00503841" w:rsidR="0017168B" w:rsidP="00F65FBD" w:rsidRDefault="0017168B" w14:paraId="50800708" w14:textId="37DAE5E8">
      <w:pPr>
        <w:pStyle w:val="ListParagraph"/>
        <w:spacing w:line="360" w:lineRule="auto"/>
        <w:ind w:left="2160"/>
        <w:rPr>
          <w:rFonts w:ascii="Arial" w:hAnsi="Arial" w:eastAsia="Times New Roman" w:cs="Arial"/>
          <w:lang w:eastAsia="en-GB"/>
        </w:rPr>
      </w:pPr>
      <w:r w:rsidRPr="00503841">
        <w:rPr>
          <w:rFonts w:ascii="Arial" w:hAnsi="Arial" w:eastAsia="Times New Roman" w:cs="Arial"/>
          <w:lang w:eastAsia="en-GB"/>
        </w:rPr>
        <w:t xml:space="preserve">When I first started the project that was where the legwork was: in getting placements and getting people on board. </w:t>
      </w:r>
      <w:r w:rsidRPr="00503841" w:rsidR="00CB29EB">
        <w:rPr>
          <w:rFonts w:ascii="Arial" w:hAnsi="Arial" w:eastAsia="Times New Roman" w:cs="Arial"/>
          <w:lang w:eastAsia="en-GB"/>
        </w:rPr>
        <w:t>(T_3)</w:t>
      </w:r>
    </w:p>
    <w:p w:rsidRPr="00503841" w:rsidR="005C4EE1" w:rsidP="009B5D01" w:rsidRDefault="005C4EE1" w14:paraId="5827CDD4" w14:textId="77777777">
      <w:pPr>
        <w:pStyle w:val="ListParagraph"/>
        <w:spacing w:line="360" w:lineRule="auto"/>
        <w:ind w:left="1440"/>
        <w:rPr>
          <w:rFonts w:ascii="Arial" w:hAnsi="Arial" w:eastAsia="Times New Roman" w:cs="Arial"/>
          <w:lang w:eastAsia="en-GB"/>
        </w:rPr>
      </w:pPr>
    </w:p>
    <w:p w:rsidRPr="00503841" w:rsidR="009B0AFE" w:rsidP="00F65FBD" w:rsidRDefault="00DD2683" w14:paraId="1FC98663" w14:textId="100F6E83">
      <w:pPr>
        <w:pStyle w:val="ListParagraph"/>
        <w:spacing w:line="360" w:lineRule="auto"/>
        <w:ind w:left="1440"/>
        <w:rPr>
          <w:rFonts w:ascii="Arial" w:hAnsi="Arial" w:eastAsia="Times New Roman" w:cs="Arial"/>
          <w:lang w:eastAsia="en-GB"/>
        </w:rPr>
      </w:pPr>
      <w:r w:rsidRPr="00503841">
        <w:rPr>
          <w:rFonts w:ascii="Arial" w:hAnsi="Arial" w:eastAsia="Times New Roman" w:cs="Arial"/>
          <w:lang w:eastAsia="en-GB"/>
        </w:rPr>
        <w:t>Given the responsibility and commitment required fr</w:t>
      </w:r>
      <w:r w:rsidRPr="00503841" w:rsidR="00E64D67">
        <w:rPr>
          <w:rFonts w:ascii="Arial" w:hAnsi="Arial" w:eastAsia="Times New Roman" w:cs="Arial"/>
          <w:lang w:eastAsia="en-GB"/>
        </w:rPr>
        <w:t>o</w:t>
      </w:r>
      <w:r w:rsidRPr="00503841">
        <w:rPr>
          <w:rFonts w:ascii="Arial" w:hAnsi="Arial" w:eastAsia="Times New Roman" w:cs="Arial"/>
          <w:lang w:eastAsia="en-GB"/>
        </w:rPr>
        <w:t>m work areas to take on interns</w:t>
      </w:r>
      <w:r w:rsidRPr="00503841" w:rsidR="007679A5">
        <w:rPr>
          <w:rFonts w:ascii="Arial" w:hAnsi="Arial" w:eastAsia="Times New Roman" w:cs="Arial"/>
          <w:lang w:eastAsia="en-GB"/>
        </w:rPr>
        <w:t xml:space="preserve">, </w:t>
      </w:r>
      <w:r w:rsidRPr="00503841">
        <w:rPr>
          <w:rFonts w:ascii="Arial" w:hAnsi="Arial" w:eastAsia="Times New Roman" w:cs="Arial"/>
          <w:lang w:eastAsia="en-GB"/>
        </w:rPr>
        <w:t xml:space="preserve">the absence of </w:t>
      </w:r>
      <w:r w:rsidRPr="00503841" w:rsidR="00285C13">
        <w:rPr>
          <w:rFonts w:ascii="Arial" w:hAnsi="Arial" w:eastAsia="Times New Roman" w:cs="Arial"/>
          <w:lang w:eastAsia="en-GB"/>
        </w:rPr>
        <w:t>problems</w:t>
      </w:r>
      <w:r w:rsidRPr="00503841">
        <w:rPr>
          <w:rFonts w:ascii="Arial" w:hAnsi="Arial" w:eastAsia="Times New Roman" w:cs="Arial"/>
          <w:lang w:eastAsia="en-GB"/>
        </w:rPr>
        <w:t xml:space="preserve"> in finding and maintaining these placement</w:t>
      </w:r>
      <w:r w:rsidRPr="00503841" w:rsidR="006B79FA">
        <w:rPr>
          <w:rFonts w:ascii="Arial" w:hAnsi="Arial" w:eastAsia="Times New Roman" w:cs="Arial"/>
          <w:lang w:eastAsia="en-GB"/>
        </w:rPr>
        <w:t>s</w:t>
      </w:r>
      <w:r w:rsidRPr="00503841" w:rsidR="00285C13">
        <w:rPr>
          <w:rFonts w:ascii="Arial" w:hAnsi="Arial" w:eastAsia="Times New Roman" w:cs="Arial"/>
          <w:lang w:eastAsia="en-GB"/>
        </w:rPr>
        <w:t xml:space="preserve"> in our </w:t>
      </w:r>
      <w:r w:rsidRPr="00503841" w:rsidR="00B4427A">
        <w:rPr>
          <w:rFonts w:ascii="Arial" w:hAnsi="Arial" w:eastAsia="Times New Roman" w:cs="Arial"/>
          <w:lang w:eastAsia="en-GB"/>
        </w:rPr>
        <w:t xml:space="preserve">case study </w:t>
      </w:r>
      <w:r w:rsidRPr="00503841" w:rsidR="00285C13">
        <w:rPr>
          <w:rFonts w:ascii="Arial" w:hAnsi="Arial" w:eastAsia="Times New Roman" w:cs="Arial"/>
          <w:lang w:eastAsia="en-GB"/>
        </w:rPr>
        <w:t>Trusts</w:t>
      </w:r>
      <w:r w:rsidRPr="00503841">
        <w:rPr>
          <w:rFonts w:ascii="Arial" w:hAnsi="Arial" w:eastAsia="Times New Roman" w:cs="Arial"/>
          <w:lang w:eastAsia="en-GB"/>
        </w:rPr>
        <w:t xml:space="preserve"> </w:t>
      </w:r>
      <w:r w:rsidRPr="00503841" w:rsidR="007679A5">
        <w:rPr>
          <w:rFonts w:ascii="Arial" w:hAnsi="Arial" w:eastAsia="Times New Roman" w:cs="Arial"/>
          <w:lang w:eastAsia="en-GB"/>
        </w:rPr>
        <w:t>wa</w:t>
      </w:r>
      <w:r w:rsidRPr="00503841">
        <w:rPr>
          <w:rFonts w:ascii="Arial" w:hAnsi="Arial" w:eastAsia="Times New Roman" w:cs="Arial"/>
          <w:lang w:eastAsia="en-GB"/>
        </w:rPr>
        <w:t xml:space="preserve">s </w:t>
      </w:r>
      <w:r w:rsidRPr="00503841" w:rsidR="007679A5">
        <w:rPr>
          <w:rFonts w:ascii="Arial" w:hAnsi="Arial" w:eastAsia="Times New Roman" w:cs="Arial"/>
          <w:lang w:eastAsia="en-GB"/>
        </w:rPr>
        <w:t xml:space="preserve">striking, </w:t>
      </w:r>
      <w:r w:rsidRPr="00503841">
        <w:rPr>
          <w:rFonts w:ascii="Arial" w:hAnsi="Arial" w:eastAsia="Times New Roman" w:cs="Arial"/>
          <w:lang w:eastAsia="en-GB"/>
        </w:rPr>
        <w:t xml:space="preserve">Indeed </w:t>
      </w:r>
      <w:r w:rsidRPr="00503841" w:rsidR="006B79FA">
        <w:rPr>
          <w:rFonts w:ascii="Arial" w:hAnsi="Arial" w:eastAsia="Times New Roman" w:cs="Arial"/>
          <w:lang w:eastAsia="en-GB"/>
        </w:rPr>
        <w:t xml:space="preserve">the absence of </w:t>
      </w:r>
      <w:r w:rsidRPr="00503841" w:rsidR="00285C13">
        <w:rPr>
          <w:rFonts w:ascii="Arial" w:hAnsi="Arial" w:eastAsia="Times New Roman" w:cs="Arial"/>
          <w:lang w:eastAsia="en-GB"/>
        </w:rPr>
        <w:t xml:space="preserve">such problems </w:t>
      </w:r>
      <w:r w:rsidRPr="00503841">
        <w:rPr>
          <w:rFonts w:ascii="Arial" w:hAnsi="Arial" w:eastAsia="Times New Roman" w:cs="Arial"/>
          <w:lang w:eastAsia="en-GB"/>
        </w:rPr>
        <w:t>might be likened to ‘the dog that didn’t bark’</w:t>
      </w:r>
      <w:r w:rsidRPr="00503841" w:rsidR="0017168B">
        <w:rPr>
          <w:rFonts w:ascii="Arial" w:hAnsi="Arial" w:eastAsia="Times New Roman" w:cs="Arial"/>
          <w:lang w:eastAsia="en-GB"/>
        </w:rPr>
        <w:t>:</w:t>
      </w:r>
    </w:p>
    <w:p w:rsidRPr="00503841" w:rsidR="005C4EE1" w:rsidP="009B5D01" w:rsidRDefault="005C4EE1" w14:paraId="2B73F24E" w14:textId="77777777">
      <w:pPr>
        <w:pStyle w:val="ListParagraph"/>
        <w:spacing w:line="360" w:lineRule="auto"/>
        <w:rPr>
          <w:rFonts w:ascii="Arial" w:hAnsi="Arial" w:eastAsia="Times New Roman" w:cs="Arial"/>
          <w:lang w:eastAsia="en-GB"/>
        </w:rPr>
      </w:pPr>
    </w:p>
    <w:p w:rsidRPr="00503841" w:rsidR="0017168B" w:rsidP="00F65FBD" w:rsidRDefault="0017168B" w14:paraId="6ECDC686" w14:textId="3DDBAD5A">
      <w:pPr>
        <w:pStyle w:val="ListParagraph"/>
        <w:spacing w:line="360" w:lineRule="auto"/>
        <w:ind w:left="2160"/>
        <w:rPr>
          <w:rFonts w:ascii="Arial" w:hAnsi="Arial" w:eastAsia="Times New Roman" w:cs="Arial"/>
          <w:lang w:eastAsia="en-GB"/>
        </w:rPr>
      </w:pPr>
      <w:r w:rsidRPr="00503841">
        <w:rPr>
          <w:rFonts w:ascii="Arial" w:hAnsi="Arial" w:eastAsia="Times New Roman" w:cs="Arial"/>
          <w:lang w:eastAsia="en-GB"/>
        </w:rPr>
        <w:t xml:space="preserve">The teams in the Trust </w:t>
      </w:r>
      <w:r w:rsidRPr="00503841" w:rsidR="007679A5">
        <w:rPr>
          <w:rFonts w:ascii="Arial" w:hAnsi="Arial" w:eastAsia="Times New Roman" w:cs="Arial"/>
          <w:lang w:eastAsia="en-GB"/>
        </w:rPr>
        <w:t xml:space="preserve">we </w:t>
      </w:r>
      <w:r w:rsidRPr="00503841">
        <w:rPr>
          <w:rFonts w:ascii="Arial" w:hAnsi="Arial" w:eastAsia="Times New Roman" w:cs="Arial"/>
          <w:lang w:eastAsia="en-GB"/>
        </w:rPr>
        <w:t>needed to get on board have been fantasti</w:t>
      </w:r>
      <w:r w:rsidRPr="00503841" w:rsidR="00F71BF7">
        <w:rPr>
          <w:rFonts w:ascii="Arial" w:hAnsi="Arial" w:eastAsia="Times New Roman" w:cs="Arial"/>
          <w:lang w:eastAsia="en-GB"/>
        </w:rPr>
        <w:t>c.</w:t>
      </w:r>
      <w:r w:rsidRPr="00503841">
        <w:rPr>
          <w:rFonts w:ascii="Arial" w:hAnsi="Arial" w:eastAsia="Times New Roman" w:cs="Arial"/>
          <w:lang w:eastAsia="en-GB"/>
        </w:rPr>
        <w:t xml:space="preserve"> The Trust as a whole and the culture has been quite embracing of PC which has helped.</w:t>
      </w:r>
      <w:r w:rsidRPr="00503841" w:rsidR="00CB29EB">
        <w:rPr>
          <w:rFonts w:ascii="Arial" w:hAnsi="Arial" w:eastAsia="Times New Roman" w:cs="Arial"/>
          <w:lang w:eastAsia="en-GB"/>
        </w:rPr>
        <w:t xml:space="preserve"> (T_2)</w:t>
      </w:r>
      <w:r w:rsidRPr="00503841">
        <w:rPr>
          <w:rFonts w:ascii="Arial" w:hAnsi="Arial" w:eastAsia="Times New Roman" w:cs="Arial"/>
          <w:lang w:eastAsia="en-GB"/>
        </w:rPr>
        <w:t xml:space="preserve">  </w:t>
      </w:r>
    </w:p>
    <w:p w:rsidRPr="00503841" w:rsidR="00285C13" w:rsidP="009B5D01" w:rsidRDefault="00285C13" w14:paraId="008409DC" w14:textId="77777777">
      <w:pPr>
        <w:pStyle w:val="ListParagraph"/>
        <w:spacing w:line="360" w:lineRule="auto"/>
        <w:ind w:left="1440"/>
        <w:rPr>
          <w:rFonts w:ascii="Arial" w:hAnsi="Arial" w:eastAsia="Times New Roman" w:cs="Arial"/>
          <w:lang w:eastAsia="en-GB"/>
        </w:rPr>
      </w:pPr>
    </w:p>
    <w:p w:rsidRPr="00503841" w:rsidR="00E44697" w:rsidP="00F65FBD" w:rsidRDefault="0017168B" w14:paraId="18E68419" w14:textId="4747DCF0">
      <w:pPr>
        <w:spacing w:line="360" w:lineRule="auto"/>
        <w:ind w:left="2160"/>
        <w:rPr>
          <w:rFonts w:ascii="Arial" w:hAnsi="Arial" w:eastAsia="Times New Roman" w:cs="Arial"/>
          <w:lang w:eastAsia="en-GB"/>
        </w:rPr>
      </w:pPr>
      <w:r w:rsidRPr="00503841">
        <w:rPr>
          <w:rFonts w:ascii="Arial" w:hAnsi="Arial" w:eastAsia="Times New Roman" w:cs="Arial"/>
          <w:lang w:eastAsia="en-GB"/>
        </w:rPr>
        <w:t xml:space="preserve">I am really </w:t>
      </w:r>
      <w:r w:rsidRPr="00503841" w:rsidR="00CE0A64">
        <w:rPr>
          <w:rFonts w:ascii="Arial" w:hAnsi="Arial" w:eastAsia="Times New Roman" w:cs="Arial"/>
          <w:lang w:eastAsia="en-GB"/>
        </w:rPr>
        <w:t>lucky;</w:t>
      </w:r>
      <w:r w:rsidRPr="00503841">
        <w:rPr>
          <w:rFonts w:ascii="Arial" w:hAnsi="Arial" w:eastAsia="Times New Roman" w:cs="Arial"/>
          <w:lang w:eastAsia="en-GB"/>
        </w:rPr>
        <w:t xml:space="preserve"> we’re so well establis</w:t>
      </w:r>
      <w:r w:rsidRPr="00503841" w:rsidR="007679A5">
        <w:rPr>
          <w:rFonts w:ascii="Arial" w:hAnsi="Arial" w:eastAsia="Times New Roman" w:cs="Arial"/>
          <w:lang w:eastAsia="en-GB"/>
        </w:rPr>
        <w:t>h</w:t>
      </w:r>
      <w:r w:rsidRPr="00503841" w:rsidR="005317F7">
        <w:rPr>
          <w:rFonts w:ascii="Arial" w:hAnsi="Arial" w:eastAsia="Times New Roman" w:cs="Arial"/>
          <w:lang w:eastAsia="en-GB"/>
        </w:rPr>
        <w:t>ed</w:t>
      </w:r>
      <w:r w:rsidRPr="00503841">
        <w:rPr>
          <w:rFonts w:ascii="Arial" w:hAnsi="Arial" w:eastAsia="Times New Roman" w:cs="Arial"/>
          <w:lang w:eastAsia="en-GB"/>
        </w:rPr>
        <w:t xml:space="preserve"> I </w:t>
      </w:r>
      <w:r w:rsidRPr="00503841" w:rsidR="007679A5">
        <w:rPr>
          <w:rFonts w:ascii="Arial" w:hAnsi="Arial" w:eastAsia="Times New Roman" w:cs="Arial"/>
          <w:lang w:eastAsia="en-GB"/>
        </w:rPr>
        <w:t xml:space="preserve">have </w:t>
      </w:r>
      <w:r w:rsidRPr="00503841">
        <w:rPr>
          <w:rFonts w:ascii="Arial" w:hAnsi="Arial" w:eastAsia="Times New Roman" w:cs="Arial"/>
          <w:lang w:eastAsia="en-GB"/>
        </w:rPr>
        <w:t>never ha</w:t>
      </w:r>
      <w:r w:rsidRPr="00503841" w:rsidR="007679A5">
        <w:rPr>
          <w:rFonts w:ascii="Arial" w:hAnsi="Arial" w:eastAsia="Times New Roman" w:cs="Arial"/>
          <w:lang w:eastAsia="en-GB"/>
        </w:rPr>
        <w:t>d</w:t>
      </w:r>
      <w:r w:rsidRPr="00503841">
        <w:rPr>
          <w:rFonts w:ascii="Arial" w:hAnsi="Arial" w:eastAsia="Times New Roman" w:cs="Arial"/>
          <w:lang w:eastAsia="en-GB"/>
        </w:rPr>
        <w:t xml:space="preserve"> placement shortages</w:t>
      </w:r>
      <w:r w:rsidRPr="00503841" w:rsidR="00285C13">
        <w:rPr>
          <w:rFonts w:ascii="Arial" w:hAnsi="Arial" w:eastAsia="Times New Roman" w:cs="Arial"/>
          <w:lang w:eastAsia="en-GB"/>
        </w:rPr>
        <w:t>.</w:t>
      </w:r>
      <w:r w:rsidRPr="00503841">
        <w:rPr>
          <w:rFonts w:ascii="Arial" w:hAnsi="Arial" w:eastAsia="Times New Roman" w:cs="Arial"/>
          <w:lang w:eastAsia="en-GB"/>
        </w:rPr>
        <w:t xml:space="preserve"> We have rolling placement</w:t>
      </w:r>
      <w:r w:rsidRPr="00503841" w:rsidR="00285C13">
        <w:rPr>
          <w:rFonts w:ascii="Arial" w:hAnsi="Arial" w:eastAsia="Times New Roman" w:cs="Arial"/>
          <w:lang w:eastAsia="en-GB"/>
        </w:rPr>
        <w:t>s;</w:t>
      </w:r>
      <w:r w:rsidRPr="00503841">
        <w:rPr>
          <w:rFonts w:ascii="Arial" w:hAnsi="Arial" w:eastAsia="Times New Roman" w:cs="Arial"/>
          <w:lang w:eastAsia="en-GB"/>
        </w:rPr>
        <w:t xml:space="preserve"> people want to be involved year on year.</w:t>
      </w:r>
      <w:r w:rsidRPr="00503841" w:rsidR="00E44697">
        <w:rPr>
          <w:rFonts w:ascii="Arial" w:hAnsi="Arial" w:eastAsia="Times New Roman" w:cs="Arial"/>
          <w:lang w:eastAsia="en-GB"/>
        </w:rPr>
        <w:t xml:space="preserve"> ...I have n</w:t>
      </w:r>
      <w:r w:rsidRPr="00503841" w:rsidR="00285C13">
        <w:rPr>
          <w:rFonts w:ascii="Arial" w:hAnsi="Arial" w:eastAsia="Times New Roman" w:cs="Arial"/>
          <w:lang w:eastAsia="en-GB"/>
        </w:rPr>
        <w:t>e</w:t>
      </w:r>
      <w:r w:rsidRPr="00503841" w:rsidR="00E44697">
        <w:rPr>
          <w:rFonts w:ascii="Arial" w:hAnsi="Arial" w:eastAsia="Times New Roman" w:cs="Arial"/>
          <w:lang w:eastAsia="en-GB"/>
        </w:rPr>
        <w:t>ver had a ‘no’ to a placement in a department</w:t>
      </w:r>
      <w:r w:rsidRPr="00503841" w:rsidR="007679A5">
        <w:rPr>
          <w:rFonts w:ascii="Arial" w:hAnsi="Arial" w:eastAsia="Times New Roman" w:cs="Arial"/>
          <w:lang w:eastAsia="en-GB"/>
        </w:rPr>
        <w:t xml:space="preserve">. </w:t>
      </w:r>
      <w:r w:rsidRPr="00503841" w:rsidR="00E44697">
        <w:rPr>
          <w:rFonts w:ascii="Arial" w:hAnsi="Arial" w:eastAsia="Times New Roman" w:cs="Arial"/>
          <w:lang w:eastAsia="en-GB"/>
        </w:rPr>
        <w:t>I have been to and talked about the project. It sits well in the NHS because people have the right attitude and really want to help. We have 42 department</w:t>
      </w:r>
      <w:r w:rsidRPr="00503841" w:rsidR="00033CFA">
        <w:rPr>
          <w:rFonts w:ascii="Arial" w:hAnsi="Arial" w:eastAsia="Times New Roman" w:cs="Arial"/>
          <w:lang w:eastAsia="en-GB"/>
        </w:rPr>
        <w:t>s and</w:t>
      </w:r>
      <w:r w:rsidRPr="00503841" w:rsidR="00E44697">
        <w:rPr>
          <w:rFonts w:ascii="Arial" w:hAnsi="Arial" w:eastAsia="Times New Roman" w:cs="Arial"/>
          <w:lang w:eastAsia="en-GB"/>
        </w:rPr>
        <w:t xml:space="preserve"> over 500 mentors trained</w:t>
      </w:r>
      <w:r w:rsidRPr="00503841" w:rsidR="00285C13">
        <w:rPr>
          <w:rFonts w:ascii="Arial" w:hAnsi="Arial" w:eastAsia="Times New Roman" w:cs="Arial"/>
          <w:lang w:eastAsia="en-GB"/>
        </w:rPr>
        <w:t>.</w:t>
      </w:r>
      <w:r w:rsidRPr="00503841" w:rsidR="00CF02EB">
        <w:rPr>
          <w:rFonts w:ascii="Arial" w:hAnsi="Arial" w:eastAsia="Times New Roman" w:cs="Arial"/>
          <w:lang w:eastAsia="en-GB"/>
        </w:rPr>
        <w:t xml:space="preserve"> </w:t>
      </w:r>
      <w:r w:rsidRPr="00503841" w:rsidR="00CB29EB">
        <w:rPr>
          <w:rFonts w:ascii="Arial" w:hAnsi="Arial" w:eastAsia="Times New Roman" w:cs="Arial"/>
          <w:lang w:eastAsia="en-GB"/>
        </w:rPr>
        <w:t>(T_3)</w:t>
      </w:r>
    </w:p>
    <w:p w:rsidRPr="00503841" w:rsidR="0017168B" w:rsidP="009B5D01" w:rsidRDefault="0017168B" w14:paraId="77440E94" w14:textId="5E667072">
      <w:pPr>
        <w:pStyle w:val="ListParagraph"/>
        <w:spacing w:line="360" w:lineRule="auto"/>
        <w:ind w:left="1440"/>
        <w:rPr>
          <w:rFonts w:ascii="Arial" w:hAnsi="Arial" w:eastAsia="Times New Roman" w:cs="Arial"/>
          <w:lang w:eastAsia="en-GB"/>
        </w:rPr>
      </w:pPr>
    </w:p>
    <w:p w:rsidRPr="00503841" w:rsidR="0017168B" w:rsidP="009B5D01" w:rsidRDefault="0017168B" w14:paraId="5BACB033" w14:textId="77777777">
      <w:pPr>
        <w:spacing w:line="360" w:lineRule="auto"/>
        <w:rPr>
          <w:rFonts w:ascii="Arial" w:hAnsi="Arial" w:eastAsia="Times New Roman" w:cs="Arial"/>
          <w:lang w:eastAsia="en-GB"/>
        </w:rPr>
      </w:pPr>
    </w:p>
    <w:p w:rsidR="006B79FA" w:rsidP="006B79FA" w:rsidRDefault="006B79FA" w14:paraId="6281E007" w14:textId="7761748A">
      <w:pPr>
        <w:pStyle w:val="ListParagraph"/>
        <w:spacing w:line="360" w:lineRule="auto"/>
        <w:rPr>
          <w:noProof/>
          <w:lang w:eastAsia="en-GB"/>
        </w:rPr>
      </w:pPr>
    </w:p>
    <w:p w:rsidR="00622C12" w:rsidP="006B79FA" w:rsidRDefault="00622C12" w14:paraId="70C0CD16" w14:textId="1A91E2DA">
      <w:pPr>
        <w:pStyle w:val="ListParagraph"/>
        <w:spacing w:line="360" w:lineRule="auto"/>
        <w:rPr>
          <w:noProof/>
          <w:lang w:eastAsia="en-GB"/>
        </w:rPr>
      </w:pPr>
    </w:p>
    <w:p w:rsidR="00622C12" w:rsidP="006B79FA" w:rsidRDefault="00622C12" w14:paraId="69B8772C" w14:textId="64C0B2BE">
      <w:pPr>
        <w:pStyle w:val="ListParagraph"/>
        <w:spacing w:line="360" w:lineRule="auto"/>
        <w:rPr>
          <w:noProof/>
          <w:lang w:eastAsia="en-GB"/>
        </w:rPr>
      </w:pPr>
    </w:p>
    <w:p w:rsidRPr="00503841" w:rsidR="00622C12" w:rsidP="006B79FA" w:rsidRDefault="00622C12" w14:paraId="4F96021B" w14:textId="77777777">
      <w:pPr>
        <w:pStyle w:val="ListParagraph"/>
        <w:spacing w:line="360" w:lineRule="auto"/>
        <w:rPr>
          <w:rFonts w:ascii="Arial" w:hAnsi="Arial" w:eastAsia="Times New Roman" w:cs="Arial"/>
          <w:b/>
          <w:bCs/>
          <w:sz w:val="22"/>
          <w:szCs w:val="22"/>
          <w:lang w:eastAsia="en-GB"/>
        </w:rPr>
      </w:pPr>
    </w:p>
    <w:p w:rsidRPr="00503841" w:rsidR="006B79FA" w:rsidP="006F144D" w:rsidRDefault="006B79FA" w14:paraId="75272980" w14:textId="77777777">
      <w:pPr>
        <w:spacing w:line="360" w:lineRule="auto"/>
        <w:rPr>
          <w:rFonts w:ascii="Arial" w:hAnsi="Arial" w:eastAsia="Times New Roman" w:cs="Arial"/>
          <w:b/>
          <w:bCs/>
          <w:sz w:val="22"/>
          <w:szCs w:val="22"/>
          <w:lang w:eastAsia="en-GB"/>
        </w:rPr>
      </w:pPr>
    </w:p>
    <w:p w:rsidRPr="00503841" w:rsidR="00C159E7" w:rsidP="00F65FBD" w:rsidRDefault="00D01BAB" w14:paraId="7FCAB922" w14:textId="3084DE9C">
      <w:pPr>
        <w:spacing w:line="360" w:lineRule="auto"/>
        <w:ind w:left="720"/>
        <w:rPr>
          <w:rFonts w:ascii="Arial" w:hAnsi="Arial" w:eastAsia="Times New Roman" w:cs="Arial"/>
          <w:lang w:eastAsia="en-GB"/>
        </w:rPr>
      </w:pPr>
      <w:r>
        <w:rPr>
          <w:rFonts w:ascii="Arial" w:hAnsi="Arial" w:eastAsia="Times New Roman" w:cs="Arial"/>
          <w:lang w:eastAsia="en-GB"/>
        </w:rPr>
        <w:lastRenderedPageBreak/>
        <w:t xml:space="preserve">This should not, however, detract from the </w:t>
      </w:r>
      <w:r w:rsidRPr="00503841" w:rsidR="007679A5">
        <w:rPr>
          <w:rFonts w:ascii="Arial" w:hAnsi="Arial" w:eastAsia="Times New Roman" w:cs="Arial"/>
          <w:lang w:eastAsia="en-GB"/>
        </w:rPr>
        <w:t>various</w:t>
      </w:r>
      <w:r w:rsidRPr="00503841" w:rsidR="006B79FA">
        <w:rPr>
          <w:rFonts w:ascii="Arial" w:hAnsi="Arial" w:eastAsia="Times New Roman" w:cs="Arial"/>
          <w:lang w:eastAsia="en-GB"/>
        </w:rPr>
        <w:t xml:space="preserve"> </w:t>
      </w:r>
      <w:r w:rsidR="00095A81">
        <w:rPr>
          <w:rFonts w:ascii="Arial" w:hAnsi="Arial" w:eastAsia="Times New Roman" w:cs="Arial"/>
          <w:lang w:eastAsia="en-GB"/>
        </w:rPr>
        <w:t>concerns raised about the nature and organisation</w:t>
      </w:r>
      <w:r w:rsidRPr="00503841" w:rsidR="006B79FA">
        <w:rPr>
          <w:rFonts w:ascii="Arial" w:hAnsi="Arial" w:eastAsia="Times New Roman" w:cs="Arial"/>
          <w:lang w:eastAsia="en-GB"/>
        </w:rPr>
        <w:t xml:space="preserve"> </w:t>
      </w:r>
      <w:r w:rsidR="00095A81">
        <w:rPr>
          <w:rFonts w:ascii="Arial" w:hAnsi="Arial" w:eastAsia="Times New Roman" w:cs="Arial"/>
          <w:lang w:eastAsia="en-GB"/>
        </w:rPr>
        <w:t>of</w:t>
      </w:r>
      <w:r w:rsidRPr="00503841" w:rsidR="006B79FA">
        <w:rPr>
          <w:rFonts w:ascii="Arial" w:hAnsi="Arial" w:eastAsia="Times New Roman" w:cs="Arial"/>
          <w:lang w:eastAsia="en-GB"/>
        </w:rPr>
        <w:t xml:space="preserve"> placement</w:t>
      </w:r>
      <w:r w:rsidRPr="00503841" w:rsidR="00033CFA">
        <w:rPr>
          <w:rFonts w:ascii="Arial" w:hAnsi="Arial" w:eastAsia="Times New Roman" w:cs="Arial"/>
          <w:lang w:eastAsia="en-GB"/>
        </w:rPr>
        <w:t>s</w:t>
      </w:r>
      <w:r w:rsidR="00095A81">
        <w:rPr>
          <w:rFonts w:ascii="Arial" w:hAnsi="Arial" w:eastAsia="Times New Roman" w:cs="Arial"/>
          <w:lang w:eastAsia="en-GB"/>
        </w:rPr>
        <w:t xml:space="preserve"> in the case Trusts</w:t>
      </w:r>
      <w:r w:rsidRPr="00503841" w:rsidR="00B4427A">
        <w:rPr>
          <w:rFonts w:ascii="Arial" w:hAnsi="Arial" w:eastAsia="Times New Roman" w:cs="Arial"/>
          <w:lang w:eastAsia="en-GB"/>
        </w:rPr>
        <w:t xml:space="preserve">. </w:t>
      </w:r>
      <w:r w:rsidRPr="00503841" w:rsidR="00F65FBD">
        <w:rPr>
          <w:rFonts w:ascii="Arial" w:hAnsi="Arial" w:eastAsia="Times New Roman" w:cs="Arial"/>
          <w:lang w:eastAsia="en-GB"/>
        </w:rPr>
        <w:t>For example</w:t>
      </w:r>
      <w:r>
        <w:rPr>
          <w:rFonts w:ascii="Arial" w:hAnsi="Arial" w:eastAsia="Times New Roman" w:cs="Arial"/>
          <w:lang w:eastAsia="en-GB"/>
        </w:rPr>
        <w:t>,</w:t>
      </w:r>
      <w:r w:rsidRPr="00503841" w:rsidR="00F71BF7">
        <w:rPr>
          <w:rFonts w:ascii="Arial" w:hAnsi="Arial" w:eastAsia="Times New Roman" w:cs="Arial"/>
          <w:lang w:eastAsia="en-GB"/>
        </w:rPr>
        <w:t xml:space="preserve"> </w:t>
      </w:r>
      <w:r w:rsidRPr="00503841" w:rsidR="00F65FBD">
        <w:rPr>
          <w:rFonts w:ascii="Arial" w:hAnsi="Arial" w:eastAsia="Times New Roman" w:cs="Arial"/>
          <w:lang w:eastAsia="en-GB"/>
        </w:rPr>
        <w:t xml:space="preserve">host organisations sometimes </w:t>
      </w:r>
      <w:r w:rsidRPr="00503841" w:rsidR="006B79FA">
        <w:rPr>
          <w:rFonts w:ascii="Arial" w:hAnsi="Arial" w:eastAsia="Times New Roman" w:cs="Arial"/>
          <w:lang w:eastAsia="en-GB"/>
        </w:rPr>
        <w:t>prejudge</w:t>
      </w:r>
      <w:r w:rsidRPr="00503841" w:rsidR="00F65FBD">
        <w:rPr>
          <w:rFonts w:ascii="Arial" w:hAnsi="Arial" w:eastAsia="Times New Roman" w:cs="Arial"/>
          <w:lang w:eastAsia="en-GB"/>
        </w:rPr>
        <w:t xml:space="preserve">d </w:t>
      </w:r>
      <w:r w:rsidRPr="00503841" w:rsidR="006B79FA">
        <w:rPr>
          <w:rFonts w:ascii="Arial" w:hAnsi="Arial" w:eastAsia="Times New Roman" w:cs="Arial"/>
          <w:lang w:eastAsia="en-GB"/>
        </w:rPr>
        <w:t xml:space="preserve">the </w:t>
      </w:r>
      <w:r w:rsidRPr="00503841" w:rsidR="00BE01A8">
        <w:rPr>
          <w:rFonts w:ascii="Arial" w:hAnsi="Arial" w:eastAsia="Times New Roman" w:cs="Arial"/>
          <w:lang w:eastAsia="en-GB"/>
        </w:rPr>
        <w:t>appropriateness of job placements</w:t>
      </w:r>
      <w:r w:rsidRPr="00503841" w:rsidR="00F65FBD">
        <w:rPr>
          <w:rFonts w:ascii="Arial" w:hAnsi="Arial" w:eastAsia="Times New Roman" w:cs="Arial"/>
          <w:lang w:eastAsia="en-GB"/>
        </w:rPr>
        <w:t xml:space="preserve"> for young people with </w:t>
      </w:r>
      <w:r w:rsidRPr="00503841" w:rsidR="00F71BF7">
        <w:rPr>
          <w:rFonts w:ascii="Arial" w:hAnsi="Arial" w:eastAsia="Times New Roman" w:cs="Arial"/>
          <w:lang w:eastAsia="en-GB"/>
        </w:rPr>
        <w:t>S</w:t>
      </w:r>
      <w:r w:rsidRPr="00503841" w:rsidR="00F65FBD">
        <w:rPr>
          <w:rFonts w:ascii="Arial" w:hAnsi="Arial" w:eastAsia="Times New Roman" w:cs="Arial"/>
          <w:lang w:eastAsia="en-GB"/>
        </w:rPr>
        <w:t>EN</w:t>
      </w:r>
      <w:r w:rsidRPr="00503841" w:rsidR="00F71BF7">
        <w:rPr>
          <w:rFonts w:ascii="Arial" w:hAnsi="Arial" w:eastAsia="Times New Roman" w:cs="Arial"/>
          <w:lang w:eastAsia="en-GB"/>
        </w:rPr>
        <w:t>D</w:t>
      </w:r>
      <w:r w:rsidRPr="00503841" w:rsidR="00BE01A8">
        <w:rPr>
          <w:rFonts w:ascii="Arial" w:hAnsi="Arial" w:eastAsia="Times New Roman" w:cs="Arial"/>
          <w:lang w:eastAsia="en-GB"/>
        </w:rPr>
        <w:t xml:space="preserve">. Many of </w:t>
      </w:r>
      <w:r w:rsidRPr="00503841" w:rsidR="00F65FBD">
        <w:rPr>
          <w:rFonts w:ascii="Arial" w:hAnsi="Arial" w:eastAsia="Times New Roman" w:cs="Arial"/>
          <w:lang w:eastAsia="en-GB"/>
        </w:rPr>
        <w:t xml:space="preserve">the </w:t>
      </w:r>
      <w:r w:rsidRPr="00503841" w:rsidR="00BE01A8">
        <w:rPr>
          <w:rFonts w:ascii="Arial" w:hAnsi="Arial" w:eastAsia="Times New Roman" w:cs="Arial"/>
          <w:lang w:eastAsia="en-GB"/>
        </w:rPr>
        <w:t>placement</w:t>
      </w:r>
      <w:r w:rsidRPr="00503841" w:rsidR="00F65FBD">
        <w:rPr>
          <w:rFonts w:ascii="Arial" w:hAnsi="Arial" w:eastAsia="Times New Roman" w:cs="Arial"/>
          <w:lang w:eastAsia="en-GB"/>
        </w:rPr>
        <w:t xml:space="preserve">s in our case Trusts were </w:t>
      </w:r>
      <w:r w:rsidRPr="00503841" w:rsidR="00BE01A8">
        <w:rPr>
          <w:rFonts w:ascii="Arial" w:hAnsi="Arial" w:eastAsia="Times New Roman" w:cs="Arial"/>
          <w:lang w:eastAsia="en-GB"/>
        </w:rPr>
        <w:t>in fa</w:t>
      </w:r>
      <w:r w:rsidRPr="00503841" w:rsidR="0017168B">
        <w:rPr>
          <w:rFonts w:ascii="Arial" w:hAnsi="Arial" w:eastAsia="Times New Roman" w:cs="Arial"/>
          <w:lang w:eastAsia="en-GB"/>
        </w:rPr>
        <w:t>cilities</w:t>
      </w:r>
      <w:r w:rsidRPr="00503841" w:rsidR="00BE01A8">
        <w:rPr>
          <w:rFonts w:ascii="Arial" w:hAnsi="Arial" w:eastAsia="Times New Roman" w:cs="Arial"/>
          <w:lang w:eastAsia="en-GB"/>
        </w:rPr>
        <w:t xml:space="preserve"> and estates</w:t>
      </w:r>
      <w:r w:rsidRPr="00503841" w:rsidR="0017168B">
        <w:rPr>
          <w:rFonts w:ascii="Arial" w:hAnsi="Arial" w:eastAsia="Times New Roman" w:cs="Arial"/>
          <w:lang w:eastAsia="en-GB"/>
        </w:rPr>
        <w:t xml:space="preserve"> (</w:t>
      </w:r>
      <w:r w:rsidRPr="00503841" w:rsidR="007C09F3">
        <w:rPr>
          <w:rFonts w:ascii="Arial" w:hAnsi="Arial" w:eastAsia="Times New Roman" w:cs="Arial"/>
          <w:lang w:eastAsia="en-GB"/>
        </w:rPr>
        <w:t xml:space="preserve">for example, </w:t>
      </w:r>
      <w:r w:rsidRPr="00503841" w:rsidR="0017168B">
        <w:rPr>
          <w:rFonts w:ascii="Arial" w:hAnsi="Arial" w:eastAsia="Times New Roman" w:cs="Arial"/>
          <w:lang w:eastAsia="en-GB"/>
        </w:rPr>
        <w:t>portering, catering, cleaning):</w:t>
      </w:r>
      <w:r w:rsidRPr="00503841" w:rsidR="00BE01A8">
        <w:rPr>
          <w:rFonts w:ascii="Arial" w:hAnsi="Arial" w:eastAsia="Times New Roman" w:cs="Arial"/>
          <w:lang w:eastAsia="en-GB"/>
        </w:rPr>
        <w:t xml:space="preserve"> </w:t>
      </w:r>
    </w:p>
    <w:p w:rsidRPr="00503841" w:rsidR="0017168B" w:rsidP="009B5D01" w:rsidRDefault="0017168B" w14:paraId="0B9CE1AE" w14:textId="77777777">
      <w:pPr>
        <w:pStyle w:val="ListParagraph"/>
        <w:spacing w:line="360" w:lineRule="auto"/>
        <w:ind w:left="1440"/>
        <w:rPr>
          <w:rFonts w:ascii="Arial" w:hAnsi="Arial" w:eastAsia="Times New Roman" w:cs="Arial"/>
          <w:lang w:eastAsia="en-GB"/>
        </w:rPr>
      </w:pPr>
    </w:p>
    <w:p w:rsidRPr="00503841" w:rsidR="00C159E7" w:rsidP="009B5D01" w:rsidRDefault="00C159E7" w14:paraId="1F2D4CF5" w14:textId="34B1E896">
      <w:pPr>
        <w:spacing w:line="360" w:lineRule="auto"/>
        <w:ind w:left="1800"/>
        <w:rPr>
          <w:rFonts w:ascii="Arial" w:hAnsi="Arial" w:eastAsia="Times New Roman" w:cs="Arial"/>
          <w:lang w:eastAsia="en-GB"/>
        </w:rPr>
      </w:pPr>
      <w:r w:rsidRPr="00503841">
        <w:rPr>
          <w:rFonts w:ascii="Arial" w:hAnsi="Arial" w:eastAsia="Times New Roman" w:cs="Arial"/>
          <w:lang w:eastAsia="en-GB"/>
        </w:rPr>
        <w:t>There can be a perce</w:t>
      </w:r>
      <w:r w:rsidRPr="00503841" w:rsidR="0017168B">
        <w:rPr>
          <w:rFonts w:ascii="Arial" w:hAnsi="Arial" w:eastAsia="Times New Roman" w:cs="Arial"/>
          <w:lang w:eastAsia="en-GB"/>
        </w:rPr>
        <w:t>p</w:t>
      </w:r>
      <w:r w:rsidRPr="00503841">
        <w:rPr>
          <w:rFonts w:ascii="Arial" w:hAnsi="Arial" w:eastAsia="Times New Roman" w:cs="Arial"/>
          <w:lang w:eastAsia="en-GB"/>
        </w:rPr>
        <w:t>tion in the early days about what dep</w:t>
      </w:r>
      <w:r w:rsidRPr="00503841" w:rsidR="0017168B">
        <w:rPr>
          <w:rFonts w:ascii="Arial" w:hAnsi="Arial" w:eastAsia="Times New Roman" w:cs="Arial"/>
          <w:lang w:eastAsia="en-GB"/>
        </w:rPr>
        <w:t>artment</w:t>
      </w:r>
      <w:r w:rsidRPr="00503841">
        <w:rPr>
          <w:rFonts w:ascii="Arial" w:hAnsi="Arial" w:eastAsia="Times New Roman" w:cs="Arial"/>
          <w:lang w:eastAsia="en-GB"/>
        </w:rPr>
        <w:t>s might be suitable for th</w:t>
      </w:r>
      <w:r w:rsidRPr="00503841" w:rsidR="0017168B">
        <w:rPr>
          <w:rFonts w:ascii="Arial" w:hAnsi="Arial" w:eastAsia="Times New Roman" w:cs="Arial"/>
          <w:lang w:eastAsia="en-GB"/>
        </w:rPr>
        <w:t>e</w:t>
      </w:r>
      <w:r w:rsidRPr="00503841">
        <w:rPr>
          <w:rFonts w:ascii="Arial" w:hAnsi="Arial" w:eastAsia="Times New Roman" w:cs="Arial"/>
          <w:lang w:eastAsia="en-GB"/>
        </w:rPr>
        <w:t>se young people and maybe even choose dep</w:t>
      </w:r>
      <w:r w:rsidRPr="00503841" w:rsidR="0017168B">
        <w:rPr>
          <w:rFonts w:ascii="Arial" w:hAnsi="Arial" w:eastAsia="Times New Roman" w:cs="Arial"/>
          <w:lang w:eastAsia="en-GB"/>
        </w:rPr>
        <w:t>artment</w:t>
      </w:r>
      <w:r w:rsidRPr="00503841" w:rsidR="00285C13">
        <w:rPr>
          <w:rFonts w:ascii="Arial" w:hAnsi="Arial" w:eastAsia="Times New Roman" w:cs="Arial"/>
          <w:lang w:eastAsia="en-GB"/>
        </w:rPr>
        <w:t>s</w:t>
      </w:r>
      <w:r w:rsidRPr="00503841">
        <w:rPr>
          <w:rFonts w:ascii="Arial" w:hAnsi="Arial" w:eastAsia="Times New Roman" w:cs="Arial"/>
          <w:lang w:eastAsia="en-GB"/>
        </w:rPr>
        <w:t xml:space="preserve"> bef</w:t>
      </w:r>
      <w:r w:rsidRPr="00503841" w:rsidR="0017168B">
        <w:rPr>
          <w:rFonts w:ascii="Arial" w:hAnsi="Arial" w:eastAsia="Times New Roman" w:cs="Arial"/>
          <w:lang w:eastAsia="en-GB"/>
        </w:rPr>
        <w:t>o</w:t>
      </w:r>
      <w:r w:rsidRPr="00503841">
        <w:rPr>
          <w:rFonts w:ascii="Arial" w:hAnsi="Arial" w:eastAsia="Times New Roman" w:cs="Arial"/>
          <w:lang w:eastAsia="en-GB"/>
        </w:rPr>
        <w:t>re they have met the you</w:t>
      </w:r>
      <w:r w:rsidRPr="00503841" w:rsidR="0017168B">
        <w:rPr>
          <w:rFonts w:ascii="Arial" w:hAnsi="Arial" w:eastAsia="Times New Roman" w:cs="Arial"/>
          <w:lang w:eastAsia="en-GB"/>
        </w:rPr>
        <w:t>n</w:t>
      </w:r>
      <w:r w:rsidRPr="00503841">
        <w:rPr>
          <w:rFonts w:ascii="Arial" w:hAnsi="Arial" w:eastAsia="Times New Roman" w:cs="Arial"/>
          <w:lang w:eastAsia="en-GB"/>
        </w:rPr>
        <w:t>g people. That is their perception ab</w:t>
      </w:r>
      <w:r w:rsidRPr="00503841" w:rsidR="0017168B">
        <w:rPr>
          <w:rFonts w:ascii="Arial" w:hAnsi="Arial" w:eastAsia="Times New Roman" w:cs="Arial"/>
          <w:lang w:eastAsia="en-GB"/>
        </w:rPr>
        <w:t>o</w:t>
      </w:r>
      <w:r w:rsidRPr="00503841">
        <w:rPr>
          <w:rFonts w:ascii="Arial" w:hAnsi="Arial" w:eastAsia="Times New Roman" w:cs="Arial"/>
          <w:lang w:eastAsia="en-GB"/>
        </w:rPr>
        <w:t xml:space="preserve">ut where people with </w:t>
      </w:r>
      <w:r w:rsidRPr="00503841" w:rsidR="0017168B">
        <w:rPr>
          <w:rFonts w:ascii="Arial" w:hAnsi="Arial" w:eastAsia="Times New Roman" w:cs="Arial"/>
          <w:lang w:eastAsia="en-GB"/>
        </w:rPr>
        <w:t>learning disabilities</w:t>
      </w:r>
      <w:r w:rsidRPr="00503841">
        <w:rPr>
          <w:rFonts w:ascii="Arial" w:hAnsi="Arial" w:eastAsia="Times New Roman" w:cs="Arial"/>
          <w:lang w:eastAsia="en-GB"/>
        </w:rPr>
        <w:t xml:space="preserve"> might fit i</w:t>
      </w:r>
      <w:r w:rsidRPr="00503841" w:rsidR="00033CFA">
        <w:rPr>
          <w:rFonts w:ascii="Arial" w:hAnsi="Arial" w:eastAsia="Times New Roman" w:cs="Arial"/>
          <w:lang w:eastAsia="en-GB"/>
        </w:rPr>
        <w:t>n</w:t>
      </w:r>
      <w:r w:rsidRPr="00503841">
        <w:rPr>
          <w:rFonts w:ascii="Arial" w:hAnsi="Arial" w:eastAsia="Times New Roman" w:cs="Arial"/>
          <w:lang w:eastAsia="en-GB"/>
        </w:rPr>
        <w:t xml:space="preserve"> and</w:t>
      </w:r>
      <w:r w:rsidRPr="00503841" w:rsidR="0017168B">
        <w:rPr>
          <w:rFonts w:ascii="Arial" w:hAnsi="Arial" w:eastAsia="Times New Roman" w:cs="Arial"/>
          <w:lang w:eastAsia="en-GB"/>
        </w:rPr>
        <w:t xml:space="preserve"> it might lead to </w:t>
      </w:r>
      <w:r w:rsidRPr="00503841">
        <w:rPr>
          <w:rFonts w:ascii="Arial" w:hAnsi="Arial" w:eastAsia="Times New Roman" w:cs="Arial"/>
          <w:lang w:eastAsia="en-GB"/>
        </w:rPr>
        <w:t>a dec</w:t>
      </w:r>
      <w:r w:rsidRPr="00503841" w:rsidR="0017168B">
        <w:rPr>
          <w:rFonts w:ascii="Arial" w:hAnsi="Arial" w:eastAsia="Times New Roman" w:cs="Arial"/>
          <w:lang w:eastAsia="en-GB"/>
        </w:rPr>
        <w:t>i</w:t>
      </w:r>
      <w:r w:rsidRPr="00503841">
        <w:rPr>
          <w:rFonts w:ascii="Arial" w:hAnsi="Arial" w:eastAsia="Times New Roman" w:cs="Arial"/>
          <w:lang w:eastAsia="en-GB"/>
        </w:rPr>
        <w:t>sion about manual roles being mores suitable than clin</w:t>
      </w:r>
      <w:r w:rsidRPr="00503841" w:rsidR="0017168B">
        <w:rPr>
          <w:rFonts w:ascii="Arial" w:hAnsi="Arial" w:eastAsia="Times New Roman" w:cs="Arial"/>
          <w:lang w:eastAsia="en-GB"/>
        </w:rPr>
        <w:t>ic</w:t>
      </w:r>
      <w:r w:rsidRPr="00503841">
        <w:rPr>
          <w:rFonts w:ascii="Arial" w:hAnsi="Arial" w:eastAsia="Times New Roman" w:cs="Arial"/>
          <w:lang w:eastAsia="en-GB"/>
        </w:rPr>
        <w:t>al.</w:t>
      </w:r>
      <w:r w:rsidRPr="00503841" w:rsidR="00CB29EB">
        <w:rPr>
          <w:rFonts w:ascii="Arial" w:hAnsi="Arial" w:eastAsia="Times New Roman" w:cs="Arial"/>
          <w:lang w:eastAsia="en-GB"/>
        </w:rPr>
        <w:t xml:space="preserve"> (L_5)</w:t>
      </w:r>
    </w:p>
    <w:p w:rsidRPr="00503841" w:rsidR="0017168B" w:rsidP="009B5D01" w:rsidRDefault="0017168B" w14:paraId="1CEB6343" w14:textId="77777777">
      <w:pPr>
        <w:spacing w:line="360" w:lineRule="auto"/>
        <w:ind w:left="1440"/>
        <w:rPr>
          <w:rFonts w:ascii="Arial" w:hAnsi="Arial" w:eastAsia="Times New Roman" w:cs="Arial"/>
          <w:lang w:eastAsia="en-GB"/>
        </w:rPr>
      </w:pPr>
    </w:p>
    <w:p w:rsidRPr="00503841" w:rsidR="0017168B" w:rsidP="004077D5" w:rsidRDefault="0017168B" w14:paraId="59BD2DBA" w14:textId="48F1A257">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Indeed a few interviewees would </w:t>
      </w:r>
      <w:r w:rsidR="00D01BAB">
        <w:rPr>
          <w:rFonts w:ascii="Arial" w:hAnsi="Arial" w:eastAsia="Times New Roman" w:cs="Arial"/>
          <w:lang w:eastAsia="en-GB"/>
        </w:rPr>
        <w:t xml:space="preserve">have </w:t>
      </w:r>
      <w:r w:rsidRPr="00503841">
        <w:rPr>
          <w:rFonts w:ascii="Arial" w:hAnsi="Arial" w:eastAsia="Times New Roman" w:cs="Arial"/>
          <w:lang w:eastAsia="en-GB"/>
        </w:rPr>
        <w:t>welcome</w:t>
      </w:r>
      <w:r w:rsidR="00D01BAB">
        <w:rPr>
          <w:rFonts w:ascii="Arial" w:hAnsi="Arial" w:eastAsia="Times New Roman" w:cs="Arial"/>
          <w:lang w:eastAsia="en-GB"/>
        </w:rPr>
        <w:t>d</w:t>
      </w:r>
      <w:r w:rsidRPr="00503841">
        <w:rPr>
          <w:rFonts w:ascii="Arial" w:hAnsi="Arial" w:eastAsia="Times New Roman" w:cs="Arial"/>
          <w:lang w:eastAsia="en-GB"/>
        </w:rPr>
        <w:t xml:space="preserve"> a slightly broader range of placement options:</w:t>
      </w:r>
    </w:p>
    <w:p w:rsidRPr="00503841" w:rsidR="0017168B" w:rsidP="009B5D01" w:rsidRDefault="0017168B" w14:paraId="7467FD0C" w14:textId="77777777">
      <w:pPr>
        <w:spacing w:line="360" w:lineRule="auto"/>
        <w:ind w:left="2160"/>
        <w:rPr>
          <w:rFonts w:ascii="Arial" w:hAnsi="Arial" w:eastAsia="Times New Roman" w:cs="Arial"/>
          <w:lang w:eastAsia="en-GB"/>
        </w:rPr>
      </w:pPr>
    </w:p>
    <w:p w:rsidRPr="00503841" w:rsidR="0017168B" w:rsidP="00095A81" w:rsidRDefault="0017168B" w14:paraId="2B2BF59B" w14:textId="283489E7">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We have always found enough placements, but it would be good to have more of a pool and more variety. </w:t>
      </w:r>
      <w:r w:rsidRPr="00503841" w:rsidR="00CB29EB">
        <w:rPr>
          <w:rFonts w:ascii="Arial" w:hAnsi="Arial" w:eastAsia="Times New Roman" w:cs="Arial"/>
          <w:lang w:eastAsia="en-GB"/>
        </w:rPr>
        <w:t>(T_2)</w:t>
      </w:r>
    </w:p>
    <w:p w:rsidRPr="00503841" w:rsidR="00ED4E40" w:rsidP="009B5D01" w:rsidRDefault="00ED4E40" w14:paraId="19F49766" w14:textId="77777777">
      <w:pPr>
        <w:spacing w:line="360" w:lineRule="auto"/>
        <w:ind w:left="2160"/>
        <w:rPr>
          <w:rFonts w:ascii="Arial" w:hAnsi="Arial" w:eastAsia="Times New Roman" w:cs="Arial"/>
          <w:lang w:eastAsia="en-GB"/>
        </w:rPr>
      </w:pPr>
    </w:p>
    <w:p w:rsidRPr="00503841" w:rsidR="0017168B" w:rsidP="00095A81" w:rsidRDefault="00ED4E40" w14:paraId="1BBC8AF7" w14:textId="231DB9C4">
      <w:pPr>
        <w:spacing w:line="360" w:lineRule="auto"/>
        <w:ind w:left="1440"/>
        <w:rPr>
          <w:rFonts w:ascii="Arial" w:hAnsi="Arial" w:eastAsia="Times New Roman" w:cs="Arial"/>
          <w:lang w:eastAsia="en-GB"/>
        </w:rPr>
      </w:pPr>
      <w:r w:rsidRPr="00503841">
        <w:rPr>
          <w:rFonts w:ascii="Arial" w:hAnsi="Arial" w:eastAsia="Times New Roman" w:cs="Arial"/>
          <w:lang w:eastAsia="en-GB"/>
        </w:rPr>
        <w:t>The challenge of identifying a suitable number of rotations which provide a breadth of experience for the young people was something we grappled with in terms of achievability</w:t>
      </w:r>
      <w:r w:rsidR="00111F51">
        <w:rPr>
          <w:rFonts w:ascii="Arial" w:hAnsi="Arial" w:eastAsia="Times New Roman" w:cs="Arial"/>
          <w:lang w:eastAsia="en-GB"/>
        </w:rPr>
        <w:t>.</w:t>
      </w:r>
      <w:r w:rsidRPr="00503841">
        <w:rPr>
          <w:rFonts w:ascii="Arial" w:hAnsi="Arial" w:eastAsia="Times New Roman" w:cs="Arial"/>
          <w:lang w:eastAsia="en-GB"/>
        </w:rPr>
        <w:t xml:space="preserve"> </w:t>
      </w:r>
      <w:r w:rsidRPr="00503841" w:rsidR="00CB29EB">
        <w:rPr>
          <w:rFonts w:ascii="Arial" w:hAnsi="Arial" w:eastAsia="Times New Roman" w:cs="Arial"/>
          <w:lang w:eastAsia="en-GB"/>
        </w:rPr>
        <w:t>(T_4)</w:t>
      </w:r>
    </w:p>
    <w:p w:rsidRPr="00503841" w:rsidR="0017168B" w:rsidP="009B5D01" w:rsidRDefault="0017168B" w14:paraId="6D59A4BF" w14:textId="77777777">
      <w:pPr>
        <w:spacing w:line="360" w:lineRule="auto"/>
        <w:ind w:left="1440"/>
        <w:rPr>
          <w:rFonts w:ascii="Arial" w:hAnsi="Arial" w:eastAsia="Times New Roman" w:cs="Arial"/>
          <w:lang w:eastAsia="en-GB"/>
        </w:rPr>
      </w:pPr>
    </w:p>
    <w:p w:rsidRPr="00503841" w:rsidR="00B4427A" w:rsidP="004077D5" w:rsidRDefault="004077D5" w14:paraId="3FC968D3" w14:textId="7DDA32AD">
      <w:pPr>
        <w:spacing w:line="360" w:lineRule="auto"/>
        <w:ind w:left="720"/>
        <w:rPr>
          <w:rFonts w:ascii="Arial" w:hAnsi="Arial" w:eastAsia="Times New Roman" w:cs="Arial"/>
          <w:lang w:eastAsia="en-GB"/>
        </w:rPr>
      </w:pPr>
      <w:r w:rsidRPr="00503841">
        <w:rPr>
          <w:rFonts w:ascii="Arial" w:hAnsi="Arial" w:eastAsia="Times New Roman" w:cs="Arial"/>
          <w:lang w:eastAsia="en-GB"/>
        </w:rPr>
        <w:t>However, i</w:t>
      </w:r>
      <w:r w:rsidRPr="00503841" w:rsidR="0017168B">
        <w:rPr>
          <w:rFonts w:ascii="Arial" w:hAnsi="Arial" w:eastAsia="Times New Roman" w:cs="Arial"/>
          <w:lang w:eastAsia="en-GB"/>
        </w:rPr>
        <w:t xml:space="preserve">n most of our </w:t>
      </w:r>
      <w:r w:rsidRPr="00503841" w:rsidR="00285C13">
        <w:rPr>
          <w:rFonts w:ascii="Arial" w:hAnsi="Arial" w:eastAsia="Times New Roman" w:cs="Arial"/>
          <w:lang w:eastAsia="en-GB"/>
        </w:rPr>
        <w:t xml:space="preserve">case </w:t>
      </w:r>
      <w:r w:rsidRPr="00503841" w:rsidR="0017168B">
        <w:rPr>
          <w:rFonts w:ascii="Arial" w:hAnsi="Arial" w:eastAsia="Times New Roman" w:cs="Arial"/>
          <w:lang w:eastAsia="en-GB"/>
        </w:rPr>
        <w:t>Trust</w:t>
      </w:r>
      <w:r w:rsidRPr="00503841" w:rsidR="00F71BF7">
        <w:rPr>
          <w:rFonts w:ascii="Arial" w:hAnsi="Arial" w:eastAsia="Times New Roman" w:cs="Arial"/>
          <w:lang w:eastAsia="en-GB"/>
        </w:rPr>
        <w:t xml:space="preserve">s </w:t>
      </w:r>
      <w:r w:rsidRPr="00503841" w:rsidR="0017168B">
        <w:rPr>
          <w:rFonts w:ascii="Arial" w:hAnsi="Arial" w:eastAsia="Times New Roman" w:cs="Arial"/>
          <w:lang w:eastAsia="en-GB"/>
        </w:rPr>
        <w:t xml:space="preserve">placements were to be found in </w:t>
      </w:r>
      <w:r w:rsidRPr="00503841" w:rsidR="00285C13">
        <w:rPr>
          <w:rFonts w:ascii="Arial" w:hAnsi="Arial" w:eastAsia="Times New Roman" w:cs="Arial"/>
          <w:lang w:eastAsia="en-GB"/>
        </w:rPr>
        <w:t>clinical</w:t>
      </w:r>
      <w:r w:rsidR="00D01BAB">
        <w:rPr>
          <w:rFonts w:ascii="Arial" w:hAnsi="Arial" w:eastAsia="Times New Roman" w:cs="Arial"/>
          <w:lang w:eastAsia="en-GB"/>
        </w:rPr>
        <w:t>, sometimes highly technical</w:t>
      </w:r>
      <w:r w:rsidRPr="00503841" w:rsidR="00285C13">
        <w:rPr>
          <w:rFonts w:ascii="Arial" w:hAnsi="Arial" w:eastAsia="Times New Roman" w:cs="Arial"/>
          <w:lang w:eastAsia="en-GB"/>
        </w:rPr>
        <w:t xml:space="preserve"> </w:t>
      </w:r>
      <w:r w:rsidRPr="00503841" w:rsidR="0017168B">
        <w:rPr>
          <w:rFonts w:ascii="Arial" w:hAnsi="Arial" w:eastAsia="Times New Roman" w:cs="Arial"/>
          <w:lang w:eastAsia="en-GB"/>
        </w:rPr>
        <w:t>work settings</w:t>
      </w:r>
      <w:r w:rsidRPr="00503841" w:rsidR="00ED4E40">
        <w:rPr>
          <w:rFonts w:ascii="Arial" w:hAnsi="Arial" w:eastAsia="Times New Roman" w:cs="Arial"/>
          <w:lang w:eastAsia="en-GB"/>
        </w:rPr>
        <w:t>.</w:t>
      </w:r>
      <w:r w:rsidRPr="00503841" w:rsidR="00B4427A">
        <w:rPr>
          <w:rFonts w:ascii="Arial" w:hAnsi="Arial" w:eastAsia="Times New Roman" w:cs="Arial"/>
          <w:lang w:eastAsia="en-GB"/>
        </w:rPr>
        <w:t xml:space="preserve"> </w:t>
      </w:r>
      <w:r w:rsidRPr="00503841">
        <w:rPr>
          <w:rFonts w:ascii="Arial" w:hAnsi="Arial" w:eastAsia="Times New Roman" w:cs="Arial"/>
          <w:lang w:eastAsia="en-GB"/>
        </w:rPr>
        <w:t xml:space="preserve">Indeed, the use of </w:t>
      </w:r>
      <w:r w:rsidRPr="00503841" w:rsidR="00CE0A64">
        <w:rPr>
          <w:rFonts w:ascii="Arial" w:hAnsi="Arial" w:eastAsia="Times New Roman" w:cs="Arial"/>
          <w:lang w:eastAsia="en-GB"/>
        </w:rPr>
        <w:t>placement matching</w:t>
      </w:r>
      <w:r w:rsidRPr="00503841">
        <w:rPr>
          <w:rFonts w:ascii="Arial" w:hAnsi="Arial" w:eastAsia="Times New Roman" w:cs="Arial"/>
          <w:lang w:eastAsia="en-GB"/>
        </w:rPr>
        <w:t>, to fit the needs and interests of the young person with disabilities, was widespread in the cases.</w:t>
      </w:r>
      <w:r w:rsidRPr="00503841" w:rsidR="007C09F3">
        <w:rPr>
          <w:rFonts w:ascii="Arial" w:hAnsi="Arial" w:cs="Arial"/>
          <w:shd w:val="clear" w:color="auto" w:fill="FFFFFF"/>
        </w:rPr>
        <w:t xml:space="preserve"> </w:t>
      </w:r>
      <w:r w:rsidR="00D01BAB">
        <w:rPr>
          <w:rFonts w:ascii="Arial" w:hAnsi="Arial" w:cs="Arial"/>
          <w:shd w:val="clear" w:color="auto" w:fill="FFFFFF"/>
        </w:rPr>
        <w:t>This was reflected in</w:t>
      </w:r>
      <w:r w:rsidRPr="00503841" w:rsidR="007C09F3">
        <w:rPr>
          <w:rFonts w:ascii="Arial" w:hAnsi="Arial" w:cs="Arial"/>
          <w:shd w:val="clear" w:color="auto" w:fill="FFFFFF"/>
        </w:rPr>
        <w:t xml:space="preserve"> ‘job carving’</w:t>
      </w:r>
      <w:r w:rsidR="00111F51">
        <w:rPr>
          <w:rFonts w:ascii="Arial" w:hAnsi="Arial" w:cs="Arial"/>
          <w:shd w:val="clear" w:color="auto" w:fill="FFFFFF"/>
        </w:rPr>
        <w:t xml:space="preserve">, </w:t>
      </w:r>
      <w:r w:rsidRPr="00503841" w:rsidR="007C09F3">
        <w:rPr>
          <w:rFonts w:ascii="Arial" w:hAnsi="Arial" w:cs="Arial"/>
          <w:shd w:val="clear" w:color="auto" w:fill="FFFFFF"/>
        </w:rPr>
        <w:t>the bespoke design of placements and jobs to fit the skills and interests of the young person.</w:t>
      </w:r>
    </w:p>
    <w:p w:rsidRPr="00503841" w:rsidR="00F71BF7" w:rsidP="00F71BF7" w:rsidRDefault="00F71BF7" w14:paraId="729B7786" w14:textId="77777777">
      <w:pPr>
        <w:spacing w:line="360" w:lineRule="auto"/>
        <w:rPr>
          <w:rFonts w:ascii="Arial" w:hAnsi="Arial" w:eastAsia="Times New Roman" w:cs="Arial"/>
          <w:lang w:eastAsia="en-GB"/>
        </w:rPr>
      </w:pPr>
    </w:p>
    <w:p w:rsidRPr="00503841" w:rsidR="001A6725" w:rsidP="004077D5" w:rsidRDefault="004077D5" w14:paraId="75EF14D5" w14:textId="0C70E6B4">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While </w:t>
      </w:r>
      <w:r w:rsidRPr="00503841" w:rsidR="000E21E3">
        <w:rPr>
          <w:rFonts w:ascii="Arial" w:hAnsi="Arial" w:eastAsia="Times New Roman" w:cs="Arial"/>
          <w:lang w:eastAsia="en-GB"/>
        </w:rPr>
        <w:t xml:space="preserve">finding a broad </w:t>
      </w:r>
      <w:r w:rsidR="00095A81">
        <w:rPr>
          <w:rFonts w:ascii="Arial" w:hAnsi="Arial" w:eastAsia="Times New Roman" w:cs="Arial"/>
          <w:lang w:eastAsia="en-GB"/>
        </w:rPr>
        <w:t xml:space="preserve">and committed </w:t>
      </w:r>
      <w:r w:rsidRPr="00503841" w:rsidR="000E21E3">
        <w:rPr>
          <w:rFonts w:ascii="Arial" w:hAnsi="Arial" w:eastAsia="Times New Roman" w:cs="Arial"/>
          <w:lang w:eastAsia="en-GB"/>
        </w:rPr>
        <w:t>set of placement</w:t>
      </w:r>
      <w:r w:rsidRPr="00503841">
        <w:rPr>
          <w:rFonts w:ascii="Arial" w:hAnsi="Arial" w:eastAsia="Times New Roman" w:cs="Arial"/>
          <w:lang w:eastAsia="en-GB"/>
        </w:rPr>
        <w:t>s</w:t>
      </w:r>
      <w:r w:rsidRPr="00503841" w:rsidR="00B4427A">
        <w:rPr>
          <w:rFonts w:ascii="Arial" w:hAnsi="Arial" w:eastAsia="Times New Roman" w:cs="Arial"/>
          <w:lang w:eastAsia="en-GB"/>
        </w:rPr>
        <w:t xml:space="preserve"> was not a </w:t>
      </w:r>
      <w:r w:rsidR="00095A81">
        <w:rPr>
          <w:rFonts w:ascii="Arial" w:hAnsi="Arial" w:eastAsia="Times New Roman" w:cs="Arial"/>
          <w:lang w:eastAsia="en-GB"/>
        </w:rPr>
        <w:t>major problem</w:t>
      </w:r>
      <w:r w:rsidRPr="00503841">
        <w:rPr>
          <w:rFonts w:ascii="Arial" w:hAnsi="Arial" w:eastAsia="Times New Roman" w:cs="Arial"/>
          <w:lang w:eastAsia="en-GB"/>
        </w:rPr>
        <w:t>,</w:t>
      </w:r>
      <w:r w:rsidRPr="00503841" w:rsidR="00B4427A">
        <w:rPr>
          <w:rFonts w:ascii="Arial" w:hAnsi="Arial" w:eastAsia="Times New Roman" w:cs="Arial"/>
          <w:lang w:eastAsia="en-GB"/>
        </w:rPr>
        <w:t xml:space="preserve"> the need to sustain the placements </w:t>
      </w:r>
      <w:r w:rsidRPr="00503841" w:rsidR="00B4427A">
        <w:rPr>
          <w:rFonts w:ascii="Arial" w:hAnsi="Arial" w:eastAsia="Times New Roman" w:cs="Arial"/>
          <w:i/>
          <w:iCs/>
          <w:lang w:eastAsia="en-GB"/>
        </w:rPr>
        <w:t>over time</w:t>
      </w:r>
      <w:r w:rsidRPr="00503841" w:rsidR="000E21E3">
        <w:rPr>
          <w:rFonts w:ascii="Arial" w:hAnsi="Arial" w:eastAsia="Times New Roman" w:cs="Arial"/>
          <w:lang w:eastAsia="en-GB"/>
        </w:rPr>
        <w:t xml:space="preserve"> remain</w:t>
      </w:r>
      <w:r w:rsidRPr="00503841" w:rsidR="003E3B2E">
        <w:rPr>
          <w:rFonts w:ascii="Arial" w:hAnsi="Arial" w:eastAsia="Times New Roman" w:cs="Arial"/>
          <w:lang w:eastAsia="en-GB"/>
        </w:rPr>
        <w:t>ed</w:t>
      </w:r>
      <w:r w:rsidRPr="00503841" w:rsidR="000E21E3">
        <w:rPr>
          <w:rFonts w:ascii="Arial" w:hAnsi="Arial" w:eastAsia="Times New Roman" w:cs="Arial"/>
          <w:lang w:eastAsia="en-GB"/>
        </w:rPr>
        <w:t>:</w:t>
      </w:r>
    </w:p>
    <w:p w:rsidRPr="00503841" w:rsidR="000E21E3" w:rsidP="009B5D01" w:rsidRDefault="000E21E3" w14:paraId="0DEC0516" w14:textId="77777777">
      <w:pPr>
        <w:pStyle w:val="ListParagraph"/>
        <w:spacing w:line="360" w:lineRule="auto"/>
        <w:ind w:left="1440"/>
        <w:rPr>
          <w:rFonts w:ascii="Arial" w:hAnsi="Arial" w:eastAsia="Times New Roman" w:cs="Arial"/>
          <w:lang w:eastAsia="en-GB"/>
        </w:rPr>
      </w:pPr>
    </w:p>
    <w:p w:rsidRPr="00503841" w:rsidR="000E21E3" w:rsidP="009B5D01" w:rsidRDefault="000E21E3" w14:paraId="73BB01C8" w14:textId="17F9557E">
      <w:pPr>
        <w:spacing w:line="360" w:lineRule="auto"/>
        <w:ind w:left="1440"/>
        <w:rPr>
          <w:rFonts w:ascii="Arial" w:hAnsi="Arial" w:eastAsia="Times New Roman" w:cs="Arial"/>
          <w:lang w:eastAsia="en-GB"/>
        </w:rPr>
      </w:pPr>
      <w:r w:rsidRPr="00503841">
        <w:rPr>
          <w:rFonts w:ascii="Arial" w:hAnsi="Arial" w:eastAsia="Times New Roman" w:cs="Arial"/>
          <w:lang w:eastAsia="en-GB"/>
        </w:rPr>
        <w:lastRenderedPageBreak/>
        <w:t xml:space="preserve">Having a strong portfolio of placements is really important. Initially we had quite a narrow scope of placements; those placements were getting tired and saturated. Do start as early as possible to get a broad portfolio of placements. </w:t>
      </w:r>
      <w:r w:rsidRPr="00503841" w:rsidR="00CB29EB">
        <w:rPr>
          <w:rFonts w:ascii="Arial" w:hAnsi="Arial" w:eastAsia="Times New Roman" w:cs="Arial"/>
          <w:lang w:eastAsia="en-GB"/>
        </w:rPr>
        <w:t>(T_5)</w:t>
      </w:r>
    </w:p>
    <w:p w:rsidRPr="00503841" w:rsidR="00ED4E40" w:rsidP="009B5D01" w:rsidRDefault="00ED4E40" w14:paraId="47C579C4" w14:textId="13D9BEC6">
      <w:pPr>
        <w:pStyle w:val="ListParagraph"/>
        <w:spacing w:line="360" w:lineRule="auto"/>
        <w:ind w:left="1440"/>
        <w:rPr>
          <w:rFonts w:ascii="Arial" w:hAnsi="Arial" w:eastAsia="Times New Roman" w:cs="Arial"/>
          <w:lang w:eastAsia="en-GB"/>
        </w:rPr>
      </w:pPr>
    </w:p>
    <w:p w:rsidR="009B0AFE" w:rsidP="00D01BAB" w:rsidRDefault="00D01BAB" w14:paraId="3B07FF5D" w14:textId="7D21FAEE">
      <w:pPr>
        <w:pStyle w:val="ListParagraph"/>
        <w:numPr>
          <w:ilvl w:val="0"/>
          <w:numId w:val="27"/>
        </w:numPr>
        <w:spacing w:line="360" w:lineRule="auto"/>
        <w:rPr>
          <w:rFonts w:ascii="Arial" w:hAnsi="Arial" w:eastAsia="Times New Roman" w:cs="Arial"/>
          <w:b/>
          <w:bCs/>
          <w:lang w:eastAsia="en-GB"/>
        </w:rPr>
      </w:pPr>
      <w:r>
        <w:rPr>
          <w:rFonts w:ascii="Arial" w:hAnsi="Arial" w:eastAsia="Times New Roman" w:cs="Arial"/>
          <w:b/>
          <w:bCs/>
          <w:lang w:eastAsia="en-GB"/>
        </w:rPr>
        <w:t>Challenging workplace norms</w:t>
      </w:r>
    </w:p>
    <w:p w:rsidR="00D01BAB" w:rsidP="00D01BAB" w:rsidRDefault="00D01BAB" w14:paraId="1BA48642" w14:textId="11BF46F4">
      <w:pPr>
        <w:pStyle w:val="ListParagraph"/>
        <w:spacing w:line="360" w:lineRule="auto"/>
        <w:ind w:left="1440"/>
        <w:rPr>
          <w:rFonts w:ascii="Arial" w:hAnsi="Arial" w:eastAsia="Times New Roman" w:cs="Arial"/>
          <w:b/>
          <w:bCs/>
          <w:lang w:eastAsia="en-GB"/>
        </w:rPr>
      </w:pPr>
    </w:p>
    <w:p w:rsidRPr="00503841" w:rsidR="00D01BAB" w:rsidP="00D01BAB" w:rsidRDefault="00D01BAB" w14:paraId="5F8161A6" w14:textId="4B63BFFB">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There were examples of interns </w:t>
      </w:r>
      <w:r w:rsidRPr="00503841" w:rsidR="00B13768">
        <w:rPr>
          <w:rFonts w:ascii="Arial" w:hAnsi="Arial" w:eastAsia="Times New Roman" w:cs="Arial"/>
          <w:lang w:eastAsia="en-GB"/>
        </w:rPr>
        <w:t xml:space="preserve">in their placements </w:t>
      </w:r>
      <w:r w:rsidRPr="00503841">
        <w:rPr>
          <w:rFonts w:ascii="Arial" w:hAnsi="Arial" w:eastAsia="Times New Roman" w:cs="Arial"/>
          <w:lang w:eastAsia="en-GB"/>
        </w:rPr>
        <w:t xml:space="preserve">challenging </w:t>
      </w:r>
      <w:r>
        <w:rPr>
          <w:rFonts w:ascii="Arial" w:hAnsi="Arial" w:eastAsia="Times New Roman" w:cs="Arial"/>
          <w:lang w:eastAsia="en-GB"/>
        </w:rPr>
        <w:t>a</w:t>
      </w:r>
      <w:r w:rsidRPr="00503841">
        <w:rPr>
          <w:rFonts w:ascii="Arial" w:hAnsi="Arial" w:eastAsia="Times New Roman" w:cs="Arial"/>
          <w:lang w:eastAsia="en-GB"/>
        </w:rPr>
        <w:t xml:space="preserve"> team</w:t>
      </w:r>
      <w:r>
        <w:rPr>
          <w:rFonts w:ascii="Arial" w:hAnsi="Arial" w:eastAsia="Times New Roman" w:cs="Arial"/>
          <w:lang w:eastAsia="en-GB"/>
        </w:rPr>
        <w:t>’s</w:t>
      </w:r>
      <w:r w:rsidRPr="00503841">
        <w:rPr>
          <w:rFonts w:ascii="Arial" w:hAnsi="Arial" w:eastAsia="Times New Roman" w:cs="Arial"/>
          <w:lang w:eastAsia="en-GB"/>
        </w:rPr>
        <w:t xml:space="preserve"> working norms. </w:t>
      </w:r>
      <w:r>
        <w:rPr>
          <w:rFonts w:ascii="Arial" w:hAnsi="Arial" w:eastAsia="Times New Roman" w:cs="Arial"/>
          <w:lang w:eastAsia="en-GB"/>
        </w:rPr>
        <w:t>This was apparent, for instance, in h</w:t>
      </w:r>
      <w:r w:rsidRPr="00503841">
        <w:rPr>
          <w:rFonts w:ascii="Arial" w:hAnsi="Arial" w:eastAsia="Times New Roman" w:cs="Arial"/>
          <w:lang w:eastAsia="en-GB"/>
        </w:rPr>
        <w:t>igh performing interns plac</w:t>
      </w:r>
      <w:r w:rsidR="00B13768">
        <w:rPr>
          <w:rFonts w:ascii="Arial" w:hAnsi="Arial" w:eastAsia="Times New Roman" w:cs="Arial"/>
          <w:lang w:eastAsia="en-GB"/>
        </w:rPr>
        <w:t>ing</w:t>
      </w:r>
      <w:r w:rsidRPr="00503841">
        <w:rPr>
          <w:rFonts w:ascii="Arial" w:hAnsi="Arial" w:eastAsia="Times New Roman" w:cs="Arial"/>
          <w:lang w:eastAsia="en-GB"/>
        </w:rPr>
        <w:t xml:space="preserve"> the traditional pace of work under the spotlight:</w:t>
      </w:r>
    </w:p>
    <w:p w:rsidRPr="00503841" w:rsidR="00D01BAB" w:rsidP="00D01BAB" w:rsidRDefault="00D01BAB" w14:paraId="018C156B" w14:textId="77777777">
      <w:pPr>
        <w:pStyle w:val="ListParagraph"/>
        <w:spacing w:line="360" w:lineRule="auto"/>
        <w:ind w:left="1440"/>
        <w:rPr>
          <w:rFonts w:ascii="Arial" w:hAnsi="Arial" w:eastAsia="Times New Roman" w:cs="Arial"/>
          <w:lang w:eastAsia="en-GB"/>
        </w:rPr>
      </w:pPr>
    </w:p>
    <w:p w:rsidRPr="00503841" w:rsidR="00D01BAB" w:rsidP="00D01BAB" w:rsidRDefault="00D01BAB" w14:paraId="761E63DD" w14:textId="77777777">
      <w:pPr>
        <w:spacing w:line="360" w:lineRule="auto"/>
        <w:ind w:left="1860"/>
        <w:rPr>
          <w:rFonts w:ascii="Arial" w:hAnsi="Arial" w:eastAsia="Times New Roman" w:cs="Arial"/>
          <w:lang w:eastAsia="en-GB"/>
        </w:rPr>
      </w:pPr>
      <w:r w:rsidRPr="00503841">
        <w:rPr>
          <w:rFonts w:ascii="Arial" w:hAnsi="Arial" w:eastAsia="Times New Roman" w:cs="Arial"/>
          <w:lang w:eastAsia="en-GB"/>
        </w:rPr>
        <w:t>It can lead to problems with the staff team if they have an exceptionally good intern in place, who has outshone them in their working capacity. (L_5)</w:t>
      </w:r>
    </w:p>
    <w:p w:rsidRPr="00503841" w:rsidR="00D01BAB" w:rsidP="00D01BAB" w:rsidRDefault="00D01BAB" w14:paraId="06EA05C2" w14:textId="77777777">
      <w:pPr>
        <w:spacing w:line="360" w:lineRule="auto"/>
        <w:ind w:left="1860"/>
        <w:rPr>
          <w:rFonts w:ascii="Arial" w:hAnsi="Arial" w:eastAsia="Times New Roman" w:cs="Arial"/>
          <w:lang w:eastAsia="en-GB"/>
        </w:rPr>
      </w:pPr>
    </w:p>
    <w:p w:rsidRPr="00503841" w:rsidR="00D01BAB" w:rsidP="00D01BAB" w:rsidRDefault="00D01BAB" w14:paraId="5AEB94DA" w14:textId="77777777">
      <w:pPr>
        <w:spacing w:line="360" w:lineRule="auto"/>
        <w:ind w:left="1860"/>
        <w:rPr>
          <w:rFonts w:ascii="Arial" w:hAnsi="Arial" w:eastAsia="Times New Roman" w:cs="Arial"/>
          <w:lang w:eastAsia="en-GB"/>
        </w:rPr>
      </w:pPr>
      <w:r w:rsidRPr="00503841">
        <w:rPr>
          <w:rFonts w:ascii="Arial" w:hAnsi="Arial" w:eastAsia="Times New Roman" w:cs="Arial"/>
          <w:lang w:eastAsia="en-GB"/>
        </w:rPr>
        <w:t xml:space="preserve">One of the lads on first intake on selection day was very rigid as a result of learning disabilities. However once in the workplace his rates in terms of work, the team found him quite threatening in terms of he was delivering more than them. (T_4) </w:t>
      </w:r>
    </w:p>
    <w:p w:rsidRPr="00E83080" w:rsidR="00D01BAB" w:rsidP="00E83080" w:rsidRDefault="00D01BAB" w14:paraId="7211C239" w14:textId="77777777">
      <w:pPr>
        <w:spacing w:line="360" w:lineRule="auto"/>
        <w:rPr>
          <w:rFonts w:ascii="Arial" w:hAnsi="Arial" w:eastAsia="Times New Roman" w:cs="Arial"/>
          <w:b/>
          <w:bCs/>
          <w:lang w:eastAsia="en-GB"/>
        </w:rPr>
      </w:pPr>
    </w:p>
    <w:p w:rsidRPr="00503841" w:rsidR="0083221E" w:rsidP="004077D5" w:rsidRDefault="00285C13" w14:paraId="0C3B625B" w14:textId="0E0650AF">
      <w:pPr>
        <w:pStyle w:val="ListParagraph"/>
        <w:numPr>
          <w:ilvl w:val="0"/>
          <w:numId w:val="27"/>
        </w:num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Addressing </w:t>
      </w:r>
      <w:r w:rsidR="00B13768">
        <w:rPr>
          <w:rFonts w:ascii="Arial" w:hAnsi="Arial" w:eastAsia="Times New Roman" w:cs="Arial"/>
          <w:b/>
          <w:bCs/>
          <w:lang w:eastAsia="en-GB"/>
        </w:rPr>
        <w:t>Emotional</w:t>
      </w:r>
      <w:r w:rsidRPr="00503841">
        <w:rPr>
          <w:rFonts w:ascii="Arial" w:hAnsi="Arial" w:eastAsia="Times New Roman" w:cs="Arial"/>
          <w:b/>
          <w:bCs/>
          <w:lang w:eastAsia="en-GB"/>
        </w:rPr>
        <w:t xml:space="preserve"> </w:t>
      </w:r>
      <w:r w:rsidRPr="00503841" w:rsidR="00CE2339">
        <w:rPr>
          <w:rFonts w:ascii="Arial" w:hAnsi="Arial" w:eastAsia="Times New Roman" w:cs="Arial"/>
          <w:b/>
          <w:bCs/>
          <w:lang w:eastAsia="en-GB"/>
        </w:rPr>
        <w:t>Needs</w:t>
      </w:r>
    </w:p>
    <w:p w:rsidRPr="00503841" w:rsidR="00285C13" w:rsidP="009B5D01" w:rsidRDefault="00285C13" w14:paraId="248C6C27" w14:textId="77777777">
      <w:pPr>
        <w:spacing w:line="360" w:lineRule="auto"/>
        <w:rPr>
          <w:rFonts w:ascii="Arial" w:hAnsi="Arial" w:eastAsia="Times New Roman" w:cs="Arial"/>
          <w:lang w:eastAsia="en-GB"/>
        </w:rPr>
      </w:pPr>
    </w:p>
    <w:p w:rsidRPr="00503841" w:rsidR="00CE2339" w:rsidP="004077D5" w:rsidRDefault="00B13768" w14:paraId="460D2038" w14:textId="7E8A8307">
      <w:pPr>
        <w:spacing w:line="360" w:lineRule="auto"/>
        <w:ind w:left="720"/>
        <w:rPr>
          <w:rFonts w:ascii="Arial" w:hAnsi="Arial" w:eastAsia="Times New Roman" w:cs="Arial"/>
          <w:lang w:eastAsia="en-GB"/>
        </w:rPr>
      </w:pPr>
      <w:r>
        <w:rPr>
          <w:rFonts w:ascii="Arial" w:hAnsi="Arial" w:eastAsia="Times New Roman" w:cs="Arial"/>
          <w:lang w:eastAsia="en-GB"/>
        </w:rPr>
        <w:t xml:space="preserve">As we move to </w:t>
      </w:r>
      <w:r w:rsidR="003B4C66">
        <w:rPr>
          <w:rFonts w:ascii="Arial" w:hAnsi="Arial" w:eastAsia="Times New Roman" w:cs="Arial"/>
          <w:lang w:eastAsia="en-GB"/>
        </w:rPr>
        <w:t xml:space="preserve">the </w:t>
      </w:r>
      <w:r>
        <w:rPr>
          <w:rFonts w:ascii="Arial" w:hAnsi="Arial" w:eastAsia="Times New Roman" w:cs="Arial"/>
          <w:lang w:eastAsia="en-GB"/>
        </w:rPr>
        <w:t xml:space="preserve">more profound challenges, </w:t>
      </w:r>
      <w:r w:rsidRPr="00503841" w:rsidR="00CE2339">
        <w:rPr>
          <w:rFonts w:ascii="Arial" w:hAnsi="Arial" w:eastAsia="Times New Roman" w:cs="Arial"/>
          <w:lang w:eastAsia="en-GB"/>
        </w:rPr>
        <w:t>the emotional needs of young people with disabilities</w:t>
      </w:r>
      <w:r>
        <w:rPr>
          <w:rFonts w:ascii="Arial" w:hAnsi="Arial" w:eastAsia="Times New Roman" w:cs="Arial"/>
          <w:lang w:eastAsia="en-GB"/>
        </w:rPr>
        <w:t xml:space="preserve"> were raised as a </w:t>
      </w:r>
      <w:r w:rsidR="003B4C66">
        <w:rPr>
          <w:rFonts w:ascii="Arial" w:hAnsi="Arial" w:eastAsia="Times New Roman" w:cs="Arial"/>
          <w:lang w:eastAsia="en-GB"/>
        </w:rPr>
        <w:t xml:space="preserve">important </w:t>
      </w:r>
      <w:r>
        <w:rPr>
          <w:rFonts w:ascii="Arial" w:hAnsi="Arial" w:eastAsia="Times New Roman" w:cs="Arial"/>
          <w:lang w:eastAsia="en-GB"/>
        </w:rPr>
        <w:t>consideration in some of our cases</w:t>
      </w:r>
      <w:r w:rsidRPr="00503841" w:rsidR="004077D5">
        <w:rPr>
          <w:rFonts w:ascii="Arial" w:hAnsi="Arial" w:eastAsia="Times New Roman" w:cs="Arial"/>
          <w:lang w:eastAsia="en-GB"/>
        </w:rPr>
        <w:t xml:space="preserve">. These </w:t>
      </w:r>
      <w:r>
        <w:rPr>
          <w:rFonts w:ascii="Arial" w:hAnsi="Arial" w:eastAsia="Times New Roman" w:cs="Arial"/>
          <w:lang w:eastAsia="en-GB"/>
        </w:rPr>
        <w:t xml:space="preserve">needs </w:t>
      </w:r>
      <w:r w:rsidRPr="00503841" w:rsidR="00CE2339">
        <w:rPr>
          <w:rFonts w:ascii="Arial" w:hAnsi="Arial" w:eastAsia="Times New Roman" w:cs="Arial"/>
          <w:lang w:eastAsia="en-GB"/>
        </w:rPr>
        <w:t>could be significant</w:t>
      </w:r>
      <w:r w:rsidRPr="00503841" w:rsidR="004077D5">
        <w:rPr>
          <w:rFonts w:ascii="Arial" w:hAnsi="Arial" w:eastAsia="Times New Roman" w:cs="Arial"/>
          <w:lang w:eastAsia="en-GB"/>
        </w:rPr>
        <w:t xml:space="preserve">, with </w:t>
      </w:r>
      <w:r w:rsidRPr="00503841" w:rsidR="00CE2339">
        <w:rPr>
          <w:rFonts w:ascii="Arial" w:hAnsi="Arial" w:eastAsia="Times New Roman" w:cs="Arial"/>
          <w:lang w:eastAsia="en-GB"/>
        </w:rPr>
        <w:t>resource implication</w:t>
      </w:r>
      <w:r w:rsidRPr="00503841" w:rsidR="00285C13">
        <w:rPr>
          <w:rFonts w:ascii="Arial" w:hAnsi="Arial" w:eastAsia="Times New Roman" w:cs="Arial"/>
          <w:lang w:eastAsia="en-GB"/>
        </w:rPr>
        <w:t>s</w:t>
      </w:r>
      <w:r w:rsidRPr="00503841" w:rsidR="00CE2339">
        <w:rPr>
          <w:rFonts w:ascii="Arial" w:hAnsi="Arial" w:eastAsia="Times New Roman" w:cs="Arial"/>
          <w:lang w:eastAsia="en-GB"/>
        </w:rPr>
        <w:t xml:space="preserve"> </w:t>
      </w:r>
      <w:r w:rsidRPr="00503841" w:rsidR="004077D5">
        <w:rPr>
          <w:rFonts w:ascii="Arial" w:hAnsi="Arial" w:eastAsia="Times New Roman" w:cs="Arial"/>
          <w:lang w:eastAsia="en-GB"/>
        </w:rPr>
        <w:t>for</w:t>
      </w:r>
      <w:r w:rsidRPr="00503841" w:rsidR="00CE2339">
        <w:rPr>
          <w:rFonts w:ascii="Arial" w:hAnsi="Arial" w:eastAsia="Times New Roman" w:cs="Arial"/>
          <w:lang w:eastAsia="en-GB"/>
        </w:rPr>
        <w:t xml:space="preserve"> managing them. </w:t>
      </w:r>
      <w:r w:rsidRPr="00503841" w:rsidR="00285C13">
        <w:rPr>
          <w:rFonts w:ascii="Arial" w:hAnsi="Arial" w:eastAsia="Times New Roman" w:cs="Arial"/>
          <w:lang w:eastAsia="en-GB"/>
        </w:rPr>
        <w:t>T</w:t>
      </w:r>
      <w:r w:rsidRPr="00503841" w:rsidR="00CE2339">
        <w:rPr>
          <w:rFonts w:ascii="Arial" w:hAnsi="Arial" w:eastAsia="Times New Roman" w:cs="Arial"/>
          <w:lang w:eastAsia="en-GB"/>
        </w:rPr>
        <w:t>he main programme</w:t>
      </w:r>
      <w:r w:rsidRPr="00503841" w:rsidR="003E2ACD">
        <w:rPr>
          <w:rFonts w:ascii="Arial" w:hAnsi="Arial" w:eastAsia="Times New Roman" w:cs="Arial"/>
          <w:lang w:eastAsia="en-GB"/>
        </w:rPr>
        <w:t>s</w:t>
      </w:r>
      <w:r w:rsidRPr="00503841" w:rsidR="00CE2339">
        <w:rPr>
          <w:rFonts w:ascii="Arial" w:hAnsi="Arial" w:eastAsia="Times New Roman" w:cs="Arial"/>
          <w:lang w:eastAsia="en-GB"/>
        </w:rPr>
        <w:t xml:space="preserve"> –</w:t>
      </w:r>
      <w:r w:rsidRPr="00503841" w:rsidR="008050BA">
        <w:rPr>
          <w:rFonts w:ascii="Arial" w:hAnsi="Arial" w:eastAsia="Times New Roman" w:cs="Arial"/>
          <w:lang w:eastAsia="en-GB"/>
        </w:rPr>
        <w:t xml:space="preserve">DFN </w:t>
      </w:r>
      <w:r w:rsidRPr="00503841" w:rsidR="00CE2339">
        <w:rPr>
          <w:rFonts w:ascii="Arial" w:hAnsi="Arial" w:eastAsia="Times New Roman" w:cs="Arial"/>
          <w:lang w:eastAsia="en-GB"/>
        </w:rPr>
        <w:t xml:space="preserve">Project </w:t>
      </w:r>
      <w:r w:rsidRPr="00503841" w:rsidR="003E2ACD">
        <w:rPr>
          <w:rFonts w:ascii="Arial" w:hAnsi="Arial" w:eastAsia="Times New Roman" w:cs="Arial"/>
          <w:lang w:eastAsia="en-GB"/>
        </w:rPr>
        <w:t xml:space="preserve">SEARCH </w:t>
      </w:r>
      <w:r w:rsidRPr="00503841" w:rsidR="00CE2339">
        <w:rPr>
          <w:rFonts w:ascii="Arial" w:hAnsi="Arial" w:eastAsia="Times New Roman" w:cs="Arial"/>
          <w:lang w:eastAsia="en-GB"/>
        </w:rPr>
        <w:t xml:space="preserve">and </w:t>
      </w:r>
      <w:r w:rsidR="0011580D">
        <w:rPr>
          <w:rFonts w:ascii="Arial" w:hAnsi="Arial" w:eastAsia="Times New Roman" w:cs="Arial"/>
          <w:lang w:eastAsia="en-GB"/>
        </w:rPr>
        <w:t xml:space="preserve">HEE </w:t>
      </w:r>
      <w:r w:rsidRPr="00503841" w:rsidR="00033CFA">
        <w:rPr>
          <w:rFonts w:ascii="Arial" w:hAnsi="Arial" w:eastAsia="Times New Roman" w:cs="Arial"/>
          <w:lang w:eastAsia="en-GB"/>
        </w:rPr>
        <w:t xml:space="preserve">Project </w:t>
      </w:r>
      <w:r w:rsidRPr="00503841" w:rsidR="00CE2339">
        <w:rPr>
          <w:rFonts w:ascii="Arial" w:hAnsi="Arial" w:eastAsia="Times New Roman" w:cs="Arial"/>
          <w:lang w:eastAsia="en-GB"/>
        </w:rPr>
        <w:t xml:space="preserve">Choice </w:t>
      </w:r>
      <w:r w:rsidRPr="00503841" w:rsidR="003E2ACD">
        <w:rPr>
          <w:rFonts w:ascii="Arial" w:hAnsi="Arial" w:eastAsia="Times New Roman" w:cs="Arial"/>
          <w:lang w:eastAsia="en-GB"/>
        </w:rPr>
        <w:t>–</w:t>
      </w:r>
      <w:r w:rsidRPr="00503841" w:rsidR="00285C13">
        <w:rPr>
          <w:rFonts w:ascii="Arial" w:hAnsi="Arial" w:eastAsia="Times New Roman" w:cs="Arial"/>
          <w:lang w:eastAsia="en-GB"/>
        </w:rPr>
        <w:t xml:space="preserve"> </w:t>
      </w:r>
      <w:r w:rsidRPr="00503841" w:rsidR="003E2ACD">
        <w:rPr>
          <w:rFonts w:ascii="Arial" w:hAnsi="Arial" w:eastAsia="Times New Roman" w:cs="Arial"/>
          <w:lang w:eastAsia="en-GB"/>
        </w:rPr>
        <w:t xml:space="preserve">have </w:t>
      </w:r>
      <w:r>
        <w:rPr>
          <w:rFonts w:ascii="Arial" w:hAnsi="Arial" w:eastAsia="Times New Roman" w:cs="Arial"/>
          <w:lang w:eastAsia="en-GB"/>
        </w:rPr>
        <w:t>been sensitive to this issue</w:t>
      </w:r>
      <w:r w:rsidRPr="00503841" w:rsidR="00CE2339">
        <w:rPr>
          <w:rFonts w:ascii="Arial" w:hAnsi="Arial" w:eastAsia="Times New Roman" w:cs="Arial"/>
          <w:lang w:eastAsia="en-GB"/>
        </w:rPr>
        <w:t xml:space="preserve">, </w:t>
      </w:r>
      <w:r w:rsidRPr="00503841" w:rsidR="00285C13">
        <w:rPr>
          <w:rFonts w:ascii="Arial" w:hAnsi="Arial" w:eastAsia="Times New Roman" w:cs="Arial"/>
          <w:lang w:eastAsia="en-GB"/>
        </w:rPr>
        <w:t xml:space="preserve">with </w:t>
      </w:r>
      <w:r>
        <w:rPr>
          <w:rFonts w:ascii="Arial" w:hAnsi="Arial" w:eastAsia="Times New Roman" w:cs="Arial"/>
          <w:lang w:eastAsia="en-GB"/>
        </w:rPr>
        <w:t>their</w:t>
      </w:r>
      <w:r w:rsidRPr="00503841" w:rsidR="00285C13">
        <w:rPr>
          <w:rFonts w:ascii="Arial" w:hAnsi="Arial" w:eastAsia="Times New Roman" w:cs="Arial"/>
          <w:lang w:eastAsia="en-GB"/>
        </w:rPr>
        <w:t xml:space="preserve"> rich intern-job coach ratio, typically </w:t>
      </w:r>
      <w:r w:rsidRPr="00503841" w:rsidR="00CE2339">
        <w:rPr>
          <w:rFonts w:ascii="Arial" w:hAnsi="Arial" w:eastAsia="Times New Roman" w:cs="Arial"/>
          <w:lang w:eastAsia="en-GB"/>
        </w:rPr>
        <w:t xml:space="preserve">one coach for every four interns. But </w:t>
      </w:r>
      <w:r w:rsidRPr="00503841" w:rsidR="004077D5">
        <w:rPr>
          <w:rFonts w:ascii="Arial" w:hAnsi="Arial" w:eastAsia="Times New Roman" w:cs="Arial"/>
          <w:lang w:eastAsia="en-GB"/>
        </w:rPr>
        <w:t xml:space="preserve">intern </w:t>
      </w:r>
      <w:r>
        <w:rPr>
          <w:rFonts w:ascii="Arial" w:hAnsi="Arial" w:eastAsia="Times New Roman" w:cs="Arial"/>
          <w:lang w:eastAsia="en-GB"/>
        </w:rPr>
        <w:t xml:space="preserve">pastoral </w:t>
      </w:r>
      <w:r w:rsidRPr="00503841" w:rsidR="00CE2339">
        <w:rPr>
          <w:rFonts w:ascii="Arial" w:hAnsi="Arial" w:eastAsia="Times New Roman" w:cs="Arial"/>
          <w:lang w:eastAsia="en-GB"/>
        </w:rPr>
        <w:t>needs c</w:t>
      </w:r>
      <w:r w:rsidRPr="00503841" w:rsidR="00F00FD0">
        <w:rPr>
          <w:rFonts w:ascii="Arial" w:hAnsi="Arial" w:eastAsia="Times New Roman" w:cs="Arial"/>
          <w:lang w:eastAsia="en-GB"/>
        </w:rPr>
        <w:t>ould</w:t>
      </w:r>
      <w:r w:rsidRPr="00503841" w:rsidR="00CE2339">
        <w:rPr>
          <w:rFonts w:ascii="Arial" w:hAnsi="Arial" w:eastAsia="Times New Roman" w:cs="Arial"/>
          <w:lang w:eastAsia="en-GB"/>
        </w:rPr>
        <w:t xml:space="preserve"> </w:t>
      </w:r>
      <w:r>
        <w:rPr>
          <w:rFonts w:ascii="Arial" w:hAnsi="Arial" w:eastAsia="Times New Roman" w:cs="Arial"/>
          <w:lang w:eastAsia="en-GB"/>
        </w:rPr>
        <w:t xml:space="preserve">often </w:t>
      </w:r>
      <w:r w:rsidRPr="00503841" w:rsidR="00CE2339">
        <w:rPr>
          <w:rFonts w:ascii="Arial" w:hAnsi="Arial" w:eastAsia="Times New Roman" w:cs="Arial"/>
          <w:lang w:eastAsia="en-GB"/>
        </w:rPr>
        <w:t xml:space="preserve">go beyond </w:t>
      </w:r>
      <w:r w:rsidRPr="00503841" w:rsidR="004077D5">
        <w:rPr>
          <w:rFonts w:ascii="Arial" w:hAnsi="Arial" w:eastAsia="Times New Roman" w:cs="Arial"/>
          <w:lang w:eastAsia="en-GB"/>
        </w:rPr>
        <w:t>those centred on the job</w:t>
      </w:r>
      <w:r>
        <w:rPr>
          <w:rFonts w:ascii="Arial" w:hAnsi="Arial" w:eastAsia="Times New Roman" w:cs="Arial"/>
          <w:lang w:eastAsia="en-GB"/>
        </w:rPr>
        <w:t>, placing stress on the programme</w:t>
      </w:r>
      <w:r w:rsidRPr="00503841" w:rsidR="00CE2339">
        <w:rPr>
          <w:rFonts w:ascii="Arial" w:hAnsi="Arial" w:eastAsia="Times New Roman" w:cs="Arial"/>
          <w:lang w:eastAsia="en-GB"/>
        </w:rPr>
        <w:t>. As one interviewee noted</w:t>
      </w:r>
      <w:r w:rsidRPr="00503841" w:rsidR="004077D5">
        <w:rPr>
          <w:rFonts w:ascii="Arial" w:hAnsi="Arial" w:eastAsia="Times New Roman" w:cs="Arial"/>
          <w:lang w:eastAsia="en-GB"/>
        </w:rPr>
        <w:t>,</w:t>
      </w:r>
      <w:r w:rsidRPr="00503841" w:rsidR="00CE2339">
        <w:rPr>
          <w:rFonts w:ascii="Arial" w:hAnsi="Arial" w:eastAsia="Times New Roman" w:cs="Arial"/>
          <w:lang w:eastAsia="en-GB"/>
        </w:rPr>
        <w:t xml:space="preserve"> in broad socio-econ</w:t>
      </w:r>
      <w:r w:rsidRPr="00503841" w:rsidR="001A6725">
        <w:rPr>
          <w:rFonts w:ascii="Arial" w:hAnsi="Arial" w:eastAsia="Times New Roman" w:cs="Arial"/>
          <w:lang w:eastAsia="en-GB"/>
        </w:rPr>
        <w:t>o</w:t>
      </w:r>
      <w:r w:rsidRPr="00503841" w:rsidR="00CE2339">
        <w:rPr>
          <w:rFonts w:ascii="Arial" w:hAnsi="Arial" w:eastAsia="Times New Roman" w:cs="Arial"/>
          <w:lang w:eastAsia="en-GB"/>
        </w:rPr>
        <w:t xml:space="preserve">mic terms interns </w:t>
      </w:r>
      <w:r w:rsidR="003B4C66">
        <w:rPr>
          <w:rFonts w:ascii="Arial" w:hAnsi="Arial" w:eastAsia="Times New Roman" w:cs="Arial"/>
          <w:lang w:eastAsia="en-GB"/>
        </w:rPr>
        <w:t xml:space="preserve">often </w:t>
      </w:r>
      <w:r w:rsidRPr="00503841" w:rsidR="00CE2339">
        <w:rPr>
          <w:rFonts w:ascii="Arial" w:hAnsi="Arial" w:eastAsia="Times New Roman" w:cs="Arial"/>
          <w:lang w:eastAsia="en-GB"/>
        </w:rPr>
        <w:t>lead ‘complex lives’</w:t>
      </w:r>
      <w:r w:rsidRPr="00503841" w:rsidR="00285C13">
        <w:rPr>
          <w:rFonts w:ascii="Arial" w:hAnsi="Arial" w:eastAsia="Times New Roman" w:cs="Arial"/>
          <w:lang w:eastAsia="en-GB"/>
        </w:rPr>
        <w:t xml:space="preserve"> </w:t>
      </w:r>
      <w:r w:rsidRPr="00503841" w:rsidR="004077D5">
        <w:rPr>
          <w:rFonts w:ascii="Arial" w:hAnsi="Arial" w:eastAsia="Times New Roman" w:cs="Arial"/>
          <w:lang w:eastAsia="en-GB"/>
        </w:rPr>
        <w:t>(L_5) with</w:t>
      </w:r>
      <w:r w:rsidRPr="00503841" w:rsidR="00285C13">
        <w:rPr>
          <w:rFonts w:ascii="Arial" w:hAnsi="Arial" w:eastAsia="Times New Roman" w:cs="Arial"/>
          <w:lang w:eastAsia="en-GB"/>
        </w:rPr>
        <w:t xml:space="preserve"> associated personal challenges</w:t>
      </w:r>
      <w:r w:rsidRPr="00503841" w:rsidR="004077D5">
        <w:rPr>
          <w:rFonts w:ascii="Arial" w:hAnsi="Arial" w:eastAsia="Times New Roman" w:cs="Arial"/>
          <w:lang w:eastAsia="en-GB"/>
        </w:rPr>
        <w:t>. As another interviewee noted</w:t>
      </w:r>
      <w:r w:rsidRPr="00503841" w:rsidR="00285C13">
        <w:rPr>
          <w:rFonts w:ascii="Arial" w:hAnsi="Arial" w:eastAsia="Times New Roman" w:cs="Arial"/>
          <w:lang w:eastAsia="en-GB"/>
        </w:rPr>
        <w:t xml:space="preserve">: </w:t>
      </w:r>
    </w:p>
    <w:p w:rsidRPr="00503841" w:rsidR="00285C13" w:rsidP="009B5D01" w:rsidRDefault="00285C13" w14:paraId="41FAF4B1" w14:textId="77777777">
      <w:pPr>
        <w:spacing w:line="360" w:lineRule="auto"/>
        <w:rPr>
          <w:rFonts w:ascii="Arial" w:hAnsi="Arial" w:eastAsia="Times New Roman" w:cs="Arial"/>
          <w:lang w:eastAsia="en-GB"/>
        </w:rPr>
      </w:pPr>
    </w:p>
    <w:p w:rsidRPr="00503841" w:rsidR="009B0AFE" w:rsidP="004077D5" w:rsidRDefault="00CE2339" w14:paraId="3BC8B390" w14:textId="678AEE51">
      <w:pPr>
        <w:spacing w:line="360" w:lineRule="auto"/>
        <w:ind w:left="1440"/>
        <w:rPr>
          <w:rFonts w:ascii="Arial" w:hAnsi="Arial" w:eastAsia="Times New Roman" w:cs="Arial"/>
          <w:lang w:eastAsia="en-GB"/>
        </w:rPr>
      </w:pPr>
      <w:r w:rsidRPr="00503841">
        <w:rPr>
          <w:rFonts w:ascii="Arial" w:hAnsi="Arial" w:eastAsia="Times New Roman" w:cs="Arial"/>
          <w:lang w:eastAsia="en-GB"/>
        </w:rPr>
        <w:lastRenderedPageBreak/>
        <w:t>I</w:t>
      </w:r>
      <w:r w:rsidRPr="00503841" w:rsidR="009B0AFE">
        <w:rPr>
          <w:rFonts w:ascii="Arial" w:hAnsi="Arial" w:eastAsia="Times New Roman" w:cs="Arial"/>
          <w:lang w:eastAsia="en-GB"/>
        </w:rPr>
        <w:t xml:space="preserve">nterns </w:t>
      </w:r>
      <w:r w:rsidRPr="00503841">
        <w:rPr>
          <w:rFonts w:ascii="Arial" w:hAnsi="Arial" w:eastAsia="Times New Roman" w:cs="Arial"/>
          <w:lang w:eastAsia="en-GB"/>
        </w:rPr>
        <w:t xml:space="preserve">have specific </w:t>
      </w:r>
      <w:r w:rsidRPr="00503841" w:rsidR="009B0AFE">
        <w:rPr>
          <w:rFonts w:ascii="Arial" w:hAnsi="Arial" w:eastAsia="Times New Roman" w:cs="Arial"/>
          <w:lang w:eastAsia="en-GB"/>
        </w:rPr>
        <w:t>social and em</w:t>
      </w:r>
      <w:r w:rsidRPr="00503841">
        <w:rPr>
          <w:rFonts w:ascii="Arial" w:hAnsi="Arial" w:eastAsia="Times New Roman" w:cs="Arial"/>
          <w:lang w:eastAsia="en-GB"/>
        </w:rPr>
        <w:t>o</w:t>
      </w:r>
      <w:r w:rsidRPr="00503841" w:rsidR="009B0AFE">
        <w:rPr>
          <w:rFonts w:ascii="Arial" w:hAnsi="Arial" w:eastAsia="Times New Roman" w:cs="Arial"/>
          <w:lang w:eastAsia="en-GB"/>
        </w:rPr>
        <w:t>t</w:t>
      </w:r>
      <w:r w:rsidRPr="00503841">
        <w:rPr>
          <w:rFonts w:ascii="Arial" w:hAnsi="Arial" w:eastAsia="Times New Roman" w:cs="Arial"/>
          <w:lang w:eastAsia="en-GB"/>
        </w:rPr>
        <w:t>i</w:t>
      </w:r>
      <w:r w:rsidRPr="00503841" w:rsidR="009B0AFE">
        <w:rPr>
          <w:rFonts w:ascii="Arial" w:hAnsi="Arial" w:eastAsia="Times New Roman" w:cs="Arial"/>
          <w:lang w:eastAsia="en-GB"/>
        </w:rPr>
        <w:t xml:space="preserve">onal needs, </w:t>
      </w:r>
      <w:r w:rsidRPr="00503841">
        <w:rPr>
          <w:rFonts w:ascii="Arial" w:hAnsi="Arial" w:eastAsia="Times New Roman" w:cs="Arial"/>
          <w:lang w:eastAsia="en-GB"/>
        </w:rPr>
        <w:t xml:space="preserve">and </w:t>
      </w:r>
      <w:r w:rsidRPr="00503841" w:rsidR="009B0AFE">
        <w:rPr>
          <w:rFonts w:ascii="Arial" w:hAnsi="Arial" w:eastAsia="Times New Roman" w:cs="Arial"/>
          <w:lang w:eastAsia="en-GB"/>
        </w:rPr>
        <w:t xml:space="preserve">the impact </w:t>
      </w:r>
      <w:r w:rsidRPr="00503841" w:rsidR="004077D5">
        <w:rPr>
          <w:rFonts w:ascii="Arial" w:hAnsi="Arial" w:eastAsia="Times New Roman" w:cs="Arial"/>
          <w:lang w:eastAsia="en-GB"/>
        </w:rPr>
        <w:t xml:space="preserve">they </w:t>
      </w:r>
      <w:r w:rsidRPr="00503841" w:rsidR="009B0AFE">
        <w:rPr>
          <w:rFonts w:ascii="Arial" w:hAnsi="Arial" w:eastAsia="Times New Roman" w:cs="Arial"/>
          <w:lang w:eastAsia="en-GB"/>
        </w:rPr>
        <w:t>might have on placements,</w:t>
      </w:r>
      <w:r w:rsidRPr="00503841">
        <w:rPr>
          <w:rFonts w:ascii="Arial" w:hAnsi="Arial" w:eastAsia="Times New Roman" w:cs="Arial"/>
          <w:lang w:eastAsia="en-GB"/>
        </w:rPr>
        <w:t xml:space="preserve"> </w:t>
      </w:r>
      <w:r w:rsidRPr="00503841" w:rsidR="009B0AFE">
        <w:rPr>
          <w:rFonts w:ascii="Arial" w:hAnsi="Arial" w:eastAsia="Times New Roman" w:cs="Arial"/>
          <w:lang w:eastAsia="en-GB"/>
        </w:rPr>
        <w:t xml:space="preserve">and </w:t>
      </w:r>
      <w:r w:rsidRPr="00503841" w:rsidR="00285C13">
        <w:rPr>
          <w:rFonts w:ascii="Arial" w:hAnsi="Arial" w:eastAsia="Times New Roman" w:cs="Arial"/>
          <w:lang w:eastAsia="en-GB"/>
        </w:rPr>
        <w:t xml:space="preserve">their </w:t>
      </w:r>
      <w:r w:rsidRPr="00503841" w:rsidR="009B0AFE">
        <w:rPr>
          <w:rFonts w:ascii="Arial" w:hAnsi="Arial" w:eastAsia="Times New Roman" w:cs="Arial"/>
          <w:lang w:eastAsia="en-GB"/>
        </w:rPr>
        <w:t>ability to enga</w:t>
      </w:r>
      <w:r w:rsidRPr="00503841" w:rsidR="001A6725">
        <w:rPr>
          <w:rFonts w:ascii="Arial" w:hAnsi="Arial" w:eastAsia="Times New Roman" w:cs="Arial"/>
          <w:lang w:eastAsia="en-GB"/>
        </w:rPr>
        <w:t>g</w:t>
      </w:r>
      <w:r w:rsidRPr="00503841" w:rsidR="009B0AFE">
        <w:rPr>
          <w:rFonts w:ascii="Arial" w:hAnsi="Arial" w:eastAsia="Times New Roman" w:cs="Arial"/>
          <w:lang w:eastAsia="en-GB"/>
        </w:rPr>
        <w:t>e with the programme</w:t>
      </w:r>
      <w:r w:rsidRPr="00503841">
        <w:rPr>
          <w:rFonts w:ascii="Arial" w:hAnsi="Arial" w:eastAsia="Times New Roman" w:cs="Arial"/>
          <w:lang w:eastAsia="en-GB"/>
        </w:rPr>
        <w:t xml:space="preserve"> should not be underestimate</w:t>
      </w:r>
      <w:r w:rsidRPr="00503841" w:rsidR="00285C13">
        <w:rPr>
          <w:rFonts w:ascii="Arial" w:hAnsi="Arial" w:eastAsia="Times New Roman" w:cs="Arial"/>
          <w:lang w:eastAsia="en-GB"/>
        </w:rPr>
        <w:t>d</w:t>
      </w:r>
      <w:r w:rsidRPr="00503841" w:rsidR="009B0AFE">
        <w:rPr>
          <w:rFonts w:ascii="Arial" w:hAnsi="Arial" w:eastAsia="Times New Roman" w:cs="Arial"/>
          <w:lang w:eastAsia="en-GB"/>
        </w:rPr>
        <w:t xml:space="preserve">. Offering pastoral support, that is important. It </w:t>
      </w:r>
      <w:r w:rsidRPr="00503841">
        <w:rPr>
          <w:rFonts w:ascii="Arial" w:hAnsi="Arial" w:eastAsia="Times New Roman" w:cs="Arial"/>
          <w:lang w:eastAsia="en-GB"/>
        </w:rPr>
        <w:t>i</w:t>
      </w:r>
      <w:r w:rsidRPr="00503841" w:rsidR="009B0AFE">
        <w:rPr>
          <w:rFonts w:ascii="Arial" w:hAnsi="Arial" w:eastAsia="Times New Roman" w:cs="Arial"/>
          <w:lang w:eastAsia="en-GB"/>
        </w:rPr>
        <w:t xml:space="preserve">s not just about the work placement. </w:t>
      </w:r>
      <w:r w:rsidRPr="00503841">
        <w:rPr>
          <w:rFonts w:ascii="Arial" w:hAnsi="Arial" w:eastAsia="Times New Roman" w:cs="Arial"/>
          <w:lang w:eastAsia="en-GB"/>
        </w:rPr>
        <w:t xml:space="preserve">It is </w:t>
      </w:r>
      <w:r w:rsidRPr="00503841" w:rsidR="009B0AFE">
        <w:rPr>
          <w:rFonts w:ascii="Arial" w:hAnsi="Arial" w:eastAsia="Times New Roman" w:cs="Arial"/>
          <w:lang w:eastAsia="en-GB"/>
        </w:rPr>
        <w:t>everything else that is going on, wh</w:t>
      </w:r>
      <w:r w:rsidRPr="00503841">
        <w:rPr>
          <w:rFonts w:ascii="Arial" w:hAnsi="Arial" w:eastAsia="Times New Roman" w:cs="Arial"/>
          <w:lang w:eastAsia="en-GB"/>
        </w:rPr>
        <w:t>i</w:t>
      </w:r>
      <w:r w:rsidRPr="00503841" w:rsidR="009B0AFE">
        <w:rPr>
          <w:rFonts w:ascii="Arial" w:hAnsi="Arial" w:eastAsia="Times New Roman" w:cs="Arial"/>
          <w:lang w:eastAsia="en-GB"/>
        </w:rPr>
        <w:t>ch could impact.</w:t>
      </w:r>
      <w:r w:rsidRPr="00503841" w:rsidR="00CB29EB">
        <w:rPr>
          <w:rFonts w:ascii="Arial" w:hAnsi="Arial" w:eastAsia="Times New Roman" w:cs="Arial"/>
          <w:lang w:eastAsia="en-GB"/>
        </w:rPr>
        <w:t xml:space="preserve"> (T_2)</w:t>
      </w:r>
      <w:r w:rsidRPr="00503841" w:rsidR="009B0AFE">
        <w:rPr>
          <w:rFonts w:ascii="Arial" w:hAnsi="Arial" w:eastAsia="Times New Roman" w:cs="Arial"/>
          <w:lang w:eastAsia="en-GB"/>
        </w:rPr>
        <w:t> </w:t>
      </w:r>
    </w:p>
    <w:p w:rsidRPr="00503841" w:rsidR="004077D5" w:rsidP="009B5D01" w:rsidRDefault="004077D5" w14:paraId="1E0899DA" w14:textId="77777777">
      <w:pPr>
        <w:spacing w:line="360" w:lineRule="auto"/>
        <w:rPr>
          <w:rFonts w:ascii="Arial" w:hAnsi="Arial" w:eastAsia="Times New Roman" w:cs="Arial"/>
          <w:lang w:eastAsia="en-GB"/>
        </w:rPr>
      </w:pPr>
    </w:p>
    <w:p w:rsidRPr="00503841" w:rsidR="00C159E7" w:rsidP="004077D5" w:rsidRDefault="001A6725" w14:paraId="5187C10C" w14:textId="19FB6B2E">
      <w:pPr>
        <w:pStyle w:val="ListParagraph"/>
        <w:numPr>
          <w:ilvl w:val="0"/>
          <w:numId w:val="27"/>
        </w:numPr>
        <w:spacing w:line="360" w:lineRule="auto"/>
        <w:rPr>
          <w:rFonts w:ascii="Arial" w:hAnsi="Arial" w:eastAsia="Times New Roman" w:cs="Arial"/>
          <w:b/>
          <w:bCs/>
          <w:lang w:eastAsia="en-GB"/>
        </w:rPr>
      </w:pPr>
      <w:r w:rsidRPr="00503841">
        <w:rPr>
          <w:rFonts w:ascii="Arial" w:hAnsi="Arial" w:eastAsia="Times New Roman" w:cs="Arial"/>
          <w:b/>
          <w:bCs/>
          <w:lang w:eastAsia="en-GB"/>
        </w:rPr>
        <w:t>Engrained Attitudes</w:t>
      </w:r>
      <w:r w:rsidRPr="00503841" w:rsidR="00057D58">
        <w:rPr>
          <w:rFonts w:ascii="Arial" w:hAnsi="Arial" w:eastAsia="Times New Roman" w:cs="Arial"/>
          <w:b/>
          <w:bCs/>
          <w:lang w:eastAsia="en-GB"/>
        </w:rPr>
        <w:t xml:space="preserve"> and Fear of the Unkn</w:t>
      </w:r>
      <w:r w:rsidRPr="00503841" w:rsidR="00AA5C21">
        <w:rPr>
          <w:rFonts w:ascii="Arial" w:hAnsi="Arial" w:eastAsia="Times New Roman" w:cs="Arial"/>
          <w:b/>
          <w:bCs/>
          <w:lang w:eastAsia="en-GB"/>
        </w:rPr>
        <w:t>o</w:t>
      </w:r>
      <w:r w:rsidRPr="00503841" w:rsidR="00057D58">
        <w:rPr>
          <w:rFonts w:ascii="Arial" w:hAnsi="Arial" w:eastAsia="Times New Roman" w:cs="Arial"/>
          <w:b/>
          <w:bCs/>
          <w:lang w:eastAsia="en-GB"/>
        </w:rPr>
        <w:t>wn</w:t>
      </w:r>
    </w:p>
    <w:p w:rsidRPr="00503841" w:rsidR="003E3B2E" w:rsidP="009B5D01" w:rsidRDefault="003E3B2E" w14:paraId="724137ED" w14:textId="77777777">
      <w:pPr>
        <w:spacing w:line="360" w:lineRule="auto"/>
        <w:rPr>
          <w:rFonts w:ascii="Arial" w:hAnsi="Arial" w:eastAsia="Times New Roman" w:cs="Arial"/>
          <w:b/>
          <w:bCs/>
          <w:lang w:eastAsia="en-GB"/>
        </w:rPr>
      </w:pPr>
    </w:p>
    <w:p w:rsidRPr="00503841" w:rsidR="00946CC5" w:rsidP="004077D5" w:rsidRDefault="001A6725" w14:paraId="22E9489A" w14:textId="3B74756C">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Past experience </w:t>
      </w:r>
      <w:r w:rsidRPr="00503841" w:rsidR="00946CC5">
        <w:rPr>
          <w:rFonts w:ascii="Arial" w:hAnsi="Arial" w:eastAsia="Times New Roman" w:cs="Arial"/>
          <w:lang w:eastAsia="en-GB"/>
        </w:rPr>
        <w:t>o</w:t>
      </w:r>
      <w:r w:rsidRPr="00503841" w:rsidR="004077D5">
        <w:rPr>
          <w:rFonts w:ascii="Arial" w:hAnsi="Arial" w:eastAsia="Times New Roman" w:cs="Arial"/>
          <w:lang w:eastAsia="en-GB"/>
        </w:rPr>
        <w:t xml:space="preserve">f </w:t>
      </w:r>
      <w:r w:rsidRPr="00503841">
        <w:rPr>
          <w:rFonts w:ascii="Arial" w:hAnsi="Arial" w:eastAsia="Times New Roman" w:cs="Arial"/>
          <w:lang w:eastAsia="en-GB"/>
        </w:rPr>
        <w:t xml:space="preserve">or uncertainty </w:t>
      </w:r>
      <w:r w:rsidRPr="00503841" w:rsidR="00113F45">
        <w:rPr>
          <w:rFonts w:ascii="Arial" w:hAnsi="Arial" w:eastAsia="Times New Roman" w:cs="Arial"/>
          <w:lang w:eastAsia="en-GB"/>
        </w:rPr>
        <w:t xml:space="preserve">about supported employment, </w:t>
      </w:r>
      <w:r w:rsidRPr="00503841" w:rsidR="004077D5">
        <w:rPr>
          <w:rFonts w:ascii="Arial" w:hAnsi="Arial" w:eastAsia="Times New Roman" w:cs="Arial"/>
          <w:lang w:eastAsia="en-GB"/>
        </w:rPr>
        <w:t xml:space="preserve">amongst those </w:t>
      </w:r>
      <w:r w:rsidRPr="00503841" w:rsidR="00113F45">
        <w:rPr>
          <w:rFonts w:ascii="Arial" w:hAnsi="Arial" w:eastAsia="Times New Roman" w:cs="Arial"/>
          <w:lang w:eastAsia="en-GB"/>
        </w:rPr>
        <w:t xml:space="preserve">employees </w:t>
      </w:r>
      <w:r w:rsidRPr="00503841" w:rsidR="004077D5">
        <w:rPr>
          <w:rFonts w:ascii="Arial" w:hAnsi="Arial" w:eastAsia="Times New Roman" w:cs="Arial"/>
          <w:lang w:eastAsia="en-GB"/>
        </w:rPr>
        <w:t xml:space="preserve">in the host workforce </w:t>
      </w:r>
      <w:r w:rsidRPr="00503841" w:rsidR="00946CC5">
        <w:rPr>
          <w:rFonts w:ascii="Arial" w:hAnsi="Arial" w:eastAsia="Times New Roman" w:cs="Arial"/>
          <w:lang w:eastAsia="en-GB"/>
        </w:rPr>
        <w:t xml:space="preserve">can lead to </w:t>
      </w:r>
      <w:r w:rsidRPr="00503841" w:rsidR="00113F45">
        <w:rPr>
          <w:rFonts w:ascii="Arial" w:hAnsi="Arial" w:eastAsia="Times New Roman" w:cs="Arial"/>
          <w:lang w:eastAsia="en-GB"/>
        </w:rPr>
        <w:t xml:space="preserve">a </w:t>
      </w:r>
      <w:r w:rsidR="003B4C66">
        <w:rPr>
          <w:rFonts w:ascii="Arial" w:hAnsi="Arial" w:eastAsia="Times New Roman" w:cs="Arial"/>
          <w:lang w:eastAsia="en-GB"/>
        </w:rPr>
        <w:t xml:space="preserve">residual </w:t>
      </w:r>
      <w:r w:rsidRPr="00503841" w:rsidR="00946CC5">
        <w:rPr>
          <w:rFonts w:ascii="Arial" w:hAnsi="Arial" w:eastAsia="Times New Roman" w:cs="Arial"/>
          <w:lang w:eastAsia="en-GB"/>
        </w:rPr>
        <w:t>reluctance</w:t>
      </w:r>
      <w:r w:rsidRPr="00503841" w:rsidR="00285C13">
        <w:rPr>
          <w:rFonts w:ascii="Arial" w:hAnsi="Arial" w:eastAsia="Times New Roman" w:cs="Arial"/>
          <w:lang w:eastAsia="en-GB"/>
        </w:rPr>
        <w:t xml:space="preserve"> to </w:t>
      </w:r>
      <w:r w:rsidRPr="00503841" w:rsidR="00113F45">
        <w:rPr>
          <w:rFonts w:ascii="Arial" w:hAnsi="Arial" w:eastAsia="Times New Roman" w:cs="Arial"/>
          <w:lang w:eastAsia="en-GB"/>
        </w:rPr>
        <w:t xml:space="preserve">engage with </w:t>
      </w:r>
      <w:r w:rsidR="00B13768">
        <w:rPr>
          <w:rFonts w:ascii="Arial" w:hAnsi="Arial" w:eastAsia="Times New Roman" w:cs="Arial"/>
          <w:lang w:eastAsia="en-GB"/>
        </w:rPr>
        <w:t xml:space="preserve">a </w:t>
      </w:r>
      <w:r w:rsidRPr="00503841" w:rsidR="00113F45">
        <w:rPr>
          <w:rFonts w:ascii="Arial" w:hAnsi="Arial" w:eastAsia="Times New Roman" w:cs="Arial"/>
          <w:lang w:eastAsia="en-GB"/>
        </w:rPr>
        <w:t>programme</w:t>
      </w:r>
      <w:r w:rsidRPr="00503841" w:rsidR="00946CC5">
        <w:rPr>
          <w:rFonts w:ascii="Arial" w:hAnsi="Arial" w:eastAsia="Times New Roman" w:cs="Arial"/>
          <w:lang w:eastAsia="en-GB"/>
        </w:rPr>
        <w:t>:</w:t>
      </w:r>
    </w:p>
    <w:p w:rsidRPr="00503841" w:rsidR="00946CC5" w:rsidP="009B5D01" w:rsidRDefault="00946CC5" w14:paraId="5403B0C3" w14:textId="77777777">
      <w:pPr>
        <w:spacing w:line="360" w:lineRule="auto"/>
        <w:rPr>
          <w:rFonts w:ascii="Arial" w:hAnsi="Arial" w:eastAsia="Times New Roman" w:cs="Arial"/>
          <w:b/>
          <w:bCs/>
          <w:lang w:eastAsia="en-GB"/>
        </w:rPr>
      </w:pPr>
    </w:p>
    <w:p w:rsidRPr="00503841" w:rsidR="00946CC5" w:rsidP="00113F45" w:rsidRDefault="00946CC5" w14:paraId="34811CB8" w14:textId="7CE3266C">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So if a college has been in and had a placement with a Trust and that placement has been negative, you find </w:t>
      </w:r>
      <w:r w:rsidRPr="00503841" w:rsidR="00222FE2">
        <w:rPr>
          <w:rFonts w:ascii="Arial" w:hAnsi="Arial" w:eastAsia="Times New Roman" w:cs="Arial"/>
          <w:lang w:eastAsia="en-GB"/>
        </w:rPr>
        <w:t xml:space="preserve">a </w:t>
      </w:r>
      <w:r w:rsidRPr="00503841">
        <w:rPr>
          <w:rFonts w:ascii="Arial" w:hAnsi="Arial" w:eastAsia="Times New Roman" w:cs="Arial"/>
          <w:lang w:eastAsia="en-GB"/>
        </w:rPr>
        <w:t xml:space="preserve">lot of the staff teams we'd ask to be mentors would be a straight ‘no’ because of </w:t>
      </w:r>
      <w:r w:rsidRPr="00503841" w:rsidR="00AC71E5">
        <w:rPr>
          <w:rFonts w:ascii="Arial" w:hAnsi="Arial" w:eastAsia="Times New Roman" w:cs="Arial"/>
          <w:lang w:eastAsia="en-GB"/>
        </w:rPr>
        <w:t xml:space="preserve">the </w:t>
      </w:r>
      <w:r w:rsidRPr="00503841">
        <w:rPr>
          <w:rFonts w:ascii="Arial" w:hAnsi="Arial" w:eastAsia="Times New Roman" w:cs="Arial"/>
          <w:lang w:eastAsia="en-GB"/>
        </w:rPr>
        <w:t xml:space="preserve">fear factor of what have </w:t>
      </w:r>
      <w:r w:rsidRPr="00503841" w:rsidR="00033CFA">
        <w:rPr>
          <w:rFonts w:ascii="Arial" w:hAnsi="Arial" w:eastAsia="Times New Roman" w:cs="Arial"/>
          <w:lang w:eastAsia="en-GB"/>
        </w:rPr>
        <w:t xml:space="preserve">they may have </w:t>
      </w:r>
      <w:r w:rsidRPr="00503841">
        <w:rPr>
          <w:rFonts w:ascii="Arial" w:hAnsi="Arial" w:eastAsia="Times New Roman" w:cs="Arial"/>
          <w:lang w:eastAsia="en-GB"/>
        </w:rPr>
        <w:t xml:space="preserve">faced historically……It is the unknown. We say that if you've got worries and concerns let's have them, no </w:t>
      </w:r>
      <w:r w:rsidRPr="00503841" w:rsidR="00222FE2">
        <w:rPr>
          <w:rFonts w:ascii="Arial" w:hAnsi="Arial" w:eastAsia="Times New Roman" w:cs="Arial"/>
          <w:lang w:eastAsia="en-GB"/>
        </w:rPr>
        <w:t>o</w:t>
      </w:r>
      <w:r w:rsidRPr="00503841">
        <w:rPr>
          <w:rFonts w:ascii="Arial" w:hAnsi="Arial" w:eastAsia="Times New Roman" w:cs="Arial"/>
          <w:lang w:eastAsia="en-GB"/>
        </w:rPr>
        <w:t xml:space="preserve">ne will think less of you because you're worried, I’ll think less if you're worried and don't tell me about it. </w:t>
      </w:r>
      <w:r w:rsidRPr="00503841" w:rsidR="00CB29EB">
        <w:rPr>
          <w:rFonts w:ascii="Arial" w:hAnsi="Arial" w:eastAsia="Times New Roman" w:cs="Arial"/>
          <w:lang w:eastAsia="en-GB"/>
        </w:rPr>
        <w:t>(N_3)</w:t>
      </w:r>
    </w:p>
    <w:p w:rsidRPr="00503841" w:rsidR="00946CC5" w:rsidP="009B5D01" w:rsidRDefault="00946CC5" w14:paraId="583798E8" w14:textId="77777777">
      <w:pPr>
        <w:spacing w:line="360" w:lineRule="auto"/>
        <w:rPr>
          <w:rFonts w:ascii="Arial" w:hAnsi="Arial" w:eastAsia="Times New Roman" w:cs="Arial"/>
          <w:lang w:eastAsia="en-GB"/>
        </w:rPr>
      </w:pPr>
    </w:p>
    <w:p w:rsidRPr="00503841" w:rsidR="00946CC5" w:rsidP="00113F45" w:rsidRDefault="00406698" w14:paraId="30683B81" w14:textId="02FFF55D">
      <w:pPr>
        <w:spacing w:line="360" w:lineRule="auto"/>
        <w:ind w:left="720"/>
        <w:rPr>
          <w:rFonts w:ascii="Arial" w:hAnsi="Arial" w:eastAsia="Times New Roman" w:cs="Arial"/>
          <w:lang w:eastAsia="en-GB"/>
        </w:rPr>
      </w:pPr>
      <w:r w:rsidRPr="00503841">
        <w:rPr>
          <w:rFonts w:ascii="Arial" w:hAnsi="Arial" w:eastAsia="Times New Roman" w:cs="Arial"/>
          <w:lang w:eastAsia="en-GB"/>
        </w:rPr>
        <w:t>A</w:t>
      </w:r>
      <w:r w:rsidRPr="00503841" w:rsidR="00946CC5">
        <w:rPr>
          <w:rFonts w:ascii="Arial" w:hAnsi="Arial" w:eastAsia="Times New Roman" w:cs="Arial"/>
          <w:lang w:eastAsia="en-GB"/>
        </w:rPr>
        <w:t>s this interviewee continue</w:t>
      </w:r>
      <w:r w:rsidRPr="00503841" w:rsidR="00222FE2">
        <w:rPr>
          <w:rFonts w:ascii="Arial" w:hAnsi="Arial" w:eastAsia="Times New Roman" w:cs="Arial"/>
          <w:lang w:eastAsia="en-GB"/>
        </w:rPr>
        <w:t>d</w:t>
      </w:r>
      <w:r w:rsidRPr="00503841" w:rsidR="00946CC5">
        <w:rPr>
          <w:rFonts w:ascii="Arial" w:hAnsi="Arial" w:eastAsia="Times New Roman" w:cs="Arial"/>
          <w:lang w:eastAsia="en-GB"/>
        </w:rPr>
        <w:t>, the</w:t>
      </w:r>
      <w:r w:rsidRPr="00503841">
        <w:rPr>
          <w:rFonts w:ascii="Arial" w:hAnsi="Arial" w:eastAsia="Times New Roman" w:cs="Arial"/>
          <w:lang w:eastAsia="en-GB"/>
        </w:rPr>
        <w:t>se</w:t>
      </w:r>
      <w:r w:rsidRPr="00503841" w:rsidR="00946CC5">
        <w:rPr>
          <w:rFonts w:ascii="Arial" w:hAnsi="Arial" w:eastAsia="Times New Roman" w:cs="Arial"/>
          <w:lang w:eastAsia="en-GB"/>
        </w:rPr>
        <w:t xml:space="preserve"> concern</w:t>
      </w:r>
      <w:r w:rsidRPr="00503841">
        <w:rPr>
          <w:rFonts w:ascii="Arial" w:hAnsi="Arial" w:eastAsia="Times New Roman" w:cs="Arial"/>
          <w:lang w:eastAsia="en-GB"/>
        </w:rPr>
        <w:t>s</w:t>
      </w:r>
      <w:r w:rsidRPr="00503841" w:rsidR="00946CC5">
        <w:rPr>
          <w:rFonts w:ascii="Arial" w:hAnsi="Arial" w:eastAsia="Times New Roman" w:cs="Arial"/>
          <w:lang w:eastAsia="en-GB"/>
        </w:rPr>
        <w:t xml:space="preserve"> can often be readily address</w:t>
      </w:r>
      <w:r w:rsidRPr="00503841" w:rsidR="005317F7">
        <w:rPr>
          <w:rFonts w:ascii="Arial" w:hAnsi="Arial" w:eastAsia="Times New Roman" w:cs="Arial"/>
          <w:lang w:eastAsia="en-GB"/>
        </w:rPr>
        <w:t>ed</w:t>
      </w:r>
      <w:r w:rsidRPr="00503841">
        <w:rPr>
          <w:rFonts w:ascii="Arial" w:hAnsi="Arial" w:eastAsia="Times New Roman" w:cs="Arial"/>
          <w:lang w:eastAsia="en-GB"/>
        </w:rPr>
        <w:t xml:space="preserve"> through open and direct communication and the provision of ‘myth-busting’ information</w:t>
      </w:r>
      <w:r w:rsidRPr="00503841" w:rsidR="00113F45">
        <w:rPr>
          <w:rFonts w:ascii="Arial" w:hAnsi="Arial" w:eastAsia="Times New Roman" w:cs="Arial"/>
          <w:lang w:eastAsia="en-GB"/>
        </w:rPr>
        <w:t>:</w:t>
      </w:r>
      <w:r w:rsidRPr="00503841" w:rsidR="00946CC5">
        <w:rPr>
          <w:rFonts w:ascii="Arial" w:hAnsi="Arial" w:eastAsia="Times New Roman" w:cs="Arial"/>
          <w:lang w:eastAsia="en-GB"/>
        </w:rPr>
        <w:br/>
      </w:r>
    </w:p>
    <w:p w:rsidRPr="00503841" w:rsidR="00946CC5" w:rsidP="00113F45" w:rsidRDefault="00946CC5" w14:paraId="67F1E2DB" w14:textId="3145F439">
      <w:pPr>
        <w:spacing w:line="360" w:lineRule="auto"/>
        <w:ind w:left="1440"/>
        <w:rPr>
          <w:rFonts w:ascii="Arial" w:hAnsi="Arial" w:eastAsia="Times New Roman" w:cs="Arial"/>
          <w:lang w:eastAsia="en-GB"/>
        </w:rPr>
      </w:pPr>
      <w:r w:rsidRPr="00503841">
        <w:rPr>
          <w:rFonts w:ascii="Arial" w:hAnsi="Arial" w:eastAsia="Times New Roman" w:cs="Arial"/>
          <w:lang w:eastAsia="en-GB"/>
        </w:rPr>
        <w:t>The support we provide with the team quick</w:t>
      </w:r>
      <w:r w:rsidRPr="00503841" w:rsidR="00AC71E5">
        <w:rPr>
          <w:rFonts w:ascii="Arial" w:hAnsi="Arial" w:eastAsia="Times New Roman" w:cs="Arial"/>
          <w:lang w:eastAsia="en-GB"/>
        </w:rPr>
        <w:t>l</w:t>
      </w:r>
      <w:r w:rsidRPr="00503841">
        <w:rPr>
          <w:rFonts w:ascii="Arial" w:hAnsi="Arial" w:eastAsia="Times New Roman" w:cs="Arial"/>
          <w:lang w:eastAsia="en-GB"/>
        </w:rPr>
        <w:t>y allay</w:t>
      </w:r>
      <w:r w:rsidRPr="00503841" w:rsidR="00222FE2">
        <w:rPr>
          <w:rFonts w:ascii="Arial" w:hAnsi="Arial" w:eastAsia="Times New Roman" w:cs="Arial"/>
          <w:lang w:eastAsia="en-GB"/>
        </w:rPr>
        <w:t>s these worries</w:t>
      </w:r>
      <w:r w:rsidRPr="00503841">
        <w:rPr>
          <w:rFonts w:ascii="Arial" w:hAnsi="Arial" w:eastAsia="Times New Roman" w:cs="Arial"/>
          <w:lang w:eastAsia="en-GB"/>
        </w:rPr>
        <w:t xml:space="preserve">. Once they have mentor training. Once they see the support </w:t>
      </w:r>
      <w:r w:rsidRPr="00503841" w:rsidR="00222FE2">
        <w:rPr>
          <w:rFonts w:ascii="Arial" w:hAnsi="Arial" w:eastAsia="Times New Roman" w:cs="Arial"/>
          <w:lang w:eastAsia="en-GB"/>
        </w:rPr>
        <w:t xml:space="preserve">we give </w:t>
      </w:r>
      <w:r w:rsidRPr="00503841">
        <w:rPr>
          <w:rFonts w:ascii="Arial" w:hAnsi="Arial" w:eastAsia="Times New Roman" w:cs="Arial"/>
          <w:lang w:eastAsia="en-GB"/>
        </w:rPr>
        <w:t xml:space="preserve">and </w:t>
      </w:r>
      <w:r w:rsidRPr="00503841" w:rsidR="00222FE2">
        <w:rPr>
          <w:rFonts w:ascii="Arial" w:hAnsi="Arial" w:eastAsia="Times New Roman" w:cs="Arial"/>
          <w:lang w:eastAsia="en-GB"/>
        </w:rPr>
        <w:t xml:space="preserve">the </w:t>
      </w:r>
      <w:r w:rsidRPr="00503841">
        <w:rPr>
          <w:rFonts w:ascii="Arial" w:hAnsi="Arial" w:eastAsia="Times New Roman" w:cs="Arial"/>
          <w:lang w:eastAsia="en-GB"/>
        </w:rPr>
        <w:t>stories of students an</w:t>
      </w:r>
      <w:r w:rsidRPr="00503841" w:rsidR="008050BA">
        <w:rPr>
          <w:rFonts w:ascii="Arial" w:hAnsi="Arial" w:eastAsia="Times New Roman" w:cs="Arial"/>
          <w:lang w:eastAsia="en-GB"/>
        </w:rPr>
        <w:t>d</w:t>
      </w:r>
      <w:r w:rsidRPr="00503841">
        <w:rPr>
          <w:rFonts w:ascii="Arial" w:hAnsi="Arial" w:eastAsia="Times New Roman" w:cs="Arial"/>
          <w:lang w:eastAsia="en-GB"/>
        </w:rPr>
        <w:t xml:space="preserve"> </w:t>
      </w:r>
      <w:r w:rsidRPr="00503841" w:rsidR="00222FE2">
        <w:rPr>
          <w:rFonts w:ascii="Arial" w:hAnsi="Arial" w:eastAsia="Times New Roman" w:cs="Arial"/>
          <w:lang w:eastAsia="en-GB"/>
        </w:rPr>
        <w:t xml:space="preserve">the </w:t>
      </w:r>
      <w:r w:rsidRPr="00503841">
        <w:rPr>
          <w:rFonts w:ascii="Arial" w:hAnsi="Arial" w:eastAsia="Times New Roman" w:cs="Arial"/>
          <w:lang w:eastAsia="en-GB"/>
        </w:rPr>
        <w:t>videos</w:t>
      </w:r>
      <w:r w:rsidRPr="00503841" w:rsidR="008050BA">
        <w:rPr>
          <w:rFonts w:ascii="Arial" w:hAnsi="Arial" w:eastAsia="Times New Roman" w:cs="Arial"/>
          <w:lang w:eastAsia="en-GB"/>
        </w:rPr>
        <w:t>, i</w:t>
      </w:r>
      <w:r w:rsidRPr="00503841">
        <w:rPr>
          <w:rFonts w:ascii="Arial" w:hAnsi="Arial" w:eastAsia="Times New Roman" w:cs="Arial"/>
          <w:lang w:eastAsia="en-GB"/>
        </w:rPr>
        <w:t>t really gives them a different viewpoint.</w:t>
      </w:r>
      <w:r w:rsidRPr="00503841" w:rsidR="00CB29EB">
        <w:rPr>
          <w:rFonts w:ascii="Arial" w:hAnsi="Arial" w:eastAsia="Times New Roman" w:cs="Arial"/>
          <w:lang w:eastAsia="en-GB"/>
        </w:rPr>
        <w:t xml:space="preserve"> (N_3)</w:t>
      </w:r>
    </w:p>
    <w:p w:rsidRPr="00503841" w:rsidR="00057D58" w:rsidP="009B5D01" w:rsidRDefault="00057D58" w14:paraId="331ED8C7" w14:textId="32B258AF">
      <w:pPr>
        <w:spacing w:line="360" w:lineRule="auto"/>
        <w:rPr>
          <w:rFonts w:ascii="Arial" w:hAnsi="Arial" w:eastAsia="Times New Roman" w:cs="Arial"/>
          <w:lang w:eastAsia="en-GB"/>
        </w:rPr>
      </w:pPr>
    </w:p>
    <w:p w:rsidRPr="00503841" w:rsidR="00057D58" w:rsidP="00113F45" w:rsidRDefault="00222FE2" w14:paraId="7F010C16" w14:textId="1F7B2F07">
      <w:pPr>
        <w:spacing w:line="360" w:lineRule="auto"/>
        <w:ind w:firstLine="720"/>
        <w:rPr>
          <w:rFonts w:ascii="Arial" w:hAnsi="Arial" w:eastAsia="Times New Roman" w:cs="Arial"/>
          <w:lang w:eastAsia="en-GB"/>
        </w:rPr>
      </w:pPr>
      <w:r w:rsidRPr="00503841">
        <w:rPr>
          <w:rFonts w:ascii="Arial" w:hAnsi="Arial" w:eastAsia="Times New Roman" w:cs="Arial"/>
          <w:lang w:eastAsia="en-GB"/>
        </w:rPr>
        <w:t>Other</w:t>
      </w:r>
      <w:r w:rsidRPr="00503841" w:rsidR="00057D58">
        <w:rPr>
          <w:rFonts w:ascii="Arial" w:hAnsi="Arial" w:eastAsia="Times New Roman" w:cs="Arial"/>
          <w:lang w:eastAsia="en-GB"/>
        </w:rPr>
        <w:t xml:space="preserve"> interviewee</w:t>
      </w:r>
      <w:r w:rsidRPr="00503841">
        <w:rPr>
          <w:rFonts w:ascii="Arial" w:hAnsi="Arial" w:eastAsia="Times New Roman" w:cs="Arial"/>
          <w:lang w:eastAsia="en-GB"/>
        </w:rPr>
        <w:t>s</w:t>
      </w:r>
      <w:r w:rsidRPr="00503841" w:rsidR="00057D58">
        <w:rPr>
          <w:rFonts w:ascii="Arial" w:hAnsi="Arial" w:eastAsia="Times New Roman" w:cs="Arial"/>
          <w:lang w:eastAsia="en-GB"/>
        </w:rPr>
        <w:t xml:space="preserve"> </w:t>
      </w:r>
      <w:r w:rsidR="00B20A12">
        <w:rPr>
          <w:rFonts w:ascii="Arial" w:hAnsi="Arial" w:eastAsia="Times New Roman" w:cs="Arial"/>
          <w:lang w:eastAsia="en-GB"/>
        </w:rPr>
        <w:t>echoed these</w:t>
      </w:r>
      <w:r w:rsidRPr="00503841">
        <w:rPr>
          <w:rFonts w:ascii="Arial" w:hAnsi="Arial" w:eastAsia="Times New Roman" w:cs="Arial"/>
          <w:lang w:eastAsia="en-GB"/>
        </w:rPr>
        <w:t xml:space="preserve"> points</w:t>
      </w:r>
      <w:r w:rsidRPr="00503841" w:rsidR="00057D58">
        <w:rPr>
          <w:rFonts w:ascii="Arial" w:hAnsi="Arial" w:eastAsia="Times New Roman" w:cs="Arial"/>
          <w:lang w:eastAsia="en-GB"/>
        </w:rPr>
        <w:t>:</w:t>
      </w:r>
    </w:p>
    <w:p w:rsidRPr="00503841" w:rsidR="00057D58" w:rsidP="009B5D01" w:rsidRDefault="00057D58" w14:paraId="0E8E5EA5" w14:textId="77777777">
      <w:pPr>
        <w:spacing w:line="360" w:lineRule="auto"/>
        <w:rPr>
          <w:rFonts w:ascii="Arial" w:hAnsi="Arial" w:eastAsia="Times New Roman" w:cs="Arial"/>
          <w:lang w:eastAsia="en-GB"/>
        </w:rPr>
      </w:pPr>
    </w:p>
    <w:p w:rsidRPr="00503841" w:rsidR="00057D58" w:rsidP="00113F45" w:rsidRDefault="00057D58" w14:paraId="6E58B5F2" w14:textId="593F9753">
      <w:pPr>
        <w:spacing w:line="360" w:lineRule="auto"/>
        <w:ind w:left="1440"/>
        <w:rPr>
          <w:rFonts w:ascii="Arial" w:hAnsi="Arial" w:eastAsia="Times New Roman" w:cs="Arial"/>
          <w:lang w:eastAsia="en-GB"/>
        </w:rPr>
      </w:pPr>
      <w:r w:rsidRPr="00503841">
        <w:rPr>
          <w:rFonts w:ascii="Arial" w:hAnsi="Arial" w:eastAsia="Times New Roman" w:cs="Arial"/>
          <w:lang w:eastAsia="en-GB"/>
        </w:rPr>
        <w:t>I don't think employers are being discriminatory; it is a fear about doing or saying the wrong thing and once an employer spends time around these young people, they realise the</w:t>
      </w:r>
      <w:r w:rsidRPr="00503841" w:rsidR="00113F45">
        <w:rPr>
          <w:rFonts w:ascii="Arial" w:hAnsi="Arial" w:eastAsia="Times New Roman" w:cs="Arial"/>
          <w:lang w:eastAsia="en-GB"/>
        </w:rPr>
        <w:t>y’re</w:t>
      </w:r>
      <w:r w:rsidRPr="00503841">
        <w:rPr>
          <w:rFonts w:ascii="Arial" w:hAnsi="Arial" w:eastAsia="Times New Roman" w:cs="Arial"/>
          <w:lang w:eastAsia="en-GB"/>
        </w:rPr>
        <w:t xml:space="preserve"> normal</w:t>
      </w:r>
      <w:r w:rsidRPr="00503841" w:rsidR="00222FE2">
        <w:rPr>
          <w:rFonts w:ascii="Arial" w:hAnsi="Arial" w:eastAsia="Times New Roman" w:cs="Arial"/>
          <w:lang w:eastAsia="en-GB"/>
        </w:rPr>
        <w:t>,</w:t>
      </w:r>
      <w:r w:rsidRPr="00503841">
        <w:rPr>
          <w:rFonts w:ascii="Arial" w:hAnsi="Arial" w:eastAsia="Times New Roman" w:cs="Arial"/>
          <w:lang w:eastAsia="en-GB"/>
        </w:rPr>
        <w:t xml:space="preserve"> just a little bit different</w:t>
      </w:r>
      <w:r w:rsidRPr="00503841" w:rsidR="00113F45">
        <w:rPr>
          <w:rFonts w:ascii="Arial" w:hAnsi="Arial" w:eastAsia="Times New Roman" w:cs="Arial"/>
          <w:lang w:eastAsia="en-GB"/>
        </w:rPr>
        <w:t>.</w:t>
      </w:r>
      <w:r w:rsidRPr="00503841">
        <w:rPr>
          <w:rFonts w:ascii="Arial" w:hAnsi="Arial" w:eastAsia="Times New Roman" w:cs="Arial"/>
          <w:lang w:eastAsia="en-GB"/>
        </w:rPr>
        <w:t xml:space="preserve"> </w:t>
      </w:r>
      <w:r w:rsidRPr="00503841" w:rsidR="00113F45">
        <w:rPr>
          <w:rFonts w:ascii="Arial" w:hAnsi="Arial" w:eastAsia="Times New Roman" w:cs="Arial"/>
          <w:lang w:eastAsia="en-GB"/>
        </w:rPr>
        <w:lastRenderedPageBreak/>
        <w:t>E</w:t>
      </w:r>
      <w:r w:rsidRPr="00503841">
        <w:rPr>
          <w:rFonts w:ascii="Arial" w:hAnsi="Arial" w:eastAsia="Times New Roman" w:cs="Arial"/>
          <w:lang w:eastAsia="en-GB"/>
        </w:rPr>
        <w:t>veryone has a support need, so it is just a matter of employers feeling more confident and having a job coach or experience in those field</w:t>
      </w:r>
      <w:r w:rsidRPr="00503841" w:rsidR="00222FE2">
        <w:rPr>
          <w:rFonts w:ascii="Arial" w:hAnsi="Arial" w:eastAsia="Times New Roman" w:cs="Arial"/>
          <w:lang w:eastAsia="en-GB"/>
        </w:rPr>
        <w:t>s</w:t>
      </w:r>
      <w:r w:rsidRPr="00503841">
        <w:rPr>
          <w:rFonts w:ascii="Arial" w:hAnsi="Arial" w:eastAsia="Times New Roman" w:cs="Arial"/>
          <w:lang w:eastAsia="en-GB"/>
        </w:rPr>
        <w:t xml:space="preserve">, then you can help an employer learn how to support these young people best and they get a massive buzz out of helping these people. </w:t>
      </w:r>
      <w:r w:rsidRPr="00503841" w:rsidR="00CB29EB">
        <w:rPr>
          <w:rFonts w:ascii="Arial" w:hAnsi="Arial" w:eastAsia="Times New Roman" w:cs="Arial"/>
          <w:lang w:eastAsia="en-GB"/>
        </w:rPr>
        <w:t xml:space="preserve">(L_1) </w:t>
      </w:r>
    </w:p>
    <w:p w:rsidRPr="00503841" w:rsidR="001A6725" w:rsidP="009B5D01" w:rsidRDefault="00057D58" w14:paraId="1925A576" w14:textId="63869FE5">
      <w:pPr>
        <w:spacing w:line="360" w:lineRule="auto"/>
        <w:rPr>
          <w:rFonts w:ascii="Arial" w:hAnsi="Arial" w:eastAsia="Times New Roman" w:cs="Arial"/>
          <w:lang w:eastAsia="en-GB"/>
        </w:rPr>
      </w:pPr>
      <w:r w:rsidRPr="00503841">
        <w:rPr>
          <w:rFonts w:ascii="Arial" w:hAnsi="Arial" w:eastAsia="Times New Roman" w:cs="Arial"/>
          <w:lang w:eastAsia="en-GB"/>
        </w:rPr>
        <w:t xml:space="preserve">   </w:t>
      </w:r>
    </w:p>
    <w:p w:rsidRPr="00503841" w:rsidR="00222FE2" w:rsidP="00113F45" w:rsidRDefault="00BD7BB9" w14:paraId="1E2CFD8D" w14:textId="113127DF">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We work with amazing teams but there </w:t>
      </w:r>
      <w:r w:rsidRPr="00503841" w:rsidR="00222FE2">
        <w:rPr>
          <w:rFonts w:ascii="Arial" w:hAnsi="Arial" w:eastAsia="Times New Roman" w:cs="Arial"/>
          <w:lang w:eastAsia="en-GB"/>
        </w:rPr>
        <w:t xml:space="preserve">are </w:t>
      </w:r>
      <w:r w:rsidRPr="00503841">
        <w:rPr>
          <w:rFonts w:ascii="Arial" w:hAnsi="Arial" w:eastAsia="Times New Roman" w:cs="Arial"/>
          <w:lang w:eastAsia="en-GB"/>
        </w:rPr>
        <w:t xml:space="preserve">still some people that hear the word </w:t>
      </w:r>
      <w:r w:rsidRPr="00503841" w:rsidR="00222FE2">
        <w:rPr>
          <w:rFonts w:ascii="Arial" w:hAnsi="Arial" w:eastAsia="Times New Roman" w:cs="Arial"/>
          <w:lang w:eastAsia="en-GB"/>
        </w:rPr>
        <w:t>‘</w:t>
      </w:r>
      <w:r w:rsidRPr="00503841">
        <w:rPr>
          <w:rFonts w:ascii="Arial" w:hAnsi="Arial" w:eastAsia="Times New Roman" w:cs="Arial"/>
          <w:lang w:eastAsia="en-GB"/>
        </w:rPr>
        <w:t>di</w:t>
      </w:r>
      <w:r w:rsidRPr="00503841" w:rsidR="00222FE2">
        <w:rPr>
          <w:rFonts w:ascii="Arial" w:hAnsi="Arial" w:eastAsia="Times New Roman" w:cs="Arial"/>
          <w:lang w:eastAsia="en-GB"/>
        </w:rPr>
        <w:t>s</w:t>
      </w:r>
      <w:r w:rsidRPr="00503841">
        <w:rPr>
          <w:rFonts w:ascii="Arial" w:hAnsi="Arial" w:eastAsia="Times New Roman" w:cs="Arial"/>
          <w:lang w:eastAsia="en-GB"/>
        </w:rPr>
        <w:t>ab</w:t>
      </w:r>
      <w:r w:rsidRPr="00503841" w:rsidR="00222FE2">
        <w:rPr>
          <w:rFonts w:ascii="Arial" w:hAnsi="Arial" w:eastAsia="Times New Roman" w:cs="Arial"/>
          <w:lang w:eastAsia="en-GB"/>
        </w:rPr>
        <w:t>i</w:t>
      </w:r>
      <w:r w:rsidRPr="00503841">
        <w:rPr>
          <w:rFonts w:ascii="Arial" w:hAnsi="Arial" w:eastAsia="Times New Roman" w:cs="Arial"/>
          <w:lang w:eastAsia="en-GB"/>
        </w:rPr>
        <w:t>lity</w:t>
      </w:r>
      <w:r w:rsidRPr="00503841" w:rsidR="00222FE2">
        <w:rPr>
          <w:rFonts w:ascii="Arial" w:hAnsi="Arial" w:eastAsia="Times New Roman" w:cs="Arial"/>
          <w:lang w:eastAsia="en-GB"/>
        </w:rPr>
        <w:t>’</w:t>
      </w:r>
      <w:r w:rsidRPr="00503841">
        <w:rPr>
          <w:rFonts w:ascii="Arial" w:hAnsi="Arial" w:eastAsia="Times New Roman" w:cs="Arial"/>
          <w:lang w:eastAsia="en-GB"/>
        </w:rPr>
        <w:t xml:space="preserve"> </w:t>
      </w:r>
      <w:r w:rsidRPr="00503841" w:rsidR="005317F7">
        <w:rPr>
          <w:rFonts w:ascii="Arial" w:hAnsi="Arial" w:eastAsia="Times New Roman" w:cs="Arial"/>
          <w:lang w:eastAsia="en-GB"/>
        </w:rPr>
        <w:t xml:space="preserve">and </w:t>
      </w:r>
      <w:r w:rsidRPr="00503841">
        <w:rPr>
          <w:rFonts w:ascii="Arial" w:hAnsi="Arial" w:eastAsia="Times New Roman" w:cs="Arial"/>
          <w:lang w:eastAsia="en-GB"/>
        </w:rPr>
        <w:t>the guard comes up</w:t>
      </w:r>
      <w:r w:rsidRPr="00503841" w:rsidR="00222FE2">
        <w:rPr>
          <w:rFonts w:ascii="Arial" w:hAnsi="Arial" w:eastAsia="Times New Roman" w:cs="Arial"/>
          <w:lang w:eastAsia="en-GB"/>
        </w:rPr>
        <w:t xml:space="preserve">. </w:t>
      </w:r>
      <w:r w:rsidRPr="00503841">
        <w:rPr>
          <w:rFonts w:ascii="Arial" w:hAnsi="Arial" w:eastAsia="Times New Roman" w:cs="Arial"/>
          <w:lang w:eastAsia="en-GB"/>
        </w:rPr>
        <w:t xml:space="preserve">If we could take that </w:t>
      </w:r>
      <w:r w:rsidRPr="00503841" w:rsidR="00222FE2">
        <w:rPr>
          <w:rFonts w:ascii="Arial" w:hAnsi="Arial" w:eastAsia="Times New Roman" w:cs="Arial"/>
          <w:lang w:eastAsia="en-GB"/>
        </w:rPr>
        <w:t>a</w:t>
      </w:r>
      <w:r w:rsidRPr="00503841">
        <w:rPr>
          <w:rFonts w:ascii="Arial" w:hAnsi="Arial" w:eastAsia="Times New Roman" w:cs="Arial"/>
          <w:lang w:eastAsia="en-GB"/>
        </w:rPr>
        <w:t>wa</w:t>
      </w:r>
      <w:r w:rsidRPr="00503841" w:rsidR="00222FE2">
        <w:rPr>
          <w:rFonts w:ascii="Arial" w:hAnsi="Arial" w:eastAsia="Times New Roman" w:cs="Arial"/>
          <w:lang w:eastAsia="en-GB"/>
        </w:rPr>
        <w:t>y</w:t>
      </w:r>
      <w:r w:rsidRPr="00503841" w:rsidR="00113F45">
        <w:rPr>
          <w:rFonts w:ascii="Arial" w:hAnsi="Arial" w:eastAsia="Times New Roman" w:cs="Arial"/>
          <w:lang w:eastAsia="en-GB"/>
        </w:rPr>
        <w:t xml:space="preserve"> </w:t>
      </w:r>
      <w:r w:rsidRPr="00503841" w:rsidR="00033CFA">
        <w:rPr>
          <w:rFonts w:ascii="Arial" w:hAnsi="Arial" w:eastAsia="Times New Roman" w:cs="Arial"/>
          <w:lang w:eastAsia="en-GB"/>
        </w:rPr>
        <w:t>and just</w:t>
      </w:r>
      <w:r w:rsidRPr="00503841" w:rsidR="00113F45">
        <w:rPr>
          <w:rFonts w:ascii="Arial" w:hAnsi="Arial" w:eastAsia="Times New Roman" w:cs="Arial"/>
          <w:lang w:eastAsia="en-GB"/>
        </w:rPr>
        <w:t xml:space="preserve"> </w:t>
      </w:r>
      <w:r w:rsidRPr="00503841" w:rsidR="00033CFA">
        <w:rPr>
          <w:rFonts w:ascii="Arial" w:hAnsi="Arial" w:eastAsia="Times New Roman" w:cs="Arial"/>
          <w:lang w:eastAsia="en-GB"/>
        </w:rPr>
        <w:t xml:space="preserve">see </w:t>
      </w:r>
      <w:r w:rsidRPr="00503841">
        <w:rPr>
          <w:rFonts w:ascii="Arial" w:hAnsi="Arial" w:eastAsia="Times New Roman" w:cs="Arial"/>
          <w:lang w:eastAsia="en-GB"/>
        </w:rPr>
        <w:t>these young people</w:t>
      </w:r>
      <w:r w:rsidRPr="00503841" w:rsidR="00113F45">
        <w:rPr>
          <w:rFonts w:ascii="Arial" w:hAnsi="Arial" w:eastAsia="Times New Roman" w:cs="Arial"/>
          <w:lang w:eastAsia="en-GB"/>
        </w:rPr>
        <w:t>: they</w:t>
      </w:r>
      <w:r w:rsidRPr="00503841">
        <w:rPr>
          <w:rFonts w:ascii="Arial" w:hAnsi="Arial" w:eastAsia="Times New Roman" w:cs="Arial"/>
          <w:lang w:eastAsia="en-GB"/>
        </w:rPr>
        <w:t xml:space="preserve"> are amazing and they can do so much. There is an unconscious bias. A lot of the work I do is persuading and educa</w:t>
      </w:r>
      <w:r w:rsidRPr="00503841" w:rsidR="00222FE2">
        <w:rPr>
          <w:rFonts w:ascii="Arial" w:hAnsi="Arial" w:eastAsia="Times New Roman" w:cs="Arial"/>
          <w:lang w:eastAsia="en-GB"/>
        </w:rPr>
        <w:t>t</w:t>
      </w:r>
      <w:r w:rsidRPr="00503841">
        <w:rPr>
          <w:rFonts w:ascii="Arial" w:hAnsi="Arial" w:eastAsia="Times New Roman" w:cs="Arial"/>
          <w:lang w:eastAsia="en-GB"/>
        </w:rPr>
        <w:t>ing people and a</w:t>
      </w:r>
      <w:r w:rsidRPr="00503841" w:rsidR="00222FE2">
        <w:rPr>
          <w:rFonts w:ascii="Arial" w:hAnsi="Arial" w:eastAsia="Times New Roman" w:cs="Arial"/>
          <w:lang w:eastAsia="en-GB"/>
        </w:rPr>
        <w:t xml:space="preserve"> </w:t>
      </w:r>
      <w:r w:rsidRPr="00503841">
        <w:rPr>
          <w:rFonts w:ascii="Arial" w:hAnsi="Arial" w:eastAsia="Times New Roman" w:cs="Arial"/>
          <w:lang w:eastAsia="en-GB"/>
        </w:rPr>
        <w:t xml:space="preserve">lot of that </w:t>
      </w:r>
      <w:r w:rsidRPr="00503841" w:rsidR="00222FE2">
        <w:rPr>
          <w:rFonts w:ascii="Arial" w:hAnsi="Arial" w:eastAsia="Times New Roman" w:cs="Arial"/>
          <w:lang w:eastAsia="en-GB"/>
        </w:rPr>
        <w:t>i</w:t>
      </w:r>
      <w:r w:rsidRPr="00503841">
        <w:rPr>
          <w:rFonts w:ascii="Arial" w:hAnsi="Arial" w:eastAsia="Times New Roman" w:cs="Arial"/>
          <w:lang w:eastAsia="en-GB"/>
        </w:rPr>
        <w:t>s cha</w:t>
      </w:r>
      <w:r w:rsidRPr="00503841" w:rsidR="00222FE2">
        <w:rPr>
          <w:rFonts w:ascii="Arial" w:hAnsi="Arial" w:eastAsia="Times New Roman" w:cs="Arial"/>
          <w:lang w:eastAsia="en-GB"/>
        </w:rPr>
        <w:t>lle</w:t>
      </w:r>
      <w:r w:rsidRPr="00503841">
        <w:rPr>
          <w:rFonts w:ascii="Arial" w:hAnsi="Arial" w:eastAsia="Times New Roman" w:cs="Arial"/>
          <w:lang w:eastAsia="en-GB"/>
        </w:rPr>
        <w:t>n</w:t>
      </w:r>
      <w:r w:rsidRPr="00503841" w:rsidR="00222FE2">
        <w:rPr>
          <w:rFonts w:ascii="Arial" w:hAnsi="Arial" w:eastAsia="Times New Roman" w:cs="Arial"/>
          <w:lang w:eastAsia="en-GB"/>
        </w:rPr>
        <w:t>g</w:t>
      </w:r>
      <w:r w:rsidRPr="00503841">
        <w:rPr>
          <w:rFonts w:ascii="Arial" w:hAnsi="Arial" w:eastAsia="Times New Roman" w:cs="Arial"/>
          <w:lang w:eastAsia="en-GB"/>
        </w:rPr>
        <w:t>ing, why do you think that's not going to work</w:t>
      </w:r>
      <w:r w:rsidRPr="00503841" w:rsidR="00CB29EB">
        <w:rPr>
          <w:rFonts w:ascii="Arial" w:hAnsi="Arial" w:eastAsia="Times New Roman" w:cs="Arial"/>
          <w:lang w:eastAsia="en-GB"/>
        </w:rPr>
        <w:t>. (N_8)</w:t>
      </w:r>
    </w:p>
    <w:p w:rsidRPr="00503841" w:rsidR="001A6725" w:rsidP="009B5D01" w:rsidRDefault="001A6725" w14:paraId="24D14539" w14:textId="0B59563B">
      <w:pPr>
        <w:spacing w:line="360" w:lineRule="auto"/>
        <w:rPr>
          <w:rFonts w:ascii="Arial" w:hAnsi="Arial" w:eastAsia="Times New Roman" w:cs="Arial"/>
          <w:b/>
          <w:bCs/>
          <w:lang w:eastAsia="en-GB"/>
        </w:rPr>
      </w:pPr>
    </w:p>
    <w:p w:rsidRPr="00503841" w:rsidR="001A6725" w:rsidP="00113F45" w:rsidRDefault="001A6725" w14:paraId="7D4DC396" w14:textId="2B0AA4CE">
      <w:pPr>
        <w:pStyle w:val="ListParagraph"/>
        <w:numPr>
          <w:ilvl w:val="0"/>
          <w:numId w:val="27"/>
        </w:num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Low </w:t>
      </w:r>
      <w:r w:rsidRPr="00503841" w:rsidR="00406698">
        <w:rPr>
          <w:rFonts w:ascii="Arial" w:hAnsi="Arial" w:eastAsia="Times New Roman" w:cs="Arial"/>
          <w:b/>
          <w:bCs/>
          <w:lang w:eastAsia="en-GB"/>
        </w:rPr>
        <w:t xml:space="preserve">Aspiration </w:t>
      </w:r>
      <w:r w:rsidRPr="00503841" w:rsidR="005E4FA2">
        <w:rPr>
          <w:rFonts w:ascii="Arial" w:hAnsi="Arial" w:eastAsia="Times New Roman" w:cs="Arial"/>
          <w:b/>
          <w:bCs/>
          <w:lang w:eastAsia="en-GB"/>
        </w:rPr>
        <w:t>and E</w:t>
      </w:r>
      <w:r w:rsidRPr="00503841">
        <w:rPr>
          <w:rFonts w:ascii="Arial" w:hAnsi="Arial" w:eastAsia="Times New Roman" w:cs="Arial"/>
          <w:b/>
          <w:bCs/>
          <w:lang w:eastAsia="en-GB"/>
        </w:rPr>
        <w:t>xpectations</w:t>
      </w:r>
    </w:p>
    <w:p w:rsidRPr="00503841" w:rsidR="005E4FA2" w:rsidP="009B5D01" w:rsidRDefault="005E4FA2" w14:paraId="0F882426" w14:textId="74DF83C4">
      <w:pPr>
        <w:spacing w:line="360" w:lineRule="auto"/>
        <w:rPr>
          <w:rFonts w:ascii="Arial" w:hAnsi="Arial" w:eastAsia="Times New Roman" w:cs="Arial"/>
          <w:lang w:eastAsia="en-GB"/>
        </w:rPr>
      </w:pPr>
    </w:p>
    <w:p w:rsidRPr="00503841" w:rsidR="00EE3500" w:rsidP="00113F45" w:rsidRDefault="00113F45" w14:paraId="09D361F4" w14:textId="40BD5DFA">
      <w:pPr>
        <w:spacing w:line="360" w:lineRule="auto"/>
        <w:ind w:left="720"/>
        <w:rPr>
          <w:rFonts w:ascii="Arial" w:hAnsi="Arial" w:eastAsia="Times New Roman" w:cs="Arial"/>
          <w:lang w:eastAsia="en-GB"/>
        </w:rPr>
      </w:pPr>
      <w:r w:rsidRPr="00503841">
        <w:rPr>
          <w:rFonts w:ascii="Arial" w:hAnsi="Arial" w:eastAsia="Times New Roman" w:cs="Arial"/>
          <w:lang w:eastAsia="en-GB"/>
        </w:rPr>
        <w:t>T</w:t>
      </w:r>
      <w:r w:rsidRPr="00503841" w:rsidR="005E4FA2">
        <w:rPr>
          <w:rFonts w:ascii="Arial" w:hAnsi="Arial" w:eastAsia="Times New Roman" w:cs="Arial"/>
          <w:lang w:eastAsia="en-GB"/>
        </w:rPr>
        <w:t xml:space="preserve">he most endemic </w:t>
      </w:r>
      <w:r w:rsidRPr="00503841" w:rsidR="00222FE2">
        <w:rPr>
          <w:rFonts w:ascii="Arial" w:hAnsi="Arial" w:eastAsia="Times New Roman" w:cs="Arial"/>
          <w:lang w:eastAsia="en-GB"/>
        </w:rPr>
        <w:t xml:space="preserve">and deep seated </w:t>
      </w:r>
      <w:r w:rsidRPr="00503841" w:rsidR="005E4FA2">
        <w:rPr>
          <w:rFonts w:ascii="Arial" w:hAnsi="Arial" w:eastAsia="Times New Roman" w:cs="Arial"/>
          <w:lang w:eastAsia="en-GB"/>
        </w:rPr>
        <w:t>of challenges faced by supported employment programmes lie</w:t>
      </w:r>
      <w:r w:rsidRPr="00503841">
        <w:rPr>
          <w:rFonts w:ascii="Arial" w:hAnsi="Arial" w:eastAsia="Times New Roman" w:cs="Arial"/>
          <w:lang w:eastAsia="en-GB"/>
        </w:rPr>
        <w:t>s</w:t>
      </w:r>
      <w:r w:rsidRPr="00503841" w:rsidR="005E4FA2">
        <w:rPr>
          <w:rFonts w:ascii="Arial" w:hAnsi="Arial" w:eastAsia="Times New Roman" w:cs="Arial"/>
          <w:lang w:eastAsia="en-GB"/>
        </w:rPr>
        <w:t xml:space="preserve"> in the low aspiration</w:t>
      </w:r>
      <w:r w:rsidRPr="00503841" w:rsidR="00222FE2">
        <w:rPr>
          <w:rFonts w:ascii="Arial" w:hAnsi="Arial" w:eastAsia="Times New Roman" w:cs="Arial"/>
          <w:lang w:eastAsia="en-GB"/>
        </w:rPr>
        <w:t>s</w:t>
      </w:r>
      <w:r w:rsidRPr="00503841" w:rsidR="005E4FA2">
        <w:rPr>
          <w:rFonts w:ascii="Arial" w:hAnsi="Arial" w:eastAsia="Times New Roman" w:cs="Arial"/>
          <w:lang w:eastAsia="en-GB"/>
        </w:rPr>
        <w:t xml:space="preserve"> and expectations held by and for young people with disabilities. </w:t>
      </w:r>
      <w:r w:rsidRPr="00503841" w:rsidR="00222FE2">
        <w:rPr>
          <w:rFonts w:ascii="Arial" w:hAnsi="Arial" w:eastAsia="Times New Roman" w:cs="Arial"/>
          <w:lang w:eastAsia="en-GB"/>
        </w:rPr>
        <w:t>Systemic low ambitions can readily impact the young person’s sense of self</w:t>
      </w:r>
      <w:r w:rsidRPr="00503841">
        <w:rPr>
          <w:rFonts w:ascii="Arial" w:hAnsi="Arial" w:eastAsia="Times New Roman" w:cs="Arial"/>
          <w:lang w:eastAsia="en-GB"/>
        </w:rPr>
        <w:t>-</w:t>
      </w:r>
      <w:r w:rsidRPr="00503841" w:rsidR="00222FE2">
        <w:rPr>
          <w:rFonts w:ascii="Arial" w:hAnsi="Arial" w:eastAsia="Times New Roman" w:cs="Arial"/>
          <w:lang w:eastAsia="en-GB"/>
        </w:rPr>
        <w:t>worth</w:t>
      </w:r>
      <w:r w:rsidR="00E80096">
        <w:rPr>
          <w:rFonts w:ascii="Arial" w:hAnsi="Arial" w:eastAsia="Times New Roman" w:cs="Arial"/>
          <w:lang w:eastAsia="en-GB"/>
        </w:rPr>
        <w:t xml:space="preserve">. </w:t>
      </w:r>
      <w:r w:rsidRPr="00503841" w:rsidR="00EE3500">
        <w:rPr>
          <w:rFonts w:ascii="Arial" w:hAnsi="Arial" w:eastAsia="Times New Roman" w:cs="Arial"/>
          <w:lang w:eastAsia="en-GB"/>
        </w:rPr>
        <w:t>As one interviewee noted:</w:t>
      </w:r>
    </w:p>
    <w:p w:rsidRPr="00503841" w:rsidR="00EE3500" w:rsidP="009B5D01" w:rsidRDefault="00EE3500" w14:paraId="6E5BA7D2" w14:textId="77777777">
      <w:pPr>
        <w:spacing w:line="360" w:lineRule="auto"/>
        <w:rPr>
          <w:rFonts w:ascii="Arial" w:hAnsi="Arial" w:eastAsia="Times New Roman" w:cs="Arial"/>
          <w:lang w:eastAsia="en-GB"/>
        </w:rPr>
      </w:pPr>
    </w:p>
    <w:p w:rsidRPr="00503841" w:rsidR="00EE3500" w:rsidP="00222FE2" w:rsidRDefault="00EE3500" w14:paraId="091CC207" w14:textId="3E80EEB5">
      <w:pPr>
        <w:spacing w:line="360" w:lineRule="auto"/>
        <w:ind w:left="1440"/>
        <w:rPr>
          <w:rFonts w:ascii="Arial" w:hAnsi="Arial" w:eastAsia="Times New Roman" w:cs="Arial"/>
          <w:lang w:eastAsia="en-GB"/>
        </w:rPr>
      </w:pPr>
      <w:r w:rsidRPr="00503841">
        <w:rPr>
          <w:rFonts w:ascii="Arial" w:hAnsi="Arial" w:eastAsia="Times New Roman" w:cs="Arial"/>
          <w:lang w:eastAsia="en-GB"/>
        </w:rPr>
        <w:t>You have to breakdown the barriers the intern comes with and give them that self</w:t>
      </w:r>
      <w:r w:rsidRPr="00503841" w:rsidR="00113F45">
        <w:rPr>
          <w:rFonts w:ascii="Arial" w:hAnsi="Arial" w:eastAsia="Times New Roman" w:cs="Arial"/>
          <w:lang w:eastAsia="en-GB"/>
        </w:rPr>
        <w:t>-</w:t>
      </w:r>
      <w:r w:rsidRPr="00503841">
        <w:rPr>
          <w:rFonts w:ascii="Arial" w:hAnsi="Arial" w:eastAsia="Times New Roman" w:cs="Arial"/>
          <w:lang w:eastAsia="en-GB"/>
        </w:rPr>
        <w:t xml:space="preserve">belief that this is possible </w:t>
      </w:r>
      <w:r w:rsidRPr="00503841">
        <w:rPr>
          <w:rFonts w:ascii="Arial" w:hAnsi="Arial" w:eastAsia="Times New Roman" w:cs="Arial"/>
          <w:b/>
          <w:bCs/>
          <w:i/>
          <w:iCs/>
          <w:lang w:eastAsia="en-GB"/>
        </w:rPr>
        <w:t>despite everything everybody has ever told them</w:t>
      </w:r>
      <w:r w:rsidRPr="00503841">
        <w:rPr>
          <w:rFonts w:ascii="Arial" w:hAnsi="Arial" w:eastAsia="Times New Roman" w:cs="Arial"/>
          <w:lang w:eastAsia="en-GB"/>
        </w:rPr>
        <w:t xml:space="preserve">, ‘you can do this’. (emphasis added) </w:t>
      </w:r>
      <w:r w:rsidRPr="00503841" w:rsidR="00CB29EB">
        <w:rPr>
          <w:rFonts w:ascii="Arial" w:hAnsi="Arial" w:eastAsia="Times New Roman" w:cs="Arial"/>
          <w:lang w:eastAsia="en-GB"/>
        </w:rPr>
        <w:t>(L_5)</w:t>
      </w:r>
    </w:p>
    <w:p w:rsidRPr="00503841" w:rsidR="00EE3500" w:rsidP="009B5D01" w:rsidRDefault="00EE3500" w14:paraId="7C2A982C" w14:textId="77777777">
      <w:pPr>
        <w:spacing w:line="360" w:lineRule="auto"/>
        <w:rPr>
          <w:rFonts w:ascii="Arial" w:hAnsi="Arial" w:eastAsia="Times New Roman" w:cs="Arial"/>
          <w:lang w:eastAsia="en-GB"/>
        </w:rPr>
      </w:pPr>
    </w:p>
    <w:p w:rsidR="00B20A12" w:rsidP="00113F45" w:rsidRDefault="005E4FA2" w14:paraId="53B5CF5A" w14:textId="77777777">
      <w:pPr>
        <w:spacing w:line="360" w:lineRule="auto"/>
        <w:ind w:left="720"/>
        <w:rPr>
          <w:rFonts w:ascii="Arial" w:hAnsi="Arial" w:eastAsia="Times New Roman" w:cs="Arial"/>
          <w:lang w:eastAsia="en-GB"/>
        </w:rPr>
      </w:pPr>
      <w:r w:rsidRPr="00503841">
        <w:rPr>
          <w:rFonts w:ascii="Arial" w:hAnsi="Arial" w:eastAsia="Times New Roman" w:cs="Arial"/>
          <w:lang w:eastAsia="en-GB"/>
        </w:rPr>
        <w:t>It is a challenge which is likely to impact such programmes and their stakeholder</w:t>
      </w:r>
      <w:r w:rsidR="00B20A12">
        <w:rPr>
          <w:rFonts w:ascii="Arial" w:hAnsi="Arial" w:eastAsia="Times New Roman" w:cs="Arial"/>
          <w:lang w:eastAsia="en-GB"/>
        </w:rPr>
        <w:t>s</w:t>
      </w:r>
      <w:r w:rsidRPr="00503841">
        <w:rPr>
          <w:rFonts w:ascii="Arial" w:hAnsi="Arial" w:eastAsia="Times New Roman" w:cs="Arial"/>
          <w:lang w:eastAsia="en-GB"/>
        </w:rPr>
        <w:t xml:space="preserve"> in </w:t>
      </w:r>
      <w:r w:rsidRPr="00503841" w:rsidR="00113F45">
        <w:rPr>
          <w:rFonts w:ascii="Arial" w:hAnsi="Arial" w:eastAsia="Times New Roman" w:cs="Arial"/>
          <w:lang w:eastAsia="en-GB"/>
        </w:rPr>
        <w:t>various</w:t>
      </w:r>
      <w:r w:rsidRPr="00503841">
        <w:rPr>
          <w:rFonts w:ascii="Arial" w:hAnsi="Arial" w:eastAsia="Times New Roman" w:cs="Arial"/>
          <w:lang w:eastAsia="en-GB"/>
        </w:rPr>
        <w:t xml:space="preserve"> invidious ways: the willingness </w:t>
      </w:r>
      <w:r w:rsidRPr="00503841" w:rsidR="00033CFA">
        <w:rPr>
          <w:rFonts w:ascii="Arial" w:hAnsi="Arial" w:eastAsia="Times New Roman" w:cs="Arial"/>
          <w:lang w:eastAsia="en-GB"/>
        </w:rPr>
        <w:t xml:space="preserve">of </w:t>
      </w:r>
      <w:r w:rsidRPr="00503841" w:rsidR="00113F45">
        <w:rPr>
          <w:rFonts w:ascii="Arial" w:hAnsi="Arial" w:eastAsia="Times New Roman" w:cs="Arial"/>
          <w:lang w:eastAsia="en-GB"/>
        </w:rPr>
        <w:t xml:space="preserve">an </w:t>
      </w:r>
      <w:r w:rsidRPr="00503841">
        <w:rPr>
          <w:rFonts w:ascii="Arial" w:hAnsi="Arial" w:eastAsia="Times New Roman" w:cs="Arial"/>
          <w:lang w:eastAsia="en-GB"/>
        </w:rPr>
        <w:t>employer</w:t>
      </w:r>
      <w:r w:rsidRPr="00503841" w:rsidR="00113F45">
        <w:rPr>
          <w:rFonts w:ascii="Arial" w:hAnsi="Arial" w:eastAsia="Times New Roman" w:cs="Arial"/>
          <w:lang w:eastAsia="en-GB"/>
        </w:rPr>
        <w:t xml:space="preserve"> to introduce a </w:t>
      </w:r>
      <w:r w:rsidRPr="00503841">
        <w:rPr>
          <w:rFonts w:ascii="Arial" w:hAnsi="Arial" w:eastAsia="Times New Roman" w:cs="Arial"/>
          <w:lang w:eastAsia="en-GB"/>
        </w:rPr>
        <w:t>programme</w:t>
      </w:r>
      <w:r w:rsidRPr="00503841" w:rsidR="00113F45">
        <w:rPr>
          <w:rFonts w:ascii="Arial" w:hAnsi="Arial" w:eastAsia="Times New Roman" w:cs="Arial"/>
          <w:lang w:eastAsia="en-GB"/>
        </w:rPr>
        <w:t>;</w:t>
      </w:r>
      <w:r w:rsidRPr="00503841">
        <w:rPr>
          <w:rFonts w:ascii="Arial" w:hAnsi="Arial" w:eastAsia="Times New Roman" w:cs="Arial"/>
          <w:lang w:eastAsia="en-GB"/>
        </w:rPr>
        <w:t xml:space="preserve"> the orientations of the family and the young people themselves as they engage</w:t>
      </w:r>
      <w:r w:rsidRPr="00503841" w:rsidR="00113F45">
        <w:rPr>
          <w:rFonts w:ascii="Arial" w:hAnsi="Arial" w:eastAsia="Times New Roman" w:cs="Arial"/>
          <w:lang w:eastAsia="en-GB"/>
        </w:rPr>
        <w:t>;</w:t>
      </w:r>
      <w:r w:rsidRPr="00503841">
        <w:rPr>
          <w:rFonts w:ascii="Arial" w:hAnsi="Arial" w:eastAsia="Times New Roman" w:cs="Arial"/>
          <w:lang w:eastAsia="en-GB"/>
        </w:rPr>
        <w:t xml:space="preserve"> and their employment prospects going forward. </w:t>
      </w:r>
      <w:r w:rsidRPr="00503841" w:rsidR="00EE3500">
        <w:rPr>
          <w:rFonts w:ascii="Arial" w:hAnsi="Arial" w:eastAsia="Times New Roman" w:cs="Arial"/>
          <w:lang w:eastAsia="en-GB"/>
        </w:rPr>
        <w:t xml:space="preserve"> </w:t>
      </w:r>
      <w:r w:rsidRPr="00503841" w:rsidR="00113F45">
        <w:rPr>
          <w:rFonts w:ascii="Arial" w:hAnsi="Arial" w:eastAsia="Times New Roman" w:cs="Arial"/>
          <w:lang w:eastAsia="en-GB"/>
        </w:rPr>
        <w:t>T</w:t>
      </w:r>
      <w:r w:rsidRPr="00503841">
        <w:rPr>
          <w:rFonts w:ascii="Arial" w:hAnsi="Arial" w:eastAsia="Times New Roman" w:cs="Arial"/>
          <w:lang w:eastAsia="en-GB"/>
        </w:rPr>
        <w:t xml:space="preserve">he danger of low aspirations </w:t>
      </w:r>
      <w:r w:rsidRPr="00503841" w:rsidR="00113F45">
        <w:rPr>
          <w:rFonts w:ascii="Arial" w:hAnsi="Arial" w:eastAsia="Times New Roman" w:cs="Arial"/>
          <w:lang w:eastAsia="en-GB"/>
        </w:rPr>
        <w:t xml:space="preserve">held by so many different stakeholders </w:t>
      </w:r>
      <w:r w:rsidRPr="00503841">
        <w:rPr>
          <w:rFonts w:ascii="Arial" w:hAnsi="Arial" w:eastAsia="Times New Roman" w:cs="Arial"/>
          <w:lang w:eastAsia="en-GB"/>
        </w:rPr>
        <w:t>is the</w:t>
      </w:r>
      <w:r w:rsidRPr="00503841" w:rsidR="00113F45">
        <w:rPr>
          <w:rFonts w:ascii="Arial" w:hAnsi="Arial" w:eastAsia="Times New Roman" w:cs="Arial"/>
          <w:lang w:eastAsia="en-GB"/>
        </w:rPr>
        <w:t>ir</w:t>
      </w:r>
      <w:r w:rsidRPr="00503841">
        <w:rPr>
          <w:rFonts w:ascii="Arial" w:hAnsi="Arial" w:eastAsia="Times New Roman" w:cs="Arial"/>
          <w:lang w:eastAsia="en-GB"/>
        </w:rPr>
        <w:t xml:space="preserve"> self-fulfilling </w:t>
      </w:r>
      <w:r w:rsidRPr="00503841" w:rsidR="00113F45">
        <w:rPr>
          <w:rFonts w:ascii="Arial" w:hAnsi="Arial" w:eastAsia="Times New Roman" w:cs="Arial"/>
          <w:lang w:eastAsia="en-GB"/>
        </w:rPr>
        <w:t>character</w:t>
      </w:r>
      <w:r w:rsidRPr="00503841">
        <w:rPr>
          <w:rFonts w:ascii="Arial" w:hAnsi="Arial" w:eastAsia="Times New Roman" w:cs="Arial"/>
          <w:lang w:eastAsia="en-GB"/>
        </w:rPr>
        <w:t>.</w:t>
      </w:r>
      <w:r w:rsidRPr="00503841" w:rsidR="00EE3500">
        <w:rPr>
          <w:rFonts w:ascii="Arial" w:hAnsi="Arial" w:eastAsia="Times New Roman" w:cs="Arial"/>
          <w:lang w:eastAsia="en-GB"/>
        </w:rPr>
        <w:t xml:space="preserve"> </w:t>
      </w:r>
    </w:p>
    <w:p w:rsidR="003B4C66" w:rsidP="00113F45" w:rsidRDefault="003B4C66" w14:paraId="388363E9" w14:textId="77777777">
      <w:pPr>
        <w:spacing w:line="360" w:lineRule="auto"/>
        <w:ind w:left="720"/>
        <w:rPr>
          <w:rFonts w:ascii="Arial" w:hAnsi="Arial" w:eastAsia="Times New Roman" w:cs="Arial"/>
          <w:lang w:eastAsia="en-GB"/>
        </w:rPr>
      </w:pPr>
    </w:p>
    <w:p w:rsidRPr="00503841" w:rsidR="00EE3500" w:rsidP="00113F45" w:rsidRDefault="00EE3500" w14:paraId="64E782A7" w14:textId="46DCB98C">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A couple of </w:t>
      </w:r>
      <w:r w:rsidRPr="00503841" w:rsidR="004B7E61">
        <w:rPr>
          <w:rFonts w:ascii="Arial" w:hAnsi="Arial" w:eastAsia="Times New Roman" w:cs="Arial"/>
          <w:lang w:eastAsia="en-GB"/>
        </w:rPr>
        <w:t xml:space="preserve">sets of </w:t>
      </w:r>
      <w:r w:rsidRPr="00503841" w:rsidR="005E4FA2">
        <w:rPr>
          <w:rFonts w:ascii="Arial" w:hAnsi="Arial" w:eastAsia="Times New Roman" w:cs="Arial"/>
          <w:lang w:eastAsia="en-GB"/>
        </w:rPr>
        <w:t>interviewee</w:t>
      </w:r>
      <w:r w:rsidRPr="00503841" w:rsidR="00033CFA">
        <w:rPr>
          <w:rFonts w:ascii="Arial" w:hAnsi="Arial" w:eastAsia="Times New Roman" w:cs="Arial"/>
          <w:lang w:eastAsia="en-GB"/>
        </w:rPr>
        <w:t>s</w:t>
      </w:r>
      <w:r w:rsidRPr="00503841" w:rsidR="005E4FA2">
        <w:rPr>
          <w:rFonts w:ascii="Arial" w:hAnsi="Arial" w:eastAsia="Times New Roman" w:cs="Arial"/>
          <w:lang w:eastAsia="en-GB"/>
        </w:rPr>
        <w:t xml:space="preserve"> comment</w:t>
      </w:r>
      <w:r w:rsidRPr="00503841">
        <w:rPr>
          <w:rFonts w:ascii="Arial" w:hAnsi="Arial" w:eastAsia="Times New Roman" w:cs="Arial"/>
          <w:lang w:eastAsia="en-GB"/>
        </w:rPr>
        <w:t>s</w:t>
      </w:r>
      <w:r w:rsidRPr="00503841" w:rsidR="005E4FA2">
        <w:rPr>
          <w:rFonts w:ascii="Arial" w:hAnsi="Arial" w:eastAsia="Times New Roman" w:cs="Arial"/>
          <w:lang w:eastAsia="en-GB"/>
        </w:rPr>
        <w:t xml:space="preserve"> brought </w:t>
      </w:r>
      <w:r w:rsidRPr="00503841">
        <w:rPr>
          <w:rFonts w:ascii="Arial" w:hAnsi="Arial" w:eastAsia="Times New Roman" w:cs="Arial"/>
          <w:lang w:eastAsia="en-GB"/>
        </w:rPr>
        <w:t xml:space="preserve">home </w:t>
      </w:r>
      <w:r w:rsidRPr="00503841" w:rsidR="00033CFA">
        <w:rPr>
          <w:rFonts w:ascii="Arial" w:hAnsi="Arial" w:eastAsia="Times New Roman" w:cs="Arial"/>
          <w:lang w:eastAsia="en-GB"/>
        </w:rPr>
        <w:t xml:space="preserve">the </w:t>
      </w:r>
      <w:r w:rsidRPr="00503841">
        <w:rPr>
          <w:rFonts w:ascii="Arial" w:hAnsi="Arial" w:eastAsia="Times New Roman" w:cs="Arial"/>
          <w:lang w:eastAsia="en-GB"/>
        </w:rPr>
        <w:t>systemic nature of this challenge. The first touch</w:t>
      </w:r>
      <w:r w:rsidRPr="00503841" w:rsidR="00057D58">
        <w:rPr>
          <w:rFonts w:ascii="Arial" w:hAnsi="Arial" w:eastAsia="Times New Roman" w:cs="Arial"/>
          <w:lang w:eastAsia="en-GB"/>
        </w:rPr>
        <w:t>e</w:t>
      </w:r>
      <w:r w:rsidRPr="00503841" w:rsidR="00113F45">
        <w:rPr>
          <w:rFonts w:ascii="Arial" w:hAnsi="Arial" w:eastAsia="Times New Roman" w:cs="Arial"/>
          <w:lang w:eastAsia="en-GB"/>
        </w:rPr>
        <w:t>d</w:t>
      </w:r>
      <w:r w:rsidRPr="00503841">
        <w:rPr>
          <w:rFonts w:ascii="Arial" w:hAnsi="Arial" w:eastAsia="Times New Roman" w:cs="Arial"/>
          <w:lang w:eastAsia="en-GB"/>
        </w:rPr>
        <w:t xml:space="preserve"> on </w:t>
      </w:r>
      <w:r w:rsidR="00B20A12">
        <w:rPr>
          <w:rFonts w:ascii="Arial" w:hAnsi="Arial" w:eastAsia="Times New Roman" w:cs="Arial"/>
          <w:lang w:eastAsia="en-GB"/>
        </w:rPr>
        <w:t>a</w:t>
      </w:r>
      <w:r w:rsidRPr="00503841">
        <w:rPr>
          <w:rFonts w:ascii="Arial" w:hAnsi="Arial" w:eastAsia="Times New Roman" w:cs="Arial"/>
          <w:lang w:eastAsia="en-GB"/>
        </w:rPr>
        <w:t xml:space="preserve"> </w:t>
      </w:r>
      <w:r w:rsidR="00B20A12">
        <w:rPr>
          <w:rFonts w:ascii="Arial" w:hAnsi="Arial" w:eastAsia="Times New Roman" w:cs="Arial"/>
          <w:lang w:eastAsia="en-GB"/>
        </w:rPr>
        <w:t xml:space="preserve">support and benefits </w:t>
      </w:r>
      <w:r w:rsidRPr="00503841">
        <w:rPr>
          <w:rFonts w:ascii="Arial" w:hAnsi="Arial" w:eastAsia="Times New Roman" w:cs="Arial"/>
          <w:lang w:eastAsia="en-GB"/>
        </w:rPr>
        <w:t xml:space="preserve">system skewed </w:t>
      </w:r>
      <w:r w:rsidRPr="00503841">
        <w:rPr>
          <w:rFonts w:ascii="Arial" w:hAnsi="Arial" w:eastAsia="Times New Roman" w:cs="Arial"/>
          <w:lang w:eastAsia="en-GB"/>
        </w:rPr>
        <w:lastRenderedPageBreak/>
        <w:t>toward</w:t>
      </w:r>
      <w:r w:rsidR="00B20A12">
        <w:rPr>
          <w:rFonts w:ascii="Arial" w:hAnsi="Arial" w:eastAsia="Times New Roman" w:cs="Arial"/>
          <w:lang w:eastAsia="en-GB"/>
        </w:rPr>
        <w:t>s</w:t>
      </w:r>
      <w:r w:rsidRPr="00503841">
        <w:rPr>
          <w:rFonts w:ascii="Arial" w:hAnsi="Arial" w:eastAsia="Times New Roman" w:cs="Arial"/>
          <w:lang w:eastAsia="en-GB"/>
        </w:rPr>
        <w:t xml:space="preserve"> </w:t>
      </w:r>
      <w:r w:rsidR="003B4C66">
        <w:rPr>
          <w:rFonts w:ascii="Arial" w:hAnsi="Arial" w:eastAsia="Times New Roman" w:cs="Arial"/>
          <w:lang w:eastAsia="en-GB"/>
        </w:rPr>
        <w:t xml:space="preserve">the highly erroneous and distorted </w:t>
      </w:r>
      <w:r w:rsidRPr="00503841">
        <w:rPr>
          <w:rFonts w:ascii="Arial" w:hAnsi="Arial" w:eastAsia="Times New Roman" w:cs="Arial"/>
          <w:lang w:eastAsia="en-GB"/>
        </w:rPr>
        <w:t>present</w:t>
      </w:r>
      <w:r w:rsidR="003B4C66">
        <w:rPr>
          <w:rFonts w:ascii="Arial" w:hAnsi="Arial" w:eastAsia="Times New Roman" w:cs="Arial"/>
          <w:lang w:eastAsia="en-GB"/>
        </w:rPr>
        <w:t>ation</w:t>
      </w:r>
      <w:r w:rsidRPr="00503841">
        <w:rPr>
          <w:rFonts w:ascii="Arial" w:hAnsi="Arial" w:eastAsia="Times New Roman" w:cs="Arial"/>
          <w:lang w:eastAsia="en-GB"/>
        </w:rPr>
        <w:t xml:space="preserve"> of the young person</w:t>
      </w:r>
      <w:r w:rsidR="00B20A12">
        <w:rPr>
          <w:rFonts w:ascii="Arial" w:hAnsi="Arial" w:eastAsia="Times New Roman" w:cs="Arial"/>
          <w:lang w:eastAsia="en-GB"/>
        </w:rPr>
        <w:t xml:space="preserve"> as ‘needy’ and ‘low functioning’. The </w:t>
      </w:r>
      <w:r w:rsidRPr="00503841">
        <w:rPr>
          <w:rFonts w:ascii="Arial" w:hAnsi="Arial" w:eastAsia="Times New Roman" w:cs="Arial"/>
          <w:lang w:eastAsia="en-GB"/>
        </w:rPr>
        <w:t xml:space="preserve">effect </w:t>
      </w:r>
      <w:r w:rsidR="00B20A12">
        <w:rPr>
          <w:rFonts w:ascii="Arial" w:hAnsi="Arial" w:eastAsia="Times New Roman" w:cs="Arial"/>
          <w:lang w:eastAsia="en-GB"/>
        </w:rPr>
        <w:t xml:space="preserve">is often to </w:t>
      </w:r>
      <w:r w:rsidRPr="00503841">
        <w:rPr>
          <w:rFonts w:ascii="Arial" w:hAnsi="Arial" w:eastAsia="Times New Roman" w:cs="Arial"/>
          <w:lang w:eastAsia="en-GB"/>
        </w:rPr>
        <w:t xml:space="preserve">incentivise the suppression of aspiration and expectation. One of our local authority interviewees, focusing on the family of </w:t>
      </w:r>
      <w:r w:rsidRPr="00503841" w:rsidR="00057D58">
        <w:rPr>
          <w:rFonts w:ascii="Arial" w:hAnsi="Arial" w:eastAsia="Times New Roman" w:cs="Arial"/>
          <w:lang w:eastAsia="en-GB"/>
        </w:rPr>
        <w:t xml:space="preserve">young people with SEND, </w:t>
      </w:r>
      <w:r w:rsidRPr="00503841">
        <w:rPr>
          <w:rFonts w:ascii="Arial" w:hAnsi="Arial" w:eastAsia="Times New Roman" w:cs="Arial"/>
          <w:lang w:eastAsia="en-GB"/>
        </w:rPr>
        <w:t xml:space="preserve">puts this </w:t>
      </w:r>
      <w:r w:rsidRPr="00503841" w:rsidR="00057D58">
        <w:rPr>
          <w:rFonts w:ascii="Arial" w:hAnsi="Arial" w:eastAsia="Times New Roman" w:cs="Arial"/>
          <w:lang w:eastAsia="en-GB"/>
        </w:rPr>
        <w:t xml:space="preserve">succinctly and </w:t>
      </w:r>
      <w:r w:rsidRPr="00503841">
        <w:rPr>
          <w:rFonts w:ascii="Arial" w:hAnsi="Arial" w:eastAsia="Times New Roman" w:cs="Arial"/>
          <w:lang w:eastAsia="en-GB"/>
        </w:rPr>
        <w:t>eloquently and is worth quoting at length:</w:t>
      </w:r>
    </w:p>
    <w:p w:rsidRPr="00503841" w:rsidR="00EE3500" w:rsidP="009B5D01" w:rsidRDefault="00EE3500" w14:paraId="6F8B73D8" w14:textId="3DBBB3A4">
      <w:pPr>
        <w:spacing w:line="360" w:lineRule="auto"/>
        <w:rPr>
          <w:rFonts w:ascii="Arial" w:hAnsi="Arial" w:eastAsia="Times New Roman" w:cs="Arial"/>
          <w:lang w:eastAsia="en-GB"/>
        </w:rPr>
      </w:pPr>
      <w:r w:rsidRPr="00503841">
        <w:rPr>
          <w:rFonts w:ascii="Arial" w:hAnsi="Arial" w:eastAsia="Times New Roman" w:cs="Arial"/>
          <w:lang w:eastAsia="en-GB"/>
        </w:rPr>
        <w:t xml:space="preserve"> </w:t>
      </w:r>
    </w:p>
    <w:p w:rsidRPr="00503841" w:rsidR="00057D58" w:rsidP="00113F45" w:rsidRDefault="00EE3500" w14:paraId="48F2B4BF" w14:textId="104A8A1C">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The key challenge is lack of aspiration for young people and </w:t>
      </w:r>
      <w:r w:rsidRPr="00503841" w:rsidR="003A57B6">
        <w:rPr>
          <w:rFonts w:ascii="Arial" w:hAnsi="Arial" w:eastAsia="Times New Roman" w:cs="Arial"/>
          <w:lang w:eastAsia="en-GB"/>
        </w:rPr>
        <w:t xml:space="preserve">their </w:t>
      </w:r>
      <w:r w:rsidRPr="00503841">
        <w:rPr>
          <w:rFonts w:ascii="Arial" w:hAnsi="Arial" w:eastAsia="Times New Roman" w:cs="Arial"/>
          <w:lang w:eastAsia="en-GB"/>
        </w:rPr>
        <w:t>families. A family with a young person with an EHCP spends most of their time explaining to professionals about all the support needs for their young person so they can get service, from birth and whatever happens to the young person</w:t>
      </w:r>
      <w:r w:rsidRPr="00503841" w:rsidR="00057D58">
        <w:rPr>
          <w:rFonts w:ascii="Arial" w:hAnsi="Arial" w:eastAsia="Times New Roman" w:cs="Arial"/>
          <w:lang w:eastAsia="en-GB"/>
        </w:rPr>
        <w:t>.</w:t>
      </w:r>
      <w:r w:rsidRPr="00503841" w:rsidR="00CB29EB">
        <w:rPr>
          <w:rFonts w:ascii="Arial" w:hAnsi="Arial" w:eastAsia="Times New Roman" w:cs="Arial"/>
          <w:lang w:eastAsia="en-GB"/>
        </w:rPr>
        <w:t xml:space="preserve"> (L_1)</w:t>
      </w:r>
    </w:p>
    <w:p w:rsidRPr="00503841" w:rsidR="00057D58" w:rsidP="009B5D01" w:rsidRDefault="00057D58" w14:paraId="7FCDB462" w14:textId="77777777">
      <w:pPr>
        <w:spacing w:line="360" w:lineRule="auto"/>
        <w:rPr>
          <w:rFonts w:ascii="Arial" w:hAnsi="Arial" w:eastAsia="Times New Roman" w:cs="Arial"/>
          <w:lang w:eastAsia="en-GB"/>
        </w:rPr>
      </w:pPr>
    </w:p>
    <w:p w:rsidRPr="00503841" w:rsidR="00057D58" w:rsidP="00113F45" w:rsidRDefault="00057D58" w14:paraId="579B2399" w14:textId="5E274DFA">
      <w:pPr>
        <w:spacing w:line="360" w:lineRule="auto"/>
        <w:ind w:firstLine="720"/>
        <w:rPr>
          <w:rFonts w:ascii="Arial" w:hAnsi="Arial" w:eastAsia="Times New Roman" w:cs="Arial"/>
          <w:lang w:eastAsia="en-GB"/>
        </w:rPr>
      </w:pPr>
      <w:r w:rsidRPr="00503841">
        <w:rPr>
          <w:rFonts w:ascii="Arial" w:hAnsi="Arial" w:eastAsia="Times New Roman" w:cs="Arial"/>
          <w:lang w:eastAsia="en-GB"/>
        </w:rPr>
        <w:t>He continues:</w:t>
      </w:r>
    </w:p>
    <w:p w:rsidRPr="00503841" w:rsidR="00057D58" w:rsidP="009B5D01" w:rsidRDefault="00057D58" w14:paraId="391A3B11" w14:textId="77777777">
      <w:pPr>
        <w:spacing w:line="360" w:lineRule="auto"/>
        <w:rPr>
          <w:rFonts w:ascii="Arial" w:hAnsi="Arial" w:eastAsia="Times New Roman" w:cs="Arial"/>
          <w:lang w:eastAsia="en-GB"/>
        </w:rPr>
      </w:pPr>
    </w:p>
    <w:p w:rsidRPr="00503841" w:rsidR="00C159E7" w:rsidP="00113F45" w:rsidRDefault="00057D58" w14:paraId="3DF72CBE" w14:textId="157A83D1">
      <w:pPr>
        <w:spacing w:line="360" w:lineRule="auto"/>
        <w:ind w:left="1440"/>
        <w:rPr>
          <w:rFonts w:ascii="Arial" w:hAnsi="Arial" w:eastAsia="Times New Roman" w:cs="Arial"/>
          <w:lang w:eastAsia="en-GB"/>
        </w:rPr>
      </w:pPr>
      <w:r w:rsidRPr="00503841">
        <w:rPr>
          <w:rFonts w:ascii="Arial" w:hAnsi="Arial" w:eastAsia="Times New Roman" w:cs="Arial"/>
          <w:lang w:eastAsia="en-GB"/>
        </w:rPr>
        <w:t>T</w:t>
      </w:r>
      <w:r w:rsidRPr="00503841" w:rsidR="00EE3500">
        <w:rPr>
          <w:rFonts w:ascii="Arial" w:hAnsi="Arial" w:eastAsia="Times New Roman" w:cs="Arial"/>
          <w:lang w:eastAsia="en-GB"/>
        </w:rPr>
        <w:t xml:space="preserve">hey're told </w:t>
      </w:r>
      <w:r w:rsidRPr="00503841" w:rsidR="003E3B2E">
        <w:rPr>
          <w:rFonts w:ascii="Arial" w:hAnsi="Arial" w:eastAsia="Times New Roman" w:cs="Arial"/>
          <w:lang w:eastAsia="en-GB"/>
        </w:rPr>
        <w:t>“</w:t>
      </w:r>
      <w:r w:rsidRPr="00503841" w:rsidR="00EE3500">
        <w:rPr>
          <w:rFonts w:ascii="Arial" w:hAnsi="Arial" w:eastAsia="Times New Roman" w:cs="Arial"/>
          <w:lang w:eastAsia="en-GB"/>
        </w:rPr>
        <w:t>Johnny</w:t>
      </w:r>
      <w:r w:rsidRPr="00503841" w:rsidR="003E3B2E">
        <w:rPr>
          <w:rFonts w:ascii="Arial" w:hAnsi="Arial" w:eastAsia="Times New Roman" w:cs="Arial"/>
          <w:lang w:eastAsia="en-GB"/>
        </w:rPr>
        <w:t>”</w:t>
      </w:r>
      <w:r w:rsidRPr="00503841" w:rsidR="00EE3500">
        <w:rPr>
          <w:rFonts w:ascii="Arial" w:hAnsi="Arial" w:eastAsia="Times New Roman" w:cs="Arial"/>
          <w:lang w:eastAsia="en-GB"/>
        </w:rPr>
        <w:t xml:space="preserve"> is not going to be able to work, or he can't do this or that. We come in at the end of everything and say you know what</w:t>
      </w:r>
      <w:r w:rsidRPr="00503841" w:rsidR="004B7E61">
        <w:rPr>
          <w:rFonts w:ascii="Arial" w:hAnsi="Arial" w:eastAsia="Times New Roman" w:cs="Arial"/>
          <w:lang w:eastAsia="en-GB"/>
        </w:rPr>
        <w:t>,</w:t>
      </w:r>
      <w:r w:rsidRPr="00503841" w:rsidR="00EE3500">
        <w:rPr>
          <w:rFonts w:ascii="Arial" w:hAnsi="Arial" w:eastAsia="Times New Roman" w:cs="Arial"/>
          <w:lang w:eastAsia="en-GB"/>
        </w:rPr>
        <w:t xml:space="preserve"> Johnny can work, forget what you have been told over the last 19 years over the next year we'll prove to you Johnny can work. Some families look at us </w:t>
      </w:r>
      <w:r w:rsidRPr="00503841" w:rsidR="003A57B6">
        <w:rPr>
          <w:rFonts w:ascii="Arial" w:hAnsi="Arial" w:eastAsia="Times New Roman" w:cs="Arial"/>
          <w:lang w:eastAsia="en-GB"/>
        </w:rPr>
        <w:t xml:space="preserve">as </w:t>
      </w:r>
      <w:r w:rsidRPr="00503841" w:rsidR="00EE3500">
        <w:rPr>
          <w:rFonts w:ascii="Arial" w:hAnsi="Arial" w:eastAsia="Times New Roman" w:cs="Arial"/>
          <w:lang w:eastAsia="en-GB"/>
        </w:rPr>
        <w:t>if we're mad and other say we'll give it a go.</w:t>
      </w:r>
      <w:r w:rsidRPr="00503841">
        <w:rPr>
          <w:rFonts w:ascii="Arial" w:hAnsi="Arial" w:eastAsia="Times New Roman" w:cs="Arial"/>
          <w:lang w:eastAsia="en-GB"/>
        </w:rPr>
        <w:t xml:space="preserve"> It is about raising the aspiration of families and young people and then getting employers to see the ability of these young people rather than the disability. </w:t>
      </w:r>
      <w:r w:rsidRPr="00503841" w:rsidR="00CB29EB">
        <w:rPr>
          <w:rFonts w:ascii="Arial" w:hAnsi="Arial" w:eastAsia="Times New Roman" w:cs="Arial"/>
          <w:lang w:eastAsia="en-GB"/>
        </w:rPr>
        <w:t>(L_1)</w:t>
      </w:r>
    </w:p>
    <w:p w:rsidRPr="00503841" w:rsidR="00B20E9F" w:rsidP="009B5D01" w:rsidRDefault="00B20E9F" w14:paraId="000405ED" w14:textId="77777777">
      <w:pPr>
        <w:spacing w:line="360" w:lineRule="auto"/>
        <w:rPr>
          <w:rFonts w:ascii="Arial" w:hAnsi="Arial" w:eastAsia="Times New Roman" w:cs="Arial"/>
          <w:lang w:eastAsia="en-GB"/>
        </w:rPr>
      </w:pPr>
    </w:p>
    <w:p w:rsidRPr="00503841" w:rsidR="00B20E9F" w:rsidP="00113F45" w:rsidRDefault="00B20E9F" w14:paraId="2E253B66" w14:textId="26BA56C7">
      <w:pPr>
        <w:spacing w:line="360" w:lineRule="auto"/>
        <w:ind w:firstLine="720"/>
        <w:rPr>
          <w:rFonts w:ascii="Arial" w:hAnsi="Arial" w:eastAsia="Times New Roman" w:cs="Arial"/>
          <w:lang w:eastAsia="en-GB"/>
        </w:rPr>
      </w:pPr>
      <w:r w:rsidRPr="00503841">
        <w:rPr>
          <w:rFonts w:ascii="Arial" w:hAnsi="Arial" w:eastAsia="Times New Roman" w:cs="Arial"/>
          <w:lang w:eastAsia="en-GB"/>
        </w:rPr>
        <w:t>A similar view was expressed by another interviewee:</w:t>
      </w:r>
    </w:p>
    <w:p w:rsidRPr="00503841" w:rsidR="00B20E9F" w:rsidP="009B5D01" w:rsidRDefault="00B20E9F" w14:paraId="3982D549" w14:textId="77777777">
      <w:pPr>
        <w:spacing w:line="360" w:lineRule="auto"/>
        <w:rPr>
          <w:rFonts w:ascii="Arial" w:hAnsi="Arial" w:eastAsia="Times New Roman" w:cs="Arial"/>
          <w:b/>
          <w:bCs/>
          <w:lang w:eastAsia="en-GB"/>
        </w:rPr>
      </w:pPr>
    </w:p>
    <w:p w:rsidRPr="00503841" w:rsidR="00C159E7" w:rsidP="00113F45" w:rsidRDefault="00B20E9F" w14:paraId="11ADE8AD" w14:textId="10F4CE98">
      <w:pPr>
        <w:spacing w:line="360" w:lineRule="auto"/>
        <w:ind w:left="1440"/>
        <w:rPr>
          <w:rFonts w:ascii="Arial" w:hAnsi="Arial" w:eastAsia="Times New Roman" w:cs="Arial"/>
          <w:lang w:eastAsia="en-GB"/>
        </w:rPr>
      </w:pPr>
      <w:r w:rsidRPr="00503841">
        <w:rPr>
          <w:rFonts w:ascii="Arial" w:hAnsi="Arial" w:eastAsia="Times New Roman" w:cs="Arial"/>
          <w:lang w:eastAsia="en-GB"/>
        </w:rPr>
        <w:t>Often they (families) have spent their entire life until that point talking about the young person</w:t>
      </w:r>
      <w:r w:rsidRPr="00503841" w:rsidR="003A57B6">
        <w:rPr>
          <w:rFonts w:ascii="Arial" w:hAnsi="Arial" w:eastAsia="Times New Roman" w:cs="Arial"/>
          <w:lang w:eastAsia="en-GB"/>
        </w:rPr>
        <w:t xml:space="preserve"> </w:t>
      </w:r>
      <w:r w:rsidRPr="00503841">
        <w:rPr>
          <w:rFonts w:ascii="Arial" w:hAnsi="Arial" w:eastAsia="Times New Roman" w:cs="Arial"/>
          <w:lang w:eastAsia="en-GB"/>
        </w:rPr>
        <w:t>in the most negative of te</w:t>
      </w:r>
      <w:r w:rsidRPr="00503841" w:rsidR="00033CFA">
        <w:rPr>
          <w:rFonts w:ascii="Arial" w:hAnsi="Arial" w:eastAsia="Times New Roman" w:cs="Arial"/>
          <w:lang w:eastAsia="en-GB"/>
        </w:rPr>
        <w:t>r</w:t>
      </w:r>
      <w:r w:rsidRPr="00503841">
        <w:rPr>
          <w:rFonts w:ascii="Arial" w:hAnsi="Arial" w:eastAsia="Times New Roman" w:cs="Arial"/>
          <w:lang w:eastAsia="en-GB"/>
        </w:rPr>
        <w:t>ms to get what they need out of the system. So</w:t>
      </w:r>
      <w:r w:rsidRPr="00503841" w:rsidR="003A57B6">
        <w:rPr>
          <w:rFonts w:ascii="Arial" w:hAnsi="Arial" w:eastAsia="Times New Roman" w:cs="Arial"/>
          <w:lang w:eastAsia="en-GB"/>
        </w:rPr>
        <w:t>,</w:t>
      </w:r>
      <w:r w:rsidRPr="00503841">
        <w:rPr>
          <w:rFonts w:ascii="Arial" w:hAnsi="Arial" w:eastAsia="Times New Roman" w:cs="Arial"/>
          <w:lang w:eastAsia="en-GB"/>
        </w:rPr>
        <w:t xml:space="preserve"> they focus on the young persons’ deficits because they need a</w:t>
      </w:r>
      <w:r w:rsidRPr="00503841" w:rsidR="00AC71E5">
        <w:rPr>
          <w:rFonts w:ascii="Arial" w:hAnsi="Arial" w:eastAsia="Times New Roman" w:cs="Arial"/>
          <w:lang w:eastAsia="en-GB"/>
        </w:rPr>
        <w:t>n</w:t>
      </w:r>
      <w:r w:rsidRPr="00503841">
        <w:rPr>
          <w:rFonts w:ascii="Arial" w:hAnsi="Arial" w:eastAsia="Times New Roman" w:cs="Arial"/>
          <w:lang w:eastAsia="en-GB"/>
        </w:rPr>
        <w:t xml:space="preserve"> ECHP and then they come along to an open evening and we say we can get you a full time job in 9 months and they look at us as if we're crazy. Then we deliver that.</w:t>
      </w:r>
      <w:r w:rsidRPr="00503841" w:rsidR="008050BA">
        <w:rPr>
          <w:rFonts w:ascii="Arial" w:hAnsi="Arial" w:eastAsia="Times New Roman" w:cs="Arial"/>
          <w:lang w:eastAsia="en-GB"/>
        </w:rPr>
        <w:t xml:space="preserve"> </w:t>
      </w:r>
      <w:r w:rsidRPr="00503841" w:rsidR="00CB29EB">
        <w:rPr>
          <w:rFonts w:ascii="Arial" w:hAnsi="Arial" w:eastAsia="Times New Roman" w:cs="Arial"/>
          <w:lang w:eastAsia="en-GB"/>
        </w:rPr>
        <w:t>(L_5)</w:t>
      </w:r>
    </w:p>
    <w:p w:rsidRPr="00503841" w:rsidR="00057D58" w:rsidP="009B5D01" w:rsidRDefault="00057D58" w14:paraId="5838479C" w14:textId="77777777">
      <w:pPr>
        <w:spacing w:line="360" w:lineRule="auto"/>
        <w:rPr>
          <w:rFonts w:ascii="Arial" w:hAnsi="Arial" w:eastAsia="Times New Roman" w:cs="Arial"/>
          <w:lang w:eastAsia="en-GB"/>
        </w:rPr>
      </w:pPr>
    </w:p>
    <w:p w:rsidRPr="00503841" w:rsidR="00057D58" w:rsidP="00113F45" w:rsidRDefault="00057D58" w14:paraId="2EA87B30" w14:textId="03BE1B40">
      <w:pPr>
        <w:spacing w:line="360" w:lineRule="auto"/>
        <w:ind w:left="720"/>
        <w:rPr>
          <w:rFonts w:ascii="Arial" w:hAnsi="Arial" w:eastAsia="Times New Roman" w:cs="Arial"/>
          <w:lang w:eastAsia="en-GB"/>
        </w:rPr>
      </w:pPr>
      <w:r w:rsidRPr="00503841">
        <w:rPr>
          <w:rFonts w:ascii="Arial" w:hAnsi="Arial" w:eastAsia="Times New Roman" w:cs="Arial"/>
          <w:lang w:eastAsia="en-GB"/>
        </w:rPr>
        <w:lastRenderedPageBreak/>
        <w:t>The second set of comment</w:t>
      </w:r>
      <w:r w:rsidRPr="00503841" w:rsidR="008050BA">
        <w:rPr>
          <w:rFonts w:ascii="Arial" w:hAnsi="Arial" w:eastAsia="Times New Roman" w:cs="Arial"/>
          <w:lang w:eastAsia="en-GB"/>
        </w:rPr>
        <w:t>s</w:t>
      </w:r>
      <w:r w:rsidRPr="00503841">
        <w:rPr>
          <w:rFonts w:ascii="Arial" w:hAnsi="Arial" w:eastAsia="Times New Roman" w:cs="Arial"/>
          <w:lang w:eastAsia="en-GB"/>
        </w:rPr>
        <w:t xml:space="preserve"> relate to </w:t>
      </w:r>
      <w:r w:rsidR="00B20A12">
        <w:rPr>
          <w:rFonts w:ascii="Arial" w:hAnsi="Arial" w:eastAsia="Times New Roman" w:cs="Arial"/>
          <w:lang w:eastAsia="en-GB"/>
        </w:rPr>
        <w:t>an</w:t>
      </w:r>
      <w:r w:rsidRPr="00503841" w:rsidR="00033CFA">
        <w:rPr>
          <w:rFonts w:ascii="Arial" w:hAnsi="Arial" w:eastAsia="Times New Roman" w:cs="Arial"/>
          <w:lang w:eastAsia="en-GB"/>
        </w:rPr>
        <w:t xml:space="preserve"> </w:t>
      </w:r>
      <w:r w:rsidRPr="00503841">
        <w:rPr>
          <w:rFonts w:ascii="Arial" w:hAnsi="Arial" w:eastAsia="Times New Roman" w:cs="Arial"/>
          <w:lang w:eastAsia="en-GB"/>
        </w:rPr>
        <w:t xml:space="preserve">education system similarly </w:t>
      </w:r>
      <w:r w:rsidR="00B20A12">
        <w:rPr>
          <w:rFonts w:ascii="Arial" w:hAnsi="Arial" w:eastAsia="Times New Roman" w:cs="Arial"/>
          <w:lang w:eastAsia="en-GB"/>
        </w:rPr>
        <w:t xml:space="preserve">assuming </w:t>
      </w:r>
      <w:r w:rsidRPr="00503841">
        <w:rPr>
          <w:rFonts w:ascii="Arial" w:hAnsi="Arial" w:eastAsia="Times New Roman" w:cs="Arial"/>
          <w:lang w:eastAsia="en-GB"/>
        </w:rPr>
        <w:t>low achievement</w:t>
      </w:r>
      <w:r w:rsidR="00B20A12">
        <w:rPr>
          <w:rFonts w:ascii="Arial" w:hAnsi="Arial" w:eastAsia="Times New Roman" w:cs="Arial"/>
          <w:lang w:eastAsia="en-GB"/>
        </w:rPr>
        <w:t xml:space="preserve"> by and limited opportunities for young people with SEND</w:t>
      </w:r>
      <w:r w:rsidRPr="00503841">
        <w:rPr>
          <w:rFonts w:ascii="Arial" w:hAnsi="Arial" w:eastAsia="Times New Roman" w:cs="Arial"/>
          <w:lang w:eastAsia="en-GB"/>
        </w:rPr>
        <w:t>. A</w:t>
      </w:r>
      <w:r w:rsidR="00B20A12">
        <w:rPr>
          <w:rFonts w:ascii="Arial" w:hAnsi="Arial" w:eastAsia="Times New Roman" w:cs="Arial"/>
          <w:lang w:eastAsia="en-GB"/>
        </w:rPr>
        <w:t>s</w:t>
      </w:r>
      <w:r w:rsidRPr="00503841">
        <w:rPr>
          <w:rFonts w:ascii="Arial" w:hAnsi="Arial" w:eastAsia="Times New Roman" w:cs="Arial"/>
          <w:lang w:eastAsia="en-GB"/>
        </w:rPr>
        <w:t xml:space="preserve"> Trust interviewee noted: </w:t>
      </w:r>
    </w:p>
    <w:p w:rsidRPr="00503841" w:rsidR="00057D58" w:rsidP="009B5D01" w:rsidRDefault="00057D58" w14:paraId="307B9C9E" w14:textId="77777777">
      <w:pPr>
        <w:spacing w:line="360" w:lineRule="auto"/>
        <w:rPr>
          <w:rFonts w:ascii="Arial" w:hAnsi="Arial" w:eastAsia="Times New Roman" w:cs="Arial"/>
          <w:lang w:eastAsia="en-GB"/>
        </w:rPr>
      </w:pPr>
    </w:p>
    <w:p w:rsidRPr="00503841" w:rsidR="00C159E7" w:rsidP="00113F45" w:rsidRDefault="00057D58" w14:paraId="2E79F160" w14:textId="047AE152">
      <w:pPr>
        <w:spacing w:line="360" w:lineRule="auto"/>
        <w:ind w:left="1440"/>
        <w:rPr>
          <w:rFonts w:ascii="Arial" w:hAnsi="Arial" w:eastAsia="Times New Roman" w:cs="Arial"/>
          <w:lang w:eastAsia="en-GB"/>
        </w:rPr>
      </w:pPr>
      <w:r w:rsidRPr="00503841">
        <w:rPr>
          <w:rFonts w:ascii="Arial" w:hAnsi="Arial" w:eastAsia="Times New Roman" w:cs="Arial"/>
          <w:lang w:eastAsia="en-GB"/>
        </w:rPr>
        <w:t>At the</w:t>
      </w:r>
      <w:r w:rsidRPr="00503841" w:rsidR="00B20E9F">
        <w:rPr>
          <w:rFonts w:ascii="Arial" w:hAnsi="Arial" w:eastAsia="Times New Roman" w:cs="Arial"/>
          <w:lang w:eastAsia="en-GB"/>
        </w:rPr>
        <w:t xml:space="preserve"> </w:t>
      </w:r>
      <w:r w:rsidRPr="00503841">
        <w:rPr>
          <w:rFonts w:ascii="Arial" w:hAnsi="Arial" w:eastAsia="Times New Roman" w:cs="Arial"/>
          <w:lang w:eastAsia="en-GB"/>
        </w:rPr>
        <w:t>f</w:t>
      </w:r>
      <w:r w:rsidRPr="00503841" w:rsidR="00C159E7">
        <w:rPr>
          <w:rFonts w:ascii="Arial" w:hAnsi="Arial" w:eastAsia="Times New Roman" w:cs="Arial"/>
          <w:lang w:eastAsia="en-GB"/>
        </w:rPr>
        <w:t xml:space="preserve">irst meeting </w:t>
      </w:r>
      <w:r w:rsidRPr="00503841">
        <w:rPr>
          <w:rFonts w:ascii="Arial" w:hAnsi="Arial" w:eastAsia="Times New Roman" w:cs="Arial"/>
          <w:lang w:eastAsia="en-GB"/>
        </w:rPr>
        <w:t>we had with the</w:t>
      </w:r>
      <w:r w:rsidRPr="00503841" w:rsidR="00C159E7">
        <w:rPr>
          <w:rFonts w:ascii="Arial" w:hAnsi="Arial" w:eastAsia="Times New Roman" w:cs="Arial"/>
          <w:lang w:eastAsia="en-GB"/>
        </w:rPr>
        <w:t xml:space="preserve"> school </w:t>
      </w:r>
      <w:r w:rsidRPr="00503841">
        <w:rPr>
          <w:rFonts w:ascii="Arial" w:hAnsi="Arial" w:eastAsia="Times New Roman" w:cs="Arial"/>
          <w:lang w:eastAsia="en-GB"/>
        </w:rPr>
        <w:t>it was clear that s</w:t>
      </w:r>
      <w:r w:rsidRPr="00503841" w:rsidR="00C159E7">
        <w:rPr>
          <w:rFonts w:ascii="Arial" w:hAnsi="Arial" w:eastAsia="Times New Roman" w:cs="Arial"/>
          <w:lang w:eastAsia="en-GB"/>
        </w:rPr>
        <w:t>tudent</w:t>
      </w:r>
      <w:r w:rsidRPr="00503841">
        <w:rPr>
          <w:rFonts w:ascii="Arial" w:hAnsi="Arial" w:eastAsia="Times New Roman" w:cs="Arial"/>
          <w:lang w:eastAsia="en-GB"/>
        </w:rPr>
        <w:t>s’</w:t>
      </w:r>
      <w:r w:rsidRPr="00503841" w:rsidR="00C159E7">
        <w:rPr>
          <w:rFonts w:ascii="Arial" w:hAnsi="Arial" w:eastAsia="Times New Roman" w:cs="Arial"/>
          <w:lang w:eastAsia="en-GB"/>
        </w:rPr>
        <w:t xml:space="preserve"> paths </w:t>
      </w:r>
      <w:r w:rsidRPr="00503841">
        <w:rPr>
          <w:rFonts w:ascii="Arial" w:hAnsi="Arial" w:eastAsia="Times New Roman" w:cs="Arial"/>
          <w:lang w:eastAsia="en-GB"/>
        </w:rPr>
        <w:t xml:space="preserve">were </w:t>
      </w:r>
      <w:r w:rsidRPr="00503841" w:rsidR="00C159E7">
        <w:rPr>
          <w:rFonts w:ascii="Arial" w:hAnsi="Arial" w:eastAsia="Times New Roman" w:cs="Arial"/>
          <w:lang w:eastAsia="en-GB"/>
        </w:rPr>
        <w:t>mapped out</w:t>
      </w:r>
      <w:r w:rsidRPr="00503841">
        <w:rPr>
          <w:rFonts w:ascii="Arial" w:hAnsi="Arial" w:eastAsia="Times New Roman" w:cs="Arial"/>
          <w:lang w:eastAsia="en-GB"/>
        </w:rPr>
        <w:t>:</w:t>
      </w:r>
      <w:r w:rsidRPr="00503841" w:rsidR="00C159E7">
        <w:rPr>
          <w:rFonts w:ascii="Arial" w:hAnsi="Arial" w:eastAsia="Times New Roman" w:cs="Arial"/>
          <w:lang w:eastAsia="en-GB"/>
        </w:rPr>
        <w:t xml:space="preserve"> they go</w:t>
      </w:r>
      <w:r w:rsidRPr="00503841">
        <w:rPr>
          <w:rFonts w:ascii="Arial" w:hAnsi="Arial" w:eastAsia="Times New Roman" w:cs="Arial"/>
          <w:lang w:eastAsia="en-GB"/>
        </w:rPr>
        <w:t xml:space="preserve"> </w:t>
      </w:r>
      <w:r w:rsidRPr="00503841" w:rsidR="00C159E7">
        <w:rPr>
          <w:rFonts w:ascii="Arial" w:hAnsi="Arial" w:eastAsia="Times New Roman" w:cs="Arial"/>
          <w:lang w:eastAsia="en-GB"/>
        </w:rPr>
        <w:t>to school they go to colleg</w:t>
      </w:r>
      <w:r w:rsidRPr="00503841">
        <w:rPr>
          <w:rFonts w:ascii="Arial" w:hAnsi="Arial" w:eastAsia="Times New Roman" w:cs="Arial"/>
          <w:lang w:eastAsia="en-GB"/>
        </w:rPr>
        <w:t>e</w:t>
      </w:r>
      <w:r w:rsidRPr="00503841" w:rsidR="00C159E7">
        <w:rPr>
          <w:rFonts w:ascii="Arial" w:hAnsi="Arial" w:eastAsia="Times New Roman" w:cs="Arial"/>
          <w:lang w:eastAsia="en-GB"/>
        </w:rPr>
        <w:t>, do a course and then become unemplo</w:t>
      </w:r>
      <w:r w:rsidRPr="00503841" w:rsidR="005E4FA2">
        <w:rPr>
          <w:rFonts w:ascii="Arial" w:hAnsi="Arial" w:eastAsia="Times New Roman" w:cs="Arial"/>
          <w:lang w:eastAsia="en-GB"/>
        </w:rPr>
        <w:t>y</w:t>
      </w:r>
      <w:r w:rsidRPr="00503841" w:rsidR="00C159E7">
        <w:rPr>
          <w:rFonts w:ascii="Arial" w:hAnsi="Arial" w:eastAsia="Times New Roman" w:cs="Arial"/>
          <w:lang w:eastAsia="en-GB"/>
        </w:rPr>
        <w:t>ed</w:t>
      </w:r>
      <w:r w:rsidRPr="00503841" w:rsidR="00B20E9F">
        <w:rPr>
          <w:rFonts w:ascii="Arial" w:hAnsi="Arial" w:eastAsia="Times New Roman" w:cs="Arial"/>
          <w:lang w:eastAsia="en-GB"/>
        </w:rPr>
        <w:t>. I</w:t>
      </w:r>
      <w:r w:rsidRPr="00503841" w:rsidR="00C159E7">
        <w:rPr>
          <w:rFonts w:ascii="Arial" w:hAnsi="Arial" w:eastAsia="Times New Roman" w:cs="Arial"/>
          <w:lang w:eastAsia="en-GB"/>
        </w:rPr>
        <w:t xml:space="preserve">t was trying to deviate </w:t>
      </w:r>
      <w:r w:rsidRPr="00503841" w:rsidR="00B20E9F">
        <w:rPr>
          <w:rFonts w:ascii="Arial" w:hAnsi="Arial" w:eastAsia="Times New Roman" w:cs="Arial"/>
          <w:lang w:eastAsia="en-GB"/>
        </w:rPr>
        <w:t xml:space="preserve">from that </w:t>
      </w:r>
      <w:r w:rsidRPr="00503841" w:rsidR="00C159E7">
        <w:rPr>
          <w:rFonts w:ascii="Arial" w:hAnsi="Arial" w:eastAsia="Times New Roman" w:cs="Arial"/>
          <w:lang w:eastAsia="en-GB"/>
        </w:rPr>
        <w:t>and sa</w:t>
      </w:r>
      <w:r w:rsidRPr="00503841">
        <w:rPr>
          <w:rFonts w:ascii="Arial" w:hAnsi="Arial" w:eastAsia="Times New Roman" w:cs="Arial"/>
          <w:lang w:eastAsia="en-GB"/>
        </w:rPr>
        <w:t>y</w:t>
      </w:r>
      <w:r w:rsidRPr="00503841" w:rsidR="00C159E7">
        <w:rPr>
          <w:rFonts w:ascii="Arial" w:hAnsi="Arial" w:eastAsia="Times New Roman" w:cs="Arial"/>
          <w:lang w:eastAsia="en-GB"/>
        </w:rPr>
        <w:t xml:space="preserve"> there is</w:t>
      </w:r>
      <w:r w:rsidRPr="00503841" w:rsidR="00B20E9F">
        <w:rPr>
          <w:rFonts w:ascii="Arial" w:hAnsi="Arial" w:eastAsia="Times New Roman" w:cs="Arial"/>
          <w:lang w:eastAsia="en-GB"/>
        </w:rPr>
        <w:t xml:space="preserve"> </w:t>
      </w:r>
      <w:r w:rsidRPr="00503841" w:rsidR="00033CFA">
        <w:rPr>
          <w:rFonts w:ascii="Arial" w:hAnsi="Arial" w:eastAsia="Times New Roman" w:cs="Arial"/>
          <w:lang w:eastAsia="en-GB"/>
        </w:rPr>
        <w:t xml:space="preserve">an </w:t>
      </w:r>
      <w:r w:rsidRPr="00503841" w:rsidR="00C159E7">
        <w:rPr>
          <w:rFonts w:ascii="Arial" w:hAnsi="Arial" w:eastAsia="Times New Roman" w:cs="Arial"/>
          <w:lang w:eastAsia="en-GB"/>
        </w:rPr>
        <w:t>alter</w:t>
      </w:r>
      <w:r w:rsidRPr="00503841" w:rsidR="005E4FA2">
        <w:rPr>
          <w:rFonts w:ascii="Arial" w:hAnsi="Arial" w:eastAsia="Times New Roman" w:cs="Arial"/>
          <w:lang w:eastAsia="en-GB"/>
        </w:rPr>
        <w:t>na</w:t>
      </w:r>
      <w:r w:rsidRPr="00503841" w:rsidR="00C159E7">
        <w:rPr>
          <w:rFonts w:ascii="Arial" w:hAnsi="Arial" w:eastAsia="Times New Roman" w:cs="Arial"/>
          <w:lang w:eastAsia="en-GB"/>
        </w:rPr>
        <w:t>t</w:t>
      </w:r>
      <w:r w:rsidRPr="00503841" w:rsidR="005E4FA2">
        <w:rPr>
          <w:rFonts w:ascii="Arial" w:hAnsi="Arial" w:eastAsia="Times New Roman" w:cs="Arial"/>
          <w:lang w:eastAsia="en-GB"/>
        </w:rPr>
        <w:t>i</w:t>
      </w:r>
      <w:r w:rsidRPr="00503841" w:rsidR="00C159E7">
        <w:rPr>
          <w:rFonts w:ascii="Arial" w:hAnsi="Arial" w:eastAsia="Times New Roman" w:cs="Arial"/>
          <w:lang w:eastAsia="en-GB"/>
        </w:rPr>
        <w:t>ve, but really se</w:t>
      </w:r>
      <w:r w:rsidRPr="00503841">
        <w:rPr>
          <w:rFonts w:ascii="Arial" w:hAnsi="Arial" w:eastAsia="Times New Roman" w:cs="Arial"/>
          <w:lang w:eastAsia="en-GB"/>
        </w:rPr>
        <w:t>l</w:t>
      </w:r>
      <w:r w:rsidRPr="00503841" w:rsidR="00C159E7">
        <w:rPr>
          <w:rFonts w:ascii="Arial" w:hAnsi="Arial" w:eastAsia="Times New Roman" w:cs="Arial"/>
          <w:lang w:eastAsia="en-GB"/>
        </w:rPr>
        <w:t>ling that was a challenge</w:t>
      </w:r>
      <w:r w:rsidRPr="00503841">
        <w:rPr>
          <w:rFonts w:ascii="Arial" w:hAnsi="Arial" w:eastAsia="Times New Roman" w:cs="Arial"/>
          <w:lang w:eastAsia="en-GB"/>
        </w:rPr>
        <w:t>.</w:t>
      </w:r>
      <w:r w:rsidRPr="00503841" w:rsidR="00CB29EB">
        <w:rPr>
          <w:rFonts w:ascii="Arial" w:hAnsi="Arial" w:eastAsia="Times New Roman" w:cs="Arial"/>
          <w:lang w:eastAsia="en-GB"/>
        </w:rPr>
        <w:t xml:space="preserve"> (T_1)</w:t>
      </w:r>
    </w:p>
    <w:p w:rsidRPr="00503841" w:rsidR="00B20E9F" w:rsidP="009B5D01" w:rsidRDefault="00B20E9F" w14:paraId="4093EF56" w14:textId="77777777">
      <w:pPr>
        <w:spacing w:line="360" w:lineRule="auto"/>
        <w:ind w:left="720"/>
        <w:rPr>
          <w:rFonts w:ascii="Arial" w:hAnsi="Arial" w:eastAsia="Times New Roman" w:cs="Arial"/>
          <w:lang w:eastAsia="en-GB"/>
        </w:rPr>
      </w:pPr>
    </w:p>
    <w:p w:rsidRPr="00503841" w:rsidR="00B20E9F" w:rsidP="00113F45" w:rsidRDefault="00B20E9F" w14:paraId="03E769BA" w14:textId="4697B58D">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On being asked for a system change that would </w:t>
      </w:r>
      <w:r w:rsidRPr="00503841" w:rsidR="00033CFA">
        <w:rPr>
          <w:rFonts w:ascii="Arial" w:hAnsi="Arial" w:eastAsia="Times New Roman" w:cs="Arial"/>
          <w:lang w:eastAsia="en-GB"/>
        </w:rPr>
        <w:t xml:space="preserve">facilitate </w:t>
      </w:r>
      <w:r w:rsidRPr="00503841" w:rsidR="004B7E61">
        <w:rPr>
          <w:rFonts w:ascii="Arial" w:hAnsi="Arial" w:eastAsia="Times New Roman" w:cs="Arial"/>
          <w:lang w:eastAsia="en-GB"/>
        </w:rPr>
        <w:t>supported employment</w:t>
      </w:r>
      <w:r w:rsidRPr="00503841" w:rsidR="00113F45">
        <w:rPr>
          <w:rFonts w:ascii="Arial" w:hAnsi="Arial" w:eastAsia="Times New Roman" w:cs="Arial"/>
          <w:lang w:eastAsia="en-GB"/>
        </w:rPr>
        <w:t>,</w:t>
      </w:r>
      <w:r w:rsidRPr="00503841" w:rsidR="004B7E61">
        <w:rPr>
          <w:rFonts w:ascii="Arial" w:hAnsi="Arial" w:eastAsia="Times New Roman" w:cs="Arial"/>
          <w:lang w:eastAsia="en-GB"/>
        </w:rPr>
        <w:t xml:space="preserve"> </w:t>
      </w:r>
      <w:r w:rsidRPr="00503841">
        <w:rPr>
          <w:rFonts w:ascii="Arial" w:hAnsi="Arial" w:eastAsia="Times New Roman" w:cs="Arial"/>
          <w:lang w:eastAsia="en-GB"/>
        </w:rPr>
        <w:t>another interview</w:t>
      </w:r>
      <w:r w:rsidRPr="00503841" w:rsidR="004B7E61">
        <w:rPr>
          <w:rFonts w:ascii="Arial" w:hAnsi="Arial" w:eastAsia="Times New Roman" w:cs="Arial"/>
          <w:lang w:eastAsia="en-GB"/>
        </w:rPr>
        <w:t>ee</w:t>
      </w:r>
      <w:r w:rsidRPr="00503841">
        <w:rPr>
          <w:rFonts w:ascii="Arial" w:hAnsi="Arial" w:eastAsia="Times New Roman" w:cs="Arial"/>
          <w:lang w:eastAsia="en-GB"/>
        </w:rPr>
        <w:t xml:space="preserve"> simply noted:</w:t>
      </w:r>
    </w:p>
    <w:p w:rsidRPr="00503841" w:rsidR="00B20E9F" w:rsidP="009B5D01" w:rsidRDefault="00B20E9F" w14:paraId="5CD42B90" w14:textId="6E4FBBE0">
      <w:pPr>
        <w:spacing w:line="360" w:lineRule="auto"/>
        <w:rPr>
          <w:rFonts w:ascii="Arial" w:hAnsi="Arial" w:eastAsia="Times New Roman" w:cs="Arial"/>
          <w:lang w:eastAsia="en-GB"/>
        </w:rPr>
      </w:pPr>
      <w:r w:rsidRPr="00503841">
        <w:rPr>
          <w:rFonts w:ascii="Arial" w:hAnsi="Arial" w:eastAsia="Times New Roman" w:cs="Arial"/>
          <w:lang w:eastAsia="en-GB"/>
        </w:rPr>
        <w:t xml:space="preserve"> </w:t>
      </w:r>
    </w:p>
    <w:p w:rsidRPr="00503841" w:rsidR="00B20E9F" w:rsidP="00113F45" w:rsidRDefault="00B20E9F" w14:paraId="5FCFC708" w14:textId="395D6856">
      <w:pPr>
        <w:spacing w:line="360" w:lineRule="auto"/>
        <w:ind w:left="1440"/>
        <w:rPr>
          <w:rFonts w:ascii="Arial" w:hAnsi="Arial" w:eastAsia="Times New Roman" w:cs="Arial"/>
          <w:lang w:eastAsia="en-GB"/>
        </w:rPr>
      </w:pPr>
      <w:r w:rsidRPr="00503841">
        <w:rPr>
          <w:rFonts w:ascii="Arial" w:hAnsi="Arial" w:eastAsia="Times New Roman" w:cs="Arial"/>
          <w:lang w:eastAsia="en-GB"/>
        </w:rPr>
        <w:t>Aspirational goals in education - there should be a presumption of employability. </w:t>
      </w:r>
      <w:r w:rsidRPr="00503841" w:rsidR="00CB29EB">
        <w:rPr>
          <w:rFonts w:ascii="Arial" w:hAnsi="Arial" w:eastAsia="Times New Roman" w:cs="Arial"/>
          <w:lang w:eastAsia="en-GB"/>
        </w:rPr>
        <w:t>(L_5)</w:t>
      </w:r>
    </w:p>
    <w:p w:rsidRPr="00503841" w:rsidR="00B20E9F" w:rsidP="009B5D01" w:rsidRDefault="00B20E9F" w14:paraId="41135C2B" w14:textId="77777777">
      <w:pPr>
        <w:spacing w:line="360" w:lineRule="auto"/>
        <w:rPr>
          <w:rFonts w:ascii="Arial" w:hAnsi="Arial" w:eastAsia="Times New Roman" w:cs="Arial"/>
          <w:lang w:eastAsia="en-GB"/>
        </w:rPr>
      </w:pPr>
    </w:p>
    <w:p w:rsidRPr="00503841" w:rsidR="00B20E9F" w:rsidP="00113F45" w:rsidRDefault="00B20E9F" w14:paraId="0C46180F" w14:textId="13E9EC79">
      <w:pPr>
        <w:spacing w:line="360" w:lineRule="auto"/>
        <w:ind w:left="720"/>
        <w:rPr>
          <w:rFonts w:ascii="Arial" w:hAnsi="Arial" w:eastAsia="Times New Roman" w:cs="Arial"/>
          <w:lang w:eastAsia="en-GB"/>
        </w:rPr>
      </w:pPr>
      <w:r w:rsidRPr="00503841">
        <w:rPr>
          <w:rFonts w:ascii="Arial" w:hAnsi="Arial" w:eastAsia="Times New Roman" w:cs="Arial"/>
          <w:lang w:eastAsia="en-GB"/>
        </w:rPr>
        <w:t>He continue</w:t>
      </w:r>
      <w:r w:rsidRPr="00503841" w:rsidR="00F71EA9">
        <w:rPr>
          <w:rFonts w:ascii="Arial" w:hAnsi="Arial" w:eastAsia="Times New Roman" w:cs="Arial"/>
          <w:lang w:eastAsia="en-GB"/>
        </w:rPr>
        <w:t>d</w:t>
      </w:r>
      <w:r w:rsidRPr="00503841">
        <w:rPr>
          <w:rFonts w:ascii="Arial" w:hAnsi="Arial" w:eastAsia="Times New Roman" w:cs="Arial"/>
          <w:lang w:eastAsia="en-GB"/>
        </w:rPr>
        <w:t xml:space="preserve"> by stressing the importance of building employability into the curriculum for these young people: </w:t>
      </w:r>
    </w:p>
    <w:p w:rsidRPr="00503841" w:rsidR="00F240BB" w:rsidP="009B5D01" w:rsidRDefault="00F240BB" w14:paraId="1021AC1C" w14:textId="77777777">
      <w:pPr>
        <w:spacing w:line="360" w:lineRule="auto"/>
        <w:rPr>
          <w:rFonts w:ascii="Arial" w:hAnsi="Arial" w:eastAsia="Times New Roman" w:cs="Arial"/>
          <w:lang w:eastAsia="en-GB"/>
        </w:rPr>
      </w:pPr>
    </w:p>
    <w:p w:rsidRPr="00503841" w:rsidR="00B20E9F" w:rsidP="00113F45" w:rsidRDefault="00B20E9F" w14:paraId="1EC3A46E" w14:textId="2AE39BEB">
      <w:pPr>
        <w:spacing w:line="360" w:lineRule="auto"/>
        <w:ind w:left="1440"/>
        <w:rPr>
          <w:rFonts w:ascii="Arial" w:hAnsi="Arial" w:eastAsia="Times New Roman" w:cs="Arial"/>
          <w:lang w:eastAsia="en-GB"/>
        </w:rPr>
      </w:pPr>
      <w:r w:rsidRPr="00503841">
        <w:rPr>
          <w:rFonts w:ascii="Arial" w:hAnsi="Arial" w:eastAsia="Times New Roman" w:cs="Arial"/>
          <w:lang w:eastAsia="en-GB"/>
        </w:rPr>
        <w:t>Some work we're doing with school</w:t>
      </w:r>
      <w:r w:rsidRPr="00503841" w:rsidR="00B50593">
        <w:rPr>
          <w:rFonts w:ascii="Arial" w:hAnsi="Arial" w:eastAsia="Times New Roman" w:cs="Arial"/>
          <w:lang w:eastAsia="en-GB"/>
        </w:rPr>
        <w:t>s</w:t>
      </w:r>
      <w:r w:rsidRPr="00503841">
        <w:rPr>
          <w:rFonts w:ascii="Arial" w:hAnsi="Arial" w:eastAsia="Times New Roman" w:cs="Arial"/>
          <w:lang w:eastAsia="en-GB"/>
        </w:rPr>
        <w:t xml:space="preserve"> is pre supported internships</w:t>
      </w:r>
      <w:r w:rsidRPr="00503841" w:rsidR="004B7E61">
        <w:rPr>
          <w:rFonts w:ascii="Arial" w:hAnsi="Arial" w:eastAsia="Times New Roman" w:cs="Arial"/>
          <w:lang w:eastAsia="en-GB"/>
        </w:rPr>
        <w:t>,</w:t>
      </w:r>
      <w:r w:rsidRPr="00503841">
        <w:rPr>
          <w:rFonts w:ascii="Arial" w:hAnsi="Arial" w:eastAsia="Times New Roman" w:cs="Arial"/>
          <w:lang w:eastAsia="en-GB"/>
        </w:rPr>
        <w:t xml:space="preserve"> so building employability into the curriculum. Why don't we have those discussion in schools about careers and jobs and work? And what does it look like? Why don't we have some activity in every class that is having the conversation </w:t>
      </w:r>
      <w:r w:rsidRPr="00503841" w:rsidR="00AC71E5">
        <w:rPr>
          <w:rFonts w:ascii="Arial" w:hAnsi="Arial" w:eastAsia="Times New Roman" w:cs="Arial"/>
          <w:lang w:eastAsia="en-GB"/>
        </w:rPr>
        <w:t xml:space="preserve">about </w:t>
      </w:r>
      <w:r w:rsidRPr="00503841">
        <w:rPr>
          <w:rFonts w:ascii="Arial" w:hAnsi="Arial" w:eastAsia="Times New Roman" w:cs="Arial"/>
          <w:lang w:eastAsia="en-GB"/>
        </w:rPr>
        <w:t xml:space="preserve">work as an expectation? Let's start the conversation early and all the way through schools so we don't have to undo some of that learning in just 9 months </w:t>
      </w:r>
      <w:r w:rsidRPr="00503841" w:rsidR="00F71EA9">
        <w:rPr>
          <w:rFonts w:ascii="Arial" w:hAnsi="Arial" w:eastAsia="Times New Roman" w:cs="Arial"/>
          <w:lang w:eastAsia="en-GB"/>
        </w:rPr>
        <w:t xml:space="preserve">and so </w:t>
      </w:r>
      <w:r w:rsidRPr="00503841">
        <w:rPr>
          <w:rFonts w:ascii="Arial" w:hAnsi="Arial" w:eastAsia="Times New Roman" w:cs="Arial"/>
          <w:lang w:eastAsia="en-GB"/>
        </w:rPr>
        <w:t>we can be build on learning t</w:t>
      </w:r>
      <w:r w:rsidRPr="00503841" w:rsidR="00F71EA9">
        <w:rPr>
          <w:rFonts w:ascii="Arial" w:hAnsi="Arial" w:eastAsia="Times New Roman" w:cs="Arial"/>
          <w:lang w:eastAsia="en-GB"/>
        </w:rPr>
        <w:t>h</w:t>
      </w:r>
      <w:r w:rsidRPr="00503841">
        <w:rPr>
          <w:rFonts w:ascii="Arial" w:hAnsi="Arial" w:eastAsia="Times New Roman" w:cs="Arial"/>
          <w:lang w:eastAsia="en-GB"/>
        </w:rPr>
        <w:t>at would pro</w:t>
      </w:r>
      <w:r w:rsidRPr="00503841" w:rsidR="00F71EA9">
        <w:rPr>
          <w:rFonts w:ascii="Arial" w:hAnsi="Arial" w:eastAsia="Times New Roman" w:cs="Arial"/>
          <w:lang w:eastAsia="en-GB"/>
        </w:rPr>
        <w:t>p</w:t>
      </w:r>
      <w:r w:rsidRPr="00503841">
        <w:rPr>
          <w:rFonts w:ascii="Arial" w:hAnsi="Arial" w:eastAsia="Times New Roman" w:cs="Arial"/>
          <w:lang w:eastAsia="en-GB"/>
        </w:rPr>
        <w:t>el people further forward.</w:t>
      </w:r>
      <w:r w:rsidRPr="00503841" w:rsidR="003C0C06">
        <w:rPr>
          <w:rFonts w:ascii="Arial" w:hAnsi="Arial" w:eastAsia="Times New Roman" w:cs="Arial"/>
          <w:lang w:eastAsia="en-GB"/>
        </w:rPr>
        <w:t xml:space="preserve"> (L_5)</w:t>
      </w:r>
    </w:p>
    <w:p w:rsidRPr="00503841" w:rsidR="004B7E61" w:rsidP="009B5D01" w:rsidRDefault="004B7E61" w14:paraId="128A6405" w14:textId="77777777">
      <w:pPr>
        <w:spacing w:line="360" w:lineRule="auto"/>
        <w:ind w:left="720"/>
        <w:rPr>
          <w:rFonts w:ascii="Arial" w:hAnsi="Arial" w:eastAsia="Times New Roman" w:cs="Arial"/>
          <w:lang w:eastAsia="en-GB"/>
        </w:rPr>
      </w:pPr>
    </w:p>
    <w:p w:rsidRPr="00503841" w:rsidR="0030228E" w:rsidP="009B5D01" w:rsidRDefault="0030228E" w14:paraId="438F43A7" w14:textId="0145F639">
      <w:pPr>
        <w:spacing w:after="160" w:line="360" w:lineRule="auto"/>
        <w:ind w:left="-851"/>
        <w:rPr>
          <w:rFonts w:ascii="Arial" w:hAnsi="Arial" w:cs="Arial"/>
        </w:rPr>
      </w:pPr>
      <w:r w:rsidRPr="00503841">
        <w:rPr>
          <w:rFonts w:ascii="Arial" w:hAnsi="Arial" w:cs="Arial"/>
        </w:rPr>
        <w:t xml:space="preserve"> </w:t>
      </w:r>
      <w:r w:rsidRPr="00503841">
        <w:rPr>
          <w:rFonts w:ascii="Arial" w:hAnsi="Arial" w:cs="Arial"/>
        </w:rPr>
        <w:tab/>
      </w:r>
      <w:r w:rsidRPr="00503841">
        <w:rPr>
          <w:rFonts w:ascii="Arial" w:hAnsi="Arial" w:cs="Arial"/>
        </w:rPr>
        <w:tab/>
      </w:r>
      <w:r w:rsidRPr="00503841">
        <w:rPr>
          <w:rFonts w:ascii="Arial" w:hAnsi="Arial" w:cs="Arial"/>
        </w:rPr>
        <w:tab/>
      </w:r>
      <w:r w:rsidRPr="00503841">
        <w:rPr>
          <w:rFonts w:ascii="Arial" w:hAnsi="Arial" w:cs="Arial"/>
        </w:rPr>
        <w:t xml:space="preserve"> </w:t>
      </w:r>
      <w:r w:rsidRPr="00503841">
        <w:rPr>
          <w:rFonts w:ascii="Arial" w:hAnsi="Arial" w:cs="Arial"/>
        </w:rPr>
        <w:tab/>
      </w:r>
      <w:r w:rsidRPr="00503841" w:rsidR="00B50593">
        <w:rPr>
          <w:rFonts w:ascii="Arial" w:hAnsi="Arial" w:cs="Arial"/>
        </w:rPr>
        <w:tab/>
      </w:r>
      <w:r w:rsidRPr="00503841">
        <w:rPr>
          <w:rFonts w:ascii="Arial" w:hAnsi="Arial" w:cs="Arial"/>
        </w:rPr>
        <w:t>Similar views were expressed by another interviewee:</w:t>
      </w:r>
    </w:p>
    <w:p w:rsidRPr="003B4C66" w:rsidR="00E83080" w:rsidP="003B4C66" w:rsidRDefault="0030228E" w14:paraId="6A0242DE" w14:textId="239CB38B">
      <w:pPr>
        <w:spacing w:after="160" w:line="360" w:lineRule="auto"/>
        <w:ind w:left="1440"/>
        <w:rPr>
          <w:rFonts w:ascii="Arial" w:hAnsi="Arial" w:cs="Arial"/>
        </w:rPr>
      </w:pPr>
      <w:r w:rsidRPr="00503841">
        <w:rPr>
          <w:rFonts w:ascii="Arial" w:hAnsi="Arial" w:cs="Arial"/>
        </w:rPr>
        <w:t>There has to be a shift in schools, pre</w:t>
      </w:r>
      <w:r w:rsidRPr="00503841" w:rsidR="00B50593">
        <w:rPr>
          <w:rFonts w:ascii="Arial" w:hAnsi="Arial" w:cs="Arial"/>
        </w:rPr>
        <w:t>-</w:t>
      </w:r>
      <w:r w:rsidRPr="00503841">
        <w:rPr>
          <w:rFonts w:ascii="Arial" w:hAnsi="Arial" w:cs="Arial"/>
        </w:rPr>
        <w:t>secondary</w:t>
      </w:r>
      <w:r w:rsidRPr="00503841" w:rsidR="00B50593">
        <w:rPr>
          <w:rFonts w:ascii="Arial" w:hAnsi="Arial" w:cs="Arial"/>
        </w:rPr>
        <w:t>,</w:t>
      </w:r>
      <w:r w:rsidRPr="00503841">
        <w:rPr>
          <w:rFonts w:ascii="Arial" w:hAnsi="Arial" w:cs="Arial"/>
        </w:rPr>
        <w:t xml:space="preserve"> to have discussions with children about the world of work and what’s possible irrespective of their level of ability and cognitive abilities because it</w:t>
      </w:r>
      <w:r w:rsidRPr="00503841" w:rsidR="005317F7">
        <w:rPr>
          <w:rFonts w:ascii="Arial" w:hAnsi="Arial" w:cs="Arial"/>
        </w:rPr>
        <w:t>’</w:t>
      </w:r>
      <w:r w:rsidRPr="00503841">
        <w:rPr>
          <w:rFonts w:ascii="Arial" w:hAnsi="Arial" w:cs="Arial"/>
        </w:rPr>
        <w:t xml:space="preserve">s possible, as we know, to support someone </w:t>
      </w:r>
      <w:r w:rsidRPr="00503841" w:rsidR="00AC71E5">
        <w:rPr>
          <w:rFonts w:ascii="Arial" w:hAnsi="Arial" w:cs="Arial"/>
        </w:rPr>
        <w:t>into</w:t>
      </w:r>
      <w:r w:rsidRPr="00503841">
        <w:rPr>
          <w:rFonts w:ascii="Arial" w:hAnsi="Arial" w:cs="Arial"/>
        </w:rPr>
        <w:t xml:space="preserve"> something that is meaningful. </w:t>
      </w:r>
      <w:r w:rsidRPr="00503841" w:rsidR="003C0C06">
        <w:rPr>
          <w:rFonts w:ascii="Arial" w:hAnsi="Arial" w:cs="Arial"/>
        </w:rPr>
        <w:t>(N_5)</w:t>
      </w:r>
    </w:p>
    <w:p w:rsidRPr="00503841" w:rsidR="00E83080" w:rsidP="009B5D01" w:rsidRDefault="00E83080" w14:paraId="7CFBA9B8" w14:textId="77777777">
      <w:pPr>
        <w:spacing w:line="360" w:lineRule="auto"/>
        <w:rPr>
          <w:rFonts w:ascii="Arial" w:hAnsi="Arial" w:eastAsia="Times New Roman" w:cs="Arial"/>
          <w:lang w:eastAsia="en-GB"/>
        </w:rPr>
      </w:pPr>
    </w:p>
    <w:p w:rsidRPr="00503841" w:rsidR="00B50593" w:rsidP="009B5D01" w:rsidRDefault="00B50593" w14:paraId="5451C4B0" w14:textId="5FF3641C">
      <w:p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6.4 </w:t>
      </w:r>
      <w:r w:rsidRPr="00503841" w:rsidR="00577CA5">
        <w:rPr>
          <w:rFonts w:ascii="Arial" w:hAnsi="Arial" w:eastAsia="Times New Roman" w:cs="Arial"/>
          <w:b/>
          <w:bCs/>
          <w:lang w:eastAsia="en-GB"/>
        </w:rPr>
        <w:t>Impact</w:t>
      </w:r>
    </w:p>
    <w:p w:rsidRPr="00503841" w:rsidR="0083221E" w:rsidP="009B5D01" w:rsidRDefault="0083221E" w14:paraId="60232100" w14:textId="6F7FAC81">
      <w:pPr>
        <w:spacing w:line="360" w:lineRule="auto"/>
        <w:rPr>
          <w:rFonts w:ascii="Arial" w:hAnsi="Arial" w:eastAsia="Times New Roman" w:cs="Arial"/>
          <w:lang w:eastAsia="en-GB"/>
        </w:rPr>
      </w:pPr>
    </w:p>
    <w:p w:rsidRPr="00503841" w:rsidR="004B7E61" w:rsidP="009B5D01" w:rsidRDefault="00F240BB" w14:paraId="3EDEE855" w14:textId="76B6A5FF">
      <w:pPr>
        <w:spacing w:line="360" w:lineRule="auto"/>
        <w:rPr>
          <w:rFonts w:ascii="Arial" w:hAnsi="Arial" w:eastAsia="Times New Roman" w:cs="Arial"/>
          <w:lang w:eastAsia="en-GB"/>
        </w:rPr>
      </w:pPr>
      <w:r w:rsidRPr="00503841">
        <w:rPr>
          <w:rFonts w:ascii="Arial" w:hAnsi="Arial" w:eastAsia="Times New Roman" w:cs="Arial"/>
          <w:lang w:eastAsia="en-GB"/>
        </w:rPr>
        <w:t xml:space="preserve">Supported employment programmes have the capacity to impact in different ways </w:t>
      </w:r>
      <w:r w:rsidRPr="00503841" w:rsidR="004B7E61">
        <w:rPr>
          <w:rFonts w:ascii="Arial" w:hAnsi="Arial" w:eastAsia="Times New Roman" w:cs="Arial"/>
          <w:lang w:eastAsia="en-GB"/>
        </w:rPr>
        <w:t xml:space="preserve">and </w:t>
      </w:r>
      <w:r w:rsidRPr="00503841">
        <w:rPr>
          <w:rFonts w:ascii="Arial" w:hAnsi="Arial" w:eastAsia="Times New Roman" w:cs="Arial"/>
          <w:lang w:eastAsia="en-GB"/>
        </w:rPr>
        <w:t xml:space="preserve">on a variety </w:t>
      </w:r>
      <w:r w:rsidRPr="00503841" w:rsidR="0072409D">
        <w:rPr>
          <w:rFonts w:ascii="Arial" w:hAnsi="Arial" w:eastAsia="Times New Roman" w:cs="Arial"/>
          <w:lang w:eastAsia="en-GB"/>
        </w:rPr>
        <w:t xml:space="preserve">of </w:t>
      </w:r>
      <w:r w:rsidRPr="00503841">
        <w:rPr>
          <w:rFonts w:ascii="Arial" w:hAnsi="Arial" w:eastAsia="Times New Roman" w:cs="Arial"/>
          <w:lang w:eastAsia="en-GB"/>
        </w:rPr>
        <w:t xml:space="preserve">stakeholders. </w:t>
      </w:r>
      <w:r w:rsidRPr="00503841" w:rsidR="004B7E61">
        <w:rPr>
          <w:rFonts w:ascii="Arial" w:hAnsi="Arial" w:eastAsia="Times New Roman" w:cs="Arial"/>
          <w:lang w:eastAsia="en-GB"/>
        </w:rPr>
        <w:t>However</w:t>
      </w:r>
      <w:r w:rsidRPr="00503841" w:rsidR="008050BA">
        <w:rPr>
          <w:rFonts w:ascii="Arial" w:hAnsi="Arial" w:eastAsia="Times New Roman" w:cs="Arial"/>
          <w:lang w:eastAsia="en-GB"/>
        </w:rPr>
        <w:t>,</w:t>
      </w:r>
      <w:r w:rsidRPr="00503841" w:rsidR="004B7E61">
        <w:rPr>
          <w:rFonts w:ascii="Arial" w:hAnsi="Arial" w:eastAsia="Times New Roman" w:cs="Arial"/>
          <w:lang w:eastAsia="en-GB"/>
        </w:rPr>
        <w:t xml:space="preserve"> securing </w:t>
      </w:r>
      <w:r w:rsidRPr="00503841">
        <w:rPr>
          <w:rFonts w:ascii="Arial" w:hAnsi="Arial" w:eastAsia="Times New Roman" w:cs="Arial"/>
          <w:lang w:eastAsia="en-GB"/>
        </w:rPr>
        <w:t>these outcomes</w:t>
      </w:r>
      <w:r w:rsidRPr="00503841" w:rsidR="000B4138">
        <w:rPr>
          <w:rFonts w:ascii="Arial" w:hAnsi="Arial" w:eastAsia="Times New Roman" w:cs="Arial"/>
          <w:lang w:eastAsia="en-GB"/>
        </w:rPr>
        <w:t xml:space="preserve"> </w:t>
      </w:r>
      <w:r w:rsidRPr="00503841" w:rsidR="0072409D">
        <w:rPr>
          <w:rFonts w:ascii="Arial" w:hAnsi="Arial" w:eastAsia="Times New Roman" w:cs="Arial"/>
          <w:lang w:eastAsia="en-GB"/>
        </w:rPr>
        <w:t>requires</w:t>
      </w:r>
      <w:r w:rsidRPr="00503841" w:rsidR="0030227F">
        <w:rPr>
          <w:rFonts w:ascii="Arial" w:hAnsi="Arial" w:eastAsia="Times New Roman" w:cs="Arial"/>
          <w:lang w:eastAsia="en-GB"/>
        </w:rPr>
        <w:t xml:space="preserve"> </w:t>
      </w:r>
      <w:r w:rsidRPr="00503841" w:rsidR="0072409D">
        <w:rPr>
          <w:rFonts w:ascii="Arial" w:hAnsi="Arial" w:eastAsia="Times New Roman" w:cs="Arial"/>
          <w:lang w:eastAsia="en-GB"/>
        </w:rPr>
        <w:t xml:space="preserve">a </w:t>
      </w:r>
      <w:r w:rsidRPr="00503841" w:rsidR="004B7E61">
        <w:rPr>
          <w:rFonts w:ascii="Arial" w:hAnsi="Arial" w:eastAsia="Times New Roman" w:cs="Arial"/>
          <w:lang w:eastAsia="en-GB"/>
        </w:rPr>
        <w:t xml:space="preserve">sustained </w:t>
      </w:r>
      <w:r w:rsidRPr="00503841" w:rsidR="0072409D">
        <w:rPr>
          <w:rFonts w:ascii="Arial" w:hAnsi="Arial" w:eastAsia="Times New Roman" w:cs="Arial"/>
          <w:lang w:eastAsia="en-GB"/>
        </w:rPr>
        <w:t>effort</w:t>
      </w:r>
      <w:r w:rsidRPr="00503841" w:rsidR="00B50593">
        <w:rPr>
          <w:rFonts w:ascii="Arial" w:hAnsi="Arial" w:eastAsia="Times New Roman" w:cs="Arial"/>
          <w:lang w:eastAsia="en-GB"/>
        </w:rPr>
        <w:t xml:space="preserve">, not least given </w:t>
      </w:r>
      <w:r w:rsidRPr="00503841" w:rsidR="00AC71E5">
        <w:rPr>
          <w:rFonts w:ascii="Arial" w:hAnsi="Arial" w:eastAsia="Times New Roman" w:cs="Arial"/>
          <w:lang w:eastAsia="en-GB"/>
        </w:rPr>
        <w:t xml:space="preserve">the </w:t>
      </w:r>
      <w:r w:rsidRPr="00503841" w:rsidR="00B50593">
        <w:rPr>
          <w:rFonts w:ascii="Arial" w:hAnsi="Arial" w:eastAsia="Times New Roman" w:cs="Arial"/>
          <w:lang w:eastAsia="en-GB"/>
        </w:rPr>
        <w:t xml:space="preserve">differences in </w:t>
      </w:r>
      <w:r w:rsidRPr="00503841" w:rsidR="000B4138">
        <w:rPr>
          <w:rFonts w:ascii="Arial" w:hAnsi="Arial" w:eastAsia="Times New Roman" w:cs="Arial"/>
          <w:lang w:eastAsia="en-GB"/>
        </w:rPr>
        <w:t xml:space="preserve">desired outcomes held by different stakeholders. </w:t>
      </w:r>
      <w:r w:rsidRPr="00503841" w:rsidR="00B50593">
        <w:rPr>
          <w:rFonts w:ascii="Arial" w:hAnsi="Arial" w:eastAsia="Times New Roman" w:cs="Arial"/>
          <w:lang w:eastAsia="en-GB"/>
        </w:rPr>
        <w:t xml:space="preserve">An </w:t>
      </w:r>
      <w:r w:rsidRPr="00503841" w:rsidR="000B4138">
        <w:rPr>
          <w:rFonts w:ascii="Arial" w:hAnsi="Arial" w:eastAsia="Times New Roman" w:cs="Arial"/>
          <w:lang w:eastAsia="en-GB"/>
        </w:rPr>
        <w:t xml:space="preserve">interviewee noted her greatest frustration </w:t>
      </w:r>
      <w:r w:rsidRPr="00503841" w:rsidR="00B50593">
        <w:rPr>
          <w:rFonts w:ascii="Arial" w:hAnsi="Arial" w:eastAsia="Times New Roman" w:cs="Arial"/>
          <w:lang w:eastAsia="en-GB"/>
        </w:rPr>
        <w:t>as being</w:t>
      </w:r>
      <w:r w:rsidRPr="00503841" w:rsidR="000B4138">
        <w:rPr>
          <w:rFonts w:ascii="Arial" w:hAnsi="Arial" w:eastAsia="Times New Roman" w:cs="Arial"/>
          <w:lang w:eastAsia="en-GB"/>
        </w:rPr>
        <w:t xml:space="preserve"> where</w:t>
      </w:r>
      <w:r w:rsidRPr="00503841" w:rsidR="004B7E61">
        <w:rPr>
          <w:rFonts w:ascii="Arial" w:hAnsi="Arial" w:eastAsia="Times New Roman" w:cs="Arial"/>
          <w:lang w:eastAsia="en-GB"/>
        </w:rPr>
        <w:t>:</w:t>
      </w:r>
    </w:p>
    <w:p w:rsidRPr="00503841" w:rsidR="00B50593" w:rsidP="009B5D01" w:rsidRDefault="00B50593" w14:paraId="071E73D1" w14:textId="77777777">
      <w:pPr>
        <w:spacing w:line="360" w:lineRule="auto"/>
        <w:rPr>
          <w:rFonts w:ascii="Arial" w:hAnsi="Arial" w:eastAsia="Times New Roman" w:cs="Arial"/>
          <w:lang w:eastAsia="en-GB"/>
        </w:rPr>
      </w:pPr>
    </w:p>
    <w:p w:rsidRPr="00503841" w:rsidR="004B7E61" w:rsidP="004B7E61" w:rsidRDefault="000B4138" w14:paraId="20084101" w14:textId="1D6089EC">
      <w:pPr>
        <w:spacing w:line="360" w:lineRule="auto"/>
        <w:ind w:left="720" w:firstLine="68"/>
        <w:rPr>
          <w:rFonts w:ascii="Arial" w:hAnsi="Arial" w:eastAsia="Times New Roman" w:cs="Arial"/>
          <w:lang w:eastAsia="en-GB"/>
        </w:rPr>
      </w:pPr>
      <w:r w:rsidRPr="00503841">
        <w:rPr>
          <w:rFonts w:ascii="Arial" w:hAnsi="Arial" w:eastAsia="Times New Roman" w:cs="Arial"/>
          <w:lang w:eastAsia="en-GB"/>
        </w:rPr>
        <w:t>A young person is keen to enter employment and go through the internship and there is a job</w:t>
      </w:r>
      <w:r w:rsidR="00B9397E">
        <w:rPr>
          <w:rFonts w:ascii="Arial" w:hAnsi="Arial" w:eastAsia="Times New Roman" w:cs="Arial"/>
          <w:lang w:eastAsia="en-GB"/>
        </w:rPr>
        <w:t xml:space="preserve">, </w:t>
      </w:r>
      <w:r w:rsidR="00B64175">
        <w:rPr>
          <w:rFonts w:ascii="Arial" w:hAnsi="Arial" w:eastAsia="Times New Roman" w:cs="Arial"/>
          <w:lang w:eastAsia="en-GB"/>
        </w:rPr>
        <w:t>but</w:t>
      </w:r>
      <w:r w:rsidRPr="00503841">
        <w:rPr>
          <w:rFonts w:ascii="Arial" w:hAnsi="Arial" w:eastAsia="Times New Roman" w:cs="Arial"/>
          <w:lang w:eastAsia="en-GB"/>
        </w:rPr>
        <w:t xml:space="preserve"> the families block the offer, because they feel they can gain more security staying on benefits.</w:t>
      </w:r>
      <w:r w:rsidRPr="00503841" w:rsidR="00B50593">
        <w:rPr>
          <w:rFonts w:ascii="Arial" w:hAnsi="Arial" w:eastAsia="Times New Roman" w:cs="Arial"/>
          <w:lang w:eastAsia="en-GB"/>
        </w:rPr>
        <w:t xml:space="preserve"> </w:t>
      </w:r>
      <w:r w:rsidRPr="00503841" w:rsidR="003C0C06">
        <w:rPr>
          <w:rFonts w:ascii="Arial" w:hAnsi="Arial" w:eastAsia="Times New Roman" w:cs="Arial"/>
          <w:lang w:eastAsia="en-GB"/>
        </w:rPr>
        <w:t>(T_3)</w:t>
      </w:r>
    </w:p>
    <w:p w:rsidRPr="00503841" w:rsidR="004B7E61" w:rsidP="004B7E61" w:rsidRDefault="004B7E61" w14:paraId="1609F652" w14:textId="77777777">
      <w:pPr>
        <w:spacing w:line="360" w:lineRule="auto"/>
        <w:rPr>
          <w:rFonts w:ascii="Arial" w:hAnsi="Arial" w:eastAsia="Times New Roman" w:cs="Arial"/>
          <w:lang w:eastAsia="en-GB"/>
        </w:rPr>
      </w:pPr>
    </w:p>
    <w:p w:rsidRPr="00503841" w:rsidR="00427047" w:rsidP="004B7E61" w:rsidRDefault="00B50593" w14:paraId="11AC1015" w14:textId="55E21191">
      <w:pPr>
        <w:spacing w:line="360" w:lineRule="auto"/>
        <w:rPr>
          <w:rFonts w:ascii="Arial" w:hAnsi="Arial" w:eastAsia="Times New Roman" w:cs="Arial"/>
          <w:lang w:eastAsia="en-GB"/>
        </w:rPr>
      </w:pPr>
      <w:r w:rsidRPr="00503841">
        <w:rPr>
          <w:rFonts w:ascii="Arial" w:hAnsi="Arial" w:eastAsia="Times New Roman" w:cs="Arial"/>
          <w:lang w:eastAsia="en-GB"/>
        </w:rPr>
        <w:t>Clearly the programme</w:t>
      </w:r>
      <w:r w:rsidRPr="00503841" w:rsidR="00F00FD0">
        <w:rPr>
          <w:rFonts w:ascii="Arial" w:hAnsi="Arial" w:eastAsia="Times New Roman" w:cs="Arial"/>
          <w:lang w:eastAsia="en-GB"/>
        </w:rPr>
        <w:t>s</w:t>
      </w:r>
      <w:r w:rsidRPr="00503841">
        <w:rPr>
          <w:rFonts w:ascii="Arial" w:hAnsi="Arial" w:eastAsia="Times New Roman" w:cs="Arial"/>
          <w:lang w:eastAsia="en-GB"/>
        </w:rPr>
        <w:t xml:space="preserve"> are designed and </w:t>
      </w:r>
      <w:r w:rsidR="003B4C66">
        <w:rPr>
          <w:rFonts w:ascii="Arial" w:hAnsi="Arial" w:eastAsia="Times New Roman" w:cs="Arial"/>
          <w:lang w:eastAsia="en-GB"/>
        </w:rPr>
        <w:t xml:space="preserve">geared throughout </w:t>
      </w:r>
      <w:r w:rsidRPr="00503841">
        <w:rPr>
          <w:rFonts w:ascii="Arial" w:hAnsi="Arial" w:eastAsia="Times New Roman" w:cs="Arial"/>
          <w:lang w:eastAsia="en-GB"/>
        </w:rPr>
        <w:t>to secure certain outcome</w:t>
      </w:r>
      <w:r w:rsidRPr="00503841" w:rsidR="00F00FD0">
        <w:rPr>
          <w:rFonts w:ascii="Arial" w:hAnsi="Arial" w:eastAsia="Times New Roman" w:cs="Arial"/>
          <w:lang w:eastAsia="en-GB"/>
        </w:rPr>
        <w:t>s</w:t>
      </w:r>
      <w:r w:rsidRPr="00503841">
        <w:rPr>
          <w:rFonts w:ascii="Arial" w:hAnsi="Arial" w:eastAsia="Times New Roman" w:cs="Arial"/>
          <w:lang w:eastAsia="en-GB"/>
        </w:rPr>
        <w:t>, in the case of internship</w:t>
      </w:r>
      <w:r w:rsidRPr="00503841" w:rsidR="00AC71E5">
        <w:rPr>
          <w:rFonts w:ascii="Arial" w:hAnsi="Arial" w:eastAsia="Times New Roman" w:cs="Arial"/>
          <w:lang w:eastAsia="en-GB"/>
        </w:rPr>
        <w:t>s</w:t>
      </w:r>
      <w:r w:rsidRPr="00503841">
        <w:rPr>
          <w:rFonts w:ascii="Arial" w:hAnsi="Arial" w:eastAsia="Times New Roman" w:cs="Arial"/>
          <w:lang w:eastAsia="en-GB"/>
        </w:rPr>
        <w:t xml:space="preserve"> most obviously full</w:t>
      </w:r>
      <w:r w:rsidRPr="00503841" w:rsidR="00F00FD0">
        <w:rPr>
          <w:rFonts w:ascii="Arial" w:hAnsi="Arial" w:eastAsia="Times New Roman" w:cs="Arial"/>
          <w:lang w:eastAsia="en-GB"/>
        </w:rPr>
        <w:t>-</w:t>
      </w:r>
      <w:r w:rsidRPr="00503841">
        <w:rPr>
          <w:rFonts w:ascii="Arial" w:hAnsi="Arial" w:eastAsia="Times New Roman" w:cs="Arial"/>
          <w:lang w:eastAsia="en-GB"/>
        </w:rPr>
        <w:t xml:space="preserve">time employment. </w:t>
      </w:r>
      <w:r w:rsidRPr="00503841" w:rsidR="004B7E61">
        <w:rPr>
          <w:rFonts w:ascii="Arial" w:hAnsi="Arial" w:eastAsia="Times New Roman" w:cs="Arial"/>
          <w:lang w:eastAsia="en-GB"/>
        </w:rPr>
        <w:t xml:space="preserve">Nonetheless, </w:t>
      </w:r>
      <w:r w:rsidRPr="00503841">
        <w:rPr>
          <w:rFonts w:ascii="Arial" w:hAnsi="Arial" w:eastAsia="Times New Roman" w:cs="Arial"/>
          <w:lang w:eastAsia="en-GB"/>
        </w:rPr>
        <w:t xml:space="preserve">underling the relentless drive to this and other outcomes </w:t>
      </w:r>
      <w:r w:rsidRPr="00503841" w:rsidR="004B7E61">
        <w:rPr>
          <w:rFonts w:ascii="Arial" w:hAnsi="Arial" w:eastAsia="Times New Roman" w:cs="Arial"/>
          <w:lang w:eastAsia="en-GB"/>
        </w:rPr>
        <w:t>is</w:t>
      </w:r>
      <w:r w:rsidRPr="00503841" w:rsidR="00427047">
        <w:rPr>
          <w:rFonts w:ascii="Arial" w:hAnsi="Arial" w:eastAsia="Times New Roman" w:cs="Arial"/>
          <w:lang w:eastAsia="en-GB"/>
        </w:rPr>
        <w:t xml:space="preserve"> </w:t>
      </w:r>
      <w:r w:rsidRPr="00503841" w:rsidR="0072409D">
        <w:rPr>
          <w:rFonts w:ascii="Arial" w:hAnsi="Arial" w:eastAsia="Times New Roman" w:cs="Arial"/>
          <w:lang w:eastAsia="en-GB"/>
        </w:rPr>
        <w:t xml:space="preserve">a distinctive process, captured by the </w:t>
      </w:r>
      <w:r w:rsidRPr="00503841">
        <w:rPr>
          <w:rFonts w:ascii="Arial" w:hAnsi="Arial" w:eastAsia="Times New Roman" w:cs="Arial"/>
          <w:lang w:eastAsia="en-GB"/>
        </w:rPr>
        <w:t>term</w:t>
      </w:r>
      <w:r w:rsidRPr="00503841" w:rsidR="0072409D">
        <w:rPr>
          <w:rFonts w:ascii="Arial" w:hAnsi="Arial" w:eastAsia="Times New Roman" w:cs="Arial"/>
          <w:lang w:eastAsia="en-GB"/>
        </w:rPr>
        <w:t xml:space="preserve"> ‘transition’</w:t>
      </w:r>
      <w:r w:rsidRPr="00503841" w:rsidR="004B7E61">
        <w:rPr>
          <w:rFonts w:ascii="Arial" w:hAnsi="Arial" w:eastAsia="Times New Roman" w:cs="Arial"/>
          <w:lang w:eastAsia="en-GB"/>
        </w:rPr>
        <w:t xml:space="preserve">- </w:t>
      </w:r>
      <w:r w:rsidRPr="00503841">
        <w:rPr>
          <w:rFonts w:ascii="Arial" w:hAnsi="Arial" w:eastAsia="Times New Roman" w:cs="Arial"/>
          <w:lang w:eastAsia="en-GB"/>
        </w:rPr>
        <w:t xml:space="preserve">the </w:t>
      </w:r>
      <w:r w:rsidRPr="00503841" w:rsidR="004B7E61">
        <w:rPr>
          <w:rFonts w:ascii="Arial" w:hAnsi="Arial" w:eastAsia="Times New Roman" w:cs="Arial"/>
          <w:lang w:eastAsia="en-GB"/>
        </w:rPr>
        <w:t>movement</w:t>
      </w:r>
      <w:r w:rsidRPr="00503841" w:rsidR="0030227F">
        <w:rPr>
          <w:rFonts w:ascii="Arial" w:hAnsi="Arial" w:eastAsia="Times New Roman" w:cs="Arial"/>
          <w:lang w:eastAsia="en-GB"/>
        </w:rPr>
        <w:t xml:space="preserve"> from </w:t>
      </w:r>
      <w:r w:rsidRPr="00503841" w:rsidR="0004299A">
        <w:rPr>
          <w:rFonts w:ascii="Arial" w:hAnsi="Arial" w:eastAsia="Times New Roman" w:cs="Arial"/>
          <w:lang w:eastAsia="en-GB"/>
        </w:rPr>
        <w:t xml:space="preserve">a </w:t>
      </w:r>
      <w:r w:rsidRPr="00503841" w:rsidR="0030227F">
        <w:rPr>
          <w:rFonts w:ascii="Arial" w:hAnsi="Arial" w:eastAsia="Times New Roman" w:cs="Arial"/>
          <w:lang w:eastAsia="en-GB"/>
        </w:rPr>
        <w:t>programme</w:t>
      </w:r>
      <w:r w:rsidRPr="00503841" w:rsidR="0004299A">
        <w:rPr>
          <w:rFonts w:ascii="Arial" w:hAnsi="Arial" w:eastAsia="Times New Roman" w:cs="Arial"/>
          <w:lang w:eastAsia="en-GB"/>
        </w:rPr>
        <w:t xml:space="preserve"> to a new destination</w:t>
      </w:r>
      <w:r w:rsidRPr="00503841" w:rsidR="004B7E61">
        <w:rPr>
          <w:rFonts w:ascii="Arial" w:hAnsi="Arial" w:eastAsia="Times New Roman" w:cs="Arial"/>
          <w:lang w:eastAsia="en-GB"/>
        </w:rPr>
        <w:t>-</w:t>
      </w:r>
      <w:r w:rsidRPr="00503841" w:rsidR="0072409D">
        <w:rPr>
          <w:rFonts w:ascii="Arial" w:hAnsi="Arial" w:eastAsia="Times New Roman" w:cs="Arial"/>
          <w:lang w:eastAsia="en-GB"/>
        </w:rPr>
        <w:t xml:space="preserve"> requir</w:t>
      </w:r>
      <w:r w:rsidRPr="00503841" w:rsidR="0004299A">
        <w:rPr>
          <w:rFonts w:ascii="Arial" w:hAnsi="Arial" w:eastAsia="Times New Roman" w:cs="Arial"/>
          <w:lang w:eastAsia="en-GB"/>
        </w:rPr>
        <w:t>ing</w:t>
      </w:r>
      <w:r w:rsidRPr="00503841" w:rsidR="00427047">
        <w:rPr>
          <w:rFonts w:ascii="Arial" w:hAnsi="Arial" w:eastAsia="Times New Roman" w:cs="Arial"/>
          <w:lang w:eastAsia="en-GB"/>
        </w:rPr>
        <w:t xml:space="preserve"> a </w:t>
      </w:r>
      <w:r w:rsidRPr="00503841" w:rsidR="0004299A">
        <w:rPr>
          <w:rFonts w:ascii="Arial" w:hAnsi="Arial" w:eastAsia="Times New Roman" w:cs="Arial"/>
          <w:lang w:eastAsia="en-GB"/>
        </w:rPr>
        <w:t xml:space="preserve">considered and </w:t>
      </w:r>
      <w:r w:rsidRPr="00503841" w:rsidR="00427047">
        <w:rPr>
          <w:rFonts w:ascii="Arial" w:hAnsi="Arial" w:eastAsia="Times New Roman" w:cs="Arial"/>
          <w:lang w:eastAsia="en-GB"/>
        </w:rPr>
        <w:t xml:space="preserve">dedicated focus. It is noteworthy, for example, that </w:t>
      </w:r>
      <w:r w:rsidR="0011580D">
        <w:rPr>
          <w:rFonts w:ascii="Arial" w:hAnsi="Arial" w:eastAsia="Times New Roman" w:cs="Arial"/>
          <w:lang w:eastAsia="en-GB"/>
        </w:rPr>
        <w:t xml:space="preserve">HEE </w:t>
      </w:r>
      <w:r w:rsidRPr="00503841" w:rsidR="00427047">
        <w:rPr>
          <w:rFonts w:ascii="Arial" w:hAnsi="Arial" w:eastAsia="Times New Roman" w:cs="Arial"/>
          <w:lang w:eastAsia="en-GB"/>
        </w:rPr>
        <w:t>Project Choice has a speci</w:t>
      </w:r>
      <w:r w:rsidRPr="00503841" w:rsidR="0030227F">
        <w:rPr>
          <w:rFonts w:ascii="Arial" w:hAnsi="Arial" w:eastAsia="Times New Roman" w:cs="Arial"/>
          <w:lang w:eastAsia="en-GB"/>
        </w:rPr>
        <w:t xml:space="preserve">alist </w:t>
      </w:r>
      <w:r w:rsidRPr="00503841" w:rsidR="00427047">
        <w:rPr>
          <w:rFonts w:ascii="Arial" w:hAnsi="Arial" w:eastAsia="Times New Roman" w:cs="Arial"/>
          <w:shd w:val="clear" w:color="auto" w:fill="FFFFFF"/>
          <w:lang w:eastAsia="en-GB"/>
        </w:rPr>
        <w:t xml:space="preserve">‘Apprenticeship/Transition Lead’, with the inclusion of the term ’apprenticeship’ indicative </w:t>
      </w:r>
      <w:r w:rsidR="00B9397E">
        <w:rPr>
          <w:rFonts w:ascii="Arial" w:hAnsi="Arial" w:eastAsia="Times New Roman" w:cs="Arial"/>
          <w:shd w:val="clear" w:color="auto" w:fill="FFFFFF"/>
          <w:lang w:eastAsia="en-GB"/>
        </w:rPr>
        <w:t>of this opportunity as a</w:t>
      </w:r>
      <w:r w:rsidR="003B4C66">
        <w:rPr>
          <w:rFonts w:ascii="Arial" w:hAnsi="Arial" w:eastAsia="Times New Roman" w:cs="Arial"/>
          <w:shd w:val="clear" w:color="auto" w:fill="FFFFFF"/>
          <w:lang w:eastAsia="en-GB"/>
        </w:rPr>
        <w:t xml:space="preserve"> viable</w:t>
      </w:r>
      <w:r w:rsidR="00B9397E">
        <w:rPr>
          <w:rFonts w:ascii="Arial" w:hAnsi="Arial" w:eastAsia="Times New Roman" w:cs="Arial"/>
          <w:shd w:val="clear" w:color="auto" w:fill="FFFFFF"/>
          <w:lang w:eastAsia="en-GB"/>
        </w:rPr>
        <w:t xml:space="preserve"> option for a</w:t>
      </w:r>
      <w:r w:rsidRPr="00503841" w:rsidR="00427047">
        <w:rPr>
          <w:rFonts w:ascii="Arial" w:hAnsi="Arial" w:eastAsia="Times New Roman" w:cs="Arial"/>
          <w:shd w:val="clear" w:color="auto" w:fill="FFFFFF"/>
          <w:lang w:eastAsia="en-GB"/>
        </w:rPr>
        <w:t xml:space="preserve"> young pe</w:t>
      </w:r>
      <w:r w:rsidR="00B9397E">
        <w:rPr>
          <w:rFonts w:ascii="Arial" w:hAnsi="Arial" w:eastAsia="Times New Roman" w:cs="Arial"/>
          <w:shd w:val="clear" w:color="auto" w:fill="FFFFFF"/>
          <w:lang w:eastAsia="en-GB"/>
        </w:rPr>
        <w:t>rson</w:t>
      </w:r>
      <w:r w:rsidRPr="00503841" w:rsidR="00427047">
        <w:rPr>
          <w:rFonts w:ascii="Arial" w:hAnsi="Arial" w:eastAsia="Times New Roman" w:cs="Arial"/>
          <w:shd w:val="clear" w:color="auto" w:fill="FFFFFF"/>
          <w:lang w:eastAsia="en-GB"/>
        </w:rPr>
        <w:t xml:space="preserve"> with SEND. </w:t>
      </w:r>
    </w:p>
    <w:p w:rsidRPr="00503841" w:rsidR="0030227F" w:rsidP="009B5D01" w:rsidRDefault="0030227F" w14:paraId="2DBC4E1F" w14:textId="77777777">
      <w:pPr>
        <w:spacing w:line="360" w:lineRule="auto"/>
        <w:rPr>
          <w:rFonts w:ascii="Arial" w:hAnsi="Arial" w:eastAsia="Times New Roman" w:cs="Arial"/>
          <w:shd w:val="clear" w:color="auto" w:fill="FFFFFF"/>
          <w:lang w:eastAsia="en-GB"/>
        </w:rPr>
      </w:pPr>
    </w:p>
    <w:p w:rsidRPr="00503841" w:rsidR="00C57111" w:rsidP="009B5D01" w:rsidRDefault="0004299A" w14:paraId="3BBFE794" w14:textId="7ED31408">
      <w:pPr>
        <w:spacing w:line="360" w:lineRule="auto"/>
        <w:rPr>
          <w:rFonts w:ascii="Arial" w:hAnsi="Arial" w:eastAsia="Times New Roman" w:cs="Arial"/>
          <w:shd w:val="clear" w:color="auto" w:fill="FFFFFF"/>
          <w:lang w:eastAsia="en-GB"/>
        </w:rPr>
      </w:pPr>
      <w:r w:rsidRPr="00503841">
        <w:rPr>
          <w:rFonts w:ascii="Arial" w:hAnsi="Arial" w:eastAsia="Times New Roman" w:cs="Arial"/>
          <w:shd w:val="clear" w:color="auto" w:fill="FFFFFF"/>
          <w:lang w:eastAsia="en-GB"/>
        </w:rPr>
        <w:t xml:space="preserve">A basic </w:t>
      </w:r>
      <w:r w:rsidRPr="00503841" w:rsidR="0030227F">
        <w:rPr>
          <w:rFonts w:ascii="Arial" w:hAnsi="Arial" w:eastAsia="Times New Roman" w:cs="Arial"/>
          <w:shd w:val="clear" w:color="auto" w:fill="FFFFFF"/>
          <w:lang w:eastAsia="en-GB"/>
        </w:rPr>
        <w:t xml:space="preserve">distinction </w:t>
      </w:r>
      <w:r w:rsidRPr="00503841">
        <w:rPr>
          <w:rFonts w:ascii="Arial" w:hAnsi="Arial" w:eastAsia="Times New Roman" w:cs="Arial"/>
          <w:shd w:val="clear" w:color="auto" w:fill="FFFFFF"/>
          <w:lang w:eastAsia="en-GB"/>
        </w:rPr>
        <w:t xml:space="preserve">can be </w:t>
      </w:r>
      <w:r w:rsidRPr="00503841" w:rsidR="0030227F">
        <w:rPr>
          <w:rFonts w:ascii="Arial" w:hAnsi="Arial" w:eastAsia="Times New Roman" w:cs="Arial"/>
          <w:shd w:val="clear" w:color="auto" w:fill="FFFFFF"/>
          <w:lang w:eastAsia="en-GB"/>
        </w:rPr>
        <w:t>made between person and organisation centred outcomes</w:t>
      </w:r>
      <w:r w:rsidRPr="00503841">
        <w:rPr>
          <w:rFonts w:ascii="Arial" w:hAnsi="Arial" w:eastAsia="Times New Roman" w:cs="Arial"/>
          <w:shd w:val="clear" w:color="auto" w:fill="FFFFFF"/>
          <w:lang w:eastAsia="en-GB"/>
        </w:rPr>
        <w:t xml:space="preserve"> from </w:t>
      </w:r>
      <w:r w:rsidRPr="00503841" w:rsidR="00B50593">
        <w:rPr>
          <w:rFonts w:ascii="Arial" w:hAnsi="Arial" w:eastAsia="Times New Roman" w:cs="Arial"/>
          <w:shd w:val="clear" w:color="auto" w:fill="FFFFFF"/>
          <w:lang w:eastAsia="en-GB"/>
        </w:rPr>
        <w:t>supported employment programmes</w:t>
      </w:r>
      <w:r w:rsidRPr="00503841" w:rsidR="0030227F">
        <w:rPr>
          <w:rFonts w:ascii="Arial" w:hAnsi="Arial" w:eastAsia="Times New Roman" w:cs="Arial"/>
          <w:shd w:val="clear" w:color="auto" w:fill="FFFFFF"/>
          <w:lang w:eastAsia="en-GB"/>
        </w:rPr>
        <w:t xml:space="preserve">. As an example of the </w:t>
      </w:r>
      <w:r w:rsidRPr="00503841" w:rsidR="004C4AC3">
        <w:rPr>
          <w:rFonts w:ascii="Arial" w:hAnsi="Arial" w:eastAsia="Times New Roman" w:cs="Arial"/>
          <w:shd w:val="clear" w:color="auto" w:fill="FFFFFF"/>
          <w:lang w:eastAsia="en-GB"/>
        </w:rPr>
        <w:t>person-centred</w:t>
      </w:r>
      <w:r w:rsidRPr="00503841" w:rsidR="0030227F">
        <w:rPr>
          <w:rFonts w:ascii="Arial" w:hAnsi="Arial" w:eastAsia="Times New Roman" w:cs="Arial"/>
          <w:shd w:val="clear" w:color="auto" w:fill="FFFFFF"/>
          <w:lang w:eastAsia="en-GB"/>
        </w:rPr>
        <w:t xml:space="preserve">, we </w:t>
      </w:r>
      <w:r w:rsidRPr="00503841" w:rsidR="00B50593">
        <w:rPr>
          <w:rFonts w:ascii="Arial" w:hAnsi="Arial" w:eastAsia="Times New Roman" w:cs="Arial"/>
          <w:shd w:val="clear" w:color="auto" w:fill="FFFFFF"/>
          <w:lang w:eastAsia="en-GB"/>
        </w:rPr>
        <w:t xml:space="preserve">have already </w:t>
      </w:r>
      <w:r w:rsidRPr="00503841" w:rsidR="0030227F">
        <w:rPr>
          <w:rFonts w:ascii="Arial" w:hAnsi="Arial" w:eastAsia="Times New Roman" w:cs="Arial"/>
          <w:shd w:val="clear" w:color="auto" w:fill="FFFFFF"/>
          <w:lang w:eastAsia="en-GB"/>
        </w:rPr>
        <w:t xml:space="preserve">noted the health </w:t>
      </w:r>
      <w:r w:rsidRPr="00503841" w:rsidR="00671671">
        <w:rPr>
          <w:rFonts w:ascii="Arial" w:hAnsi="Arial" w:eastAsia="Times New Roman" w:cs="Arial"/>
          <w:shd w:val="clear" w:color="auto" w:fill="FFFFFF"/>
          <w:lang w:eastAsia="en-GB"/>
        </w:rPr>
        <w:t xml:space="preserve">benefits </w:t>
      </w:r>
      <w:r w:rsidRPr="00503841" w:rsidR="0030227F">
        <w:rPr>
          <w:rFonts w:ascii="Arial" w:hAnsi="Arial" w:eastAsia="Times New Roman" w:cs="Arial"/>
          <w:shd w:val="clear" w:color="auto" w:fill="FFFFFF"/>
          <w:lang w:eastAsia="en-GB"/>
        </w:rPr>
        <w:t xml:space="preserve">associated with employment </w:t>
      </w:r>
      <w:r w:rsidRPr="00503841" w:rsidR="004B7E61">
        <w:rPr>
          <w:rFonts w:ascii="Arial" w:hAnsi="Arial" w:eastAsia="Times New Roman" w:cs="Arial"/>
          <w:shd w:val="clear" w:color="auto" w:fill="FFFFFF"/>
          <w:lang w:eastAsia="en-GB"/>
        </w:rPr>
        <w:t xml:space="preserve">for young people with SEND </w:t>
      </w:r>
      <w:r w:rsidRPr="00503841" w:rsidR="0030227F">
        <w:rPr>
          <w:rFonts w:ascii="Arial" w:hAnsi="Arial" w:eastAsia="Times New Roman" w:cs="Arial"/>
          <w:shd w:val="clear" w:color="auto" w:fill="FFFFFF"/>
          <w:lang w:eastAsia="en-GB"/>
        </w:rPr>
        <w:t xml:space="preserve">and indeed </w:t>
      </w:r>
      <w:r w:rsidRPr="00503841" w:rsidR="00BA61A4">
        <w:rPr>
          <w:rFonts w:ascii="Arial" w:hAnsi="Arial" w:eastAsia="Times New Roman" w:cs="Arial"/>
          <w:shd w:val="clear" w:color="auto" w:fill="FFFFFF"/>
          <w:lang w:eastAsia="en-GB"/>
        </w:rPr>
        <w:t xml:space="preserve">programmes have the potential </w:t>
      </w:r>
      <w:r w:rsidRPr="00503841" w:rsidR="00140AC8">
        <w:rPr>
          <w:rFonts w:ascii="Arial" w:hAnsi="Arial" w:eastAsia="Times New Roman" w:cs="Arial"/>
          <w:shd w:val="clear" w:color="auto" w:fill="FFFFFF"/>
          <w:lang w:eastAsia="en-GB"/>
        </w:rPr>
        <w:t xml:space="preserve">to </w:t>
      </w:r>
      <w:r w:rsidRPr="00503841" w:rsidR="00BA61A4">
        <w:rPr>
          <w:rFonts w:ascii="Arial" w:hAnsi="Arial" w:eastAsia="Times New Roman" w:cs="Arial"/>
          <w:shd w:val="clear" w:color="auto" w:fill="FFFFFF"/>
          <w:lang w:eastAsia="en-GB"/>
        </w:rPr>
        <w:t xml:space="preserve">contribute </w:t>
      </w:r>
      <w:r w:rsidRPr="00503841" w:rsidR="004C4AC3">
        <w:rPr>
          <w:rFonts w:ascii="Arial" w:hAnsi="Arial" w:eastAsia="Times New Roman" w:cs="Arial"/>
          <w:shd w:val="clear" w:color="auto" w:fill="FFFFFF"/>
          <w:lang w:eastAsia="en-GB"/>
        </w:rPr>
        <w:t xml:space="preserve">beyond employment </w:t>
      </w:r>
      <w:r w:rsidRPr="00503841" w:rsidR="00BA61A4">
        <w:rPr>
          <w:rFonts w:ascii="Arial" w:hAnsi="Arial" w:eastAsia="Times New Roman" w:cs="Arial"/>
          <w:shd w:val="clear" w:color="auto" w:fill="FFFFFF"/>
          <w:lang w:eastAsia="en-GB"/>
        </w:rPr>
        <w:t xml:space="preserve">to </w:t>
      </w:r>
      <w:r w:rsidRPr="00503841" w:rsidR="00140AC8">
        <w:rPr>
          <w:rFonts w:ascii="Arial" w:hAnsi="Arial" w:eastAsia="Times New Roman" w:cs="Arial"/>
          <w:shd w:val="clear" w:color="auto" w:fill="FFFFFF"/>
          <w:lang w:eastAsia="en-GB"/>
        </w:rPr>
        <w:t xml:space="preserve">the </w:t>
      </w:r>
      <w:r w:rsidRPr="00503841" w:rsidR="00BA61A4">
        <w:rPr>
          <w:rFonts w:ascii="Arial" w:hAnsi="Arial" w:eastAsia="Times New Roman" w:cs="Arial"/>
          <w:shd w:val="clear" w:color="auto" w:fill="FFFFFF"/>
          <w:lang w:eastAsia="en-GB"/>
        </w:rPr>
        <w:t>more general well-being and quality of life of the individual</w:t>
      </w:r>
      <w:r w:rsidRPr="00503841" w:rsidR="00C57111">
        <w:rPr>
          <w:rFonts w:ascii="Arial" w:hAnsi="Arial" w:eastAsia="Times New Roman" w:cs="Arial"/>
          <w:shd w:val="clear" w:color="auto" w:fill="FFFFFF"/>
          <w:lang w:eastAsia="en-GB"/>
        </w:rPr>
        <w:t>:</w:t>
      </w:r>
    </w:p>
    <w:p w:rsidRPr="00503841" w:rsidR="00C57111" w:rsidP="009B5D01" w:rsidRDefault="00C57111" w14:paraId="6834FFC1" w14:textId="77777777">
      <w:pPr>
        <w:spacing w:line="360" w:lineRule="auto"/>
        <w:rPr>
          <w:rFonts w:ascii="Arial" w:hAnsi="Arial" w:eastAsia="Times New Roman" w:cs="Arial"/>
          <w:shd w:val="clear" w:color="auto" w:fill="FFFFFF"/>
          <w:lang w:eastAsia="en-GB"/>
        </w:rPr>
      </w:pPr>
    </w:p>
    <w:p w:rsidRPr="00503841" w:rsidR="00C57111" w:rsidP="009B5D01" w:rsidRDefault="00C57111" w14:paraId="76477608" w14:textId="1C4CEAF1">
      <w:pPr>
        <w:spacing w:line="360" w:lineRule="auto"/>
        <w:ind w:left="720"/>
        <w:rPr>
          <w:rFonts w:ascii="Arial" w:hAnsi="Arial" w:eastAsia="Times New Roman" w:cs="Arial"/>
          <w:lang w:eastAsia="en-GB"/>
        </w:rPr>
      </w:pPr>
      <w:r w:rsidRPr="00503841">
        <w:rPr>
          <w:rFonts w:ascii="Arial" w:hAnsi="Arial" w:eastAsia="Times New Roman" w:cs="Arial"/>
          <w:lang w:eastAsia="en-GB"/>
        </w:rPr>
        <w:t>It is about them getting a job or apprenticeship, but it is also a change to a person</w:t>
      </w:r>
      <w:r w:rsidRPr="00503841" w:rsidR="00140AC8">
        <w:rPr>
          <w:rFonts w:ascii="Arial" w:hAnsi="Arial" w:eastAsia="Times New Roman" w:cs="Arial"/>
          <w:lang w:eastAsia="en-GB"/>
        </w:rPr>
        <w:t>’</w:t>
      </w:r>
      <w:r w:rsidRPr="00503841">
        <w:rPr>
          <w:rFonts w:ascii="Arial" w:hAnsi="Arial" w:eastAsia="Times New Roman" w:cs="Arial"/>
          <w:lang w:eastAsia="en-GB"/>
        </w:rPr>
        <w:t>s life, so if a person comes to us with communication difficulties</w:t>
      </w:r>
      <w:r w:rsidR="00B64175">
        <w:rPr>
          <w:rFonts w:ascii="Arial" w:hAnsi="Arial" w:eastAsia="Times New Roman" w:cs="Arial"/>
          <w:lang w:eastAsia="en-GB"/>
        </w:rPr>
        <w:t>,</w:t>
      </w:r>
      <w:r w:rsidRPr="00503841">
        <w:rPr>
          <w:rFonts w:ascii="Arial" w:hAnsi="Arial" w:eastAsia="Times New Roman" w:cs="Arial"/>
          <w:lang w:eastAsia="en-GB"/>
        </w:rPr>
        <w:t xml:space="preserve"> with mental health issues, an inability to go out into society then if we change that that is part of our metric. We look </w:t>
      </w:r>
      <w:r w:rsidRPr="00503841" w:rsidR="00140AC8">
        <w:rPr>
          <w:rFonts w:ascii="Arial" w:hAnsi="Arial" w:eastAsia="Times New Roman" w:cs="Arial"/>
          <w:lang w:eastAsia="en-GB"/>
        </w:rPr>
        <w:t xml:space="preserve">at </w:t>
      </w:r>
      <w:r w:rsidRPr="00503841">
        <w:rPr>
          <w:rFonts w:ascii="Arial" w:hAnsi="Arial" w:eastAsia="Times New Roman" w:cs="Arial"/>
          <w:lang w:eastAsia="en-GB"/>
        </w:rPr>
        <w:t>jobs and apprenticeships</w:t>
      </w:r>
      <w:r w:rsidR="00B64175">
        <w:rPr>
          <w:rFonts w:ascii="Arial" w:hAnsi="Arial" w:eastAsia="Times New Roman" w:cs="Arial"/>
          <w:lang w:eastAsia="en-GB"/>
        </w:rPr>
        <w:t>,</w:t>
      </w:r>
      <w:r w:rsidRPr="00503841">
        <w:rPr>
          <w:rFonts w:ascii="Arial" w:hAnsi="Arial" w:eastAsia="Times New Roman" w:cs="Arial"/>
          <w:lang w:eastAsia="en-GB"/>
        </w:rPr>
        <w:t xml:space="preserve"> but it is also about soft skills, development, about spending the rest of your life having better health and social care than when you started. </w:t>
      </w:r>
      <w:r w:rsidRPr="00503841" w:rsidR="003C0C06">
        <w:rPr>
          <w:rFonts w:ascii="Arial" w:hAnsi="Arial" w:eastAsia="Times New Roman" w:cs="Arial"/>
          <w:lang w:eastAsia="en-GB"/>
        </w:rPr>
        <w:t>(N_3)</w:t>
      </w:r>
    </w:p>
    <w:p w:rsidRPr="00503841" w:rsidR="00C57111" w:rsidP="009B5D01" w:rsidRDefault="00C57111" w14:paraId="16AC7DB0" w14:textId="77777777">
      <w:pPr>
        <w:spacing w:line="360" w:lineRule="auto"/>
        <w:rPr>
          <w:rFonts w:ascii="Arial" w:hAnsi="Arial" w:eastAsia="Times New Roman" w:cs="Arial"/>
          <w:shd w:val="clear" w:color="auto" w:fill="FFFFFF"/>
          <w:lang w:eastAsia="en-GB"/>
        </w:rPr>
      </w:pPr>
    </w:p>
    <w:p w:rsidRPr="00503841" w:rsidR="00140AC8" w:rsidP="00B9397E" w:rsidRDefault="00BA61A4" w14:paraId="4E103767" w14:textId="5B581DB3">
      <w:pPr>
        <w:spacing w:line="360" w:lineRule="auto"/>
        <w:rPr>
          <w:rFonts w:ascii="Arial" w:hAnsi="Arial" w:eastAsia="Times New Roman" w:cs="Arial"/>
          <w:lang w:eastAsia="en-GB"/>
        </w:rPr>
      </w:pPr>
      <w:r w:rsidRPr="00503841">
        <w:rPr>
          <w:rFonts w:ascii="Arial" w:hAnsi="Arial" w:eastAsia="Times New Roman" w:cs="Arial"/>
          <w:shd w:val="clear" w:color="auto" w:fill="FFFFFF"/>
          <w:lang w:eastAsia="en-GB"/>
        </w:rPr>
        <w:lastRenderedPageBreak/>
        <w:t xml:space="preserve">As </w:t>
      </w:r>
      <w:r w:rsidRPr="00503841" w:rsidR="0004299A">
        <w:rPr>
          <w:rFonts w:ascii="Arial" w:hAnsi="Arial" w:eastAsia="Times New Roman" w:cs="Arial"/>
          <w:shd w:val="clear" w:color="auto" w:fill="FFFFFF"/>
          <w:lang w:eastAsia="en-GB"/>
        </w:rPr>
        <w:t xml:space="preserve">an </w:t>
      </w:r>
      <w:r w:rsidRPr="00503841">
        <w:rPr>
          <w:rFonts w:ascii="Arial" w:hAnsi="Arial" w:eastAsia="Times New Roman" w:cs="Arial"/>
          <w:shd w:val="clear" w:color="auto" w:fill="FFFFFF"/>
          <w:lang w:eastAsia="en-GB"/>
        </w:rPr>
        <w:t xml:space="preserve">instance of </w:t>
      </w:r>
      <w:r w:rsidRPr="00503841" w:rsidR="00140AC8">
        <w:rPr>
          <w:rFonts w:ascii="Arial" w:hAnsi="Arial" w:eastAsia="Times New Roman" w:cs="Arial"/>
          <w:shd w:val="clear" w:color="auto" w:fill="FFFFFF"/>
          <w:lang w:eastAsia="en-GB"/>
        </w:rPr>
        <w:t>organisation</w:t>
      </w:r>
      <w:r w:rsidRPr="00503841" w:rsidR="004C4AC3">
        <w:rPr>
          <w:rFonts w:ascii="Arial" w:hAnsi="Arial" w:eastAsia="Times New Roman" w:cs="Arial"/>
          <w:shd w:val="clear" w:color="auto" w:fill="FFFFFF"/>
          <w:lang w:eastAsia="en-GB"/>
        </w:rPr>
        <w:t>-centred outcomes</w:t>
      </w:r>
      <w:r w:rsidRPr="00503841">
        <w:rPr>
          <w:rFonts w:ascii="Arial" w:hAnsi="Arial" w:eastAsia="Times New Roman" w:cs="Arial"/>
          <w:shd w:val="clear" w:color="auto" w:fill="FFFFFF"/>
          <w:lang w:eastAsia="en-GB"/>
        </w:rPr>
        <w:t>, we have highlighted an underlying objective of programme</w:t>
      </w:r>
      <w:r w:rsidRPr="00503841" w:rsidR="0004299A">
        <w:rPr>
          <w:rFonts w:ascii="Arial" w:hAnsi="Arial" w:eastAsia="Times New Roman" w:cs="Arial"/>
          <w:shd w:val="clear" w:color="auto" w:fill="FFFFFF"/>
          <w:lang w:eastAsia="en-GB"/>
        </w:rPr>
        <w:t>s to change</w:t>
      </w:r>
      <w:r w:rsidRPr="00503841">
        <w:rPr>
          <w:rFonts w:ascii="Arial" w:hAnsi="Arial" w:eastAsia="Times New Roman" w:cs="Arial"/>
          <w:shd w:val="clear" w:color="auto" w:fill="FFFFFF"/>
          <w:lang w:eastAsia="en-GB"/>
        </w:rPr>
        <w:t xml:space="preserve"> the organisatio</w:t>
      </w:r>
      <w:r w:rsidRPr="00503841" w:rsidR="0004299A">
        <w:rPr>
          <w:rFonts w:ascii="Arial" w:hAnsi="Arial" w:eastAsia="Times New Roman" w:cs="Arial"/>
          <w:shd w:val="clear" w:color="auto" w:fill="FFFFFF"/>
          <w:lang w:eastAsia="en-GB"/>
        </w:rPr>
        <w:t>n’s</w:t>
      </w:r>
      <w:r w:rsidRPr="00503841">
        <w:rPr>
          <w:rFonts w:ascii="Arial" w:hAnsi="Arial" w:eastAsia="Times New Roman" w:cs="Arial"/>
          <w:shd w:val="clear" w:color="auto" w:fill="FFFFFF"/>
          <w:lang w:eastAsia="en-GB"/>
        </w:rPr>
        <w:t xml:space="preserve"> culture</w:t>
      </w:r>
      <w:r w:rsidR="003B4C66">
        <w:rPr>
          <w:rFonts w:ascii="Arial" w:hAnsi="Arial" w:eastAsia="Times New Roman" w:cs="Arial"/>
          <w:shd w:val="clear" w:color="auto" w:fill="FFFFFF"/>
          <w:lang w:eastAsia="en-GB"/>
        </w:rPr>
        <w:t xml:space="preserve"> (see below)</w:t>
      </w:r>
      <w:r w:rsidRPr="00503841">
        <w:rPr>
          <w:rFonts w:ascii="Arial" w:hAnsi="Arial" w:eastAsia="Times New Roman" w:cs="Arial"/>
          <w:shd w:val="clear" w:color="auto" w:fill="FFFFFF"/>
          <w:lang w:eastAsia="en-GB"/>
        </w:rPr>
        <w:t xml:space="preserve">. </w:t>
      </w:r>
      <w:r w:rsidR="00B9397E">
        <w:rPr>
          <w:rFonts w:ascii="Arial" w:hAnsi="Arial" w:eastAsia="Times New Roman" w:cs="Arial"/>
          <w:shd w:val="clear" w:color="auto" w:fill="FFFFFF"/>
          <w:lang w:eastAsia="en-GB"/>
        </w:rPr>
        <w:t>More generally s</w:t>
      </w:r>
      <w:r w:rsidRPr="00503841">
        <w:rPr>
          <w:rFonts w:ascii="Arial" w:hAnsi="Arial" w:eastAsia="Times New Roman" w:cs="Arial"/>
          <w:shd w:val="clear" w:color="auto" w:fill="FFFFFF"/>
          <w:lang w:eastAsia="en-GB"/>
        </w:rPr>
        <w:t>uch programme</w:t>
      </w:r>
      <w:r w:rsidRPr="00503841" w:rsidR="0004299A">
        <w:rPr>
          <w:rFonts w:ascii="Arial" w:hAnsi="Arial" w:eastAsia="Times New Roman" w:cs="Arial"/>
          <w:shd w:val="clear" w:color="auto" w:fill="FFFFFF"/>
          <w:lang w:eastAsia="en-GB"/>
        </w:rPr>
        <w:t xml:space="preserve">s can </w:t>
      </w:r>
      <w:r w:rsidRPr="00503841" w:rsidR="004C4AC3">
        <w:rPr>
          <w:rFonts w:ascii="Arial" w:hAnsi="Arial" w:eastAsia="Times New Roman" w:cs="Arial"/>
          <w:shd w:val="clear" w:color="auto" w:fill="FFFFFF"/>
          <w:lang w:eastAsia="en-GB"/>
        </w:rPr>
        <w:t xml:space="preserve">also </w:t>
      </w:r>
      <w:r w:rsidRPr="00503841" w:rsidR="0004299A">
        <w:rPr>
          <w:rFonts w:ascii="Arial" w:hAnsi="Arial" w:eastAsia="Times New Roman" w:cs="Arial"/>
          <w:shd w:val="clear" w:color="auto" w:fill="FFFFFF"/>
          <w:lang w:eastAsia="en-GB"/>
        </w:rPr>
        <w:t xml:space="preserve">create </w:t>
      </w:r>
      <w:r w:rsidRPr="00503841" w:rsidR="008050BA">
        <w:rPr>
          <w:rFonts w:ascii="Arial" w:hAnsi="Arial" w:eastAsia="Times New Roman" w:cs="Arial"/>
          <w:shd w:val="clear" w:color="auto" w:fill="FFFFFF"/>
          <w:lang w:eastAsia="en-GB"/>
        </w:rPr>
        <w:t>‘</w:t>
      </w:r>
      <w:r w:rsidRPr="00503841" w:rsidR="0004299A">
        <w:rPr>
          <w:rFonts w:ascii="Arial" w:hAnsi="Arial" w:eastAsia="Times New Roman" w:cs="Arial"/>
          <w:shd w:val="clear" w:color="auto" w:fill="FFFFFF"/>
          <w:lang w:eastAsia="en-GB"/>
        </w:rPr>
        <w:t>win- w</w:t>
      </w:r>
      <w:r w:rsidRPr="00503841" w:rsidR="008050BA">
        <w:rPr>
          <w:rFonts w:ascii="Arial" w:hAnsi="Arial" w:eastAsia="Times New Roman" w:cs="Arial"/>
          <w:shd w:val="clear" w:color="auto" w:fill="FFFFFF"/>
          <w:lang w:eastAsia="en-GB"/>
        </w:rPr>
        <w:t>i</w:t>
      </w:r>
      <w:r w:rsidRPr="00503841" w:rsidR="0004299A">
        <w:rPr>
          <w:rFonts w:ascii="Arial" w:hAnsi="Arial" w:eastAsia="Times New Roman" w:cs="Arial"/>
          <w:shd w:val="clear" w:color="auto" w:fill="FFFFFF"/>
          <w:lang w:eastAsia="en-GB"/>
        </w:rPr>
        <w:t>n</w:t>
      </w:r>
      <w:r w:rsidRPr="00503841" w:rsidR="008050BA">
        <w:rPr>
          <w:rFonts w:ascii="Arial" w:hAnsi="Arial" w:eastAsia="Times New Roman" w:cs="Arial"/>
          <w:shd w:val="clear" w:color="auto" w:fill="FFFFFF"/>
          <w:lang w:eastAsia="en-GB"/>
        </w:rPr>
        <w:t>’</w:t>
      </w:r>
      <w:r w:rsidRPr="00503841" w:rsidR="0004299A">
        <w:rPr>
          <w:rFonts w:ascii="Arial" w:hAnsi="Arial" w:eastAsia="Times New Roman" w:cs="Arial"/>
          <w:shd w:val="clear" w:color="auto" w:fill="FFFFFF"/>
          <w:lang w:eastAsia="en-GB"/>
        </w:rPr>
        <w:t xml:space="preserve"> situation</w:t>
      </w:r>
      <w:r w:rsidRPr="00503841" w:rsidR="00671671">
        <w:rPr>
          <w:rFonts w:ascii="Arial" w:hAnsi="Arial" w:eastAsia="Times New Roman" w:cs="Arial"/>
          <w:shd w:val="clear" w:color="auto" w:fill="FFFFFF"/>
          <w:lang w:eastAsia="en-GB"/>
        </w:rPr>
        <w:t>s</w:t>
      </w:r>
      <w:r w:rsidRPr="00503841" w:rsidR="0004299A">
        <w:rPr>
          <w:rFonts w:ascii="Arial" w:hAnsi="Arial" w:eastAsia="Times New Roman" w:cs="Arial"/>
          <w:shd w:val="clear" w:color="auto" w:fill="FFFFFF"/>
          <w:lang w:eastAsia="en-GB"/>
        </w:rPr>
        <w:t>, w</w:t>
      </w:r>
      <w:r w:rsidR="003B4C66">
        <w:rPr>
          <w:rFonts w:ascii="Arial" w:hAnsi="Arial" w:eastAsia="Times New Roman" w:cs="Arial"/>
          <w:shd w:val="clear" w:color="auto" w:fill="FFFFFF"/>
          <w:lang w:eastAsia="en-GB"/>
        </w:rPr>
        <w:t>ith</w:t>
      </w:r>
      <w:r w:rsidRPr="00503841" w:rsidR="0004299A">
        <w:rPr>
          <w:rFonts w:ascii="Arial" w:hAnsi="Arial" w:eastAsia="Times New Roman" w:cs="Arial"/>
          <w:shd w:val="clear" w:color="auto" w:fill="FFFFFF"/>
          <w:lang w:eastAsia="en-GB"/>
        </w:rPr>
        <w:t xml:space="preserve"> various parties gain</w:t>
      </w:r>
      <w:r w:rsidR="003B4C66">
        <w:rPr>
          <w:rFonts w:ascii="Arial" w:hAnsi="Arial" w:eastAsia="Times New Roman" w:cs="Arial"/>
          <w:shd w:val="clear" w:color="auto" w:fill="FFFFFF"/>
          <w:lang w:eastAsia="en-GB"/>
        </w:rPr>
        <w:t>ing</w:t>
      </w:r>
      <w:r w:rsidRPr="00503841" w:rsidR="004C4AC3">
        <w:rPr>
          <w:rFonts w:ascii="Arial" w:hAnsi="Arial" w:eastAsia="Times New Roman" w:cs="Arial"/>
          <w:shd w:val="clear" w:color="auto" w:fill="FFFFFF"/>
          <w:lang w:eastAsia="en-GB"/>
        </w:rPr>
        <w:t xml:space="preserve"> at the same time</w:t>
      </w:r>
      <w:r w:rsidRPr="00503841" w:rsidR="0004299A">
        <w:rPr>
          <w:rFonts w:ascii="Arial" w:hAnsi="Arial" w:eastAsia="Times New Roman" w:cs="Arial"/>
          <w:shd w:val="clear" w:color="auto" w:fill="FFFFFF"/>
          <w:lang w:eastAsia="en-GB"/>
        </w:rPr>
        <w:t>.</w:t>
      </w:r>
      <w:r w:rsidRPr="00503841">
        <w:rPr>
          <w:rFonts w:ascii="Arial" w:hAnsi="Arial" w:eastAsia="Times New Roman" w:cs="Arial"/>
          <w:shd w:val="clear" w:color="auto" w:fill="FFFFFF"/>
          <w:lang w:eastAsia="en-GB"/>
        </w:rPr>
        <w:t xml:space="preserve"> </w:t>
      </w:r>
      <w:r w:rsidRPr="00503841" w:rsidR="0004299A">
        <w:rPr>
          <w:rFonts w:ascii="Arial" w:hAnsi="Arial" w:eastAsia="Times New Roman" w:cs="Arial"/>
          <w:shd w:val="clear" w:color="auto" w:fill="FFFFFF"/>
          <w:lang w:eastAsia="en-GB"/>
        </w:rPr>
        <w:t xml:space="preserve">Good health not only benefits the young person but the </w:t>
      </w:r>
      <w:r w:rsidR="00B9397E">
        <w:rPr>
          <w:rFonts w:ascii="Arial" w:hAnsi="Arial" w:eastAsia="Times New Roman" w:cs="Arial"/>
          <w:shd w:val="clear" w:color="auto" w:fill="FFFFFF"/>
          <w:lang w:eastAsia="en-GB"/>
        </w:rPr>
        <w:t xml:space="preserve">broader </w:t>
      </w:r>
      <w:r w:rsidRPr="00503841" w:rsidR="0004299A">
        <w:rPr>
          <w:rFonts w:ascii="Arial" w:hAnsi="Arial" w:eastAsia="Times New Roman" w:cs="Arial"/>
          <w:shd w:val="clear" w:color="auto" w:fill="FFFFFF"/>
          <w:lang w:eastAsia="en-GB"/>
        </w:rPr>
        <w:t>community as that person contributes to the local economy and draws less on it</w:t>
      </w:r>
      <w:r w:rsidRPr="00503841" w:rsidR="00140AC8">
        <w:rPr>
          <w:rFonts w:ascii="Arial" w:hAnsi="Arial" w:eastAsia="Times New Roman" w:cs="Arial"/>
          <w:shd w:val="clear" w:color="auto" w:fill="FFFFFF"/>
          <w:lang w:eastAsia="en-GB"/>
        </w:rPr>
        <w:t>s</w:t>
      </w:r>
      <w:r w:rsidRPr="00503841" w:rsidR="0004299A">
        <w:rPr>
          <w:rFonts w:ascii="Arial" w:hAnsi="Arial" w:eastAsia="Times New Roman" w:cs="Arial"/>
          <w:shd w:val="clear" w:color="auto" w:fill="FFFFFF"/>
          <w:lang w:eastAsia="en-GB"/>
        </w:rPr>
        <w:t xml:space="preserve"> scar</w:t>
      </w:r>
      <w:r w:rsidRPr="00503841" w:rsidR="00AC71E5">
        <w:rPr>
          <w:rFonts w:ascii="Arial" w:hAnsi="Arial" w:eastAsia="Times New Roman" w:cs="Arial"/>
          <w:shd w:val="clear" w:color="auto" w:fill="FFFFFF"/>
          <w:lang w:eastAsia="en-GB"/>
        </w:rPr>
        <w:t>c</w:t>
      </w:r>
      <w:r w:rsidRPr="00503841" w:rsidR="0004299A">
        <w:rPr>
          <w:rFonts w:ascii="Arial" w:hAnsi="Arial" w:eastAsia="Times New Roman" w:cs="Arial"/>
          <w:shd w:val="clear" w:color="auto" w:fill="FFFFFF"/>
          <w:lang w:eastAsia="en-GB"/>
        </w:rPr>
        <w:t xml:space="preserve">e health and social care resources. </w:t>
      </w:r>
      <w:r w:rsidRPr="00503841" w:rsidR="009D5FC4">
        <w:rPr>
          <w:rFonts w:ascii="Arial" w:hAnsi="Arial" w:eastAsia="Times New Roman" w:cs="Arial"/>
          <w:shd w:val="clear" w:color="auto" w:fill="FFFFFF"/>
          <w:lang w:eastAsia="en-GB"/>
        </w:rPr>
        <w:t xml:space="preserve">In this section we present </w:t>
      </w:r>
      <w:r w:rsidR="00B9397E">
        <w:rPr>
          <w:rFonts w:ascii="Arial" w:hAnsi="Arial" w:eastAsia="Times New Roman" w:cs="Arial"/>
          <w:shd w:val="clear" w:color="auto" w:fill="FFFFFF"/>
          <w:lang w:eastAsia="en-GB"/>
        </w:rPr>
        <w:t xml:space="preserve">the various </w:t>
      </w:r>
      <w:r w:rsidR="003B4C66">
        <w:rPr>
          <w:rFonts w:ascii="Arial" w:hAnsi="Arial" w:eastAsia="Times New Roman" w:cs="Arial"/>
          <w:shd w:val="clear" w:color="auto" w:fill="FFFFFF"/>
          <w:lang w:eastAsia="en-GB"/>
        </w:rPr>
        <w:t xml:space="preserve">programme </w:t>
      </w:r>
      <w:r w:rsidRPr="00503841" w:rsidR="009D5FC4">
        <w:rPr>
          <w:rFonts w:ascii="Arial" w:hAnsi="Arial" w:eastAsia="Times New Roman" w:cs="Arial"/>
          <w:shd w:val="clear" w:color="auto" w:fill="FFFFFF"/>
          <w:lang w:eastAsia="en-GB"/>
        </w:rPr>
        <w:t>outcomes</w:t>
      </w:r>
      <w:r w:rsidR="00B9397E">
        <w:rPr>
          <w:rFonts w:ascii="Arial" w:hAnsi="Arial" w:eastAsia="Times New Roman" w:cs="Arial"/>
          <w:shd w:val="clear" w:color="auto" w:fill="FFFFFF"/>
          <w:lang w:eastAsia="en-GB"/>
        </w:rPr>
        <w:t>.</w:t>
      </w:r>
    </w:p>
    <w:p w:rsidRPr="00503841" w:rsidR="00140AC8" w:rsidP="009B5D01" w:rsidRDefault="00140AC8" w14:paraId="039E91BD" w14:textId="77777777">
      <w:pPr>
        <w:spacing w:line="360" w:lineRule="auto"/>
        <w:rPr>
          <w:rFonts w:ascii="Arial" w:hAnsi="Arial" w:eastAsia="Times New Roman" w:cs="Arial"/>
          <w:lang w:eastAsia="en-GB"/>
        </w:rPr>
      </w:pPr>
    </w:p>
    <w:p w:rsidRPr="00503841" w:rsidR="00DE0EF9" w:rsidP="004C4AC3" w:rsidRDefault="00DE0EF9" w14:paraId="149227A1" w14:textId="0B996856">
      <w:pPr>
        <w:pStyle w:val="ListParagraph"/>
        <w:numPr>
          <w:ilvl w:val="2"/>
          <w:numId w:val="35"/>
        </w:numPr>
        <w:spacing w:line="360" w:lineRule="auto"/>
        <w:rPr>
          <w:rFonts w:ascii="Arial" w:hAnsi="Arial" w:eastAsia="Times New Roman" w:cs="Arial"/>
          <w:b/>
          <w:bCs/>
          <w:lang w:eastAsia="en-GB"/>
        </w:rPr>
      </w:pPr>
      <w:r w:rsidRPr="00503841">
        <w:rPr>
          <w:rFonts w:ascii="Arial" w:hAnsi="Arial" w:eastAsia="Times New Roman" w:cs="Arial"/>
          <w:b/>
          <w:bCs/>
          <w:lang w:eastAsia="en-GB"/>
        </w:rPr>
        <w:t>Jobs</w:t>
      </w:r>
    </w:p>
    <w:p w:rsidRPr="00503841" w:rsidR="00DE0EF9" w:rsidP="009B5D01" w:rsidRDefault="00DE0EF9" w14:paraId="43A094DA" w14:textId="77777777">
      <w:pPr>
        <w:spacing w:line="360" w:lineRule="auto"/>
        <w:ind w:left="360"/>
        <w:rPr>
          <w:rFonts w:ascii="Arial" w:hAnsi="Arial" w:eastAsia="Times New Roman" w:cs="Arial"/>
          <w:lang w:eastAsia="en-GB"/>
        </w:rPr>
      </w:pPr>
    </w:p>
    <w:p w:rsidR="003B4C66" w:rsidP="009A101A" w:rsidRDefault="00671671" w14:paraId="47F8F1D1" w14:textId="77777777">
      <w:pPr>
        <w:spacing w:line="360" w:lineRule="auto"/>
        <w:rPr>
          <w:rFonts w:ascii="Arial" w:hAnsi="Arial" w:eastAsia="Times New Roman" w:cs="Arial"/>
          <w:lang w:eastAsia="en-GB"/>
        </w:rPr>
      </w:pPr>
      <w:r w:rsidRPr="00503841">
        <w:rPr>
          <w:rFonts w:ascii="Arial" w:hAnsi="Arial" w:eastAsia="Times New Roman" w:cs="Arial"/>
          <w:lang w:eastAsia="en-GB"/>
        </w:rPr>
        <w:t>The supported internship programmes delivered by our case Trusts were largely successful in finding</w:t>
      </w:r>
      <w:r w:rsidRPr="00503841" w:rsidR="00DE0EF9">
        <w:rPr>
          <w:rFonts w:ascii="Arial" w:hAnsi="Arial" w:eastAsia="Times New Roman" w:cs="Arial"/>
          <w:lang w:eastAsia="en-GB"/>
        </w:rPr>
        <w:t xml:space="preserve"> jobs</w:t>
      </w:r>
      <w:r w:rsidRPr="00503841" w:rsidR="008050BA">
        <w:rPr>
          <w:rFonts w:ascii="Arial" w:hAnsi="Arial" w:eastAsia="Times New Roman" w:cs="Arial"/>
          <w:lang w:eastAsia="en-GB"/>
        </w:rPr>
        <w:t xml:space="preserve"> for the</w:t>
      </w:r>
      <w:r w:rsidR="00B9397E">
        <w:rPr>
          <w:rFonts w:ascii="Arial" w:hAnsi="Arial" w:eastAsia="Times New Roman" w:cs="Arial"/>
          <w:lang w:eastAsia="en-GB"/>
        </w:rPr>
        <w:t>ir</w:t>
      </w:r>
      <w:r w:rsidRPr="00503841" w:rsidR="008050BA">
        <w:rPr>
          <w:rFonts w:ascii="Arial" w:hAnsi="Arial" w:eastAsia="Times New Roman" w:cs="Arial"/>
          <w:lang w:eastAsia="en-GB"/>
        </w:rPr>
        <w:t xml:space="preserve"> students</w:t>
      </w:r>
      <w:r w:rsidRPr="00503841">
        <w:rPr>
          <w:rFonts w:ascii="Arial" w:hAnsi="Arial" w:eastAsia="Times New Roman" w:cs="Arial"/>
          <w:lang w:eastAsia="en-GB"/>
        </w:rPr>
        <w:t xml:space="preserve">. Whilst not the only possible </w:t>
      </w:r>
      <w:r w:rsidRPr="00503841" w:rsidR="00140AC8">
        <w:rPr>
          <w:rFonts w:ascii="Arial" w:hAnsi="Arial" w:eastAsia="Times New Roman" w:cs="Arial"/>
          <w:lang w:eastAsia="en-GB"/>
        </w:rPr>
        <w:t xml:space="preserve">career </w:t>
      </w:r>
      <w:r w:rsidRPr="00503841">
        <w:rPr>
          <w:rFonts w:ascii="Arial" w:hAnsi="Arial" w:eastAsia="Times New Roman" w:cs="Arial"/>
          <w:lang w:eastAsia="en-GB"/>
        </w:rPr>
        <w:t>outcome- graduate</w:t>
      </w:r>
      <w:r w:rsidRPr="00503841" w:rsidR="00A844ED">
        <w:rPr>
          <w:rFonts w:ascii="Arial" w:hAnsi="Arial" w:eastAsia="Times New Roman" w:cs="Arial"/>
          <w:lang w:eastAsia="en-GB"/>
        </w:rPr>
        <w:t>s</w:t>
      </w:r>
      <w:r w:rsidRPr="00503841">
        <w:rPr>
          <w:rFonts w:ascii="Arial" w:hAnsi="Arial" w:eastAsia="Times New Roman" w:cs="Arial"/>
          <w:lang w:eastAsia="en-GB"/>
        </w:rPr>
        <w:t xml:space="preserve"> could</w:t>
      </w:r>
      <w:r w:rsidRPr="00503841" w:rsidR="00A844ED">
        <w:rPr>
          <w:rFonts w:ascii="Arial" w:hAnsi="Arial" w:eastAsia="Times New Roman" w:cs="Arial"/>
          <w:lang w:eastAsia="en-GB"/>
        </w:rPr>
        <w:t xml:space="preserve"> </w:t>
      </w:r>
      <w:r w:rsidRPr="00503841" w:rsidR="008050BA">
        <w:rPr>
          <w:rFonts w:ascii="Arial" w:hAnsi="Arial" w:eastAsia="Times New Roman" w:cs="Arial"/>
          <w:lang w:eastAsia="en-GB"/>
        </w:rPr>
        <w:t xml:space="preserve">also </w:t>
      </w:r>
      <w:r w:rsidRPr="00503841" w:rsidR="00A844ED">
        <w:rPr>
          <w:rFonts w:ascii="Arial" w:hAnsi="Arial" w:eastAsia="Times New Roman" w:cs="Arial"/>
          <w:lang w:eastAsia="en-GB"/>
        </w:rPr>
        <w:t>go o</w:t>
      </w:r>
      <w:r w:rsidRPr="00503841">
        <w:rPr>
          <w:rFonts w:ascii="Arial" w:hAnsi="Arial" w:eastAsia="Times New Roman" w:cs="Arial"/>
          <w:lang w:eastAsia="en-GB"/>
        </w:rPr>
        <w:t>nto voluntary work</w:t>
      </w:r>
      <w:r w:rsidRPr="00503841" w:rsidR="00A844ED">
        <w:rPr>
          <w:rFonts w:ascii="Arial" w:hAnsi="Arial" w:eastAsia="Times New Roman" w:cs="Arial"/>
          <w:lang w:eastAsia="en-GB"/>
        </w:rPr>
        <w:t>,</w:t>
      </w:r>
      <w:r w:rsidRPr="00503841">
        <w:rPr>
          <w:rFonts w:ascii="Arial" w:hAnsi="Arial" w:eastAsia="Times New Roman" w:cs="Arial"/>
          <w:lang w:eastAsia="en-GB"/>
        </w:rPr>
        <w:t xml:space="preserve"> programmes of further education and development-</w:t>
      </w:r>
      <w:r w:rsidRPr="00503841" w:rsidR="00A844ED">
        <w:rPr>
          <w:rFonts w:ascii="Arial" w:hAnsi="Arial" w:eastAsia="Times New Roman" w:cs="Arial"/>
          <w:lang w:eastAsia="en-GB"/>
        </w:rPr>
        <w:t xml:space="preserve"> </w:t>
      </w:r>
      <w:r w:rsidRPr="00503841" w:rsidR="00F00FD0">
        <w:rPr>
          <w:rFonts w:ascii="Arial" w:hAnsi="Arial" w:eastAsia="Times New Roman" w:cs="Arial"/>
          <w:lang w:eastAsia="en-GB"/>
        </w:rPr>
        <w:t xml:space="preserve">full-time employment </w:t>
      </w:r>
      <w:r w:rsidRPr="00503841" w:rsidR="00A844ED">
        <w:rPr>
          <w:rFonts w:ascii="Arial" w:hAnsi="Arial" w:eastAsia="Times New Roman" w:cs="Arial"/>
          <w:lang w:eastAsia="en-GB"/>
        </w:rPr>
        <w:t xml:space="preserve">was </w:t>
      </w:r>
      <w:r w:rsidR="00B9397E">
        <w:rPr>
          <w:rFonts w:ascii="Arial" w:hAnsi="Arial" w:eastAsia="Times New Roman" w:cs="Arial"/>
          <w:lang w:eastAsia="en-GB"/>
        </w:rPr>
        <w:t>‘</w:t>
      </w:r>
      <w:r w:rsidRPr="00503841" w:rsidR="004C4AC3">
        <w:rPr>
          <w:rFonts w:ascii="Arial" w:hAnsi="Arial" w:eastAsia="Times New Roman" w:cs="Arial"/>
          <w:lang w:eastAsia="en-GB"/>
        </w:rPr>
        <w:t>hard-wired</w:t>
      </w:r>
      <w:r w:rsidR="00B9397E">
        <w:rPr>
          <w:rFonts w:ascii="Arial" w:hAnsi="Arial" w:eastAsia="Times New Roman" w:cs="Arial"/>
          <w:lang w:eastAsia="en-GB"/>
        </w:rPr>
        <w:t>’</w:t>
      </w:r>
      <w:r w:rsidRPr="00503841" w:rsidR="004C4AC3">
        <w:rPr>
          <w:rFonts w:ascii="Arial" w:hAnsi="Arial" w:eastAsia="Times New Roman" w:cs="Arial"/>
          <w:lang w:eastAsia="en-GB"/>
        </w:rPr>
        <w:t xml:space="preserve"> as the default </w:t>
      </w:r>
      <w:r w:rsidRPr="00503841" w:rsidR="00A844ED">
        <w:rPr>
          <w:rFonts w:ascii="Arial" w:hAnsi="Arial" w:eastAsia="Times New Roman" w:cs="Arial"/>
          <w:lang w:eastAsia="en-GB"/>
        </w:rPr>
        <w:t xml:space="preserve">outcome. </w:t>
      </w:r>
      <w:r w:rsidRPr="00503841" w:rsidR="008050BA">
        <w:rPr>
          <w:rFonts w:ascii="Arial" w:hAnsi="Arial" w:eastAsia="Times New Roman" w:cs="Arial"/>
          <w:lang w:eastAsia="en-GB"/>
        </w:rPr>
        <w:t xml:space="preserve">DFN </w:t>
      </w:r>
      <w:r w:rsidRPr="00503841" w:rsidR="00A844ED">
        <w:rPr>
          <w:rFonts w:ascii="Arial" w:hAnsi="Arial" w:eastAsia="Times New Roman" w:cs="Arial"/>
          <w:lang w:eastAsia="en-GB"/>
        </w:rPr>
        <w:t>Project S</w:t>
      </w:r>
      <w:r w:rsidRPr="00503841" w:rsidR="003A57B6">
        <w:rPr>
          <w:rFonts w:ascii="Arial" w:hAnsi="Arial" w:eastAsia="Times New Roman" w:cs="Arial"/>
          <w:lang w:eastAsia="en-GB"/>
        </w:rPr>
        <w:t>EARCH</w:t>
      </w:r>
      <w:r w:rsidRPr="00503841" w:rsidR="00A844ED">
        <w:rPr>
          <w:rFonts w:ascii="Arial" w:hAnsi="Arial" w:eastAsia="Times New Roman" w:cs="Arial"/>
          <w:lang w:eastAsia="en-GB"/>
        </w:rPr>
        <w:t xml:space="preserve"> set a target of around 60% moving into employment and in the main our case Trusts with </w:t>
      </w:r>
      <w:r w:rsidRPr="00503841" w:rsidR="008050BA">
        <w:rPr>
          <w:rFonts w:ascii="Arial" w:hAnsi="Arial" w:eastAsia="Times New Roman" w:cs="Arial"/>
          <w:lang w:eastAsia="en-GB"/>
        </w:rPr>
        <w:t xml:space="preserve">DFN </w:t>
      </w:r>
      <w:r w:rsidRPr="00503841" w:rsidR="00A844ED">
        <w:rPr>
          <w:rFonts w:ascii="Arial" w:hAnsi="Arial" w:eastAsia="Times New Roman" w:cs="Arial"/>
          <w:lang w:eastAsia="en-GB"/>
        </w:rPr>
        <w:t xml:space="preserve">Project </w:t>
      </w:r>
      <w:r w:rsidRPr="00503841" w:rsidR="00AC71E5">
        <w:rPr>
          <w:rFonts w:ascii="Arial" w:hAnsi="Arial" w:eastAsia="Times New Roman" w:cs="Arial"/>
          <w:lang w:eastAsia="en-GB"/>
        </w:rPr>
        <w:t xml:space="preserve">SEARCH </w:t>
      </w:r>
      <w:r w:rsidRPr="00503841" w:rsidR="003A57B6">
        <w:rPr>
          <w:rFonts w:ascii="Arial" w:hAnsi="Arial" w:eastAsia="Times New Roman" w:cs="Arial"/>
          <w:lang w:eastAsia="en-GB"/>
        </w:rPr>
        <w:t>(</w:t>
      </w:r>
      <w:r w:rsidRPr="00503841" w:rsidR="00A844ED">
        <w:rPr>
          <w:rFonts w:ascii="Arial" w:hAnsi="Arial" w:eastAsia="Times New Roman" w:cs="Arial"/>
          <w:lang w:eastAsia="en-GB"/>
        </w:rPr>
        <w:t xml:space="preserve">and </w:t>
      </w:r>
      <w:r w:rsidR="0011580D">
        <w:rPr>
          <w:rFonts w:ascii="Arial" w:hAnsi="Arial" w:eastAsia="Times New Roman" w:cs="Arial"/>
          <w:lang w:eastAsia="en-GB"/>
        </w:rPr>
        <w:t xml:space="preserve">HEE </w:t>
      </w:r>
      <w:r w:rsidRPr="00503841" w:rsidR="00A844ED">
        <w:rPr>
          <w:rFonts w:ascii="Arial" w:hAnsi="Arial" w:eastAsia="Times New Roman" w:cs="Arial"/>
          <w:lang w:eastAsia="en-GB"/>
        </w:rPr>
        <w:t>Project Choice</w:t>
      </w:r>
      <w:r w:rsidRPr="00503841" w:rsidR="003A57B6">
        <w:rPr>
          <w:rFonts w:ascii="Arial" w:hAnsi="Arial" w:eastAsia="Times New Roman" w:cs="Arial"/>
          <w:lang w:eastAsia="en-GB"/>
        </w:rPr>
        <w:t>)</w:t>
      </w:r>
      <w:r w:rsidRPr="00503841" w:rsidR="00A844ED">
        <w:rPr>
          <w:rFonts w:ascii="Arial" w:hAnsi="Arial" w:eastAsia="Times New Roman" w:cs="Arial"/>
          <w:lang w:eastAsia="en-GB"/>
        </w:rPr>
        <w:t xml:space="preserve"> programmes were achieving this goal. </w:t>
      </w:r>
    </w:p>
    <w:p w:rsidR="003B4C66" w:rsidP="009A101A" w:rsidRDefault="003B4C66" w14:paraId="230893BE" w14:textId="77777777">
      <w:pPr>
        <w:spacing w:line="360" w:lineRule="auto"/>
        <w:rPr>
          <w:rFonts w:ascii="Arial" w:hAnsi="Arial" w:eastAsia="Times New Roman" w:cs="Arial"/>
          <w:lang w:eastAsia="en-GB"/>
        </w:rPr>
      </w:pPr>
    </w:p>
    <w:p w:rsidRPr="00503841" w:rsidR="00C57111" w:rsidP="009A101A" w:rsidRDefault="00DE0EF9" w14:paraId="57342460" w14:textId="3461B279">
      <w:pPr>
        <w:spacing w:line="360" w:lineRule="auto"/>
        <w:rPr>
          <w:rFonts w:ascii="Arial" w:hAnsi="Arial" w:eastAsia="Times New Roman" w:cs="Arial"/>
          <w:lang w:eastAsia="en-GB"/>
        </w:rPr>
      </w:pPr>
      <w:r w:rsidRPr="00503841">
        <w:rPr>
          <w:rFonts w:ascii="Arial" w:hAnsi="Arial" w:eastAsia="Times New Roman" w:cs="Arial"/>
          <w:lang w:eastAsia="en-GB"/>
        </w:rPr>
        <w:t>Many of the jobs secured were within the host Trust. A key plank of the business argument for support</w:t>
      </w:r>
      <w:r w:rsidRPr="00503841" w:rsidR="00C96399">
        <w:rPr>
          <w:rFonts w:ascii="Arial" w:hAnsi="Arial" w:eastAsia="Times New Roman" w:cs="Arial"/>
          <w:lang w:eastAsia="en-GB"/>
        </w:rPr>
        <w:t>ed</w:t>
      </w:r>
      <w:r w:rsidRPr="00503841">
        <w:rPr>
          <w:rFonts w:ascii="Arial" w:hAnsi="Arial" w:eastAsia="Times New Roman" w:cs="Arial"/>
          <w:lang w:eastAsia="en-GB"/>
        </w:rPr>
        <w:t xml:space="preserve"> internships rested on interns as </w:t>
      </w:r>
      <w:r w:rsidRPr="00503841" w:rsidR="00140AC8">
        <w:rPr>
          <w:rFonts w:ascii="Arial" w:hAnsi="Arial" w:eastAsia="Times New Roman" w:cs="Arial"/>
          <w:lang w:eastAsia="en-GB"/>
        </w:rPr>
        <w:t xml:space="preserve">a </w:t>
      </w:r>
      <w:r w:rsidRPr="00503841">
        <w:rPr>
          <w:rFonts w:ascii="Arial" w:hAnsi="Arial" w:eastAsia="Times New Roman" w:cs="Arial"/>
          <w:lang w:eastAsia="en-GB"/>
        </w:rPr>
        <w:t>previously neglected but valuable source of committed and enthusiastic labour</w:t>
      </w:r>
      <w:r w:rsidRPr="00503841" w:rsidR="00140AC8">
        <w:rPr>
          <w:rFonts w:ascii="Arial" w:hAnsi="Arial" w:eastAsia="Times New Roman" w:cs="Arial"/>
          <w:lang w:eastAsia="en-GB"/>
        </w:rPr>
        <w:t>,</w:t>
      </w:r>
      <w:r w:rsidRPr="00503841">
        <w:rPr>
          <w:rFonts w:ascii="Arial" w:hAnsi="Arial" w:eastAsia="Times New Roman" w:cs="Arial"/>
          <w:lang w:eastAsia="en-GB"/>
        </w:rPr>
        <w:t xml:space="preserve"> with lower turnover and sickness absence, and able to take up hard to fill posts. </w:t>
      </w:r>
      <w:r w:rsidRPr="00503841" w:rsidR="00C57111">
        <w:rPr>
          <w:rFonts w:ascii="Arial" w:hAnsi="Arial" w:eastAsia="Times New Roman" w:cs="Arial"/>
          <w:lang w:eastAsia="en-GB"/>
        </w:rPr>
        <w:t xml:space="preserve"> This was confirmed in our study:</w:t>
      </w:r>
    </w:p>
    <w:p w:rsidRPr="00503841" w:rsidR="00140AC8" w:rsidP="009B5D01" w:rsidRDefault="00140AC8" w14:paraId="71FD61AD" w14:textId="77777777">
      <w:pPr>
        <w:spacing w:line="360" w:lineRule="auto"/>
        <w:ind w:left="357"/>
        <w:rPr>
          <w:rFonts w:ascii="Arial" w:hAnsi="Arial" w:eastAsia="Times New Roman" w:cs="Arial"/>
          <w:lang w:eastAsia="en-GB"/>
        </w:rPr>
      </w:pPr>
    </w:p>
    <w:p w:rsidRPr="00503841" w:rsidR="00C57111" w:rsidP="009B5D01" w:rsidRDefault="00C57111" w14:paraId="2B556190" w14:textId="4C272B58">
      <w:pPr>
        <w:spacing w:after="160" w:line="360" w:lineRule="auto"/>
        <w:ind w:left="720"/>
        <w:rPr>
          <w:rFonts w:ascii="Arial" w:hAnsi="Arial" w:eastAsia="Times New Roman" w:cs="Arial"/>
          <w:lang w:eastAsia="en-GB"/>
        </w:rPr>
      </w:pPr>
      <w:r w:rsidRPr="00503841">
        <w:rPr>
          <w:rFonts w:ascii="Arial" w:hAnsi="Arial" w:eastAsia="Times New Roman" w:cs="Arial"/>
          <w:lang w:eastAsia="en-GB"/>
        </w:rPr>
        <w:t xml:space="preserve">Individuals have been appointed on merit. It shows </w:t>
      </w:r>
      <w:r w:rsidRPr="00503841" w:rsidR="004C4AC3">
        <w:rPr>
          <w:rFonts w:ascii="Arial" w:hAnsi="Arial" w:eastAsia="Times New Roman" w:cs="Arial"/>
          <w:lang w:eastAsia="en-GB"/>
        </w:rPr>
        <w:t xml:space="preserve">that </w:t>
      </w:r>
      <w:r w:rsidRPr="00503841">
        <w:rPr>
          <w:rFonts w:ascii="Arial" w:hAnsi="Arial" w:eastAsia="Times New Roman" w:cs="Arial"/>
          <w:lang w:eastAsia="en-GB"/>
        </w:rPr>
        <w:t>with the right support people with learning disabilities are clearly as hard working as anybody else. In fact</w:t>
      </w:r>
      <w:r w:rsidRPr="00503841" w:rsidR="003A57B6">
        <w:rPr>
          <w:rFonts w:ascii="Arial" w:hAnsi="Arial" w:eastAsia="Times New Roman" w:cs="Arial"/>
          <w:lang w:eastAsia="en-GB"/>
        </w:rPr>
        <w:t>,</w:t>
      </w:r>
      <w:r w:rsidRPr="00503841">
        <w:rPr>
          <w:rFonts w:ascii="Arial" w:hAnsi="Arial" w:eastAsia="Times New Roman" w:cs="Arial"/>
          <w:lang w:eastAsia="en-GB"/>
        </w:rPr>
        <w:t xml:space="preserve"> they have been really dedicated employees, their absenteeism rates are lower. It is because they really value the opportunity and for us it increases staff morale; it really adds to diversity and innovation </w:t>
      </w:r>
      <w:r w:rsidRPr="00503841" w:rsidR="003C0C06">
        <w:rPr>
          <w:rFonts w:ascii="Arial" w:hAnsi="Arial" w:eastAsia="Times New Roman" w:cs="Arial"/>
          <w:lang w:eastAsia="en-GB"/>
        </w:rPr>
        <w:t>(T_4)</w:t>
      </w:r>
    </w:p>
    <w:p w:rsidRPr="00503841" w:rsidR="00C57111" w:rsidP="009B5D01" w:rsidRDefault="00C57111" w14:paraId="554AA22E" w14:textId="77777777">
      <w:pPr>
        <w:spacing w:line="360" w:lineRule="auto"/>
        <w:ind w:left="357"/>
        <w:rPr>
          <w:rFonts w:ascii="Arial" w:hAnsi="Arial" w:eastAsia="Times New Roman" w:cs="Arial"/>
          <w:lang w:eastAsia="en-GB"/>
        </w:rPr>
      </w:pPr>
    </w:p>
    <w:p w:rsidRPr="00503841" w:rsidR="009C5109" w:rsidP="003B4C66" w:rsidRDefault="00DE0EF9" w14:paraId="72547E32" w14:textId="4D0DF0AC">
      <w:pPr>
        <w:spacing w:line="360" w:lineRule="auto"/>
        <w:rPr>
          <w:rFonts w:ascii="Arial" w:hAnsi="Arial" w:eastAsia="Times New Roman" w:cs="Arial"/>
          <w:lang w:eastAsia="en-GB"/>
        </w:rPr>
      </w:pPr>
      <w:r w:rsidRPr="00503841">
        <w:rPr>
          <w:rFonts w:ascii="Arial" w:hAnsi="Arial" w:eastAsia="Times New Roman" w:cs="Arial"/>
          <w:lang w:eastAsia="en-GB"/>
        </w:rPr>
        <w:t xml:space="preserve">At the same </w:t>
      </w:r>
      <w:r w:rsidRPr="00503841" w:rsidR="00F973B6">
        <w:rPr>
          <w:rFonts w:ascii="Arial" w:hAnsi="Arial" w:eastAsia="Times New Roman" w:cs="Arial"/>
          <w:lang w:eastAsia="en-GB"/>
        </w:rPr>
        <w:t>time</w:t>
      </w:r>
      <w:r w:rsidRPr="00503841" w:rsidR="00140AC8">
        <w:rPr>
          <w:rFonts w:ascii="Arial" w:hAnsi="Arial" w:eastAsia="Times New Roman" w:cs="Arial"/>
          <w:lang w:eastAsia="en-GB"/>
        </w:rPr>
        <w:t>,</w:t>
      </w:r>
      <w:r w:rsidRPr="00503841" w:rsidR="00F973B6">
        <w:rPr>
          <w:rFonts w:ascii="Arial" w:hAnsi="Arial" w:eastAsia="Times New Roman" w:cs="Arial"/>
          <w:lang w:eastAsia="en-GB"/>
        </w:rPr>
        <w:t xml:space="preserve"> </w:t>
      </w:r>
      <w:r w:rsidRPr="00503841">
        <w:rPr>
          <w:rFonts w:ascii="Arial" w:hAnsi="Arial" w:eastAsia="Times New Roman" w:cs="Arial"/>
          <w:lang w:eastAsia="en-GB"/>
        </w:rPr>
        <w:t>a p</w:t>
      </w:r>
      <w:r w:rsidRPr="00503841" w:rsidR="00F973B6">
        <w:rPr>
          <w:rFonts w:ascii="Arial" w:hAnsi="Arial" w:eastAsia="Times New Roman" w:cs="Arial"/>
          <w:lang w:eastAsia="en-GB"/>
        </w:rPr>
        <w:t>ro</w:t>
      </w:r>
      <w:r w:rsidRPr="00503841">
        <w:rPr>
          <w:rFonts w:ascii="Arial" w:hAnsi="Arial" w:eastAsia="Times New Roman" w:cs="Arial"/>
          <w:lang w:eastAsia="en-GB"/>
        </w:rPr>
        <w:t>p</w:t>
      </w:r>
      <w:r w:rsidRPr="00503841" w:rsidR="00F973B6">
        <w:rPr>
          <w:rFonts w:ascii="Arial" w:hAnsi="Arial" w:eastAsia="Times New Roman" w:cs="Arial"/>
          <w:lang w:eastAsia="en-GB"/>
        </w:rPr>
        <w:t>o</w:t>
      </w:r>
      <w:r w:rsidRPr="00503841">
        <w:rPr>
          <w:rFonts w:ascii="Arial" w:hAnsi="Arial" w:eastAsia="Times New Roman" w:cs="Arial"/>
          <w:lang w:eastAsia="en-GB"/>
        </w:rPr>
        <w:t xml:space="preserve">rtion of interns </w:t>
      </w:r>
      <w:r w:rsidR="003B4C66">
        <w:rPr>
          <w:rFonts w:ascii="Arial" w:hAnsi="Arial" w:eastAsia="Times New Roman" w:cs="Arial"/>
          <w:lang w:eastAsia="en-GB"/>
        </w:rPr>
        <w:t>is</w:t>
      </w:r>
      <w:r w:rsidRPr="00503841" w:rsidR="00570896">
        <w:rPr>
          <w:rFonts w:ascii="Arial" w:hAnsi="Arial" w:eastAsia="Times New Roman" w:cs="Arial"/>
          <w:lang w:eastAsia="en-GB"/>
        </w:rPr>
        <w:t xml:space="preserve"> </w:t>
      </w:r>
      <w:r w:rsidRPr="00503841" w:rsidR="00F973B6">
        <w:rPr>
          <w:rFonts w:ascii="Arial" w:hAnsi="Arial" w:eastAsia="Times New Roman" w:cs="Arial"/>
          <w:lang w:eastAsia="en-GB"/>
        </w:rPr>
        <w:t>mov</w:t>
      </w:r>
      <w:r w:rsidRPr="00503841" w:rsidR="00140AC8">
        <w:rPr>
          <w:rFonts w:ascii="Arial" w:hAnsi="Arial" w:eastAsia="Times New Roman" w:cs="Arial"/>
          <w:lang w:eastAsia="en-GB"/>
        </w:rPr>
        <w:t>ing</w:t>
      </w:r>
      <w:r w:rsidRPr="00503841" w:rsidR="00F973B6">
        <w:rPr>
          <w:rFonts w:ascii="Arial" w:hAnsi="Arial" w:eastAsia="Times New Roman" w:cs="Arial"/>
          <w:lang w:eastAsia="en-GB"/>
        </w:rPr>
        <w:t xml:space="preserve"> </w:t>
      </w:r>
      <w:r w:rsidRPr="00503841" w:rsidR="00140AC8">
        <w:rPr>
          <w:rFonts w:ascii="Arial" w:hAnsi="Arial" w:eastAsia="Times New Roman" w:cs="Arial"/>
          <w:lang w:eastAsia="en-GB"/>
        </w:rPr>
        <w:t>to employment</w:t>
      </w:r>
      <w:r w:rsidRPr="00503841" w:rsidR="00F973B6">
        <w:rPr>
          <w:rFonts w:ascii="Arial" w:hAnsi="Arial" w:eastAsia="Times New Roman" w:cs="Arial"/>
          <w:lang w:eastAsia="en-GB"/>
        </w:rPr>
        <w:t xml:space="preserve"> in other organisations, in part reflect</w:t>
      </w:r>
      <w:r w:rsidRPr="00503841" w:rsidR="00140AC8">
        <w:rPr>
          <w:rFonts w:ascii="Arial" w:hAnsi="Arial" w:eastAsia="Times New Roman" w:cs="Arial"/>
          <w:lang w:eastAsia="en-GB"/>
        </w:rPr>
        <w:t>ing</w:t>
      </w:r>
      <w:r w:rsidRPr="00503841" w:rsidR="00F973B6">
        <w:rPr>
          <w:rFonts w:ascii="Arial" w:hAnsi="Arial" w:eastAsia="Times New Roman" w:cs="Arial"/>
          <w:lang w:eastAsia="en-GB"/>
        </w:rPr>
        <w:t xml:space="preserve"> the preferences of graduates but also </w:t>
      </w:r>
      <w:r w:rsidRPr="00503841" w:rsidR="00140AC8">
        <w:rPr>
          <w:rFonts w:ascii="Arial" w:hAnsi="Arial" w:eastAsia="Times New Roman" w:cs="Arial"/>
          <w:lang w:eastAsia="en-GB"/>
        </w:rPr>
        <w:t xml:space="preserve">the </w:t>
      </w:r>
      <w:r w:rsidRPr="00503841" w:rsidR="00F973B6">
        <w:rPr>
          <w:rFonts w:ascii="Arial" w:hAnsi="Arial" w:eastAsia="Times New Roman" w:cs="Arial"/>
          <w:lang w:eastAsia="en-GB"/>
        </w:rPr>
        <w:t xml:space="preserve">contracting pool of jobs in </w:t>
      </w:r>
      <w:r w:rsidRPr="00503841" w:rsidR="00570896">
        <w:rPr>
          <w:rFonts w:ascii="Arial" w:hAnsi="Arial" w:eastAsia="Times New Roman" w:cs="Arial"/>
          <w:lang w:eastAsia="en-GB"/>
        </w:rPr>
        <w:t xml:space="preserve">some </w:t>
      </w:r>
      <w:r w:rsidRPr="00503841" w:rsidR="00F973B6">
        <w:rPr>
          <w:rFonts w:ascii="Arial" w:hAnsi="Arial" w:eastAsia="Times New Roman" w:cs="Arial"/>
          <w:lang w:eastAsia="en-GB"/>
        </w:rPr>
        <w:t>host Trusts</w:t>
      </w:r>
      <w:r w:rsidRPr="00503841" w:rsidR="003A57B6">
        <w:rPr>
          <w:rFonts w:ascii="Arial" w:hAnsi="Arial" w:eastAsia="Times New Roman" w:cs="Arial"/>
          <w:lang w:eastAsia="en-GB"/>
        </w:rPr>
        <w:t xml:space="preserve"> as cohorts </w:t>
      </w:r>
      <w:r w:rsidR="00B9397E">
        <w:rPr>
          <w:rFonts w:ascii="Arial" w:hAnsi="Arial" w:eastAsia="Times New Roman" w:cs="Arial"/>
          <w:lang w:eastAsia="en-GB"/>
        </w:rPr>
        <w:t xml:space="preserve">of interns </w:t>
      </w:r>
      <w:r w:rsidRPr="00503841" w:rsidR="003A57B6">
        <w:rPr>
          <w:rFonts w:ascii="Arial" w:hAnsi="Arial" w:eastAsia="Times New Roman" w:cs="Arial"/>
          <w:lang w:eastAsia="en-GB"/>
        </w:rPr>
        <w:t>move through the</w:t>
      </w:r>
      <w:r w:rsidR="00B9397E">
        <w:rPr>
          <w:rFonts w:ascii="Arial" w:hAnsi="Arial" w:eastAsia="Times New Roman" w:cs="Arial"/>
          <w:lang w:eastAsia="en-GB"/>
        </w:rPr>
        <w:t xml:space="preserve"> organisation </w:t>
      </w:r>
      <w:r w:rsidR="00B9397E">
        <w:rPr>
          <w:rFonts w:ascii="Arial" w:hAnsi="Arial" w:eastAsia="Times New Roman" w:cs="Arial"/>
          <w:lang w:eastAsia="en-GB"/>
        </w:rPr>
        <w:lastRenderedPageBreak/>
        <w:t>year on year.</w:t>
      </w:r>
      <w:r w:rsidRPr="00503841" w:rsidR="003A57B6">
        <w:rPr>
          <w:rFonts w:ascii="Arial" w:hAnsi="Arial" w:eastAsia="Times New Roman" w:cs="Arial"/>
          <w:lang w:eastAsia="en-GB"/>
        </w:rPr>
        <w:t xml:space="preserve"> </w:t>
      </w:r>
      <w:r w:rsidRPr="00503841" w:rsidR="00F973B6">
        <w:rPr>
          <w:rFonts w:ascii="Arial" w:hAnsi="Arial" w:eastAsia="Times New Roman" w:cs="Arial"/>
          <w:lang w:eastAsia="en-GB"/>
        </w:rPr>
        <w:t xml:space="preserve"> </w:t>
      </w:r>
      <w:r w:rsidRPr="00503841" w:rsidR="00140AC8">
        <w:rPr>
          <w:rFonts w:ascii="Arial" w:hAnsi="Arial" w:eastAsia="Times New Roman" w:cs="Arial"/>
          <w:lang w:eastAsia="en-GB"/>
        </w:rPr>
        <w:t>T</w:t>
      </w:r>
      <w:r w:rsidRPr="00503841" w:rsidR="00F973B6">
        <w:rPr>
          <w:rFonts w:ascii="Arial" w:hAnsi="Arial" w:eastAsia="Times New Roman" w:cs="Arial"/>
          <w:lang w:eastAsia="en-GB"/>
        </w:rPr>
        <w:t xml:space="preserve">his contraction was particularly marked in Trusts, such </w:t>
      </w:r>
      <w:r w:rsidRPr="00503841" w:rsidR="000B7C95">
        <w:rPr>
          <w:rFonts w:ascii="Arial" w:hAnsi="Arial" w:eastAsia="Times New Roman" w:cs="Arial"/>
          <w:lang w:eastAsia="en-GB"/>
        </w:rPr>
        <w:t xml:space="preserve">as </w:t>
      </w:r>
      <w:r w:rsidRPr="00503841" w:rsidR="00F973B6">
        <w:rPr>
          <w:rFonts w:ascii="Arial" w:hAnsi="Arial" w:eastAsia="Times New Roman" w:cs="Arial"/>
          <w:lang w:eastAsia="en-GB"/>
        </w:rPr>
        <w:t>the R</w:t>
      </w:r>
      <w:r w:rsidRPr="00503841" w:rsidR="000B7C95">
        <w:rPr>
          <w:rFonts w:ascii="Arial" w:hAnsi="Arial" w:eastAsia="Times New Roman" w:cs="Arial"/>
          <w:lang w:eastAsia="en-GB"/>
        </w:rPr>
        <w:t>BT</w:t>
      </w:r>
      <w:r w:rsidRPr="00503841" w:rsidR="00F973B6">
        <w:rPr>
          <w:rFonts w:ascii="Arial" w:hAnsi="Arial" w:eastAsia="Times New Roman" w:cs="Arial"/>
          <w:lang w:eastAsia="en-GB"/>
        </w:rPr>
        <w:t xml:space="preserve">, which had been running internships for a </w:t>
      </w:r>
      <w:r w:rsidRPr="00503841" w:rsidR="004C4AC3">
        <w:rPr>
          <w:rFonts w:ascii="Arial" w:hAnsi="Arial" w:eastAsia="Times New Roman" w:cs="Arial"/>
          <w:lang w:eastAsia="en-GB"/>
        </w:rPr>
        <w:t xml:space="preserve">considerable </w:t>
      </w:r>
      <w:r w:rsidRPr="00503841" w:rsidR="00F973B6">
        <w:rPr>
          <w:rFonts w:ascii="Arial" w:hAnsi="Arial" w:eastAsia="Times New Roman" w:cs="Arial"/>
          <w:lang w:eastAsia="en-GB"/>
        </w:rPr>
        <w:t>number of years</w:t>
      </w:r>
      <w:r w:rsidRPr="00503841" w:rsidR="00140AC8">
        <w:rPr>
          <w:rFonts w:ascii="Arial" w:hAnsi="Arial" w:eastAsia="Times New Roman" w:cs="Arial"/>
          <w:lang w:eastAsia="en-GB"/>
        </w:rPr>
        <w:t xml:space="preserve">. It was </w:t>
      </w:r>
      <w:r w:rsidRPr="00503841" w:rsidR="00F973B6">
        <w:rPr>
          <w:rFonts w:ascii="Arial" w:hAnsi="Arial" w:eastAsia="Times New Roman" w:cs="Arial"/>
          <w:lang w:eastAsia="en-GB"/>
        </w:rPr>
        <w:t xml:space="preserve">encouraging </w:t>
      </w:r>
      <w:r w:rsidR="003B4C66">
        <w:rPr>
          <w:rFonts w:ascii="Arial" w:hAnsi="Arial" w:eastAsia="Times New Roman" w:cs="Arial"/>
          <w:lang w:eastAsia="en-GB"/>
        </w:rPr>
        <w:t xml:space="preserve">a </w:t>
      </w:r>
      <w:r w:rsidRPr="00503841" w:rsidR="00F973B6">
        <w:rPr>
          <w:rFonts w:ascii="Arial" w:hAnsi="Arial" w:eastAsia="Times New Roman" w:cs="Arial"/>
          <w:lang w:eastAsia="en-GB"/>
        </w:rPr>
        <w:t xml:space="preserve">wider networking </w:t>
      </w:r>
      <w:r w:rsidRPr="00503841" w:rsidR="00140AC8">
        <w:rPr>
          <w:rFonts w:ascii="Arial" w:hAnsi="Arial" w:eastAsia="Times New Roman" w:cs="Arial"/>
          <w:lang w:eastAsia="en-GB"/>
        </w:rPr>
        <w:t xml:space="preserve">by the Trust </w:t>
      </w:r>
      <w:r w:rsidRPr="00503841" w:rsidR="00F973B6">
        <w:rPr>
          <w:rFonts w:ascii="Arial" w:hAnsi="Arial" w:eastAsia="Times New Roman" w:cs="Arial"/>
          <w:lang w:eastAsia="en-GB"/>
        </w:rPr>
        <w:t xml:space="preserve">with employers in </w:t>
      </w:r>
      <w:r w:rsidRPr="00503841" w:rsidR="00205736">
        <w:rPr>
          <w:rFonts w:ascii="Arial" w:hAnsi="Arial" w:eastAsia="Times New Roman" w:cs="Arial"/>
          <w:lang w:eastAsia="en-GB"/>
        </w:rPr>
        <w:t xml:space="preserve">the </w:t>
      </w:r>
      <w:r w:rsidRPr="00503841" w:rsidR="00F973B6">
        <w:rPr>
          <w:rFonts w:ascii="Arial" w:hAnsi="Arial" w:eastAsia="Times New Roman" w:cs="Arial"/>
          <w:lang w:eastAsia="en-GB"/>
        </w:rPr>
        <w:t>local economy to secure future</w:t>
      </w:r>
      <w:r w:rsidR="001C488D">
        <w:rPr>
          <w:rFonts w:ascii="Arial" w:hAnsi="Arial" w:eastAsia="Times New Roman" w:cs="Arial"/>
          <w:lang w:eastAsia="en-GB"/>
        </w:rPr>
        <w:t xml:space="preserve">, more diverse </w:t>
      </w:r>
      <w:r w:rsidRPr="00503841" w:rsidR="00F973B6">
        <w:rPr>
          <w:rFonts w:ascii="Arial" w:hAnsi="Arial" w:eastAsia="Times New Roman" w:cs="Arial"/>
          <w:lang w:eastAsia="en-GB"/>
        </w:rPr>
        <w:t>employment opportunities</w:t>
      </w:r>
      <w:r w:rsidRPr="00503841" w:rsidR="009C5109">
        <w:rPr>
          <w:rFonts w:ascii="Arial" w:hAnsi="Arial" w:eastAsia="Times New Roman" w:cs="Arial"/>
          <w:lang w:eastAsia="en-GB"/>
        </w:rPr>
        <w:t>:</w:t>
      </w:r>
    </w:p>
    <w:p w:rsidRPr="00503841" w:rsidR="00140AC8" w:rsidP="009B5D01" w:rsidRDefault="00140AC8" w14:paraId="27EB9958" w14:textId="77777777">
      <w:pPr>
        <w:spacing w:line="360" w:lineRule="auto"/>
        <w:ind w:left="357"/>
        <w:rPr>
          <w:rFonts w:ascii="Arial" w:hAnsi="Arial" w:eastAsia="Times New Roman" w:cs="Arial"/>
          <w:lang w:eastAsia="en-GB"/>
        </w:rPr>
      </w:pPr>
    </w:p>
    <w:p w:rsidRPr="00503841" w:rsidR="00A844ED" w:rsidP="009B5D01" w:rsidRDefault="009C5109" w14:paraId="79DE4541" w14:textId="6F504A4C">
      <w:pPr>
        <w:spacing w:line="360" w:lineRule="auto"/>
        <w:ind w:left="1440"/>
        <w:rPr>
          <w:rFonts w:ascii="Arial" w:hAnsi="Arial" w:eastAsia="Times New Roman" w:cs="Arial"/>
          <w:lang w:eastAsia="en-GB"/>
        </w:rPr>
      </w:pPr>
      <w:r w:rsidRPr="00503841">
        <w:rPr>
          <w:rFonts w:ascii="Arial" w:hAnsi="Arial" w:eastAsia="Times New Roman" w:cs="Arial"/>
          <w:lang w:eastAsia="en-GB"/>
        </w:rPr>
        <w:t>We have tried to move things on</w:t>
      </w:r>
      <w:r w:rsidRPr="00503841" w:rsidR="00C57111">
        <w:rPr>
          <w:rFonts w:ascii="Arial" w:hAnsi="Arial" w:eastAsia="Times New Roman" w:cs="Arial"/>
          <w:lang w:eastAsia="en-GB"/>
        </w:rPr>
        <w:t>;</w:t>
      </w:r>
      <w:r w:rsidRPr="00503841">
        <w:rPr>
          <w:rFonts w:ascii="Arial" w:hAnsi="Arial" w:eastAsia="Times New Roman" w:cs="Arial"/>
          <w:lang w:eastAsia="en-GB"/>
        </w:rPr>
        <w:t xml:space="preserve"> so with </w:t>
      </w:r>
      <w:r w:rsidR="00B64175">
        <w:rPr>
          <w:rFonts w:ascii="Arial" w:hAnsi="Arial" w:eastAsia="Times New Roman" w:cs="Arial"/>
          <w:lang w:eastAsia="en-GB"/>
        </w:rPr>
        <w:t xml:space="preserve">(DFN) </w:t>
      </w:r>
      <w:r w:rsidRPr="00503841">
        <w:rPr>
          <w:rFonts w:ascii="Arial" w:hAnsi="Arial" w:eastAsia="Times New Roman" w:cs="Arial"/>
          <w:lang w:eastAsia="en-GB"/>
        </w:rPr>
        <w:t xml:space="preserve">Project </w:t>
      </w:r>
      <w:r w:rsidRPr="00503841" w:rsidR="00570896">
        <w:rPr>
          <w:rFonts w:ascii="Arial" w:hAnsi="Arial" w:eastAsia="Times New Roman" w:cs="Arial"/>
          <w:lang w:eastAsia="en-GB"/>
        </w:rPr>
        <w:t xml:space="preserve">SEARCH </w:t>
      </w:r>
      <w:r w:rsidRPr="00503841">
        <w:rPr>
          <w:rFonts w:ascii="Arial" w:hAnsi="Arial" w:eastAsia="Times New Roman" w:cs="Arial"/>
          <w:lang w:eastAsia="en-GB"/>
        </w:rPr>
        <w:t>it revolves around one host organ</w:t>
      </w:r>
      <w:r w:rsidRPr="00503841" w:rsidR="00C57111">
        <w:rPr>
          <w:rFonts w:ascii="Arial" w:hAnsi="Arial" w:eastAsia="Times New Roman" w:cs="Arial"/>
          <w:lang w:eastAsia="en-GB"/>
        </w:rPr>
        <w:t>i</w:t>
      </w:r>
      <w:r w:rsidRPr="00503841">
        <w:rPr>
          <w:rFonts w:ascii="Arial" w:hAnsi="Arial" w:eastAsia="Times New Roman" w:cs="Arial"/>
          <w:lang w:eastAsia="en-GB"/>
        </w:rPr>
        <w:t>sation but we work in a more networked way in the NHS, connected with other organ</w:t>
      </w:r>
      <w:r w:rsidRPr="00503841" w:rsidR="00C57111">
        <w:rPr>
          <w:rFonts w:ascii="Arial" w:hAnsi="Arial" w:eastAsia="Times New Roman" w:cs="Arial"/>
          <w:lang w:eastAsia="en-GB"/>
        </w:rPr>
        <w:t>i</w:t>
      </w:r>
      <w:r w:rsidRPr="00503841">
        <w:rPr>
          <w:rFonts w:ascii="Arial" w:hAnsi="Arial" w:eastAsia="Times New Roman" w:cs="Arial"/>
          <w:lang w:eastAsia="en-GB"/>
        </w:rPr>
        <w:t>sa</w:t>
      </w:r>
      <w:r w:rsidRPr="00503841" w:rsidR="00C57111">
        <w:rPr>
          <w:rFonts w:ascii="Arial" w:hAnsi="Arial" w:eastAsia="Times New Roman" w:cs="Arial"/>
          <w:lang w:eastAsia="en-GB"/>
        </w:rPr>
        <w:t>t</w:t>
      </w:r>
      <w:r w:rsidRPr="00503841">
        <w:rPr>
          <w:rFonts w:ascii="Arial" w:hAnsi="Arial" w:eastAsia="Times New Roman" w:cs="Arial"/>
          <w:lang w:eastAsia="en-GB"/>
        </w:rPr>
        <w:t xml:space="preserve">ions, plus in terms of </w:t>
      </w:r>
      <w:r w:rsidR="00B64175">
        <w:rPr>
          <w:rFonts w:ascii="Arial" w:hAnsi="Arial" w:eastAsia="Times New Roman" w:cs="Arial"/>
          <w:lang w:eastAsia="en-GB"/>
        </w:rPr>
        <w:t xml:space="preserve">thw </w:t>
      </w:r>
      <w:r w:rsidRPr="00503841">
        <w:rPr>
          <w:rFonts w:ascii="Arial" w:hAnsi="Arial" w:eastAsia="Times New Roman" w:cs="Arial"/>
          <w:lang w:eastAsia="en-GB"/>
        </w:rPr>
        <w:t>needs and aspi</w:t>
      </w:r>
      <w:r w:rsidRPr="00503841" w:rsidR="00C57111">
        <w:rPr>
          <w:rFonts w:ascii="Arial" w:hAnsi="Arial" w:eastAsia="Times New Roman" w:cs="Arial"/>
          <w:lang w:eastAsia="en-GB"/>
        </w:rPr>
        <w:t>r</w:t>
      </w:r>
      <w:r w:rsidRPr="00503841">
        <w:rPr>
          <w:rFonts w:ascii="Arial" w:hAnsi="Arial" w:eastAsia="Times New Roman" w:cs="Arial"/>
          <w:lang w:eastAsia="en-GB"/>
        </w:rPr>
        <w:t>ation</w:t>
      </w:r>
      <w:r w:rsidRPr="00503841" w:rsidR="00C57111">
        <w:rPr>
          <w:rFonts w:ascii="Arial" w:hAnsi="Arial" w:eastAsia="Times New Roman" w:cs="Arial"/>
          <w:lang w:eastAsia="en-GB"/>
        </w:rPr>
        <w:t>s</w:t>
      </w:r>
      <w:r w:rsidRPr="00503841">
        <w:rPr>
          <w:rFonts w:ascii="Arial" w:hAnsi="Arial" w:eastAsia="Times New Roman" w:cs="Arial"/>
          <w:lang w:eastAsia="en-GB"/>
        </w:rPr>
        <w:t xml:space="preserve"> of lots of young people many of whom might not work in direct clinical roles, but might wa</w:t>
      </w:r>
      <w:r w:rsidRPr="00503841" w:rsidR="00C57111">
        <w:rPr>
          <w:rFonts w:ascii="Arial" w:hAnsi="Arial" w:eastAsia="Times New Roman" w:cs="Arial"/>
          <w:lang w:eastAsia="en-GB"/>
        </w:rPr>
        <w:t>n</w:t>
      </w:r>
      <w:r w:rsidRPr="00503841">
        <w:rPr>
          <w:rFonts w:ascii="Arial" w:hAnsi="Arial" w:eastAsia="Times New Roman" w:cs="Arial"/>
          <w:lang w:eastAsia="en-GB"/>
        </w:rPr>
        <w:t>t to work</w:t>
      </w:r>
      <w:r w:rsidRPr="00503841" w:rsidR="00C57111">
        <w:rPr>
          <w:rFonts w:ascii="Arial" w:hAnsi="Arial" w:eastAsia="Times New Roman" w:cs="Arial"/>
          <w:lang w:eastAsia="en-GB"/>
        </w:rPr>
        <w:t xml:space="preserve"> in </w:t>
      </w:r>
      <w:r w:rsidRPr="00503841">
        <w:rPr>
          <w:rFonts w:ascii="Arial" w:hAnsi="Arial" w:eastAsia="Times New Roman" w:cs="Arial"/>
          <w:lang w:eastAsia="en-GB"/>
        </w:rPr>
        <w:t>outso</w:t>
      </w:r>
      <w:r w:rsidRPr="00503841" w:rsidR="00C57111">
        <w:rPr>
          <w:rFonts w:ascii="Arial" w:hAnsi="Arial" w:eastAsia="Times New Roman" w:cs="Arial"/>
          <w:lang w:eastAsia="en-GB"/>
        </w:rPr>
        <w:t>urc</w:t>
      </w:r>
      <w:r w:rsidRPr="00503841">
        <w:rPr>
          <w:rFonts w:ascii="Arial" w:hAnsi="Arial" w:eastAsia="Times New Roman" w:cs="Arial"/>
          <w:lang w:eastAsia="en-GB"/>
        </w:rPr>
        <w:t>ed servi</w:t>
      </w:r>
      <w:r w:rsidRPr="00503841" w:rsidR="00C57111">
        <w:rPr>
          <w:rFonts w:ascii="Arial" w:hAnsi="Arial" w:eastAsia="Times New Roman" w:cs="Arial"/>
          <w:lang w:eastAsia="en-GB"/>
        </w:rPr>
        <w:t>c</w:t>
      </w:r>
      <w:r w:rsidRPr="00503841">
        <w:rPr>
          <w:rFonts w:ascii="Arial" w:hAnsi="Arial" w:eastAsia="Times New Roman" w:cs="Arial"/>
          <w:lang w:eastAsia="en-GB"/>
        </w:rPr>
        <w:t>es gr</w:t>
      </w:r>
      <w:r w:rsidRPr="00503841" w:rsidR="00C57111">
        <w:rPr>
          <w:rFonts w:ascii="Arial" w:hAnsi="Arial" w:eastAsia="Times New Roman" w:cs="Arial"/>
          <w:lang w:eastAsia="en-GB"/>
        </w:rPr>
        <w:t>o</w:t>
      </w:r>
      <w:r w:rsidRPr="00503841">
        <w:rPr>
          <w:rFonts w:ascii="Arial" w:hAnsi="Arial" w:eastAsia="Times New Roman" w:cs="Arial"/>
          <w:lang w:eastAsia="en-GB"/>
        </w:rPr>
        <w:t>unds, and eng</w:t>
      </w:r>
      <w:r w:rsidRPr="00503841" w:rsidR="00C57111">
        <w:rPr>
          <w:rFonts w:ascii="Arial" w:hAnsi="Arial" w:eastAsia="Times New Roman" w:cs="Arial"/>
          <w:lang w:eastAsia="en-GB"/>
        </w:rPr>
        <w:t>in</w:t>
      </w:r>
      <w:r w:rsidRPr="00503841">
        <w:rPr>
          <w:rFonts w:ascii="Arial" w:hAnsi="Arial" w:eastAsia="Times New Roman" w:cs="Arial"/>
          <w:lang w:eastAsia="en-GB"/>
        </w:rPr>
        <w:t>eering etc</w:t>
      </w:r>
      <w:r w:rsidRPr="00503841" w:rsidR="00C57111">
        <w:rPr>
          <w:rFonts w:ascii="Arial" w:hAnsi="Arial" w:eastAsia="Times New Roman" w:cs="Arial"/>
          <w:lang w:eastAsia="en-GB"/>
        </w:rPr>
        <w:t>. I</w:t>
      </w:r>
      <w:r w:rsidRPr="00503841">
        <w:rPr>
          <w:rFonts w:ascii="Arial" w:hAnsi="Arial" w:eastAsia="Times New Roman" w:cs="Arial"/>
          <w:lang w:eastAsia="en-GB"/>
        </w:rPr>
        <w:t>t was a case of us freeing ourselves fr</w:t>
      </w:r>
      <w:r w:rsidRPr="00503841" w:rsidR="00C57111">
        <w:rPr>
          <w:rFonts w:ascii="Arial" w:hAnsi="Arial" w:eastAsia="Times New Roman" w:cs="Arial"/>
          <w:lang w:eastAsia="en-GB"/>
        </w:rPr>
        <w:t>o</w:t>
      </w:r>
      <w:r w:rsidRPr="00503841">
        <w:rPr>
          <w:rFonts w:ascii="Arial" w:hAnsi="Arial" w:eastAsia="Times New Roman" w:cs="Arial"/>
          <w:lang w:eastAsia="en-GB"/>
        </w:rPr>
        <w:t>m that and being able to network be</w:t>
      </w:r>
      <w:r w:rsidRPr="00503841" w:rsidR="00C57111">
        <w:rPr>
          <w:rFonts w:ascii="Arial" w:hAnsi="Arial" w:eastAsia="Times New Roman" w:cs="Arial"/>
          <w:lang w:eastAsia="en-GB"/>
        </w:rPr>
        <w:t>tt</w:t>
      </w:r>
      <w:r w:rsidRPr="00503841">
        <w:rPr>
          <w:rFonts w:ascii="Arial" w:hAnsi="Arial" w:eastAsia="Times New Roman" w:cs="Arial"/>
          <w:lang w:eastAsia="en-GB"/>
        </w:rPr>
        <w:t xml:space="preserve">er with </w:t>
      </w:r>
      <w:r w:rsidRPr="00503841" w:rsidR="00C57111">
        <w:rPr>
          <w:rFonts w:ascii="Arial" w:hAnsi="Arial" w:eastAsia="Times New Roman" w:cs="Arial"/>
          <w:lang w:eastAsia="en-GB"/>
        </w:rPr>
        <w:t xml:space="preserve">other </w:t>
      </w:r>
      <w:r w:rsidRPr="00503841">
        <w:rPr>
          <w:rFonts w:ascii="Arial" w:hAnsi="Arial" w:eastAsia="Times New Roman" w:cs="Arial"/>
          <w:lang w:eastAsia="en-GB"/>
        </w:rPr>
        <w:t>busines</w:t>
      </w:r>
      <w:r w:rsidRPr="00503841" w:rsidR="00C57111">
        <w:rPr>
          <w:rFonts w:ascii="Arial" w:hAnsi="Arial" w:eastAsia="Times New Roman" w:cs="Arial"/>
          <w:lang w:eastAsia="en-GB"/>
        </w:rPr>
        <w:t xml:space="preserve">ses, </w:t>
      </w:r>
      <w:r w:rsidRPr="00503841">
        <w:rPr>
          <w:rFonts w:ascii="Arial" w:hAnsi="Arial" w:eastAsia="Times New Roman" w:cs="Arial"/>
          <w:lang w:eastAsia="en-GB"/>
        </w:rPr>
        <w:t xml:space="preserve">rather than us just being a standalone- so we have sought to do that. </w:t>
      </w:r>
      <w:r w:rsidRPr="00503841" w:rsidR="003C0C06">
        <w:rPr>
          <w:rFonts w:ascii="Arial" w:hAnsi="Arial" w:eastAsia="Times New Roman" w:cs="Arial"/>
          <w:lang w:eastAsia="en-GB"/>
        </w:rPr>
        <w:t>(T_5)</w:t>
      </w:r>
    </w:p>
    <w:p w:rsidRPr="00503841" w:rsidR="00F973B6" w:rsidP="009B5D01" w:rsidRDefault="00F973B6" w14:paraId="0A47CE76" w14:textId="7FC82F59">
      <w:pPr>
        <w:spacing w:line="360" w:lineRule="auto"/>
        <w:ind w:left="357"/>
        <w:rPr>
          <w:rFonts w:ascii="Arial" w:hAnsi="Arial" w:eastAsia="Times New Roman" w:cs="Arial"/>
          <w:lang w:eastAsia="en-GB"/>
        </w:rPr>
      </w:pPr>
    </w:p>
    <w:p w:rsidRPr="00503841" w:rsidR="00F973B6" w:rsidP="003B4C66" w:rsidRDefault="00F973B6" w14:paraId="3DCD6929" w14:textId="4BDE2AD0">
      <w:pPr>
        <w:spacing w:line="360" w:lineRule="auto"/>
        <w:rPr>
          <w:rFonts w:ascii="Arial" w:hAnsi="Arial" w:eastAsia="Times New Roman" w:cs="Arial"/>
          <w:lang w:eastAsia="en-GB"/>
        </w:rPr>
      </w:pPr>
      <w:r w:rsidRPr="00503841">
        <w:rPr>
          <w:rFonts w:ascii="Arial" w:hAnsi="Arial" w:eastAsia="Times New Roman" w:cs="Arial"/>
          <w:lang w:eastAsia="en-GB"/>
        </w:rPr>
        <w:t xml:space="preserve">Notwithstanding this general success in finding jobs, </w:t>
      </w:r>
      <w:r w:rsidRPr="00503841" w:rsidR="002B0E58">
        <w:rPr>
          <w:rFonts w:ascii="Arial" w:hAnsi="Arial" w:eastAsia="Times New Roman" w:cs="Arial"/>
          <w:lang w:eastAsia="en-GB"/>
        </w:rPr>
        <w:t xml:space="preserve">additional </w:t>
      </w:r>
      <w:r w:rsidRPr="00503841">
        <w:rPr>
          <w:rFonts w:ascii="Arial" w:hAnsi="Arial" w:eastAsia="Times New Roman" w:cs="Arial"/>
          <w:lang w:eastAsia="en-GB"/>
        </w:rPr>
        <w:t xml:space="preserve">points </w:t>
      </w:r>
      <w:r w:rsidRPr="00503841" w:rsidR="004C4AC3">
        <w:rPr>
          <w:rFonts w:ascii="Arial" w:hAnsi="Arial" w:eastAsia="Times New Roman" w:cs="Arial"/>
          <w:lang w:eastAsia="en-GB"/>
        </w:rPr>
        <w:t xml:space="preserve">on the jobs-front </w:t>
      </w:r>
      <w:r w:rsidRPr="00503841">
        <w:rPr>
          <w:rFonts w:ascii="Arial" w:hAnsi="Arial" w:eastAsia="Times New Roman" w:cs="Arial"/>
          <w:lang w:eastAsia="en-GB"/>
        </w:rPr>
        <w:t>are worth noting:</w:t>
      </w:r>
    </w:p>
    <w:p w:rsidRPr="00503841" w:rsidR="00140AC8" w:rsidP="009B5D01" w:rsidRDefault="00140AC8" w14:paraId="18B0BACF" w14:textId="77777777">
      <w:pPr>
        <w:spacing w:line="360" w:lineRule="auto"/>
        <w:ind w:left="357"/>
        <w:rPr>
          <w:rFonts w:ascii="Arial" w:hAnsi="Arial" w:eastAsia="Times New Roman" w:cs="Arial"/>
          <w:lang w:eastAsia="en-GB"/>
        </w:rPr>
      </w:pPr>
    </w:p>
    <w:p w:rsidRPr="00503841" w:rsidR="00F973B6" w:rsidP="004C4AC3" w:rsidRDefault="00F973B6" w14:paraId="209E30BD" w14:textId="628B9A17">
      <w:pPr>
        <w:pStyle w:val="ListParagraph"/>
        <w:numPr>
          <w:ilvl w:val="1"/>
          <w:numId w:val="27"/>
        </w:numPr>
        <w:spacing w:line="360" w:lineRule="auto"/>
        <w:rPr>
          <w:rFonts w:ascii="Arial" w:hAnsi="Arial" w:eastAsia="Times New Roman" w:cs="Arial"/>
          <w:b/>
          <w:bCs/>
          <w:i/>
          <w:iCs/>
          <w:lang w:eastAsia="en-GB"/>
        </w:rPr>
      </w:pPr>
      <w:r w:rsidRPr="00503841">
        <w:rPr>
          <w:rFonts w:ascii="Arial" w:hAnsi="Arial" w:eastAsia="Times New Roman" w:cs="Arial"/>
          <w:b/>
          <w:bCs/>
          <w:i/>
          <w:iCs/>
          <w:lang w:eastAsia="en-GB"/>
        </w:rPr>
        <w:t xml:space="preserve">Different employer approaches. </w:t>
      </w:r>
      <w:r w:rsidRPr="00503841" w:rsidR="008D4AAE">
        <w:rPr>
          <w:rFonts w:ascii="Arial" w:hAnsi="Arial" w:eastAsia="Times New Roman" w:cs="Arial"/>
          <w:lang w:eastAsia="en-GB"/>
        </w:rPr>
        <w:t>There were Trust</w:t>
      </w:r>
      <w:r w:rsidRPr="00503841" w:rsidR="005317F7">
        <w:rPr>
          <w:rFonts w:ascii="Arial" w:hAnsi="Arial" w:eastAsia="Times New Roman" w:cs="Arial"/>
          <w:lang w:eastAsia="en-GB"/>
        </w:rPr>
        <w:t>s</w:t>
      </w:r>
      <w:r w:rsidRPr="00503841" w:rsidR="008D4AAE">
        <w:rPr>
          <w:rFonts w:ascii="Arial" w:hAnsi="Arial" w:eastAsia="Times New Roman" w:cs="Arial"/>
          <w:lang w:eastAsia="en-GB"/>
        </w:rPr>
        <w:t xml:space="preserve"> strongly wedded to the value of interns as a source of employment, routinely rin</w:t>
      </w:r>
      <w:r w:rsidRPr="00503841" w:rsidR="00602019">
        <w:rPr>
          <w:rFonts w:ascii="Arial" w:hAnsi="Arial" w:eastAsia="Times New Roman" w:cs="Arial"/>
          <w:lang w:eastAsia="en-GB"/>
        </w:rPr>
        <w:t>g</w:t>
      </w:r>
      <w:r w:rsidRPr="00503841" w:rsidR="00140AC8">
        <w:rPr>
          <w:rFonts w:ascii="Arial" w:hAnsi="Arial" w:eastAsia="Times New Roman" w:cs="Arial"/>
          <w:lang w:eastAsia="en-GB"/>
        </w:rPr>
        <w:t>-</w:t>
      </w:r>
      <w:r w:rsidRPr="00503841" w:rsidR="008D4AAE">
        <w:rPr>
          <w:rFonts w:ascii="Arial" w:hAnsi="Arial" w:eastAsia="Times New Roman" w:cs="Arial"/>
          <w:lang w:eastAsia="en-GB"/>
        </w:rPr>
        <w:t>fencing jobs for them at the end of programmes.</w:t>
      </w:r>
      <w:r w:rsidRPr="00503841" w:rsidR="00140AC8">
        <w:rPr>
          <w:rFonts w:ascii="Arial" w:hAnsi="Arial" w:eastAsia="Times New Roman" w:cs="Arial"/>
          <w:lang w:eastAsia="en-GB"/>
        </w:rPr>
        <w:t xml:space="preserve"> Other </w:t>
      </w:r>
      <w:r w:rsidRPr="00503841" w:rsidR="008D4AAE">
        <w:rPr>
          <w:rFonts w:ascii="Arial" w:hAnsi="Arial" w:eastAsia="Times New Roman" w:cs="Arial"/>
          <w:lang w:eastAsia="en-GB"/>
        </w:rPr>
        <w:t xml:space="preserve">Trusts viewed their </w:t>
      </w:r>
      <w:r w:rsidR="001C488D">
        <w:rPr>
          <w:rFonts w:ascii="Arial" w:hAnsi="Arial" w:eastAsia="Times New Roman" w:cs="Arial"/>
          <w:lang w:eastAsia="en-GB"/>
        </w:rPr>
        <w:t xml:space="preserve">organisational </w:t>
      </w:r>
      <w:r w:rsidRPr="00503841" w:rsidR="008D4AAE">
        <w:rPr>
          <w:rFonts w:ascii="Arial" w:hAnsi="Arial" w:eastAsia="Times New Roman" w:cs="Arial"/>
          <w:lang w:eastAsia="en-GB"/>
        </w:rPr>
        <w:t>contribution as resting on the provision of the training without any necessary commitment to providing future employments</w:t>
      </w:r>
      <w:r w:rsidRPr="00503841" w:rsidR="00602019">
        <w:rPr>
          <w:rFonts w:ascii="Arial" w:hAnsi="Arial" w:eastAsia="Times New Roman" w:cs="Arial"/>
          <w:lang w:eastAsia="en-GB"/>
        </w:rPr>
        <w:t>:</w:t>
      </w:r>
    </w:p>
    <w:p w:rsidRPr="00503841" w:rsidR="00602019" w:rsidP="009B5D01" w:rsidRDefault="00602019" w14:paraId="3682B872" w14:textId="77777777">
      <w:pPr>
        <w:pStyle w:val="ListParagraph"/>
        <w:spacing w:line="360" w:lineRule="auto"/>
        <w:ind w:firstLine="720"/>
        <w:rPr>
          <w:rFonts w:ascii="Arial" w:hAnsi="Arial" w:eastAsia="Times New Roman" w:cs="Arial"/>
          <w:lang w:eastAsia="en-GB"/>
        </w:rPr>
      </w:pPr>
    </w:p>
    <w:p w:rsidRPr="00503841" w:rsidR="00602019" w:rsidP="004C4AC3" w:rsidRDefault="00602019" w14:paraId="3AA0C339" w14:textId="763F32DA">
      <w:pPr>
        <w:spacing w:line="360" w:lineRule="auto"/>
        <w:ind w:left="2520"/>
        <w:rPr>
          <w:rFonts w:ascii="Arial" w:hAnsi="Arial" w:eastAsia="Times New Roman" w:cs="Arial"/>
          <w:lang w:eastAsia="en-GB"/>
        </w:rPr>
      </w:pPr>
      <w:r w:rsidRPr="00503841">
        <w:rPr>
          <w:rFonts w:ascii="Arial" w:hAnsi="Arial" w:eastAsia="Times New Roman" w:cs="Arial"/>
          <w:lang w:eastAsia="en-GB"/>
        </w:rPr>
        <w:t xml:space="preserve">Some </w:t>
      </w:r>
      <w:r w:rsidRPr="00503841" w:rsidR="00140AC8">
        <w:rPr>
          <w:rFonts w:ascii="Arial" w:hAnsi="Arial" w:eastAsia="Times New Roman" w:cs="Arial"/>
          <w:lang w:eastAsia="en-GB"/>
        </w:rPr>
        <w:t>T</w:t>
      </w:r>
      <w:r w:rsidRPr="00503841">
        <w:rPr>
          <w:rFonts w:ascii="Arial" w:hAnsi="Arial" w:eastAsia="Times New Roman" w:cs="Arial"/>
          <w:lang w:eastAsia="en-GB"/>
        </w:rPr>
        <w:t xml:space="preserve">rusts are extremely proactive and see </w:t>
      </w:r>
      <w:r w:rsidR="0011580D">
        <w:rPr>
          <w:rFonts w:ascii="Arial" w:hAnsi="Arial" w:eastAsia="Times New Roman" w:cs="Arial"/>
          <w:lang w:eastAsia="en-GB"/>
        </w:rPr>
        <w:t xml:space="preserve">HEE </w:t>
      </w:r>
      <w:r w:rsidRPr="00503841">
        <w:rPr>
          <w:rFonts w:ascii="Arial" w:hAnsi="Arial" w:eastAsia="Times New Roman" w:cs="Arial"/>
          <w:lang w:eastAsia="en-GB"/>
        </w:rPr>
        <w:t xml:space="preserve">Project Choice as </w:t>
      </w:r>
      <w:r w:rsidRPr="00503841" w:rsidR="00205736">
        <w:rPr>
          <w:rFonts w:ascii="Arial" w:hAnsi="Arial" w:eastAsia="Times New Roman" w:cs="Arial"/>
          <w:lang w:eastAsia="en-GB"/>
        </w:rPr>
        <w:t xml:space="preserve">an </w:t>
      </w:r>
      <w:r w:rsidRPr="00503841">
        <w:rPr>
          <w:rFonts w:ascii="Arial" w:hAnsi="Arial" w:eastAsia="Times New Roman" w:cs="Arial"/>
          <w:lang w:eastAsia="en-GB"/>
        </w:rPr>
        <w:t>investment</w:t>
      </w:r>
      <w:r w:rsidRPr="00503841" w:rsidR="004C4AC3">
        <w:rPr>
          <w:rFonts w:ascii="Arial" w:hAnsi="Arial" w:eastAsia="Times New Roman" w:cs="Arial"/>
          <w:lang w:eastAsia="en-GB"/>
        </w:rPr>
        <w:t>;</w:t>
      </w:r>
      <w:r w:rsidRPr="00503841">
        <w:rPr>
          <w:rFonts w:ascii="Arial" w:hAnsi="Arial" w:eastAsia="Times New Roman" w:cs="Arial"/>
          <w:lang w:eastAsia="en-GB"/>
        </w:rPr>
        <w:t xml:space="preserve"> they’ll be identifying job roles before the interns are even in placement. There is that commitment. They don't even know the interns, but the workforce teams will be saying we have 100 vacancies in estates and facilities, we have 10 interns and in September they will go into these roles; we can ring fence some of these roles for the interns. </w:t>
      </w:r>
      <w:r w:rsidRPr="00503841" w:rsidR="003C0C06">
        <w:rPr>
          <w:rFonts w:ascii="Arial" w:hAnsi="Arial" w:eastAsia="Times New Roman" w:cs="Arial"/>
          <w:lang w:eastAsia="en-GB"/>
        </w:rPr>
        <w:t>(N_8)</w:t>
      </w:r>
    </w:p>
    <w:p w:rsidRPr="00503841" w:rsidR="00A278D7" w:rsidP="009B5D01" w:rsidRDefault="00A278D7" w14:paraId="6794AD0C" w14:textId="77777777">
      <w:pPr>
        <w:spacing w:line="360" w:lineRule="auto"/>
        <w:rPr>
          <w:rFonts w:ascii="Arial" w:hAnsi="Arial" w:eastAsia="Times New Roman" w:cs="Arial"/>
          <w:lang w:eastAsia="en-GB"/>
        </w:rPr>
      </w:pPr>
    </w:p>
    <w:p w:rsidRPr="00503841" w:rsidR="00A278D7" w:rsidP="009A101A" w:rsidRDefault="00A278D7" w14:paraId="23643C60" w14:textId="089B21C7">
      <w:pPr>
        <w:spacing w:line="360" w:lineRule="auto"/>
        <w:rPr>
          <w:rFonts w:ascii="Arial" w:hAnsi="Arial" w:eastAsia="Times New Roman" w:cs="Arial"/>
          <w:lang w:eastAsia="en-GB"/>
        </w:rPr>
      </w:pPr>
      <w:r w:rsidRPr="00503841">
        <w:rPr>
          <w:rFonts w:ascii="Arial" w:hAnsi="Arial" w:eastAsia="Times New Roman" w:cs="Arial"/>
          <w:lang w:eastAsia="en-GB"/>
        </w:rPr>
        <w:lastRenderedPageBreak/>
        <w:t xml:space="preserve"> </w:t>
      </w:r>
      <w:r w:rsidRPr="00503841" w:rsidR="004C4AC3">
        <w:rPr>
          <w:rFonts w:ascii="Arial" w:hAnsi="Arial" w:eastAsia="Times New Roman" w:cs="Arial"/>
          <w:lang w:eastAsia="en-GB"/>
        </w:rPr>
        <w:tab/>
      </w:r>
      <w:r w:rsidR="00114DF8">
        <w:rPr>
          <w:rFonts w:ascii="Arial" w:hAnsi="Arial" w:eastAsia="Times New Roman" w:cs="Arial"/>
          <w:lang w:eastAsia="en-GB"/>
        </w:rPr>
        <w:tab/>
      </w:r>
      <w:r w:rsidR="00114DF8">
        <w:rPr>
          <w:rFonts w:ascii="Arial" w:hAnsi="Arial" w:eastAsia="Times New Roman" w:cs="Arial"/>
          <w:lang w:eastAsia="en-GB"/>
        </w:rPr>
        <w:tab/>
      </w:r>
      <w:r w:rsidRPr="00503841" w:rsidR="004C4AC3">
        <w:rPr>
          <w:rFonts w:ascii="Arial" w:hAnsi="Arial" w:eastAsia="Times New Roman" w:cs="Arial"/>
          <w:lang w:eastAsia="en-GB"/>
        </w:rPr>
        <w:t>A</w:t>
      </w:r>
      <w:r w:rsidRPr="00503841">
        <w:rPr>
          <w:rFonts w:ascii="Arial" w:hAnsi="Arial" w:eastAsia="Times New Roman" w:cs="Arial"/>
          <w:lang w:eastAsia="en-GB"/>
        </w:rPr>
        <w:t>nother interviewee noted:</w:t>
      </w:r>
    </w:p>
    <w:p w:rsidRPr="00503841" w:rsidR="00A278D7" w:rsidP="009B5D01" w:rsidRDefault="00A278D7" w14:paraId="0A424532" w14:textId="77777777">
      <w:pPr>
        <w:spacing w:line="360" w:lineRule="auto"/>
        <w:ind w:left="1080" w:firstLine="720"/>
        <w:rPr>
          <w:rFonts w:ascii="Arial" w:hAnsi="Arial" w:eastAsia="Times New Roman" w:cs="Arial"/>
          <w:lang w:eastAsia="en-GB"/>
        </w:rPr>
      </w:pPr>
    </w:p>
    <w:p w:rsidRPr="00503841" w:rsidR="00602019" w:rsidP="00114DF8" w:rsidRDefault="00602019" w14:paraId="1C243D09" w14:textId="3EEBA04B">
      <w:pPr>
        <w:spacing w:line="360" w:lineRule="auto"/>
        <w:ind w:left="2880"/>
        <w:rPr>
          <w:rFonts w:ascii="Arial" w:hAnsi="Arial" w:eastAsia="Times New Roman" w:cs="Arial"/>
          <w:lang w:eastAsia="en-GB"/>
        </w:rPr>
      </w:pPr>
      <w:r w:rsidRPr="00503841">
        <w:rPr>
          <w:rFonts w:ascii="Arial" w:hAnsi="Arial" w:eastAsia="Times New Roman" w:cs="Arial"/>
          <w:lang w:eastAsia="en-GB"/>
        </w:rPr>
        <w:t xml:space="preserve">A Trust involved in </w:t>
      </w:r>
      <w:r w:rsidR="00B64175">
        <w:rPr>
          <w:rFonts w:ascii="Arial" w:hAnsi="Arial" w:eastAsia="Times New Roman" w:cs="Arial"/>
          <w:lang w:eastAsia="en-GB"/>
        </w:rPr>
        <w:t xml:space="preserve">(DFN) </w:t>
      </w:r>
      <w:r w:rsidRPr="00503841">
        <w:rPr>
          <w:rFonts w:ascii="Arial" w:hAnsi="Arial" w:eastAsia="Times New Roman" w:cs="Arial"/>
          <w:lang w:eastAsia="en-GB"/>
        </w:rPr>
        <w:t xml:space="preserve">Project </w:t>
      </w:r>
      <w:r w:rsidRPr="00503841" w:rsidR="00570896">
        <w:rPr>
          <w:rFonts w:ascii="Arial" w:hAnsi="Arial" w:eastAsia="Times New Roman" w:cs="Arial"/>
          <w:lang w:eastAsia="en-GB"/>
        </w:rPr>
        <w:t xml:space="preserve">SEARCH </w:t>
      </w:r>
      <w:r w:rsidRPr="00503841">
        <w:rPr>
          <w:rFonts w:ascii="Arial" w:hAnsi="Arial" w:eastAsia="Times New Roman" w:cs="Arial"/>
          <w:lang w:eastAsia="en-GB"/>
        </w:rPr>
        <w:t>for five years was very keen that interns should have a positive ex</w:t>
      </w:r>
      <w:r w:rsidRPr="00503841" w:rsidR="00A278D7">
        <w:rPr>
          <w:rFonts w:ascii="Arial" w:hAnsi="Arial" w:eastAsia="Times New Roman" w:cs="Arial"/>
          <w:lang w:eastAsia="en-GB"/>
        </w:rPr>
        <w:t>p</w:t>
      </w:r>
      <w:r w:rsidRPr="00503841">
        <w:rPr>
          <w:rFonts w:ascii="Arial" w:hAnsi="Arial" w:eastAsia="Times New Roman" w:cs="Arial"/>
          <w:lang w:eastAsia="en-GB"/>
        </w:rPr>
        <w:t>erie</w:t>
      </w:r>
      <w:r w:rsidRPr="00503841" w:rsidR="00A278D7">
        <w:rPr>
          <w:rFonts w:ascii="Arial" w:hAnsi="Arial" w:eastAsia="Times New Roman" w:cs="Arial"/>
          <w:lang w:eastAsia="en-GB"/>
        </w:rPr>
        <w:t>n</w:t>
      </w:r>
      <w:r w:rsidRPr="00503841">
        <w:rPr>
          <w:rFonts w:ascii="Arial" w:hAnsi="Arial" w:eastAsia="Times New Roman" w:cs="Arial"/>
          <w:lang w:eastAsia="en-GB"/>
        </w:rPr>
        <w:t xml:space="preserve">ce while </w:t>
      </w:r>
      <w:r w:rsidRPr="00503841" w:rsidR="00A278D7">
        <w:rPr>
          <w:rFonts w:ascii="Arial" w:hAnsi="Arial" w:eastAsia="Times New Roman" w:cs="Arial"/>
          <w:lang w:eastAsia="en-GB"/>
        </w:rPr>
        <w:t>at the T</w:t>
      </w:r>
      <w:r w:rsidRPr="00503841">
        <w:rPr>
          <w:rFonts w:ascii="Arial" w:hAnsi="Arial" w:eastAsia="Times New Roman" w:cs="Arial"/>
          <w:lang w:eastAsia="en-GB"/>
        </w:rPr>
        <w:t>rust but was less overt about being that young persons</w:t>
      </w:r>
      <w:r w:rsidRPr="00503841" w:rsidR="00A278D7">
        <w:rPr>
          <w:rFonts w:ascii="Arial" w:hAnsi="Arial" w:eastAsia="Times New Roman" w:cs="Arial"/>
          <w:lang w:eastAsia="en-GB"/>
        </w:rPr>
        <w:t>’</w:t>
      </w:r>
      <w:r w:rsidRPr="00503841">
        <w:rPr>
          <w:rFonts w:ascii="Arial" w:hAnsi="Arial" w:eastAsia="Times New Roman" w:cs="Arial"/>
          <w:lang w:eastAsia="en-GB"/>
        </w:rPr>
        <w:t xml:space="preserve"> employer. It was much more about the experience needs to be valuable and if they get a job at the end that would be great</w:t>
      </w:r>
      <w:r w:rsidR="00B64175">
        <w:rPr>
          <w:rFonts w:ascii="Arial" w:hAnsi="Arial" w:eastAsia="Times New Roman" w:cs="Arial"/>
          <w:lang w:eastAsia="en-GB"/>
        </w:rPr>
        <w:t>,</w:t>
      </w:r>
      <w:r w:rsidRPr="00503841">
        <w:rPr>
          <w:rFonts w:ascii="Arial" w:hAnsi="Arial" w:eastAsia="Times New Roman" w:cs="Arial"/>
          <w:lang w:eastAsia="en-GB"/>
        </w:rPr>
        <w:t xml:space="preserve"> but that job doesn't have to be with the Trust. </w:t>
      </w:r>
      <w:r w:rsidRPr="00503841" w:rsidR="003C0C06">
        <w:rPr>
          <w:rFonts w:ascii="Arial" w:hAnsi="Arial" w:eastAsia="Times New Roman" w:cs="Arial"/>
          <w:lang w:eastAsia="en-GB"/>
        </w:rPr>
        <w:t>(L_5)</w:t>
      </w:r>
    </w:p>
    <w:p w:rsidRPr="00503841" w:rsidR="00602019" w:rsidP="009B5D01" w:rsidRDefault="00602019" w14:paraId="3663B371" w14:textId="77777777">
      <w:pPr>
        <w:pStyle w:val="ListParagraph"/>
        <w:spacing w:line="360" w:lineRule="auto"/>
        <w:rPr>
          <w:rFonts w:ascii="Arial" w:hAnsi="Arial" w:eastAsia="Times New Roman" w:cs="Arial"/>
          <w:b/>
          <w:bCs/>
          <w:i/>
          <w:iCs/>
          <w:lang w:eastAsia="en-GB"/>
        </w:rPr>
      </w:pPr>
    </w:p>
    <w:p w:rsidRPr="00503841" w:rsidR="00D41A66" w:rsidP="004C4AC3" w:rsidRDefault="00114DF8" w14:paraId="116C8831" w14:textId="504DC7E8">
      <w:pPr>
        <w:pStyle w:val="ListParagraph"/>
        <w:numPr>
          <w:ilvl w:val="1"/>
          <w:numId w:val="27"/>
        </w:numPr>
        <w:spacing w:line="360" w:lineRule="auto"/>
        <w:rPr>
          <w:rFonts w:ascii="Arial" w:hAnsi="Arial" w:eastAsia="Times New Roman" w:cs="Arial"/>
          <w:b/>
          <w:bCs/>
          <w:i/>
          <w:iCs/>
          <w:lang w:eastAsia="en-GB"/>
        </w:rPr>
      </w:pPr>
      <w:r>
        <w:rPr>
          <w:rFonts w:ascii="Arial" w:hAnsi="Arial" w:eastAsia="Times New Roman" w:cs="Arial"/>
          <w:b/>
          <w:bCs/>
          <w:i/>
          <w:iCs/>
          <w:lang w:eastAsia="en-GB"/>
        </w:rPr>
        <w:t>Early preparation for job search</w:t>
      </w:r>
      <w:r w:rsidRPr="00503841" w:rsidR="00A538C1">
        <w:rPr>
          <w:rFonts w:ascii="Arial" w:hAnsi="Arial" w:eastAsia="Times New Roman" w:cs="Arial"/>
          <w:b/>
          <w:bCs/>
          <w:i/>
          <w:iCs/>
          <w:lang w:eastAsia="en-GB"/>
        </w:rPr>
        <w:t xml:space="preserve">. </w:t>
      </w:r>
      <w:r w:rsidRPr="00503841" w:rsidR="00A538C1">
        <w:rPr>
          <w:rFonts w:ascii="Arial" w:hAnsi="Arial" w:eastAsia="Times New Roman" w:cs="Arial"/>
          <w:lang w:eastAsia="en-GB"/>
        </w:rPr>
        <w:t>A</w:t>
      </w:r>
      <w:r w:rsidR="001C488D">
        <w:rPr>
          <w:rFonts w:ascii="Arial" w:hAnsi="Arial" w:eastAsia="Times New Roman" w:cs="Arial"/>
          <w:lang w:eastAsia="en-GB"/>
        </w:rPr>
        <w:t>ttention was drawn to</w:t>
      </w:r>
      <w:r w:rsidRPr="00503841" w:rsidR="00A538C1">
        <w:rPr>
          <w:rFonts w:ascii="Arial" w:hAnsi="Arial" w:eastAsia="Times New Roman" w:cs="Arial"/>
          <w:lang w:eastAsia="en-GB"/>
        </w:rPr>
        <w:t xml:space="preserve"> </w:t>
      </w:r>
      <w:r w:rsidRPr="00503841" w:rsidR="009C5109">
        <w:rPr>
          <w:rFonts w:ascii="Arial" w:hAnsi="Arial" w:eastAsia="Times New Roman" w:cs="Arial"/>
          <w:lang w:eastAsia="en-GB"/>
        </w:rPr>
        <w:t xml:space="preserve">the importance of focusing on job seeking from the outset </w:t>
      </w:r>
      <w:r w:rsidRPr="00503841" w:rsidR="00140AC8">
        <w:rPr>
          <w:rFonts w:ascii="Arial" w:hAnsi="Arial" w:eastAsia="Times New Roman" w:cs="Arial"/>
          <w:lang w:eastAsia="en-GB"/>
        </w:rPr>
        <w:t>of the programme</w:t>
      </w:r>
      <w:r w:rsidRPr="00503841" w:rsidR="009C5109">
        <w:rPr>
          <w:rFonts w:ascii="Arial" w:hAnsi="Arial" w:eastAsia="Times New Roman" w:cs="Arial"/>
          <w:lang w:eastAsia="en-GB"/>
        </w:rPr>
        <w:t>. The bi-termly</w:t>
      </w:r>
      <w:r w:rsidRPr="00503841" w:rsidR="00140AC8">
        <w:rPr>
          <w:rFonts w:ascii="Arial" w:hAnsi="Arial" w:eastAsia="Times New Roman" w:cs="Arial"/>
          <w:lang w:eastAsia="en-GB"/>
        </w:rPr>
        <w:t xml:space="preserve"> </w:t>
      </w:r>
      <w:r w:rsidRPr="00503841" w:rsidR="008050BA">
        <w:rPr>
          <w:rFonts w:ascii="Arial" w:hAnsi="Arial" w:eastAsia="Times New Roman" w:cs="Arial"/>
          <w:lang w:eastAsia="en-GB"/>
        </w:rPr>
        <w:t xml:space="preserve">DFN </w:t>
      </w:r>
      <w:r w:rsidRPr="00503841" w:rsidR="00140AC8">
        <w:rPr>
          <w:rFonts w:ascii="Arial" w:hAnsi="Arial" w:eastAsia="Times New Roman" w:cs="Arial"/>
          <w:lang w:eastAsia="en-GB"/>
        </w:rPr>
        <w:t>Project S</w:t>
      </w:r>
      <w:r w:rsidRPr="00503841" w:rsidR="00C971D8">
        <w:rPr>
          <w:rFonts w:ascii="Arial" w:hAnsi="Arial" w:eastAsia="Times New Roman" w:cs="Arial"/>
          <w:lang w:eastAsia="en-GB"/>
        </w:rPr>
        <w:t>EARCH</w:t>
      </w:r>
      <w:r w:rsidRPr="00503841" w:rsidR="009C5109">
        <w:rPr>
          <w:rFonts w:ascii="Arial" w:hAnsi="Arial" w:eastAsia="Times New Roman" w:cs="Arial"/>
          <w:lang w:eastAsia="en-GB"/>
        </w:rPr>
        <w:t xml:space="preserve"> Employment Planning Meetings do encourage interns to focus on future employment but as one interviewee noted as a learning point:</w:t>
      </w:r>
    </w:p>
    <w:p w:rsidRPr="00503841" w:rsidR="009C5109" w:rsidP="009B5D01" w:rsidRDefault="009C5109" w14:paraId="49402FC6" w14:textId="1300D365">
      <w:pPr>
        <w:spacing w:line="360" w:lineRule="auto"/>
        <w:rPr>
          <w:rFonts w:ascii="Arial" w:hAnsi="Arial" w:eastAsia="Times New Roman" w:cs="Arial"/>
          <w:b/>
          <w:bCs/>
          <w:i/>
          <w:iCs/>
          <w:lang w:eastAsia="en-GB"/>
        </w:rPr>
      </w:pPr>
    </w:p>
    <w:p w:rsidRPr="00503841" w:rsidR="009C5109" w:rsidP="004C4AC3" w:rsidRDefault="009C5109" w14:paraId="03C8B6EB" w14:textId="4CC19CD3">
      <w:pPr>
        <w:spacing w:line="360" w:lineRule="auto"/>
        <w:ind w:left="2520"/>
        <w:rPr>
          <w:rFonts w:ascii="Arial" w:hAnsi="Arial" w:eastAsia="Times New Roman" w:cs="Arial"/>
          <w:lang w:eastAsia="en-GB"/>
        </w:rPr>
      </w:pPr>
      <w:r w:rsidRPr="00503841">
        <w:rPr>
          <w:rFonts w:ascii="Arial" w:hAnsi="Arial" w:eastAsia="Times New Roman" w:cs="Arial"/>
          <w:lang w:eastAsia="en-GB"/>
        </w:rPr>
        <w:t>Start planning for transition into paid employment from day one. In the early years we didn't think about outcomes until mid</w:t>
      </w:r>
      <w:r w:rsidRPr="00503841" w:rsidR="00C971D8">
        <w:rPr>
          <w:rFonts w:ascii="Arial" w:hAnsi="Arial" w:eastAsia="Times New Roman" w:cs="Arial"/>
          <w:lang w:eastAsia="en-GB"/>
        </w:rPr>
        <w:t>-</w:t>
      </w:r>
      <w:r w:rsidRPr="00503841">
        <w:rPr>
          <w:rFonts w:ascii="Arial" w:hAnsi="Arial" w:eastAsia="Times New Roman" w:cs="Arial"/>
          <w:lang w:eastAsia="en-GB"/>
        </w:rPr>
        <w:t xml:space="preserve">way through the final term, and </w:t>
      </w:r>
      <w:r w:rsidRPr="00503841" w:rsidR="004C4AC3">
        <w:rPr>
          <w:rFonts w:ascii="Arial" w:hAnsi="Arial" w:eastAsia="Times New Roman" w:cs="Arial"/>
          <w:lang w:eastAsia="en-GB"/>
        </w:rPr>
        <w:t xml:space="preserve">then </w:t>
      </w:r>
      <w:r w:rsidRPr="00503841">
        <w:rPr>
          <w:rFonts w:ascii="Arial" w:hAnsi="Arial" w:eastAsia="Times New Roman" w:cs="Arial"/>
          <w:lang w:eastAsia="en-GB"/>
        </w:rPr>
        <w:t xml:space="preserve">that became a massive rush….. If it becomes evident </w:t>
      </w:r>
      <w:r w:rsidRPr="00503841" w:rsidR="004C4AC3">
        <w:rPr>
          <w:rFonts w:ascii="Arial" w:hAnsi="Arial" w:eastAsia="Times New Roman" w:cs="Arial"/>
          <w:lang w:eastAsia="en-GB"/>
        </w:rPr>
        <w:t xml:space="preserve">that </w:t>
      </w:r>
      <w:r w:rsidRPr="00503841">
        <w:rPr>
          <w:rFonts w:ascii="Arial" w:hAnsi="Arial" w:eastAsia="Times New Roman" w:cs="Arial"/>
          <w:lang w:eastAsia="en-GB"/>
        </w:rPr>
        <w:t xml:space="preserve">we are not going to be able translate a placement into a paid opportunity you have to recognise that </w:t>
      </w:r>
      <w:r w:rsidRPr="00503841" w:rsidR="00796589">
        <w:rPr>
          <w:rFonts w:ascii="Arial" w:hAnsi="Arial" w:eastAsia="Times New Roman" w:cs="Arial"/>
          <w:lang w:eastAsia="en-GB"/>
        </w:rPr>
        <w:t>early and</w:t>
      </w:r>
      <w:r w:rsidRPr="00503841">
        <w:rPr>
          <w:rFonts w:ascii="Arial" w:hAnsi="Arial" w:eastAsia="Times New Roman" w:cs="Arial"/>
          <w:lang w:eastAsia="en-GB"/>
        </w:rPr>
        <w:t xml:space="preserve"> focus on that person to help get them along a different pathway</w:t>
      </w:r>
      <w:r w:rsidRPr="00503841" w:rsidR="003C0C06">
        <w:rPr>
          <w:rFonts w:ascii="Arial" w:hAnsi="Arial" w:eastAsia="Times New Roman" w:cs="Arial"/>
          <w:lang w:eastAsia="en-GB"/>
        </w:rPr>
        <w:t xml:space="preserve"> (T_5).</w:t>
      </w:r>
      <w:r w:rsidRPr="00503841">
        <w:rPr>
          <w:rFonts w:ascii="Arial" w:hAnsi="Arial" w:eastAsia="Times New Roman" w:cs="Arial"/>
          <w:lang w:eastAsia="en-GB"/>
        </w:rPr>
        <w:t xml:space="preserve"> </w:t>
      </w:r>
    </w:p>
    <w:p w:rsidRPr="00503841" w:rsidR="009C5109" w:rsidP="009A101A" w:rsidRDefault="009C5109" w14:paraId="3E1E1973" w14:textId="77777777">
      <w:pPr>
        <w:spacing w:line="360" w:lineRule="auto"/>
        <w:rPr>
          <w:rFonts w:ascii="Arial" w:hAnsi="Arial" w:eastAsia="Times New Roman" w:cs="Arial"/>
          <w:b/>
          <w:bCs/>
          <w:i/>
          <w:iCs/>
          <w:lang w:eastAsia="en-GB"/>
        </w:rPr>
      </w:pPr>
    </w:p>
    <w:p w:rsidRPr="00503841" w:rsidR="001C488D" w:rsidP="001C488D" w:rsidRDefault="008D4AAE" w14:paraId="3109B3A1" w14:textId="58DDC592">
      <w:pPr>
        <w:pStyle w:val="ListParagraph"/>
        <w:numPr>
          <w:ilvl w:val="1"/>
          <w:numId w:val="27"/>
        </w:numPr>
        <w:spacing w:line="360" w:lineRule="auto"/>
        <w:rPr>
          <w:rFonts w:ascii="Arial" w:hAnsi="Arial" w:eastAsia="Times New Roman" w:cs="Arial"/>
          <w:lang w:eastAsia="en-GB"/>
        </w:rPr>
      </w:pPr>
      <w:r w:rsidRPr="00503841">
        <w:rPr>
          <w:rFonts w:ascii="Arial" w:hAnsi="Arial" w:eastAsia="Times New Roman" w:cs="Arial"/>
          <w:b/>
          <w:bCs/>
          <w:i/>
          <w:iCs/>
          <w:lang w:eastAsia="en-GB"/>
        </w:rPr>
        <w:t>Recruitment and Selection</w:t>
      </w:r>
      <w:r w:rsidRPr="00503841" w:rsidR="002B0E58">
        <w:rPr>
          <w:rFonts w:ascii="Arial" w:hAnsi="Arial" w:eastAsia="Times New Roman" w:cs="Arial"/>
          <w:b/>
          <w:bCs/>
          <w:i/>
          <w:iCs/>
          <w:lang w:eastAsia="en-GB"/>
        </w:rPr>
        <w:t xml:space="preserve">. </w:t>
      </w:r>
      <w:r w:rsidRPr="00503841" w:rsidR="004C4AC3">
        <w:rPr>
          <w:rFonts w:ascii="Arial" w:hAnsi="Arial" w:eastAsia="Times New Roman" w:cs="Arial"/>
          <w:lang w:eastAsia="en-GB"/>
        </w:rPr>
        <w:t>M</w:t>
      </w:r>
      <w:r w:rsidRPr="00503841" w:rsidR="002B0E58">
        <w:rPr>
          <w:rFonts w:ascii="Arial" w:hAnsi="Arial" w:eastAsia="Times New Roman" w:cs="Arial"/>
          <w:lang w:eastAsia="en-GB"/>
        </w:rPr>
        <w:t>any of those interns who find jobs with the host Trust</w:t>
      </w:r>
      <w:r w:rsidRPr="00503841" w:rsidR="004C4AC3">
        <w:rPr>
          <w:rFonts w:ascii="Arial" w:hAnsi="Arial" w:eastAsia="Times New Roman" w:cs="Arial"/>
          <w:lang w:eastAsia="en-GB"/>
        </w:rPr>
        <w:t xml:space="preserve"> </w:t>
      </w:r>
      <w:r w:rsidRPr="00503841" w:rsidR="002B0E58">
        <w:rPr>
          <w:rFonts w:ascii="Arial" w:hAnsi="Arial" w:eastAsia="Times New Roman" w:cs="Arial"/>
          <w:lang w:eastAsia="en-GB"/>
        </w:rPr>
        <w:t>are already well know</w:t>
      </w:r>
      <w:r w:rsidRPr="00503841" w:rsidR="00140AC8">
        <w:rPr>
          <w:rFonts w:ascii="Arial" w:hAnsi="Arial" w:eastAsia="Times New Roman" w:cs="Arial"/>
          <w:lang w:eastAsia="en-GB"/>
        </w:rPr>
        <w:t>n</w:t>
      </w:r>
      <w:r w:rsidRPr="00503841" w:rsidR="002B0E58">
        <w:rPr>
          <w:rFonts w:ascii="Arial" w:hAnsi="Arial" w:eastAsia="Times New Roman" w:cs="Arial"/>
          <w:lang w:eastAsia="en-GB"/>
        </w:rPr>
        <w:t xml:space="preserve"> </w:t>
      </w:r>
      <w:r w:rsidR="00557B4E">
        <w:rPr>
          <w:rFonts w:ascii="Arial" w:hAnsi="Arial" w:eastAsia="Times New Roman" w:cs="Arial"/>
          <w:lang w:eastAsia="en-GB"/>
        </w:rPr>
        <w:t xml:space="preserve">to it </w:t>
      </w:r>
      <w:r w:rsidRPr="00503841" w:rsidR="002B0E58">
        <w:rPr>
          <w:rFonts w:ascii="Arial" w:hAnsi="Arial" w:eastAsia="Times New Roman" w:cs="Arial"/>
          <w:lang w:eastAsia="en-GB"/>
        </w:rPr>
        <w:t>through the programme</w:t>
      </w:r>
      <w:r w:rsidR="001C488D">
        <w:rPr>
          <w:rFonts w:ascii="Arial" w:hAnsi="Arial" w:eastAsia="Times New Roman" w:cs="Arial"/>
          <w:lang w:eastAsia="en-GB"/>
        </w:rPr>
        <w:t xml:space="preserve">. </w:t>
      </w:r>
      <w:r w:rsidRPr="00503841" w:rsidR="001C488D">
        <w:rPr>
          <w:rFonts w:ascii="Arial" w:hAnsi="Arial" w:eastAsia="Times New Roman" w:cs="Arial"/>
          <w:lang w:eastAsia="en-GB"/>
        </w:rPr>
        <w:t xml:space="preserve">As one of the Trust respondents noted, the internship can be seen as a ‘one year interview’ for </w:t>
      </w:r>
      <w:r w:rsidR="001C488D">
        <w:rPr>
          <w:rFonts w:ascii="Arial" w:hAnsi="Arial" w:eastAsia="Times New Roman" w:cs="Arial"/>
          <w:lang w:eastAsia="en-GB"/>
        </w:rPr>
        <w:t>a</w:t>
      </w:r>
      <w:r w:rsidRPr="00503841" w:rsidR="001C488D">
        <w:rPr>
          <w:rFonts w:ascii="Arial" w:hAnsi="Arial" w:eastAsia="Times New Roman" w:cs="Arial"/>
          <w:lang w:eastAsia="en-GB"/>
        </w:rPr>
        <w:t xml:space="preserve"> job (T_1). </w:t>
      </w:r>
    </w:p>
    <w:p w:rsidRPr="00503841" w:rsidR="008E0D99" w:rsidP="001C488D" w:rsidRDefault="001C488D" w14:paraId="5A168C7F" w14:textId="4357E02E">
      <w:pPr>
        <w:pStyle w:val="ListParagraph"/>
        <w:spacing w:line="360" w:lineRule="auto"/>
        <w:ind w:left="2160"/>
        <w:rPr>
          <w:rFonts w:ascii="Arial" w:hAnsi="Arial" w:eastAsia="Times New Roman" w:cs="Arial"/>
          <w:b/>
          <w:bCs/>
          <w:i/>
          <w:iCs/>
          <w:lang w:eastAsia="en-GB"/>
        </w:rPr>
      </w:pPr>
      <w:r>
        <w:rPr>
          <w:rFonts w:ascii="Arial" w:hAnsi="Arial" w:eastAsia="Times New Roman" w:cs="Arial"/>
          <w:lang w:eastAsia="en-GB"/>
        </w:rPr>
        <w:t xml:space="preserve">Indeed, interns </w:t>
      </w:r>
      <w:r w:rsidR="00557B4E">
        <w:rPr>
          <w:rFonts w:ascii="Arial" w:hAnsi="Arial" w:eastAsia="Times New Roman" w:cs="Arial"/>
          <w:lang w:eastAsia="en-GB"/>
        </w:rPr>
        <w:t xml:space="preserve">are </w:t>
      </w:r>
      <w:r w:rsidRPr="00503841" w:rsidR="002B0E58">
        <w:rPr>
          <w:rFonts w:ascii="Arial" w:hAnsi="Arial" w:eastAsia="Times New Roman" w:cs="Arial"/>
          <w:lang w:eastAsia="en-GB"/>
        </w:rPr>
        <w:t xml:space="preserve">often offered or encouraged to apply for </w:t>
      </w:r>
      <w:r w:rsidR="00557B4E">
        <w:rPr>
          <w:rFonts w:ascii="Arial" w:hAnsi="Arial" w:eastAsia="Times New Roman" w:cs="Arial"/>
          <w:lang w:eastAsia="en-GB"/>
        </w:rPr>
        <w:t>a</w:t>
      </w:r>
      <w:r w:rsidRPr="00503841" w:rsidR="002B0E58">
        <w:rPr>
          <w:rFonts w:ascii="Arial" w:hAnsi="Arial" w:eastAsia="Times New Roman" w:cs="Arial"/>
          <w:lang w:eastAsia="en-GB"/>
        </w:rPr>
        <w:t xml:space="preserve"> post</w:t>
      </w:r>
      <w:r w:rsidRPr="00503841" w:rsidR="008E0D99">
        <w:rPr>
          <w:rFonts w:ascii="Arial" w:hAnsi="Arial" w:eastAsia="Times New Roman" w:cs="Arial"/>
          <w:lang w:eastAsia="en-GB"/>
        </w:rPr>
        <w:t>:</w:t>
      </w:r>
    </w:p>
    <w:p w:rsidRPr="00503841" w:rsidR="00140AC8" w:rsidP="00140AC8" w:rsidRDefault="00140AC8" w14:paraId="5619B232" w14:textId="77777777">
      <w:pPr>
        <w:pStyle w:val="ListParagraph"/>
        <w:spacing w:line="360" w:lineRule="auto"/>
        <w:ind w:left="1440"/>
        <w:rPr>
          <w:rFonts w:ascii="Arial" w:hAnsi="Arial" w:eastAsia="Times New Roman" w:cs="Arial"/>
          <w:b/>
          <w:bCs/>
          <w:i/>
          <w:iCs/>
          <w:lang w:eastAsia="en-GB"/>
        </w:rPr>
      </w:pPr>
    </w:p>
    <w:p w:rsidRPr="00503841" w:rsidR="008E0D99" w:rsidP="004C4AC3" w:rsidRDefault="008E0D99" w14:paraId="07E37E7C" w14:textId="4BEA51CC">
      <w:pPr>
        <w:pStyle w:val="ListParagraph"/>
        <w:spacing w:line="360" w:lineRule="auto"/>
        <w:ind w:left="2520"/>
        <w:rPr>
          <w:rFonts w:ascii="Arial" w:hAnsi="Arial" w:cs="Arial"/>
          <w:lang w:eastAsia="en-GB"/>
        </w:rPr>
      </w:pPr>
      <w:r w:rsidRPr="00503841">
        <w:rPr>
          <w:rFonts w:ascii="Arial" w:hAnsi="Arial" w:eastAsia="Times New Roman" w:cs="Arial"/>
          <w:lang w:eastAsia="en-GB"/>
        </w:rPr>
        <w:t xml:space="preserve">Students tend to go into jobs </w:t>
      </w:r>
      <w:r w:rsidRPr="00503841" w:rsidR="00570896">
        <w:rPr>
          <w:rFonts w:ascii="Arial" w:hAnsi="Arial" w:eastAsia="Times New Roman" w:cs="Arial"/>
          <w:lang w:eastAsia="en-GB"/>
        </w:rPr>
        <w:t>(</w:t>
      </w:r>
      <w:r w:rsidRPr="00503841">
        <w:rPr>
          <w:rFonts w:ascii="Arial" w:hAnsi="Arial" w:eastAsia="Times New Roman" w:cs="Arial"/>
          <w:lang w:eastAsia="en-GB"/>
        </w:rPr>
        <w:t>8 out of</w:t>
      </w:r>
      <w:r w:rsidRPr="00503841" w:rsidR="007F45F6">
        <w:rPr>
          <w:rFonts w:ascii="Arial" w:hAnsi="Arial" w:eastAsia="Times New Roman" w:cs="Arial"/>
          <w:lang w:eastAsia="en-GB"/>
        </w:rPr>
        <w:t xml:space="preserve"> </w:t>
      </w:r>
      <w:r w:rsidRPr="00503841">
        <w:rPr>
          <w:rFonts w:ascii="Arial" w:hAnsi="Arial" w:cs="Arial"/>
          <w:lang w:eastAsia="en-GB"/>
        </w:rPr>
        <w:t>10</w:t>
      </w:r>
      <w:r w:rsidRPr="00503841" w:rsidR="00570896">
        <w:rPr>
          <w:rFonts w:ascii="Arial" w:hAnsi="Arial" w:cs="Arial"/>
          <w:lang w:eastAsia="en-GB"/>
        </w:rPr>
        <w:t xml:space="preserve"> jobs)</w:t>
      </w:r>
      <w:r w:rsidRPr="00503841">
        <w:rPr>
          <w:rFonts w:ascii="Arial" w:hAnsi="Arial" w:cs="Arial"/>
          <w:lang w:eastAsia="en-GB"/>
        </w:rPr>
        <w:t xml:space="preserve"> where they have done the job already and so by time of recruitment it really is going through the process because they know they </w:t>
      </w:r>
      <w:r w:rsidRPr="00503841">
        <w:rPr>
          <w:rFonts w:ascii="Arial" w:hAnsi="Arial" w:cs="Arial"/>
          <w:lang w:eastAsia="en-GB"/>
        </w:rPr>
        <w:lastRenderedPageBreak/>
        <w:t>want that person to remain with them, they have invested time and training and seen them develop</w:t>
      </w:r>
      <w:r w:rsidRPr="00503841" w:rsidR="003C0C06">
        <w:rPr>
          <w:rFonts w:ascii="Arial" w:hAnsi="Arial" w:cs="Arial"/>
          <w:lang w:eastAsia="en-GB"/>
        </w:rPr>
        <w:t xml:space="preserve"> (T_3)</w:t>
      </w:r>
    </w:p>
    <w:p w:rsidRPr="00503841" w:rsidR="00140AC8" w:rsidP="009B5D01" w:rsidRDefault="00140AC8" w14:paraId="58ACFFCD" w14:textId="77777777">
      <w:pPr>
        <w:pStyle w:val="ListParagraph"/>
        <w:spacing w:line="360" w:lineRule="auto"/>
        <w:ind w:left="2160"/>
        <w:rPr>
          <w:rFonts w:ascii="Arial" w:hAnsi="Arial" w:eastAsia="Times New Roman" w:cs="Arial"/>
          <w:b/>
          <w:bCs/>
          <w:i/>
          <w:iCs/>
          <w:lang w:eastAsia="en-GB"/>
        </w:rPr>
      </w:pPr>
    </w:p>
    <w:p w:rsidRPr="00503841" w:rsidR="00F00FD0" w:rsidP="00F00FD0" w:rsidRDefault="00F00FD0" w14:paraId="07A1E776" w14:textId="77777777">
      <w:pPr>
        <w:spacing w:line="360" w:lineRule="auto"/>
        <w:ind w:firstLine="720"/>
        <w:rPr>
          <w:rFonts w:ascii="Arial" w:hAnsi="Arial" w:eastAsia="Times New Roman" w:cs="Arial"/>
          <w:lang w:eastAsia="en-GB"/>
        </w:rPr>
      </w:pPr>
    </w:p>
    <w:p w:rsidR="00F00FD0" w:rsidP="00C971D8" w:rsidRDefault="002B0E58" w14:paraId="023F50B3" w14:textId="1D401496">
      <w:pPr>
        <w:spacing w:line="360" w:lineRule="auto"/>
        <w:ind w:left="2160"/>
        <w:rPr>
          <w:rFonts w:ascii="Arial" w:hAnsi="Arial" w:eastAsia="Times New Roman" w:cs="Arial"/>
          <w:lang w:eastAsia="en-GB"/>
        </w:rPr>
      </w:pPr>
      <w:r w:rsidRPr="00503841">
        <w:rPr>
          <w:rFonts w:ascii="Arial" w:hAnsi="Arial" w:eastAsia="Times New Roman" w:cs="Arial"/>
          <w:lang w:eastAsia="en-GB"/>
        </w:rPr>
        <w:t>Nonetheless the recruitment and selection process can still be challenging</w:t>
      </w:r>
      <w:r w:rsidRPr="00503841" w:rsidR="004C4AC3">
        <w:rPr>
          <w:rFonts w:ascii="Arial" w:hAnsi="Arial" w:eastAsia="Times New Roman" w:cs="Arial"/>
          <w:lang w:eastAsia="en-GB"/>
        </w:rPr>
        <w:t xml:space="preserve"> </w:t>
      </w:r>
      <w:r w:rsidRPr="00503841">
        <w:rPr>
          <w:rFonts w:ascii="Arial" w:hAnsi="Arial" w:eastAsia="Times New Roman" w:cs="Arial"/>
          <w:lang w:eastAsia="en-GB"/>
        </w:rPr>
        <w:t>and intimidating for a young person with SE</w:t>
      </w:r>
      <w:r w:rsidRPr="00503841" w:rsidR="008E0D99">
        <w:rPr>
          <w:rFonts w:ascii="Arial" w:hAnsi="Arial" w:eastAsia="Times New Roman" w:cs="Arial"/>
          <w:lang w:eastAsia="en-GB"/>
        </w:rPr>
        <w:t>ND</w:t>
      </w:r>
      <w:r w:rsidRPr="00503841" w:rsidR="00F00FD0">
        <w:rPr>
          <w:rFonts w:ascii="Arial" w:hAnsi="Arial" w:eastAsia="Times New Roman" w:cs="Arial"/>
          <w:lang w:eastAsia="en-GB"/>
        </w:rPr>
        <w:t>:</w:t>
      </w:r>
    </w:p>
    <w:p w:rsidRPr="00503841" w:rsidR="001C488D" w:rsidP="00C971D8" w:rsidRDefault="001C488D" w14:paraId="3E628A18" w14:textId="77777777">
      <w:pPr>
        <w:spacing w:line="360" w:lineRule="auto"/>
        <w:ind w:left="2160"/>
        <w:rPr>
          <w:rFonts w:ascii="Arial" w:hAnsi="Arial" w:eastAsia="Times New Roman" w:cs="Arial"/>
          <w:lang w:eastAsia="en-GB"/>
        </w:rPr>
      </w:pPr>
    </w:p>
    <w:p w:rsidRPr="00503841" w:rsidR="008E0D99" w:rsidP="00C971D8" w:rsidRDefault="008E0D99" w14:paraId="73F3C4E7" w14:textId="74CEF251">
      <w:pPr>
        <w:spacing w:line="360" w:lineRule="auto"/>
        <w:ind w:left="2880"/>
        <w:rPr>
          <w:rFonts w:ascii="Arial" w:hAnsi="Arial" w:eastAsia="Times New Roman" w:cs="Arial"/>
          <w:lang w:eastAsia="en-GB"/>
        </w:rPr>
      </w:pPr>
      <w:r w:rsidRPr="00503841">
        <w:rPr>
          <w:rFonts w:ascii="Arial" w:hAnsi="Arial" w:eastAsia="Times New Roman" w:cs="Arial"/>
          <w:lang w:eastAsia="en-GB"/>
        </w:rPr>
        <w:t>‘The recruitment process is a painful but a necessary evil to get them to the end point’.</w:t>
      </w:r>
      <w:r w:rsidRPr="00503841" w:rsidR="004C4AC3">
        <w:rPr>
          <w:rFonts w:ascii="Arial" w:hAnsi="Arial" w:eastAsia="Times New Roman" w:cs="Arial"/>
          <w:lang w:eastAsia="en-GB"/>
        </w:rPr>
        <w:t xml:space="preserve"> </w:t>
      </w:r>
      <w:r w:rsidRPr="00503841" w:rsidR="003C0C06">
        <w:rPr>
          <w:rFonts w:ascii="Arial" w:hAnsi="Arial" w:eastAsia="Times New Roman" w:cs="Arial"/>
          <w:lang w:eastAsia="en-GB"/>
        </w:rPr>
        <w:t>(T_3)</w:t>
      </w:r>
      <w:r w:rsidRPr="00503841">
        <w:rPr>
          <w:rFonts w:ascii="Arial" w:hAnsi="Arial" w:eastAsia="Times New Roman" w:cs="Arial"/>
          <w:lang w:eastAsia="en-GB"/>
        </w:rPr>
        <w:t xml:space="preserve"> </w:t>
      </w:r>
    </w:p>
    <w:p w:rsidRPr="00503841" w:rsidR="008E0D99" w:rsidP="009B5D01" w:rsidRDefault="008E0D99" w14:paraId="5B37E83F" w14:textId="77777777">
      <w:pPr>
        <w:pStyle w:val="ListParagraph"/>
        <w:spacing w:line="360" w:lineRule="auto"/>
        <w:ind w:left="1440"/>
        <w:rPr>
          <w:rFonts w:ascii="Arial" w:hAnsi="Arial" w:eastAsia="Times New Roman" w:cs="Arial"/>
          <w:lang w:eastAsia="en-GB"/>
        </w:rPr>
      </w:pPr>
    </w:p>
    <w:p w:rsidRPr="00503841" w:rsidR="008D4AAE" w:rsidP="001C488D" w:rsidRDefault="00557B4E" w14:paraId="4CFE0C3B" w14:textId="196AD8AF">
      <w:pPr>
        <w:pStyle w:val="ListParagraph"/>
        <w:spacing w:line="360" w:lineRule="auto"/>
        <w:ind w:left="2160"/>
        <w:rPr>
          <w:rFonts w:ascii="Arial" w:hAnsi="Arial" w:eastAsia="Times New Roman" w:cs="Arial"/>
          <w:lang w:eastAsia="en-GB"/>
        </w:rPr>
      </w:pPr>
      <w:r>
        <w:rPr>
          <w:rFonts w:ascii="Arial" w:hAnsi="Arial" w:eastAsia="Times New Roman" w:cs="Arial"/>
          <w:lang w:eastAsia="en-GB"/>
        </w:rPr>
        <w:t xml:space="preserve">Many of our </w:t>
      </w:r>
      <w:r w:rsidRPr="00503841" w:rsidR="002B0E58">
        <w:rPr>
          <w:rFonts w:ascii="Arial" w:hAnsi="Arial" w:eastAsia="Times New Roman" w:cs="Arial"/>
          <w:lang w:eastAsia="en-GB"/>
        </w:rPr>
        <w:t>Trusts ma</w:t>
      </w:r>
      <w:r w:rsidRPr="00503841" w:rsidR="00140AC8">
        <w:rPr>
          <w:rFonts w:ascii="Arial" w:hAnsi="Arial" w:eastAsia="Times New Roman" w:cs="Arial"/>
          <w:lang w:eastAsia="en-GB"/>
        </w:rPr>
        <w:t>d</w:t>
      </w:r>
      <w:r w:rsidRPr="00503841" w:rsidR="008E0D99">
        <w:rPr>
          <w:rFonts w:ascii="Arial" w:hAnsi="Arial" w:eastAsia="Times New Roman" w:cs="Arial"/>
          <w:lang w:eastAsia="en-GB"/>
        </w:rPr>
        <w:t>e</w:t>
      </w:r>
      <w:r w:rsidRPr="00503841" w:rsidR="002B0E58">
        <w:rPr>
          <w:rFonts w:ascii="Arial" w:hAnsi="Arial" w:eastAsia="Times New Roman" w:cs="Arial"/>
          <w:lang w:eastAsia="en-GB"/>
        </w:rPr>
        <w:t xml:space="preserve"> reasonable </w:t>
      </w:r>
      <w:r w:rsidRPr="00503841" w:rsidR="00796589">
        <w:rPr>
          <w:rFonts w:ascii="Arial" w:hAnsi="Arial" w:eastAsia="Times New Roman" w:cs="Arial"/>
          <w:lang w:eastAsia="en-GB"/>
        </w:rPr>
        <w:t>adjustments</w:t>
      </w:r>
      <w:r w:rsidRPr="00503841" w:rsidR="002B0E58">
        <w:rPr>
          <w:rFonts w:ascii="Arial" w:hAnsi="Arial" w:eastAsia="Times New Roman" w:cs="Arial"/>
          <w:lang w:eastAsia="en-GB"/>
        </w:rPr>
        <w:t xml:space="preserve"> to </w:t>
      </w:r>
      <w:r w:rsidRPr="00503841" w:rsidR="00F00FD0">
        <w:rPr>
          <w:rFonts w:ascii="Arial" w:hAnsi="Arial" w:eastAsia="Times New Roman" w:cs="Arial"/>
          <w:lang w:eastAsia="en-GB"/>
        </w:rPr>
        <w:t xml:space="preserve">the recruitment and selection </w:t>
      </w:r>
      <w:r w:rsidRPr="00503841" w:rsidR="008E0D99">
        <w:rPr>
          <w:rFonts w:ascii="Arial" w:hAnsi="Arial" w:eastAsia="Times New Roman" w:cs="Arial"/>
          <w:lang w:eastAsia="en-GB"/>
        </w:rPr>
        <w:t>process</w:t>
      </w:r>
      <w:r w:rsidRPr="00503841" w:rsidR="002B0E58">
        <w:rPr>
          <w:rFonts w:ascii="Arial" w:hAnsi="Arial" w:eastAsia="Times New Roman" w:cs="Arial"/>
          <w:lang w:eastAsia="en-GB"/>
        </w:rPr>
        <w:t xml:space="preserve">, </w:t>
      </w:r>
      <w:r w:rsidRPr="00503841" w:rsidR="008E0D99">
        <w:rPr>
          <w:rFonts w:ascii="Arial" w:hAnsi="Arial" w:eastAsia="Times New Roman" w:cs="Arial"/>
          <w:lang w:eastAsia="en-GB"/>
        </w:rPr>
        <w:t xml:space="preserve">not </w:t>
      </w:r>
      <w:r w:rsidRPr="00503841" w:rsidR="002B0E58">
        <w:rPr>
          <w:rFonts w:ascii="Arial" w:hAnsi="Arial" w:eastAsia="Times New Roman" w:cs="Arial"/>
          <w:lang w:eastAsia="en-GB"/>
        </w:rPr>
        <w:t xml:space="preserve">always </w:t>
      </w:r>
      <w:r w:rsidR="002F6456">
        <w:rPr>
          <w:rFonts w:ascii="Arial" w:hAnsi="Arial" w:eastAsia="Times New Roman" w:cs="Arial"/>
          <w:lang w:eastAsia="en-GB"/>
        </w:rPr>
        <w:t xml:space="preserve">readily </w:t>
      </w:r>
      <w:r w:rsidRPr="00503841" w:rsidR="002B0E58">
        <w:rPr>
          <w:rFonts w:ascii="Arial" w:hAnsi="Arial" w:eastAsia="Times New Roman" w:cs="Arial"/>
          <w:lang w:eastAsia="en-GB"/>
        </w:rPr>
        <w:t>accepted by others in the</w:t>
      </w:r>
      <w:r w:rsidR="002F6456">
        <w:rPr>
          <w:rFonts w:ascii="Arial" w:hAnsi="Arial" w:eastAsia="Times New Roman" w:cs="Arial"/>
          <w:lang w:eastAsia="en-GB"/>
        </w:rPr>
        <w:t>ir</w:t>
      </w:r>
      <w:r w:rsidRPr="00503841" w:rsidR="002B0E58">
        <w:rPr>
          <w:rFonts w:ascii="Arial" w:hAnsi="Arial" w:eastAsia="Times New Roman" w:cs="Arial"/>
          <w:lang w:eastAsia="en-GB"/>
        </w:rPr>
        <w:t xml:space="preserve"> organisation:</w:t>
      </w:r>
    </w:p>
    <w:p w:rsidRPr="00503841" w:rsidR="00AD7A5B" w:rsidP="009A101A" w:rsidRDefault="00AD7A5B" w14:paraId="0A63AB63" w14:textId="77777777">
      <w:pPr>
        <w:spacing w:line="360" w:lineRule="auto"/>
        <w:rPr>
          <w:rFonts w:ascii="Arial" w:hAnsi="Arial" w:eastAsia="Times New Roman" w:cs="Arial"/>
          <w:lang w:eastAsia="en-GB"/>
        </w:rPr>
      </w:pPr>
    </w:p>
    <w:p w:rsidRPr="00503841" w:rsidR="00AD7A5B" w:rsidP="001C488D" w:rsidRDefault="00AD7A5B" w14:paraId="20DDB3A5" w14:textId="416A6470">
      <w:pPr>
        <w:spacing w:line="360" w:lineRule="auto"/>
        <w:ind w:left="2880"/>
        <w:rPr>
          <w:rFonts w:ascii="Arial" w:hAnsi="Arial" w:eastAsia="Times New Roman" w:cs="Arial"/>
          <w:lang w:eastAsia="en-GB"/>
        </w:rPr>
      </w:pPr>
      <w:r w:rsidRPr="00503841">
        <w:rPr>
          <w:rFonts w:ascii="Arial" w:hAnsi="Arial" w:eastAsia="Times New Roman" w:cs="Arial"/>
          <w:lang w:eastAsia="en-GB"/>
        </w:rPr>
        <w:t>When you talk about reasonable adjustment</w:t>
      </w:r>
      <w:r w:rsidRPr="00503841" w:rsidR="00570896">
        <w:rPr>
          <w:rFonts w:ascii="Arial" w:hAnsi="Arial" w:eastAsia="Times New Roman" w:cs="Arial"/>
          <w:lang w:eastAsia="en-GB"/>
        </w:rPr>
        <w:t>s</w:t>
      </w:r>
      <w:r w:rsidRPr="00503841">
        <w:rPr>
          <w:rFonts w:ascii="Arial" w:hAnsi="Arial" w:eastAsia="Times New Roman" w:cs="Arial"/>
          <w:lang w:eastAsia="en-GB"/>
        </w:rPr>
        <w:t xml:space="preserve"> in an interview it can look really unfair. Say the interviewee has the questions in front of them on paper. For those </w:t>
      </w:r>
      <w:r w:rsidRPr="00503841" w:rsidR="00140AC8">
        <w:rPr>
          <w:rFonts w:ascii="Arial" w:hAnsi="Arial" w:eastAsia="Times New Roman" w:cs="Arial"/>
          <w:lang w:eastAsia="en-GB"/>
        </w:rPr>
        <w:t xml:space="preserve">NHS </w:t>
      </w:r>
      <w:r w:rsidRPr="00503841">
        <w:rPr>
          <w:rFonts w:ascii="Arial" w:hAnsi="Arial" w:eastAsia="Times New Roman" w:cs="Arial"/>
          <w:lang w:eastAsia="en-GB"/>
        </w:rPr>
        <w:t>colleagues</w:t>
      </w:r>
      <w:r w:rsidRPr="00503841" w:rsidR="00140AC8">
        <w:rPr>
          <w:rFonts w:ascii="Arial" w:hAnsi="Arial" w:eastAsia="Times New Roman" w:cs="Arial"/>
          <w:lang w:eastAsia="en-GB"/>
        </w:rPr>
        <w:t xml:space="preserve"> </w:t>
      </w:r>
      <w:r w:rsidRPr="00503841">
        <w:rPr>
          <w:rFonts w:ascii="Arial" w:hAnsi="Arial" w:eastAsia="Times New Roman" w:cs="Arial"/>
          <w:lang w:eastAsia="en-GB"/>
        </w:rPr>
        <w:t>not experienced in that, you can see why they think</w:t>
      </w:r>
      <w:r w:rsidRPr="00503841" w:rsidR="00140AC8">
        <w:rPr>
          <w:rFonts w:ascii="Arial" w:hAnsi="Arial" w:eastAsia="Times New Roman" w:cs="Arial"/>
          <w:lang w:eastAsia="en-GB"/>
        </w:rPr>
        <w:t>,</w:t>
      </w:r>
      <w:r w:rsidRPr="00503841">
        <w:rPr>
          <w:rFonts w:ascii="Arial" w:hAnsi="Arial" w:eastAsia="Times New Roman" w:cs="Arial"/>
          <w:lang w:eastAsia="en-GB"/>
        </w:rPr>
        <w:t xml:space="preserve"> it will give that person an unfair advantage. HR on the whole </w:t>
      </w:r>
      <w:r w:rsidRPr="00503841" w:rsidR="00140AC8">
        <w:rPr>
          <w:rFonts w:ascii="Arial" w:hAnsi="Arial" w:eastAsia="Times New Roman" w:cs="Arial"/>
          <w:lang w:eastAsia="en-GB"/>
        </w:rPr>
        <w:t>i</w:t>
      </w:r>
      <w:r w:rsidRPr="00503841">
        <w:rPr>
          <w:rFonts w:ascii="Arial" w:hAnsi="Arial" w:eastAsia="Times New Roman" w:cs="Arial"/>
          <w:lang w:eastAsia="en-GB"/>
        </w:rPr>
        <w:t xml:space="preserve">s supportive, </w:t>
      </w:r>
      <w:r w:rsidRPr="00503841" w:rsidR="00140AC8">
        <w:rPr>
          <w:rFonts w:ascii="Arial" w:hAnsi="Arial" w:eastAsia="Times New Roman" w:cs="Arial"/>
          <w:lang w:eastAsia="en-GB"/>
        </w:rPr>
        <w:t>i</w:t>
      </w:r>
      <w:r w:rsidRPr="00503841">
        <w:rPr>
          <w:rFonts w:ascii="Arial" w:hAnsi="Arial" w:eastAsia="Times New Roman" w:cs="Arial"/>
          <w:lang w:eastAsia="en-GB"/>
        </w:rPr>
        <w:t xml:space="preserve">s willing to make changes, but there was a bit of a fear thing. </w:t>
      </w:r>
      <w:r w:rsidRPr="00503841" w:rsidR="003C0C06">
        <w:rPr>
          <w:rFonts w:ascii="Arial" w:hAnsi="Arial" w:eastAsia="Times New Roman" w:cs="Arial"/>
          <w:lang w:eastAsia="en-GB"/>
        </w:rPr>
        <w:t>(N_8)</w:t>
      </w:r>
    </w:p>
    <w:p w:rsidRPr="00503841" w:rsidR="00AD7A5B" w:rsidP="009B5D01" w:rsidRDefault="00AD7A5B" w14:paraId="5FEF302E" w14:textId="77777777">
      <w:pPr>
        <w:pStyle w:val="ListParagraph"/>
        <w:spacing w:line="360" w:lineRule="auto"/>
        <w:ind w:left="1440"/>
        <w:rPr>
          <w:rFonts w:ascii="Arial" w:hAnsi="Arial" w:eastAsia="Times New Roman" w:cs="Arial"/>
          <w:lang w:eastAsia="en-GB"/>
        </w:rPr>
      </w:pPr>
    </w:p>
    <w:p w:rsidRPr="00503841" w:rsidR="00AD7A5B" w:rsidP="00D60EA3" w:rsidRDefault="00C91C42" w14:paraId="57E80287" w14:textId="556180F5">
      <w:pPr>
        <w:spacing w:line="360" w:lineRule="auto"/>
        <w:ind w:left="1440" w:firstLine="720"/>
        <w:rPr>
          <w:rFonts w:ascii="Arial" w:hAnsi="Arial" w:eastAsia="Times New Roman" w:cs="Arial"/>
          <w:lang w:eastAsia="en-GB"/>
        </w:rPr>
      </w:pPr>
      <w:r w:rsidRPr="00503841">
        <w:rPr>
          <w:rFonts w:ascii="Arial" w:hAnsi="Arial" w:eastAsia="Times New Roman" w:cs="Arial"/>
          <w:lang w:eastAsia="en-GB"/>
        </w:rPr>
        <w:t>A</w:t>
      </w:r>
      <w:r w:rsidRPr="00503841" w:rsidR="00AD7A5B">
        <w:rPr>
          <w:rFonts w:ascii="Arial" w:hAnsi="Arial" w:eastAsia="Times New Roman" w:cs="Arial"/>
          <w:lang w:eastAsia="en-GB"/>
        </w:rPr>
        <w:t xml:space="preserve">djustments </w:t>
      </w:r>
      <w:r w:rsidRPr="00503841">
        <w:rPr>
          <w:rFonts w:ascii="Arial" w:hAnsi="Arial" w:eastAsia="Times New Roman" w:cs="Arial"/>
          <w:lang w:eastAsia="en-GB"/>
        </w:rPr>
        <w:t xml:space="preserve">by our case </w:t>
      </w:r>
      <w:r w:rsidRPr="00503841" w:rsidR="00140AC8">
        <w:rPr>
          <w:rFonts w:ascii="Arial" w:hAnsi="Arial" w:eastAsia="Times New Roman" w:cs="Arial"/>
          <w:lang w:eastAsia="en-GB"/>
        </w:rPr>
        <w:t>Trust</w:t>
      </w:r>
      <w:r w:rsidRPr="00503841">
        <w:rPr>
          <w:rFonts w:ascii="Arial" w:hAnsi="Arial" w:eastAsia="Times New Roman" w:cs="Arial"/>
          <w:lang w:eastAsia="en-GB"/>
        </w:rPr>
        <w:t>s included</w:t>
      </w:r>
      <w:r w:rsidRPr="00503841" w:rsidR="00AD7A5B">
        <w:rPr>
          <w:rFonts w:ascii="Arial" w:hAnsi="Arial" w:eastAsia="Times New Roman" w:cs="Arial"/>
          <w:lang w:eastAsia="en-GB"/>
        </w:rPr>
        <w:t>:</w:t>
      </w:r>
    </w:p>
    <w:p w:rsidRPr="00503841" w:rsidR="00AD7A5B" w:rsidP="009B5D01" w:rsidRDefault="00AD7A5B" w14:paraId="0AFF5BF5" w14:textId="77777777">
      <w:pPr>
        <w:pStyle w:val="ListParagraph"/>
        <w:spacing w:line="360" w:lineRule="auto"/>
        <w:ind w:left="1440"/>
        <w:rPr>
          <w:rFonts w:ascii="Arial" w:hAnsi="Arial" w:eastAsia="Times New Roman" w:cs="Arial"/>
          <w:b/>
          <w:bCs/>
          <w:i/>
          <w:iCs/>
          <w:lang w:eastAsia="en-GB"/>
        </w:rPr>
      </w:pPr>
    </w:p>
    <w:p w:rsidRPr="00503841" w:rsidR="002B0E58" w:rsidP="001C488D" w:rsidRDefault="00C91C42" w14:paraId="71357B58" w14:textId="33077071">
      <w:pPr>
        <w:pStyle w:val="ListParagraph"/>
        <w:numPr>
          <w:ilvl w:val="3"/>
          <w:numId w:val="12"/>
        </w:numPr>
        <w:spacing w:line="360" w:lineRule="auto"/>
        <w:rPr>
          <w:rFonts w:ascii="Arial" w:hAnsi="Arial" w:eastAsia="Times New Roman" w:cs="Arial"/>
          <w:b/>
          <w:bCs/>
          <w:lang w:eastAsia="en-GB"/>
        </w:rPr>
      </w:pPr>
      <w:r w:rsidRPr="00503841">
        <w:rPr>
          <w:rFonts w:ascii="Arial" w:hAnsi="Arial" w:eastAsia="Times New Roman" w:cs="Arial"/>
          <w:b/>
          <w:bCs/>
          <w:lang w:eastAsia="en-GB"/>
        </w:rPr>
        <w:t>A</w:t>
      </w:r>
      <w:r w:rsidRPr="00503841" w:rsidR="002B0E58">
        <w:rPr>
          <w:rFonts w:ascii="Arial" w:hAnsi="Arial" w:eastAsia="Times New Roman" w:cs="Arial"/>
          <w:b/>
          <w:bCs/>
          <w:lang w:eastAsia="en-GB"/>
        </w:rPr>
        <w:t xml:space="preserve"> preview of the interview questions</w:t>
      </w:r>
      <w:r w:rsidR="002F6456">
        <w:rPr>
          <w:rFonts w:ascii="Arial" w:hAnsi="Arial" w:eastAsia="Times New Roman" w:cs="Arial"/>
          <w:b/>
          <w:bCs/>
          <w:lang w:eastAsia="en-GB"/>
        </w:rPr>
        <w:t>.</w:t>
      </w:r>
    </w:p>
    <w:p w:rsidRPr="00503841" w:rsidR="002B0E58" w:rsidP="001C488D" w:rsidRDefault="00C91C42" w14:paraId="5681C38F" w14:textId="3F7161BD">
      <w:pPr>
        <w:pStyle w:val="ListParagraph"/>
        <w:numPr>
          <w:ilvl w:val="3"/>
          <w:numId w:val="12"/>
        </w:numPr>
        <w:spacing w:line="360" w:lineRule="auto"/>
        <w:rPr>
          <w:rFonts w:ascii="Arial" w:hAnsi="Arial" w:eastAsia="Times New Roman" w:cs="Arial"/>
          <w:b/>
          <w:bCs/>
          <w:lang w:eastAsia="en-GB"/>
        </w:rPr>
      </w:pPr>
      <w:r w:rsidRPr="00503841">
        <w:rPr>
          <w:rFonts w:ascii="Arial" w:hAnsi="Arial" w:eastAsia="Times New Roman" w:cs="Arial"/>
          <w:b/>
          <w:bCs/>
          <w:lang w:eastAsia="en-GB"/>
        </w:rPr>
        <w:t>A w</w:t>
      </w:r>
      <w:r w:rsidRPr="00503841" w:rsidR="002B0E58">
        <w:rPr>
          <w:rFonts w:ascii="Arial" w:hAnsi="Arial" w:eastAsia="Times New Roman" w:cs="Arial"/>
          <w:b/>
          <w:bCs/>
          <w:lang w:eastAsia="en-GB"/>
        </w:rPr>
        <w:t>ritten cop</w:t>
      </w:r>
      <w:r w:rsidRPr="00503841">
        <w:rPr>
          <w:rFonts w:ascii="Arial" w:hAnsi="Arial" w:eastAsia="Times New Roman" w:cs="Arial"/>
          <w:b/>
          <w:bCs/>
          <w:lang w:eastAsia="en-GB"/>
        </w:rPr>
        <w:t>y</w:t>
      </w:r>
      <w:r w:rsidRPr="00503841" w:rsidR="002B0E58">
        <w:rPr>
          <w:rFonts w:ascii="Arial" w:hAnsi="Arial" w:eastAsia="Times New Roman" w:cs="Arial"/>
          <w:b/>
          <w:bCs/>
          <w:lang w:eastAsia="en-GB"/>
        </w:rPr>
        <w:t xml:space="preserve"> </w:t>
      </w:r>
      <w:r w:rsidRPr="00503841" w:rsidR="00205736">
        <w:rPr>
          <w:rFonts w:ascii="Arial" w:hAnsi="Arial" w:eastAsia="Times New Roman" w:cs="Arial"/>
          <w:b/>
          <w:bCs/>
          <w:lang w:eastAsia="en-GB"/>
        </w:rPr>
        <w:t xml:space="preserve">of </w:t>
      </w:r>
      <w:r w:rsidRPr="00503841" w:rsidR="002B0E58">
        <w:rPr>
          <w:rFonts w:ascii="Arial" w:hAnsi="Arial" w:eastAsia="Times New Roman" w:cs="Arial"/>
          <w:b/>
          <w:bCs/>
          <w:lang w:eastAsia="en-GB"/>
        </w:rPr>
        <w:t>the question</w:t>
      </w:r>
      <w:r w:rsidRPr="00503841" w:rsidR="00570896">
        <w:rPr>
          <w:rFonts w:ascii="Arial" w:hAnsi="Arial" w:eastAsia="Times New Roman" w:cs="Arial"/>
          <w:b/>
          <w:bCs/>
          <w:lang w:eastAsia="en-GB"/>
        </w:rPr>
        <w:t>s</w:t>
      </w:r>
      <w:r w:rsidRPr="00503841" w:rsidR="002B0E58">
        <w:rPr>
          <w:rFonts w:ascii="Arial" w:hAnsi="Arial" w:eastAsia="Times New Roman" w:cs="Arial"/>
          <w:b/>
          <w:bCs/>
          <w:lang w:eastAsia="en-GB"/>
        </w:rPr>
        <w:t xml:space="preserve"> to refer to</w:t>
      </w:r>
      <w:r w:rsidRPr="00503841">
        <w:rPr>
          <w:rFonts w:ascii="Arial" w:hAnsi="Arial" w:eastAsia="Times New Roman" w:cs="Arial"/>
          <w:b/>
          <w:bCs/>
          <w:lang w:eastAsia="en-GB"/>
        </w:rPr>
        <w:t xml:space="preserve"> in the interview</w:t>
      </w:r>
      <w:r w:rsidR="002F6456">
        <w:rPr>
          <w:rFonts w:ascii="Arial" w:hAnsi="Arial" w:eastAsia="Times New Roman" w:cs="Arial"/>
          <w:b/>
          <w:bCs/>
          <w:lang w:eastAsia="en-GB"/>
        </w:rPr>
        <w:t>.</w:t>
      </w:r>
    </w:p>
    <w:p w:rsidRPr="00503841" w:rsidR="002B0E58" w:rsidP="001C488D" w:rsidRDefault="002B0E58" w14:paraId="7AA54970" w14:textId="6836159E">
      <w:pPr>
        <w:pStyle w:val="ListParagraph"/>
        <w:numPr>
          <w:ilvl w:val="3"/>
          <w:numId w:val="12"/>
        </w:numPr>
        <w:spacing w:line="360" w:lineRule="auto"/>
        <w:rPr>
          <w:rFonts w:ascii="Arial" w:hAnsi="Arial" w:eastAsia="Times New Roman" w:cs="Arial"/>
          <w:b/>
          <w:bCs/>
          <w:lang w:eastAsia="en-GB"/>
        </w:rPr>
      </w:pPr>
      <w:r w:rsidRPr="00503841">
        <w:rPr>
          <w:rFonts w:ascii="Arial" w:hAnsi="Arial" w:eastAsia="Times New Roman" w:cs="Arial"/>
          <w:b/>
          <w:bCs/>
          <w:lang w:eastAsia="en-GB"/>
        </w:rPr>
        <w:t>Bringing a support</w:t>
      </w:r>
      <w:r w:rsidR="00CE71ED">
        <w:rPr>
          <w:rFonts w:ascii="Arial" w:hAnsi="Arial" w:eastAsia="Times New Roman" w:cs="Arial"/>
          <w:b/>
          <w:bCs/>
          <w:lang w:eastAsia="en-GB"/>
        </w:rPr>
        <w:t>ive</w:t>
      </w:r>
      <w:r w:rsidRPr="00503841">
        <w:rPr>
          <w:rFonts w:ascii="Arial" w:hAnsi="Arial" w:eastAsia="Times New Roman" w:cs="Arial"/>
          <w:b/>
          <w:bCs/>
          <w:lang w:eastAsia="en-GB"/>
        </w:rPr>
        <w:t xml:space="preserve"> worker into the interview</w:t>
      </w:r>
      <w:r w:rsidR="002F6456">
        <w:rPr>
          <w:rFonts w:ascii="Arial" w:hAnsi="Arial" w:eastAsia="Times New Roman" w:cs="Arial"/>
          <w:b/>
          <w:bCs/>
          <w:lang w:eastAsia="en-GB"/>
        </w:rPr>
        <w:t>.</w:t>
      </w:r>
    </w:p>
    <w:p w:rsidRPr="00503841" w:rsidR="00C91C42" w:rsidP="00C91C42" w:rsidRDefault="00C91C42" w14:paraId="69AD0B62" w14:textId="77777777">
      <w:pPr>
        <w:spacing w:line="360" w:lineRule="auto"/>
        <w:ind w:left="1440"/>
        <w:rPr>
          <w:rFonts w:ascii="Arial" w:hAnsi="Arial" w:eastAsia="Times New Roman" w:cs="Arial"/>
          <w:b/>
          <w:bCs/>
          <w:lang w:eastAsia="en-GB"/>
        </w:rPr>
      </w:pPr>
    </w:p>
    <w:p w:rsidRPr="00503841" w:rsidR="002B0E58" w:rsidP="001C488D" w:rsidRDefault="00C91C42" w14:paraId="2A13B8F1" w14:textId="60F5EEA2">
      <w:pPr>
        <w:spacing w:line="360" w:lineRule="auto"/>
        <w:ind w:left="2160"/>
        <w:rPr>
          <w:rFonts w:ascii="Arial" w:hAnsi="Arial" w:eastAsia="Times New Roman" w:cs="Arial"/>
          <w:lang w:eastAsia="en-GB"/>
        </w:rPr>
      </w:pPr>
      <w:r w:rsidRPr="00503841">
        <w:rPr>
          <w:rFonts w:ascii="Arial" w:hAnsi="Arial" w:eastAsia="Times New Roman" w:cs="Arial"/>
          <w:lang w:eastAsia="en-GB"/>
        </w:rPr>
        <w:t xml:space="preserve">One of the most noteworthy adjustments was the </w:t>
      </w:r>
      <w:r w:rsidRPr="00503841" w:rsidR="00205736">
        <w:rPr>
          <w:rFonts w:ascii="Arial" w:hAnsi="Arial" w:eastAsia="Times New Roman" w:cs="Arial"/>
          <w:b/>
          <w:bCs/>
          <w:i/>
          <w:iCs/>
          <w:lang w:eastAsia="en-GB"/>
        </w:rPr>
        <w:t>working</w:t>
      </w:r>
      <w:r w:rsidRPr="00503841" w:rsidR="009D77DF">
        <w:rPr>
          <w:rFonts w:ascii="Arial" w:hAnsi="Arial" w:eastAsia="Times New Roman" w:cs="Arial"/>
          <w:b/>
          <w:bCs/>
          <w:i/>
          <w:iCs/>
          <w:lang w:eastAsia="en-GB"/>
        </w:rPr>
        <w:t xml:space="preserve"> interview</w:t>
      </w:r>
      <w:r w:rsidRPr="00503841" w:rsidR="002B0E58">
        <w:rPr>
          <w:rFonts w:ascii="Arial" w:hAnsi="Arial" w:eastAsia="Times New Roman" w:cs="Arial"/>
          <w:lang w:eastAsia="en-GB"/>
        </w:rPr>
        <w:t>: a process which take</w:t>
      </w:r>
      <w:r w:rsidRPr="00503841" w:rsidR="00F169D1">
        <w:rPr>
          <w:rFonts w:ascii="Arial" w:hAnsi="Arial" w:eastAsia="Times New Roman" w:cs="Arial"/>
          <w:lang w:eastAsia="en-GB"/>
        </w:rPr>
        <w:t>s</w:t>
      </w:r>
      <w:r w:rsidRPr="00503841" w:rsidR="002B0E58">
        <w:rPr>
          <w:rFonts w:ascii="Arial" w:hAnsi="Arial" w:eastAsia="Times New Roman" w:cs="Arial"/>
          <w:lang w:eastAsia="en-GB"/>
        </w:rPr>
        <w:t xml:space="preserve"> place </w:t>
      </w:r>
      <w:r w:rsidRPr="00503841">
        <w:rPr>
          <w:rFonts w:ascii="Arial" w:hAnsi="Arial" w:eastAsia="Times New Roman" w:cs="Arial"/>
          <w:lang w:eastAsia="en-GB"/>
        </w:rPr>
        <w:t>at</w:t>
      </w:r>
      <w:r w:rsidRPr="00503841" w:rsidR="002B0E58">
        <w:rPr>
          <w:rFonts w:ascii="Arial" w:hAnsi="Arial" w:eastAsia="Times New Roman" w:cs="Arial"/>
          <w:lang w:eastAsia="en-GB"/>
        </w:rPr>
        <w:t xml:space="preserve"> the young </w:t>
      </w:r>
      <w:r w:rsidRPr="00503841" w:rsidR="009D77DF">
        <w:rPr>
          <w:rFonts w:ascii="Arial" w:hAnsi="Arial" w:eastAsia="Times New Roman" w:cs="Arial"/>
          <w:lang w:eastAsia="en-GB"/>
        </w:rPr>
        <w:t>person’s</w:t>
      </w:r>
      <w:r w:rsidRPr="00503841" w:rsidR="002B0E58">
        <w:rPr>
          <w:rFonts w:ascii="Arial" w:hAnsi="Arial" w:eastAsia="Times New Roman" w:cs="Arial"/>
          <w:lang w:eastAsia="en-GB"/>
        </w:rPr>
        <w:t xml:space="preserve"> workplace </w:t>
      </w:r>
      <w:r w:rsidRPr="00503841" w:rsidR="00F169D1">
        <w:rPr>
          <w:rFonts w:ascii="Arial" w:hAnsi="Arial" w:eastAsia="Times New Roman" w:cs="Arial"/>
          <w:lang w:eastAsia="en-GB"/>
        </w:rPr>
        <w:t xml:space="preserve">and </w:t>
      </w:r>
      <w:r w:rsidRPr="00503841" w:rsidR="002B0E58">
        <w:rPr>
          <w:rFonts w:ascii="Arial" w:hAnsi="Arial" w:eastAsia="Times New Roman" w:cs="Arial"/>
          <w:lang w:eastAsia="en-GB"/>
        </w:rPr>
        <w:t xml:space="preserve">as they </w:t>
      </w:r>
      <w:r w:rsidRPr="00503841" w:rsidR="00F169D1">
        <w:rPr>
          <w:rFonts w:ascii="Arial" w:hAnsi="Arial" w:eastAsia="Times New Roman" w:cs="Arial"/>
          <w:lang w:eastAsia="en-GB"/>
        </w:rPr>
        <w:t xml:space="preserve">are </w:t>
      </w:r>
      <w:r w:rsidRPr="00503841" w:rsidR="002B0E58">
        <w:rPr>
          <w:rFonts w:ascii="Arial" w:hAnsi="Arial" w:eastAsia="Times New Roman" w:cs="Arial"/>
          <w:lang w:eastAsia="en-GB"/>
        </w:rPr>
        <w:t xml:space="preserve">doing </w:t>
      </w:r>
      <w:r w:rsidRPr="00503841">
        <w:rPr>
          <w:rFonts w:ascii="Arial" w:hAnsi="Arial" w:eastAsia="Times New Roman" w:cs="Arial"/>
          <w:lang w:eastAsia="en-GB"/>
        </w:rPr>
        <w:t>their</w:t>
      </w:r>
      <w:r w:rsidRPr="00503841" w:rsidR="002B0E58">
        <w:rPr>
          <w:rFonts w:ascii="Arial" w:hAnsi="Arial" w:eastAsia="Times New Roman" w:cs="Arial"/>
          <w:lang w:eastAsia="en-GB"/>
        </w:rPr>
        <w:t xml:space="preserve"> job</w:t>
      </w:r>
      <w:r w:rsidRPr="00503841">
        <w:rPr>
          <w:rFonts w:ascii="Arial" w:hAnsi="Arial" w:eastAsia="Times New Roman" w:cs="Arial"/>
          <w:lang w:eastAsia="en-GB"/>
        </w:rPr>
        <w:t>. This allows the applicant to remain in a familiar environment while</w:t>
      </w:r>
      <w:r w:rsidRPr="00503841" w:rsidR="00272A10">
        <w:rPr>
          <w:rFonts w:ascii="Arial" w:hAnsi="Arial" w:eastAsia="Times New Roman" w:cs="Arial"/>
          <w:lang w:eastAsia="en-GB"/>
        </w:rPr>
        <w:t xml:space="preserve"> raising the </w:t>
      </w:r>
      <w:r w:rsidRPr="00503841" w:rsidR="00272A10">
        <w:rPr>
          <w:rFonts w:ascii="Arial" w:hAnsi="Arial" w:eastAsia="Times New Roman" w:cs="Arial"/>
          <w:lang w:eastAsia="en-GB"/>
        </w:rPr>
        <w:lastRenderedPageBreak/>
        <w:t xml:space="preserve">visibility of </w:t>
      </w:r>
      <w:r w:rsidRPr="00503841">
        <w:rPr>
          <w:rFonts w:ascii="Arial" w:hAnsi="Arial" w:eastAsia="Times New Roman" w:cs="Arial"/>
          <w:lang w:eastAsia="en-GB"/>
        </w:rPr>
        <w:t xml:space="preserve">their </w:t>
      </w:r>
      <w:r w:rsidRPr="00503841" w:rsidR="002B0E58">
        <w:rPr>
          <w:rFonts w:ascii="Arial" w:hAnsi="Arial" w:eastAsia="Times New Roman" w:cs="Arial"/>
          <w:lang w:eastAsia="en-GB"/>
        </w:rPr>
        <w:t xml:space="preserve">work-based </w:t>
      </w:r>
      <w:r w:rsidRPr="00503841" w:rsidR="00272A10">
        <w:rPr>
          <w:rFonts w:ascii="Arial" w:hAnsi="Arial" w:eastAsia="Times New Roman" w:cs="Arial"/>
          <w:lang w:eastAsia="en-GB"/>
        </w:rPr>
        <w:t xml:space="preserve">capabilities </w:t>
      </w:r>
      <w:r w:rsidRPr="00503841" w:rsidR="002B0E58">
        <w:rPr>
          <w:rFonts w:ascii="Arial" w:hAnsi="Arial" w:eastAsia="Times New Roman" w:cs="Arial"/>
          <w:lang w:eastAsia="en-GB"/>
        </w:rPr>
        <w:t xml:space="preserve">and </w:t>
      </w:r>
      <w:r w:rsidRPr="00503841" w:rsidR="00272A10">
        <w:rPr>
          <w:rFonts w:ascii="Arial" w:hAnsi="Arial" w:eastAsia="Times New Roman" w:cs="Arial"/>
          <w:lang w:eastAsia="en-GB"/>
        </w:rPr>
        <w:t xml:space="preserve">allowing them to be more easily </w:t>
      </w:r>
      <w:r w:rsidRPr="00503841" w:rsidR="002B0E58">
        <w:rPr>
          <w:rFonts w:ascii="Arial" w:hAnsi="Arial" w:eastAsia="Times New Roman" w:cs="Arial"/>
          <w:lang w:eastAsia="en-GB"/>
        </w:rPr>
        <w:t>referenced</w:t>
      </w:r>
      <w:r w:rsidRPr="00503841" w:rsidR="00AD7A5B">
        <w:rPr>
          <w:rFonts w:ascii="Arial" w:hAnsi="Arial" w:eastAsia="Times New Roman" w:cs="Arial"/>
          <w:lang w:eastAsia="en-GB"/>
        </w:rPr>
        <w:t>:</w:t>
      </w:r>
    </w:p>
    <w:p w:rsidRPr="00503841" w:rsidR="00AD7A5B" w:rsidP="009B5D01" w:rsidRDefault="00AD7A5B" w14:paraId="33782EFD" w14:textId="24AF6153">
      <w:pPr>
        <w:pStyle w:val="ListParagraph"/>
        <w:spacing w:line="360" w:lineRule="auto"/>
        <w:ind w:left="2160"/>
        <w:rPr>
          <w:rFonts w:ascii="Arial" w:hAnsi="Arial" w:eastAsia="Times New Roman" w:cs="Arial"/>
          <w:b/>
          <w:bCs/>
          <w:i/>
          <w:iCs/>
          <w:lang w:eastAsia="en-GB"/>
        </w:rPr>
      </w:pPr>
    </w:p>
    <w:p w:rsidRPr="00503841" w:rsidR="00AD7A5B" w:rsidP="001C488D" w:rsidRDefault="00AD7A5B" w14:paraId="5B8189D8" w14:textId="1D525C11">
      <w:pPr>
        <w:spacing w:line="360" w:lineRule="auto"/>
        <w:ind w:left="2880"/>
        <w:rPr>
          <w:rFonts w:ascii="Arial" w:hAnsi="Arial" w:eastAsia="Times New Roman" w:cs="Arial"/>
          <w:lang w:eastAsia="en-GB"/>
        </w:rPr>
      </w:pPr>
      <w:r w:rsidRPr="00503841">
        <w:rPr>
          <w:rFonts w:ascii="Arial" w:hAnsi="Arial" w:eastAsia="Times New Roman" w:cs="Arial"/>
          <w:lang w:eastAsia="en-GB"/>
        </w:rPr>
        <w:t xml:space="preserve">Working interviews- they are the best. Trusts see what </w:t>
      </w:r>
      <w:r w:rsidRPr="00503841" w:rsidR="00C91C42">
        <w:rPr>
          <w:rFonts w:ascii="Arial" w:hAnsi="Arial" w:eastAsia="Times New Roman" w:cs="Arial"/>
          <w:lang w:eastAsia="en-GB"/>
        </w:rPr>
        <w:t>they</w:t>
      </w:r>
      <w:r w:rsidRPr="00503841">
        <w:rPr>
          <w:rFonts w:ascii="Arial" w:hAnsi="Arial" w:eastAsia="Times New Roman" w:cs="Arial"/>
          <w:lang w:eastAsia="en-GB"/>
        </w:rPr>
        <w:t>'re getting, Trusts allow the intern to go in and do a half day, a trial and hour or two, they are the best one</w:t>
      </w:r>
      <w:r w:rsidRPr="00503841" w:rsidR="00F169D1">
        <w:rPr>
          <w:rFonts w:ascii="Arial" w:hAnsi="Arial" w:eastAsia="Times New Roman" w:cs="Arial"/>
          <w:lang w:eastAsia="en-GB"/>
        </w:rPr>
        <w:t>s</w:t>
      </w:r>
      <w:r w:rsidRPr="00503841">
        <w:rPr>
          <w:rFonts w:ascii="Arial" w:hAnsi="Arial" w:eastAsia="Times New Roman" w:cs="Arial"/>
          <w:lang w:eastAsia="en-GB"/>
        </w:rPr>
        <w:t xml:space="preserve">.  In interviews they’ll get nervous, </w:t>
      </w:r>
      <w:r w:rsidRPr="00503841" w:rsidR="00796589">
        <w:rPr>
          <w:rFonts w:ascii="Arial" w:hAnsi="Arial" w:eastAsia="Times New Roman" w:cs="Arial"/>
          <w:lang w:eastAsia="en-GB"/>
        </w:rPr>
        <w:t>and</w:t>
      </w:r>
      <w:r w:rsidRPr="00503841" w:rsidR="00C971D8">
        <w:rPr>
          <w:rFonts w:ascii="Arial" w:hAnsi="Arial" w:eastAsia="Times New Roman" w:cs="Arial"/>
          <w:lang w:eastAsia="en-GB"/>
        </w:rPr>
        <w:t xml:space="preserve"> </w:t>
      </w:r>
      <w:r w:rsidRPr="00503841" w:rsidR="00796589">
        <w:rPr>
          <w:rFonts w:ascii="Arial" w:hAnsi="Arial" w:eastAsia="Times New Roman" w:cs="Arial"/>
          <w:lang w:eastAsia="en-GB"/>
        </w:rPr>
        <w:t>sometimes</w:t>
      </w:r>
      <w:r w:rsidRPr="00503841">
        <w:rPr>
          <w:rFonts w:ascii="Arial" w:hAnsi="Arial" w:eastAsia="Times New Roman" w:cs="Arial"/>
          <w:lang w:eastAsia="en-GB"/>
        </w:rPr>
        <w:t xml:space="preserve"> they don't perform</w:t>
      </w:r>
      <w:r w:rsidRPr="00503841" w:rsidR="00EF40E0">
        <w:rPr>
          <w:rFonts w:ascii="Arial" w:hAnsi="Arial" w:eastAsia="Times New Roman" w:cs="Arial"/>
          <w:lang w:eastAsia="en-GB"/>
        </w:rPr>
        <w:t xml:space="preserve"> well</w:t>
      </w:r>
      <w:r w:rsidRPr="00503841">
        <w:rPr>
          <w:rFonts w:ascii="Arial" w:hAnsi="Arial" w:eastAsia="Times New Roman" w:cs="Arial"/>
          <w:lang w:eastAsia="en-GB"/>
        </w:rPr>
        <w:t>. With working interviews</w:t>
      </w:r>
      <w:r w:rsidRPr="00503841" w:rsidR="00C971D8">
        <w:rPr>
          <w:rFonts w:ascii="Arial" w:hAnsi="Arial" w:eastAsia="Times New Roman" w:cs="Arial"/>
          <w:lang w:eastAsia="en-GB"/>
        </w:rPr>
        <w:t xml:space="preserve"> </w:t>
      </w:r>
      <w:r w:rsidRPr="00503841">
        <w:rPr>
          <w:rFonts w:ascii="Arial" w:hAnsi="Arial" w:eastAsia="Times New Roman" w:cs="Arial"/>
          <w:lang w:eastAsia="en-GB"/>
        </w:rPr>
        <w:t xml:space="preserve">interns can show their skills. </w:t>
      </w:r>
      <w:r w:rsidRPr="00503841" w:rsidR="003C0C06">
        <w:rPr>
          <w:rFonts w:ascii="Arial" w:hAnsi="Arial" w:eastAsia="Times New Roman" w:cs="Arial"/>
          <w:lang w:eastAsia="en-GB"/>
        </w:rPr>
        <w:t>(N_8)</w:t>
      </w:r>
    </w:p>
    <w:p w:rsidRPr="00503841" w:rsidR="00AD7A5B" w:rsidP="009B5D01" w:rsidRDefault="00AD7A5B" w14:paraId="77357694" w14:textId="77777777">
      <w:pPr>
        <w:pStyle w:val="ListParagraph"/>
        <w:spacing w:line="360" w:lineRule="auto"/>
        <w:ind w:left="2160"/>
        <w:rPr>
          <w:rFonts w:ascii="Arial" w:hAnsi="Arial" w:eastAsia="Times New Roman" w:cs="Arial"/>
          <w:b/>
          <w:bCs/>
          <w:i/>
          <w:iCs/>
          <w:lang w:eastAsia="en-GB"/>
        </w:rPr>
      </w:pPr>
    </w:p>
    <w:p w:rsidRPr="00503841" w:rsidR="0074398D" w:rsidP="001C488D" w:rsidRDefault="00272A10" w14:paraId="22A7FEEF" w14:textId="4CD683B6">
      <w:pPr>
        <w:spacing w:line="360" w:lineRule="auto"/>
        <w:ind w:left="2160"/>
        <w:rPr>
          <w:rFonts w:ascii="Arial" w:hAnsi="Arial" w:eastAsia="Times New Roman" w:cs="Arial"/>
          <w:lang w:eastAsia="en-GB"/>
        </w:rPr>
      </w:pPr>
      <w:r w:rsidRPr="00503841">
        <w:rPr>
          <w:rFonts w:ascii="Arial" w:hAnsi="Arial" w:eastAsia="Times New Roman" w:cs="Arial"/>
          <w:lang w:eastAsia="en-GB"/>
        </w:rPr>
        <w:t>Notwithstanding these adjustments</w:t>
      </w:r>
      <w:r w:rsidRPr="00503841" w:rsidR="00AE192B">
        <w:rPr>
          <w:rFonts w:ascii="Arial" w:hAnsi="Arial" w:eastAsia="Times New Roman" w:cs="Arial"/>
          <w:lang w:eastAsia="en-GB"/>
        </w:rPr>
        <w:t>,</w:t>
      </w:r>
      <w:r w:rsidRPr="00503841">
        <w:rPr>
          <w:rFonts w:ascii="Arial" w:hAnsi="Arial" w:eastAsia="Times New Roman" w:cs="Arial"/>
          <w:lang w:eastAsia="en-GB"/>
        </w:rPr>
        <w:t xml:space="preserve"> difficulties rem</w:t>
      </w:r>
      <w:r w:rsidRPr="00503841" w:rsidR="00F169D1">
        <w:rPr>
          <w:rFonts w:ascii="Arial" w:hAnsi="Arial" w:eastAsia="Times New Roman" w:cs="Arial"/>
          <w:lang w:eastAsia="en-GB"/>
        </w:rPr>
        <w:t>ain</w:t>
      </w:r>
      <w:r w:rsidRPr="00503841">
        <w:rPr>
          <w:rFonts w:ascii="Arial" w:hAnsi="Arial" w:eastAsia="Times New Roman" w:cs="Arial"/>
          <w:lang w:eastAsia="en-GB"/>
        </w:rPr>
        <w:t xml:space="preserve"> with aspects of the </w:t>
      </w:r>
      <w:r w:rsidRPr="00503841" w:rsidR="00F169D1">
        <w:rPr>
          <w:rFonts w:ascii="Arial" w:hAnsi="Arial" w:eastAsia="Times New Roman" w:cs="Arial"/>
          <w:lang w:eastAsia="en-GB"/>
        </w:rPr>
        <w:t xml:space="preserve">recruitment </w:t>
      </w:r>
      <w:r w:rsidRPr="00503841" w:rsidR="00AE192B">
        <w:rPr>
          <w:rFonts w:ascii="Arial" w:hAnsi="Arial" w:eastAsia="Times New Roman" w:cs="Arial"/>
          <w:lang w:eastAsia="en-GB"/>
        </w:rPr>
        <w:t xml:space="preserve">process. In the NHS, along with most employing organisations now, applying for a job is typically an online process where some </w:t>
      </w:r>
      <w:r w:rsidR="00CE71ED">
        <w:rPr>
          <w:rFonts w:ascii="Arial" w:hAnsi="Arial" w:eastAsia="Times New Roman" w:cs="Arial"/>
          <w:lang w:eastAsia="en-GB"/>
        </w:rPr>
        <w:t xml:space="preserve">technical </w:t>
      </w:r>
      <w:r w:rsidRPr="00503841" w:rsidR="00AE192B">
        <w:rPr>
          <w:rFonts w:ascii="Arial" w:hAnsi="Arial" w:eastAsia="Times New Roman" w:cs="Arial"/>
          <w:lang w:eastAsia="en-GB"/>
        </w:rPr>
        <w:t>support might be needed</w:t>
      </w:r>
      <w:r w:rsidRPr="00503841" w:rsidR="0074398D">
        <w:rPr>
          <w:rFonts w:ascii="Arial" w:hAnsi="Arial" w:eastAsia="Times New Roman" w:cs="Arial"/>
          <w:lang w:eastAsia="en-GB"/>
        </w:rPr>
        <w:t xml:space="preserve">. As </w:t>
      </w:r>
      <w:r w:rsidRPr="00503841" w:rsidR="00C91C42">
        <w:rPr>
          <w:rFonts w:ascii="Arial" w:hAnsi="Arial" w:eastAsia="Times New Roman" w:cs="Arial"/>
          <w:lang w:eastAsia="en-GB"/>
        </w:rPr>
        <w:t>a</w:t>
      </w:r>
      <w:r w:rsidRPr="00503841" w:rsidR="00F169D1">
        <w:rPr>
          <w:rFonts w:ascii="Arial" w:hAnsi="Arial" w:eastAsia="Times New Roman" w:cs="Arial"/>
          <w:lang w:eastAsia="en-GB"/>
        </w:rPr>
        <w:t xml:space="preserve"> </w:t>
      </w:r>
      <w:r w:rsidRPr="00503841" w:rsidR="00C91C42">
        <w:rPr>
          <w:rFonts w:ascii="Arial" w:hAnsi="Arial" w:eastAsia="Times New Roman" w:cs="Arial"/>
          <w:lang w:eastAsia="en-GB"/>
        </w:rPr>
        <w:t xml:space="preserve">Trust interviewee </w:t>
      </w:r>
      <w:r w:rsidRPr="00503841" w:rsidR="00F169D1">
        <w:rPr>
          <w:rFonts w:ascii="Arial" w:hAnsi="Arial" w:eastAsia="Times New Roman" w:cs="Arial"/>
          <w:lang w:eastAsia="en-GB"/>
        </w:rPr>
        <w:t>noted</w:t>
      </w:r>
      <w:r w:rsidRPr="00503841" w:rsidR="0074398D">
        <w:rPr>
          <w:rFonts w:ascii="Arial" w:hAnsi="Arial" w:eastAsia="Times New Roman" w:cs="Arial"/>
          <w:lang w:eastAsia="en-GB"/>
        </w:rPr>
        <w:t>:</w:t>
      </w:r>
    </w:p>
    <w:p w:rsidRPr="00503841" w:rsidR="0074398D" w:rsidP="009B5D01" w:rsidRDefault="0074398D" w14:paraId="426C89E9" w14:textId="20A65D0C">
      <w:pPr>
        <w:spacing w:line="360" w:lineRule="auto"/>
        <w:ind w:left="1440"/>
        <w:rPr>
          <w:rFonts w:ascii="Arial" w:hAnsi="Arial" w:eastAsia="Times New Roman" w:cs="Arial"/>
          <w:lang w:eastAsia="en-GB"/>
        </w:rPr>
      </w:pPr>
    </w:p>
    <w:p w:rsidRPr="00503841" w:rsidR="0074398D" w:rsidP="001C488D" w:rsidRDefault="0074398D" w14:paraId="16EDA85F" w14:textId="7E4A5466">
      <w:pPr>
        <w:spacing w:line="360" w:lineRule="auto"/>
        <w:ind w:left="2880"/>
        <w:rPr>
          <w:rFonts w:ascii="Arial" w:hAnsi="Arial" w:eastAsia="Times New Roman" w:cs="Arial"/>
          <w:lang w:eastAsia="en-GB"/>
        </w:rPr>
      </w:pPr>
      <w:r w:rsidRPr="00503841">
        <w:rPr>
          <w:rFonts w:ascii="Arial" w:hAnsi="Arial" w:eastAsia="Times New Roman" w:cs="Arial"/>
          <w:lang w:eastAsia="en-GB"/>
        </w:rPr>
        <w:t xml:space="preserve">NHS recruitment is very thorough online, on the NHS Jobs website, an online system called track </w:t>
      </w:r>
      <w:r w:rsidRPr="00503841" w:rsidR="00570896">
        <w:rPr>
          <w:rFonts w:ascii="Arial" w:hAnsi="Arial" w:eastAsia="Times New Roman" w:cs="Arial"/>
          <w:lang w:eastAsia="en-GB"/>
        </w:rPr>
        <w:t xml:space="preserve">is </w:t>
      </w:r>
      <w:r w:rsidRPr="00503841">
        <w:rPr>
          <w:rFonts w:ascii="Arial" w:hAnsi="Arial" w:eastAsia="Times New Roman" w:cs="Arial"/>
          <w:lang w:eastAsia="en-GB"/>
        </w:rPr>
        <w:t>where all job app</w:t>
      </w:r>
      <w:r w:rsidRPr="00503841" w:rsidR="008E0D99">
        <w:rPr>
          <w:rFonts w:ascii="Arial" w:hAnsi="Arial" w:eastAsia="Times New Roman" w:cs="Arial"/>
          <w:lang w:eastAsia="en-GB"/>
        </w:rPr>
        <w:t>lication</w:t>
      </w:r>
      <w:r w:rsidRPr="00503841">
        <w:rPr>
          <w:rFonts w:ascii="Arial" w:hAnsi="Arial" w:eastAsia="Times New Roman" w:cs="Arial"/>
          <w:lang w:eastAsia="en-GB"/>
        </w:rPr>
        <w:t>s have to be and that is really diff</w:t>
      </w:r>
      <w:r w:rsidRPr="00503841" w:rsidR="008E0D99">
        <w:rPr>
          <w:rFonts w:ascii="Arial" w:hAnsi="Arial" w:eastAsia="Times New Roman" w:cs="Arial"/>
          <w:lang w:eastAsia="en-GB"/>
        </w:rPr>
        <w:t>i</w:t>
      </w:r>
      <w:r w:rsidRPr="00503841">
        <w:rPr>
          <w:rFonts w:ascii="Arial" w:hAnsi="Arial" w:eastAsia="Times New Roman" w:cs="Arial"/>
          <w:lang w:eastAsia="en-GB"/>
        </w:rPr>
        <w:t>cult for our lear</w:t>
      </w:r>
      <w:r w:rsidRPr="00503841" w:rsidR="008E0D99">
        <w:rPr>
          <w:rFonts w:ascii="Arial" w:hAnsi="Arial" w:eastAsia="Times New Roman" w:cs="Arial"/>
          <w:lang w:eastAsia="en-GB"/>
        </w:rPr>
        <w:t>n</w:t>
      </w:r>
      <w:r w:rsidRPr="00503841">
        <w:rPr>
          <w:rFonts w:ascii="Arial" w:hAnsi="Arial" w:eastAsia="Times New Roman" w:cs="Arial"/>
          <w:lang w:eastAsia="en-GB"/>
        </w:rPr>
        <w:t>ers.  I support them to set up</w:t>
      </w:r>
      <w:r w:rsidRPr="00503841" w:rsidR="008E0D99">
        <w:rPr>
          <w:rFonts w:ascii="Arial" w:hAnsi="Arial" w:eastAsia="Times New Roman" w:cs="Arial"/>
          <w:lang w:eastAsia="en-GB"/>
        </w:rPr>
        <w:t xml:space="preserve"> </w:t>
      </w:r>
      <w:r w:rsidRPr="00503841">
        <w:rPr>
          <w:rFonts w:ascii="Arial" w:hAnsi="Arial" w:eastAsia="Times New Roman" w:cs="Arial"/>
          <w:lang w:eastAsia="en-GB"/>
        </w:rPr>
        <w:t>an account on the day and they submit an applica</w:t>
      </w:r>
      <w:r w:rsidRPr="00503841" w:rsidR="008E0D99">
        <w:rPr>
          <w:rFonts w:ascii="Arial" w:hAnsi="Arial" w:eastAsia="Times New Roman" w:cs="Arial"/>
          <w:lang w:eastAsia="en-GB"/>
        </w:rPr>
        <w:t>t</w:t>
      </w:r>
      <w:r w:rsidRPr="00503841">
        <w:rPr>
          <w:rFonts w:ascii="Arial" w:hAnsi="Arial" w:eastAsia="Times New Roman" w:cs="Arial"/>
          <w:lang w:eastAsia="en-GB"/>
        </w:rPr>
        <w:t>ion</w:t>
      </w:r>
      <w:r w:rsidRPr="00503841" w:rsidR="008E0D99">
        <w:rPr>
          <w:rFonts w:ascii="Arial" w:hAnsi="Arial" w:eastAsia="Times New Roman" w:cs="Arial"/>
          <w:lang w:eastAsia="en-GB"/>
        </w:rPr>
        <w:t xml:space="preserve">. </w:t>
      </w:r>
      <w:r w:rsidRPr="00503841" w:rsidR="003C0C06">
        <w:rPr>
          <w:rFonts w:ascii="Arial" w:hAnsi="Arial" w:eastAsia="Times New Roman" w:cs="Arial"/>
          <w:lang w:eastAsia="en-GB"/>
        </w:rPr>
        <w:t>(T_3)</w:t>
      </w:r>
    </w:p>
    <w:p w:rsidRPr="00503841" w:rsidR="0074398D" w:rsidP="009B5D01" w:rsidRDefault="0074398D" w14:paraId="0FF7225B" w14:textId="77777777">
      <w:pPr>
        <w:spacing w:line="360" w:lineRule="auto"/>
        <w:ind w:left="1440"/>
        <w:rPr>
          <w:rFonts w:ascii="Arial" w:hAnsi="Arial" w:eastAsia="Times New Roman" w:cs="Arial"/>
          <w:lang w:eastAsia="en-GB"/>
        </w:rPr>
      </w:pPr>
    </w:p>
    <w:p w:rsidRPr="00503841" w:rsidR="008E0D99" w:rsidP="001C488D" w:rsidRDefault="00AE192B" w14:paraId="03392389" w14:textId="49A3E915">
      <w:pPr>
        <w:spacing w:line="360" w:lineRule="auto"/>
        <w:ind w:left="2160"/>
        <w:rPr>
          <w:rFonts w:ascii="Arial" w:hAnsi="Arial" w:eastAsia="Times New Roman" w:cs="Arial"/>
          <w:lang w:eastAsia="en-GB"/>
        </w:rPr>
      </w:pPr>
      <w:r w:rsidRPr="00503841">
        <w:rPr>
          <w:rFonts w:ascii="Arial" w:hAnsi="Arial" w:eastAsia="Times New Roman" w:cs="Arial"/>
          <w:lang w:eastAsia="en-GB"/>
        </w:rPr>
        <w:t>The basics of creating</w:t>
      </w:r>
      <w:r w:rsidRPr="00503841" w:rsidR="00C971D8">
        <w:rPr>
          <w:rFonts w:ascii="Arial" w:hAnsi="Arial" w:eastAsia="Times New Roman" w:cs="Arial"/>
          <w:lang w:eastAsia="en-GB"/>
        </w:rPr>
        <w:t xml:space="preserve"> of</w:t>
      </w:r>
      <w:r w:rsidRPr="00503841">
        <w:rPr>
          <w:rFonts w:ascii="Arial" w:hAnsi="Arial" w:eastAsia="Times New Roman" w:cs="Arial"/>
          <w:lang w:eastAsia="en-GB"/>
        </w:rPr>
        <w:t xml:space="preserve"> a job description </w:t>
      </w:r>
      <w:r w:rsidRPr="00503841" w:rsidR="00D41A66">
        <w:rPr>
          <w:rFonts w:ascii="Arial" w:hAnsi="Arial" w:eastAsia="Times New Roman" w:cs="Arial"/>
          <w:lang w:eastAsia="en-GB"/>
        </w:rPr>
        <w:t xml:space="preserve">(JD) </w:t>
      </w:r>
      <w:r w:rsidRPr="00503841">
        <w:rPr>
          <w:rFonts w:ascii="Arial" w:hAnsi="Arial" w:eastAsia="Times New Roman" w:cs="Arial"/>
          <w:lang w:eastAsia="en-GB"/>
        </w:rPr>
        <w:t xml:space="preserve">can </w:t>
      </w:r>
      <w:r w:rsidRPr="00503841" w:rsidR="00F169D1">
        <w:rPr>
          <w:rFonts w:ascii="Arial" w:hAnsi="Arial" w:eastAsia="Times New Roman" w:cs="Arial"/>
          <w:lang w:eastAsia="en-GB"/>
        </w:rPr>
        <w:t xml:space="preserve">also </w:t>
      </w:r>
      <w:r w:rsidRPr="00503841">
        <w:rPr>
          <w:rFonts w:ascii="Arial" w:hAnsi="Arial" w:eastAsia="Times New Roman" w:cs="Arial"/>
          <w:lang w:eastAsia="en-GB"/>
        </w:rPr>
        <w:t>be</w:t>
      </w:r>
      <w:r w:rsidRPr="00503841" w:rsidR="00C91C42">
        <w:rPr>
          <w:rFonts w:ascii="Arial" w:hAnsi="Arial" w:eastAsia="Times New Roman" w:cs="Arial"/>
          <w:lang w:eastAsia="en-GB"/>
        </w:rPr>
        <w:t xml:space="preserve"> procedurally challenging</w:t>
      </w:r>
      <w:r w:rsidRPr="00503841" w:rsidR="0074398D">
        <w:rPr>
          <w:rFonts w:ascii="Arial" w:hAnsi="Arial" w:eastAsia="Times New Roman" w:cs="Arial"/>
          <w:lang w:eastAsia="en-GB"/>
        </w:rPr>
        <w:t xml:space="preserve">, particularly </w:t>
      </w:r>
      <w:r w:rsidR="001C488D">
        <w:rPr>
          <w:rFonts w:ascii="Arial" w:hAnsi="Arial" w:eastAsia="Times New Roman" w:cs="Arial"/>
          <w:lang w:eastAsia="en-GB"/>
        </w:rPr>
        <w:t>where</w:t>
      </w:r>
      <w:r w:rsidRPr="00503841" w:rsidR="0074398D">
        <w:rPr>
          <w:rFonts w:ascii="Arial" w:hAnsi="Arial" w:eastAsia="Times New Roman" w:cs="Arial"/>
          <w:lang w:eastAsia="en-GB"/>
        </w:rPr>
        <w:t xml:space="preserve"> ‘</w:t>
      </w:r>
      <w:r w:rsidRPr="00503841">
        <w:rPr>
          <w:rFonts w:ascii="Arial" w:hAnsi="Arial" w:eastAsia="Times New Roman" w:cs="Arial"/>
          <w:lang w:eastAsia="en-GB"/>
        </w:rPr>
        <w:t>job carving</w:t>
      </w:r>
      <w:r w:rsidRPr="00503841" w:rsidR="0074398D">
        <w:rPr>
          <w:rFonts w:ascii="Arial" w:hAnsi="Arial" w:eastAsia="Times New Roman" w:cs="Arial"/>
          <w:lang w:eastAsia="en-GB"/>
        </w:rPr>
        <w:t>’ require</w:t>
      </w:r>
      <w:r w:rsidR="00D60EA3">
        <w:rPr>
          <w:rFonts w:ascii="Arial" w:hAnsi="Arial" w:eastAsia="Times New Roman" w:cs="Arial"/>
          <w:lang w:eastAsia="en-GB"/>
        </w:rPr>
        <w:t>s</w:t>
      </w:r>
      <w:r w:rsidRPr="00503841" w:rsidR="0074398D">
        <w:rPr>
          <w:rFonts w:ascii="Arial" w:hAnsi="Arial" w:eastAsia="Times New Roman" w:cs="Arial"/>
          <w:lang w:eastAsia="en-GB"/>
        </w:rPr>
        <w:t xml:space="preserve"> a </w:t>
      </w:r>
      <w:r w:rsidR="001C488D">
        <w:rPr>
          <w:rFonts w:ascii="Arial" w:hAnsi="Arial" w:eastAsia="Times New Roman" w:cs="Arial"/>
          <w:lang w:eastAsia="en-GB"/>
        </w:rPr>
        <w:t>bespoke</w:t>
      </w:r>
      <w:r w:rsidRPr="00503841" w:rsidR="0074398D">
        <w:rPr>
          <w:rFonts w:ascii="Arial" w:hAnsi="Arial" w:eastAsia="Times New Roman" w:cs="Arial"/>
          <w:lang w:eastAsia="en-GB"/>
        </w:rPr>
        <w:t xml:space="preserve"> </w:t>
      </w:r>
      <w:r w:rsidRPr="00503841" w:rsidR="00D41A66">
        <w:rPr>
          <w:rFonts w:ascii="Arial" w:hAnsi="Arial" w:eastAsia="Times New Roman" w:cs="Arial"/>
          <w:lang w:eastAsia="en-GB"/>
        </w:rPr>
        <w:t>JD</w:t>
      </w:r>
      <w:r w:rsidRPr="00503841" w:rsidR="008E0D99">
        <w:rPr>
          <w:rFonts w:ascii="Arial" w:hAnsi="Arial" w:eastAsia="Times New Roman" w:cs="Arial"/>
          <w:lang w:eastAsia="en-GB"/>
        </w:rPr>
        <w:t>:</w:t>
      </w:r>
    </w:p>
    <w:p w:rsidRPr="00503841" w:rsidR="00D41A66" w:rsidP="009B5D01" w:rsidRDefault="00D41A66" w14:paraId="5BF7680C" w14:textId="77777777">
      <w:pPr>
        <w:spacing w:line="360" w:lineRule="auto"/>
        <w:ind w:left="2160"/>
        <w:rPr>
          <w:rFonts w:ascii="Arial" w:hAnsi="Arial" w:eastAsia="Times New Roman" w:cs="Arial"/>
          <w:lang w:eastAsia="en-GB"/>
        </w:rPr>
      </w:pPr>
    </w:p>
    <w:p w:rsidRPr="00503841" w:rsidR="008E0D99" w:rsidP="001C488D" w:rsidRDefault="008E0D99" w14:paraId="67F09986" w14:textId="5C87CBC9">
      <w:pPr>
        <w:spacing w:line="360" w:lineRule="auto"/>
        <w:ind w:left="2880"/>
        <w:rPr>
          <w:rFonts w:ascii="Arial" w:hAnsi="Arial" w:eastAsia="Times New Roman" w:cs="Arial"/>
          <w:lang w:eastAsia="en-GB"/>
        </w:rPr>
      </w:pPr>
      <w:r w:rsidRPr="00503841">
        <w:rPr>
          <w:rFonts w:ascii="Arial" w:hAnsi="Arial" w:eastAsia="Times New Roman" w:cs="Arial"/>
          <w:lang w:eastAsia="en-GB"/>
        </w:rPr>
        <w:t>We want student</w:t>
      </w:r>
      <w:r w:rsidRPr="00503841" w:rsidR="00F169D1">
        <w:rPr>
          <w:rFonts w:ascii="Arial" w:hAnsi="Arial" w:eastAsia="Times New Roman" w:cs="Arial"/>
          <w:lang w:eastAsia="en-GB"/>
        </w:rPr>
        <w:t>s</w:t>
      </w:r>
      <w:r w:rsidRPr="00503841">
        <w:rPr>
          <w:rFonts w:ascii="Arial" w:hAnsi="Arial" w:eastAsia="Times New Roman" w:cs="Arial"/>
          <w:lang w:eastAsia="en-GB"/>
        </w:rPr>
        <w:t xml:space="preserve"> to transition without a break so that is a challenge, the timing. With a carved role </w:t>
      </w:r>
      <w:r w:rsidRPr="00503841" w:rsidR="00205736">
        <w:rPr>
          <w:rFonts w:ascii="Arial" w:hAnsi="Arial" w:eastAsia="Times New Roman" w:cs="Arial"/>
          <w:lang w:eastAsia="en-GB"/>
        </w:rPr>
        <w:t xml:space="preserve">there </w:t>
      </w:r>
      <w:r w:rsidRPr="00503841">
        <w:rPr>
          <w:rFonts w:ascii="Arial" w:hAnsi="Arial" w:eastAsia="Times New Roman" w:cs="Arial"/>
          <w:lang w:eastAsia="en-GB"/>
        </w:rPr>
        <w:t>need</w:t>
      </w:r>
      <w:r w:rsidRPr="00503841" w:rsidR="00205736">
        <w:rPr>
          <w:rFonts w:ascii="Arial" w:hAnsi="Arial" w:eastAsia="Times New Roman" w:cs="Arial"/>
          <w:lang w:eastAsia="en-GB"/>
        </w:rPr>
        <w:t xml:space="preserve">s to be a </w:t>
      </w:r>
      <w:r w:rsidRPr="00503841" w:rsidR="00EF40E0">
        <w:rPr>
          <w:rFonts w:ascii="Arial" w:hAnsi="Arial" w:eastAsia="Times New Roman" w:cs="Arial"/>
          <w:lang w:eastAsia="en-GB"/>
        </w:rPr>
        <w:t>new job</w:t>
      </w:r>
      <w:r w:rsidRPr="00503841">
        <w:rPr>
          <w:rFonts w:ascii="Arial" w:hAnsi="Arial" w:eastAsia="Times New Roman" w:cs="Arial"/>
          <w:lang w:eastAsia="en-GB"/>
        </w:rPr>
        <w:t xml:space="preserve"> description </w:t>
      </w:r>
      <w:r w:rsidRPr="00503841" w:rsidR="00205736">
        <w:rPr>
          <w:rFonts w:ascii="Arial" w:hAnsi="Arial" w:eastAsia="Times New Roman" w:cs="Arial"/>
          <w:lang w:eastAsia="en-GB"/>
        </w:rPr>
        <w:t>as the new role did not previously</w:t>
      </w:r>
      <w:r w:rsidRPr="00503841" w:rsidR="00C91C42">
        <w:rPr>
          <w:rFonts w:ascii="Arial" w:hAnsi="Arial" w:eastAsia="Times New Roman" w:cs="Arial"/>
          <w:lang w:eastAsia="en-GB"/>
        </w:rPr>
        <w:t xml:space="preserve"> </w:t>
      </w:r>
      <w:r w:rsidRPr="00503841">
        <w:rPr>
          <w:rFonts w:ascii="Arial" w:hAnsi="Arial" w:eastAsia="Times New Roman" w:cs="Arial"/>
          <w:lang w:eastAsia="en-GB"/>
        </w:rPr>
        <w:t>exist</w:t>
      </w:r>
      <w:r w:rsidRPr="00503841" w:rsidR="00C91C42">
        <w:rPr>
          <w:rFonts w:ascii="Arial" w:hAnsi="Arial" w:eastAsia="Times New Roman" w:cs="Arial"/>
          <w:lang w:eastAsia="en-GB"/>
        </w:rPr>
        <w:t>,</w:t>
      </w:r>
      <w:r w:rsidRPr="00503841">
        <w:rPr>
          <w:rFonts w:ascii="Arial" w:hAnsi="Arial" w:eastAsia="Times New Roman" w:cs="Arial"/>
          <w:lang w:eastAsia="en-GB"/>
        </w:rPr>
        <w:t xml:space="preserve"> so there is an HR process</w:t>
      </w:r>
      <w:r w:rsidRPr="00503841" w:rsidR="00C81D3C">
        <w:rPr>
          <w:rFonts w:ascii="Arial" w:hAnsi="Arial" w:eastAsia="Times New Roman" w:cs="Arial"/>
          <w:lang w:eastAsia="en-GB"/>
        </w:rPr>
        <w:t xml:space="preserve"> to go through</w:t>
      </w:r>
      <w:r w:rsidRPr="00503841">
        <w:rPr>
          <w:rFonts w:ascii="Arial" w:hAnsi="Arial" w:eastAsia="Times New Roman" w:cs="Arial"/>
          <w:lang w:eastAsia="en-GB"/>
        </w:rPr>
        <w:t>- the challenge is the bureaucracy of it, particularly in</w:t>
      </w:r>
      <w:r w:rsidRPr="00503841" w:rsidR="00205736">
        <w:rPr>
          <w:rFonts w:ascii="Arial" w:hAnsi="Arial" w:eastAsia="Times New Roman" w:cs="Arial"/>
          <w:lang w:eastAsia="en-GB"/>
        </w:rPr>
        <w:t xml:space="preserve"> the</w:t>
      </w:r>
      <w:r w:rsidRPr="00503841">
        <w:rPr>
          <w:rFonts w:ascii="Arial" w:hAnsi="Arial" w:eastAsia="Times New Roman" w:cs="Arial"/>
          <w:lang w:eastAsia="en-GB"/>
        </w:rPr>
        <w:t xml:space="preserve"> NHS. You have a JD</w:t>
      </w:r>
      <w:r w:rsidR="00CE71ED">
        <w:rPr>
          <w:rFonts w:ascii="Arial" w:hAnsi="Arial" w:eastAsia="Times New Roman" w:cs="Arial"/>
          <w:lang w:eastAsia="en-GB"/>
        </w:rPr>
        <w:t>,</w:t>
      </w:r>
      <w:r w:rsidRPr="00503841">
        <w:rPr>
          <w:rFonts w:ascii="Arial" w:hAnsi="Arial" w:eastAsia="Times New Roman" w:cs="Arial"/>
          <w:lang w:eastAsia="en-GB"/>
        </w:rPr>
        <w:t xml:space="preserve"> why can't you adapt </w:t>
      </w:r>
      <w:r w:rsidRPr="00503841" w:rsidR="00570896">
        <w:rPr>
          <w:rFonts w:ascii="Arial" w:hAnsi="Arial" w:eastAsia="Times New Roman" w:cs="Arial"/>
          <w:lang w:eastAsia="en-GB"/>
        </w:rPr>
        <w:t xml:space="preserve">it </w:t>
      </w:r>
      <w:r w:rsidRPr="00503841">
        <w:rPr>
          <w:rFonts w:ascii="Arial" w:hAnsi="Arial" w:eastAsia="Times New Roman" w:cs="Arial"/>
          <w:lang w:eastAsia="en-GB"/>
        </w:rPr>
        <w:t>rather than go through 4 different panels</w:t>
      </w:r>
      <w:r w:rsidRPr="00503841" w:rsidR="00F169D1">
        <w:rPr>
          <w:rFonts w:ascii="Arial" w:hAnsi="Arial" w:eastAsia="Times New Roman" w:cs="Arial"/>
          <w:lang w:eastAsia="en-GB"/>
        </w:rPr>
        <w:t>?</w:t>
      </w:r>
      <w:r w:rsidRPr="00503841">
        <w:rPr>
          <w:rFonts w:ascii="Arial" w:hAnsi="Arial" w:eastAsia="Times New Roman" w:cs="Arial"/>
          <w:lang w:eastAsia="en-GB"/>
        </w:rPr>
        <w:t xml:space="preserve"> </w:t>
      </w:r>
      <w:r w:rsidRPr="00503841" w:rsidR="003C0C06">
        <w:rPr>
          <w:rFonts w:ascii="Arial" w:hAnsi="Arial" w:eastAsia="Times New Roman" w:cs="Arial"/>
          <w:lang w:eastAsia="en-GB"/>
        </w:rPr>
        <w:t>(N_8)</w:t>
      </w:r>
    </w:p>
    <w:p w:rsidRPr="00503841" w:rsidR="008E0D99" w:rsidP="009B5D01" w:rsidRDefault="008E0D99" w14:paraId="22F7F694" w14:textId="77777777">
      <w:pPr>
        <w:spacing w:line="360" w:lineRule="auto"/>
        <w:rPr>
          <w:rFonts w:ascii="Arial" w:hAnsi="Arial" w:eastAsia="Times New Roman" w:cs="Arial"/>
          <w:lang w:eastAsia="en-GB"/>
        </w:rPr>
      </w:pPr>
    </w:p>
    <w:p w:rsidRPr="00503841" w:rsidR="00272A10" w:rsidP="001C488D" w:rsidRDefault="0074398D" w14:paraId="4429E8E6" w14:textId="135C43B3">
      <w:pPr>
        <w:spacing w:line="360" w:lineRule="auto"/>
        <w:ind w:left="2160"/>
        <w:rPr>
          <w:rFonts w:ascii="Arial" w:hAnsi="Arial" w:eastAsia="Times New Roman" w:cs="Arial"/>
          <w:lang w:eastAsia="en-GB"/>
        </w:rPr>
      </w:pPr>
      <w:r w:rsidRPr="00503841">
        <w:rPr>
          <w:rFonts w:ascii="Arial" w:hAnsi="Arial" w:eastAsia="Times New Roman" w:cs="Arial"/>
          <w:lang w:eastAsia="en-GB"/>
        </w:rPr>
        <w:lastRenderedPageBreak/>
        <w:t xml:space="preserve">More generally, the job description often retains standard elements, such </w:t>
      </w:r>
      <w:r w:rsidRPr="00503841" w:rsidR="00570896">
        <w:rPr>
          <w:rFonts w:ascii="Arial" w:hAnsi="Arial" w:eastAsia="Times New Roman" w:cs="Arial"/>
          <w:lang w:eastAsia="en-GB"/>
        </w:rPr>
        <w:t xml:space="preserve">as </w:t>
      </w:r>
      <w:r w:rsidRPr="00503841">
        <w:rPr>
          <w:rFonts w:ascii="Arial" w:hAnsi="Arial" w:eastAsia="Times New Roman" w:cs="Arial"/>
          <w:lang w:eastAsia="en-GB"/>
        </w:rPr>
        <w:t>‘work experience’ which these young people, new to the labour market</w:t>
      </w:r>
      <w:r w:rsidRPr="00503841" w:rsidR="00C971D8">
        <w:rPr>
          <w:rFonts w:ascii="Arial" w:hAnsi="Arial" w:eastAsia="Times New Roman" w:cs="Arial"/>
          <w:lang w:eastAsia="en-GB"/>
        </w:rPr>
        <w:t xml:space="preserve">, </w:t>
      </w:r>
      <w:r w:rsidRPr="00503841">
        <w:rPr>
          <w:rFonts w:ascii="Arial" w:hAnsi="Arial" w:eastAsia="Times New Roman" w:cs="Arial"/>
          <w:lang w:eastAsia="en-GB"/>
        </w:rPr>
        <w:t xml:space="preserve">find difficult to meet.  </w:t>
      </w:r>
      <w:r w:rsidRPr="00503841" w:rsidR="00D41A66">
        <w:rPr>
          <w:rFonts w:ascii="Arial" w:hAnsi="Arial" w:eastAsia="Times New Roman" w:cs="Arial"/>
          <w:lang w:eastAsia="en-GB"/>
        </w:rPr>
        <w:t>As one Trust interviewee noted:</w:t>
      </w:r>
    </w:p>
    <w:p w:rsidRPr="00503841" w:rsidR="00D41A66" w:rsidP="009B5D01" w:rsidRDefault="00D41A66" w14:paraId="14A2AE5C" w14:textId="77777777">
      <w:pPr>
        <w:spacing w:line="360" w:lineRule="auto"/>
        <w:ind w:left="1440"/>
        <w:rPr>
          <w:rFonts w:ascii="Arial" w:hAnsi="Arial" w:eastAsia="Times New Roman" w:cs="Arial"/>
          <w:lang w:eastAsia="en-GB"/>
        </w:rPr>
      </w:pPr>
    </w:p>
    <w:p w:rsidRPr="00503841" w:rsidR="00D41A66" w:rsidP="001C488D" w:rsidRDefault="009D77DF" w14:paraId="4007ABB4" w14:textId="7C149920">
      <w:pPr>
        <w:spacing w:line="360" w:lineRule="auto"/>
        <w:ind w:left="2880"/>
        <w:rPr>
          <w:rFonts w:ascii="Arial" w:hAnsi="Arial" w:eastAsia="Times New Roman" w:cs="Arial"/>
          <w:lang w:eastAsia="en-GB"/>
        </w:rPr>
      </w:pPr>
      <w:r w:rsidRPr="00503841">
        <w:rPr>
          <w:rFonts w:ascii="Arial" w:hAnsi="Arial" w:eastAsia="Times New Roman" w:cs="Arial"/>
          <w:lang w:eastAsia="en-GB"/>
        </w:rPr>
        <w:t>I</w:t>
      </w:r>
      <w:r w:rsidRPr="00503841" w:rsidR="00D41A66">
        <w:rPr>
          <w:rFonts w:ascii="Arial" w:hAnsi="Arial" w:eastAsia="Times New Roman" w:cs="Arial"/>
          <w:lang w:eastAsia="en-GB"/>
        </w:rPr>
        <w:t xml:space="preserve"> have </w:t>
      </w:r>
      <w:r w:rsidRPr="00503841" w:rsidR="007F45F6">
        <w:rPr>
          <w:rFonts w:ascii="Arial" w:hAnsi="Arial" w:eastAsia="Times New Roman" w:cs="Arial"/>
          <w:lang w:eastAsia="en-GB"/>
        </w:rPr>
        <w:t xml:space="preserve">been </w:t>
      </w:r>
      <w:r w:rsidRPr="00503841" w:rsidR="00D41A66">
        <w:rPr>
          <w:rFonts w:ascii="Arial" w:hAnsi="Arial" w:eastAsia="Times New Roman" w:cs="Arial"/>
          <w:lang w:eastAsia="en-GB"/>
        </w:rPr>
        <w:t xml:space="preserve">trying to take ‘experience’ out of </w:t>
      </w:r>
      <w:r w:rsidR="00CE71ED">
        <w:rPr>
          <w:rFonts w:ascii="Arial" w:hAnsi="Arial" w:eastAsia="Times New Roman" w:cs="Arial"/>
          <w:lang w:eastAsia="en-GB"/>
        </w:rPr>
        <w:t xml:space="preserve">the </w:t>
      </w:r>
      <w:r w:rsidRPr="00503841" w:rsidR="00D41A66">
        <w:rPr>
          <w:rFonts w:ascii="Arial" w:hAnsi="Arial" w:eastAsia="Times New Roman" w:cs="Arial"/>
          <w:lang w:eastAsia="en-GB"/>
        </w:rPr>
        <w:t>JD</w:t>
      </w:r>
      <w:r w:rsidR="00CE71ED">
        <w:rPr>
          <w:rFonts w:ascii="Arial" w:hAnsi="Arial" w:eastAsia="Times New Roman" w:cs="Arial"/>
          <w:lang w:eastAsia="en-GB"/>
        </w:rPr>
        <w:t>,</w:t>
      </w:r>
      <w:r w:rsidRPr="00503841" w:rsidR="00D41A66">
        <w:rPr>
          <w:rFonts w:ascii="Arial" w:hAnsi="Arial" w:eastAsia="Times New Roman" w:cs="Arial"/>
          <w:lang w:eastAsia="en-GB"/>
        </w:rPr>
        <w:t xml:space="preserve"> but it is so </w:t>
      </w:r>
      <w:r w:rsidRPr="00503841" w:rsidR="00570896">
        <w:rPr>
          <w:rFonts w:ascii="Arial" w:hAnsi="Arial" w:eastAsia="Times New Roman" w:cs="Arial"/>
          <w:lang w:eastAsia="en-GB"/>
        </w:rPr>
        <w:t>difficult. (</w:t>
      </w:r>
      <w:r w:rsidRPr="00503841" w:rsidR="003C0C06">
        <w:rPr>
          <w:rFonts w:ascii="Arial" w:hAnsi="Arial" w:eastAsia="Times New Roman" w:cs="Arial"/>
          <w:lang w:eastAsia="en-GB"/>
        </w:rPr>
        <w:t>T_1)</w:t>
      </w:r>
    </w:p>
    <w:p w:rsidRPr="00503841" w:rsidR="00D41A66" w:rsidP="009B5D01" w:rsidRDefault="00D41A66" w14:paraId="3752EFB4" w14:textId="77777777">
      <w:pPr>
        <w:spacing w:line="360" w:lineRule="auto"/>
        <w:rPr>
          <w:rFonts w:ascii="Arial" w:hAnsi="Arial" w:eastAsia="Times New Roman" w:cs="Arial"/>
          <w:lang w:eastAsia="en-GB"/>
        </w:rPr>
      </w:pPr>
      <w:r w:rsidRPr="00503841">
        <w:rPr>
          <w:rFonts w:ascii="Arial" w:hAnsi="Arial" w:eastAsia="Times New Roman" w:cs="Arial"/>
          <w:lang w:eastAsia="en-GB"/>
        </w:rPr>
        <w:tab/>
      </w:r>
      <w:r w:rsidRPr="00503841">
        <w:rPr>
          <w:rFonts w:ascii="Arial" w:hAnsi="Arial" w:eastAsia="Times New Roman" w:cs="Arial"/>
          <w:lang w:eastAsia="en-GB"/>
        </w:rPr>
        <w:tab/>
      </w:r>
    </w:p>
    <w:p w:rsidRPr="00503841" w:rsidR="00D41A66" w:rsidP="001C488D" w:rsidRDefault="00D9451D" w14:paraId="3FE1FBE6" w14:textId="09918682">
      <w:pPr>
        <w:spacing w:line="360" w:lineRule="auto"/>
        <w:ind w:left="2160"/>
        <w:rPr>
          <w:rFonts w:ascii="Arial" w:hAnsi="Arial" w:eastAsia="Times New Roman" w:cs="Arial"/>
          <w:lang w:eastAsia="en-GB"/>
        </w:rPr>
      </w:pPr>
      <w:r w:rsidRPr="00503841">
        <w:rPr>
          <w:rFonts w:ascii="Arial" w:hAnsi="Arial" w:eastAsia="Times New Roman" w:cs="Arial"/>
          <w:lang w:eastAsia="en-GB"/>
        </w:rPr>
        <w:t>T</w:t>
      </w:r>
      <w:r w:rsidRPr="00503841" w:rsidR="00D41A66">
        <w:rPr>
          <w:rFonts w:ascii="Arial" w:hAnsi="Arial" w:eastAsia="Times New Roman" w:cs="Arial"/>
          <w:lang w:eastAsia="en-GB"/>
        </w:rPr>
        <w:t>h</w:t>
      </w:r>
      <w:r w:rsidRPr="00503841">
        <w:rPr>
          <w:rFonts w:ascii="Arial" w:hAnsi="Arial" w:eastAsia="Times New Roman" w:cs="Arial"/>
          <w:lang w:eastAsia="en-GB"/>
        </w:rPr>
        <w:t>is</w:t>
      </w:r>
      <w:r w:rsidRPr="00503841" w:rsidR="00D41A66">
        <w:rPr>
          <w:rFonts w:ascii="Arial" w:hAnsi="Arial" w:eastAsia="Times New Roman" w:cs="Arial"/>
          <w:lang w:eastAsia="en-GB"/>
        </w:rPr>
        <w:t xml:space="preserve"> concern was linked to a more pr</w:t>
      </w:r>
      <w:r w:rsidRPr="00503841" w:rsidR="00A538C1">
        <w:rPr>
          <w:rFonts w:ascii="Arial" w:hAnsi="Arial" w:eastAsia="Times New Roman" w:cs="Arial"/>
          <w:lang w:eastAsia="en-GB"/>
        </w:rPr>
        <w:t>o</w:t>
      </w:r>
      <w:r w:rsidRPr="00503841" w:rsidR="00D41A66">
        <w:rPr>
          <w:rFonts w:ascii="Arial" w:hAnsi="Arial" w:eastAsia="Times New Roman" w:cs="Arial"/>
          <w:lang w:eastAsia="en-GB"/>
        </w:rPr>
        <w:t>f</w:t>
      </w:r>
      <w:r w:rsidRPr="00503841" w:rsidR="00A538C1">
        <w:rPr>
          <w:rFonts w:ascii="Arial" w:hAnsi="Arial" w:eastAsia="Times New Roman" w:cs="Arial"/>
          <w:lang w:eastAsia="en-GB"/>
        </w:rPr>
        <w:t>o</w:t>
      </w:r>
      <w:r w:rsidRPr="00503841" w:rsidR="00D41A66">
        <w:rPr>
          <w:rFonts w:ascii="Arial" w:hAnsi="Arial" w:eastAsia="Times New Roman" w:cs="Arial"/>
          <w:lang w:eastAsia="en-GB"/>
        </w:rPr>
        <w:t>und point about selection cri</w:t>
      </w:r>
      <w:r w:rsidRPr="00503841" w:rsidR="00A538C1">
        <w:rPr>
          <w:rFonts w:ascii="Arial" w:hAnsi="Arial" w:eastAsia="Times New Roman" w:cs="Arial"/>
          <w:lang w:eastAsia="en-GB"/>
        </w:rPr>
        <w:t>teria</w:t>
      </w:r>
      <w:r w:rsidRPr="00503841">
        <w:rPr>
          <w:rFonts w:ascii="Arial" w:hAnsi="Arial" w:eastAsia="Times New Roman" w:cs="Arial"/>
          <w:lang w:eastAsia="en-GB"/>
        </w:rPr>
        <w:t xml:space="preserve">, </w:t>
      </w:r>
      <w:r w:rsidR="001C488D">
        <w:rPr>
          <w:rFonts w:ascii="Arial" w:hAnsi="Arial" w:eastAsia="Times New Roman" w:cs="Arial"/>
          <w:lang w:eastAsia="en-GB"/>
        </w:rPr>
        <w:t>and the fit between i</w:t>
      </w:r>
      <w:r w:rsidRPr="00503841">
        <w:rPr>
          <w:rFonts w:ascii="Arial" w:hAnsi="Arial" w:eastAsia="Times New Roman" w:cs="Arial"/>
          <w:lang w:eastAsia="en-GB"/>
        </w:rPr>
        <w:t xml:space="preserve">ndividual and organisational values </w:t>
      </w:r>
      <w:r w:rsidR="001C488D">
        <w:rPr>
          <w:rFonts w:ascii="Arial" w:hAnsi="Arial" w:eastAsia="Times New Roman" w:cs="Arial"/>
          <w:lang w:eastAsia="en-GB"/>
        </w:rPr>
        <w:t>in their framing</w:t>
      </w:r>
      <w:r w:rsidRPr="00503841">
        <w:rPr>
          <w:rFonts w:ascii="Arial" w:hAnsi="Arial" w:eastAsia="Times New Roman" w:cs="Arial"/>
          <w:lang w:eastAsia="en-GB"/>
        </w:rPr>
        <w:t xml:space="preserve">. </w:t>
      </w:r>
      <w:r w:rsidR="001C488D">
        <w:rPr>
          <w:rFonts w:ascii="Arial" w:hAnsi="Arial" w:eastAsia="Times New Roman" w:cs="Arial"/>
          <w:lang w:eastAsia="en-GB"/>
        </w:rPr>
        <w:t>O</w:t>
      </w:r>
      <w:r w:rsidRPr="00503841" w:rsidR="00570896">
        <w:rPr>
          <w:rFonts w:ascii="Arial" w:hAnsi="Arial" w:eastAsia="Times New Roman" w:cs="Arial"/>
          <w:lang w:eastAsia="en-GB"/>
        </w:rPr>
        <w:t>ne</w:t>
      </w:r>
      <w:r w:rsidRPr="00503841" w:rsidR="00572395">
        <w:rPr>
          <w:rFonts w:ascii="Arial" w:hAnsi="Arial" w:eastAsia="Times New Roman" w:cs="Arial"/>
          <w:lang w:eastAsia="en-GB"/>
        </w:rPr>
        <w:t xml:space="preserve"> </w:t>
      </w:r>
      <w:r w:rsidRPr="00503841">
        <w:rPr>
          <w:rFonts w:ascii="Arial" w:hAnsi="Arial" w:eastAsia="Times New Roman" w:cs="Arial"/>
          <w:lang w:eastAsia="en-GB"/>
        </w:rPr>
        <w:t>Trust interviewee</w:t>
      </w:r>
      <w:r w:rsidR="001C488D">
        <w:rPr>
          <w:rFonts w:ascii="Arial" w:hAnsi="Arial" w:eastAsia="Times New Roman" w:cs="Arial"/>
          <w:lang w:eastAsia="en-GB"/>
        </w:rPr>
        <w:t xml:space="preserve"> noted that</w:t>
      </w:r>
      <w:r w:rsidRPr="00503841" w:rsidR="00EF40E0">
        <w:rPr>
          <w:rFonts w:ascii="Arial" w:hAnsi="Arial" w:eastAsia="Times New Roman" w:cs="Arial"/>
          <w:lang w:eastAsia="en-GB"/>
        </w:rPr>
        <w:t xml:space="preserve"> young</w:t>
      </w:r>
      <w:r w:rsidRPr="00503841" w:rsidR="00D41A66">
        <w:rPr>
          <w:rFonts w:ascii="Arial" w:hAnsi="Arial" w:eastAsia="Times New Roman" w:cs="Arial"/>
          <w:lang w:eastAsia="en-GB"/>
        </w:rPr>
        <w:t xml:space="preserve"> people with SEN</w:t>
      </w:r>
      <w:r w:rsidRPr="00503841" w:rsidR="00F169D1">
        <w:rPr>
          <w:rFonts w:ascii="Arial" w:hAnsi="Arial" w:eastAsia="Times New Roman" w:cs="Arial"/>
          <w:lang w:eastAsia="en-GB"/>
        </w:rPr>
        <w:t>D</w:t>
      </w:r>
      <w:r w:rsidRPr="00503841" w:rsidR="00D41A66">
        <w:rPr>
          <w:rFonts w:ascii="Arial" w:hAnsi="Arial" w:eastAsia="Times New Roman" w:cs="Arial"/>
          <w:lang w:eastAsia="en-GB"/>
        </w:rPr>
        <w:t xml:space="preserve"> were part</w:t>
      </w:r>
      <w:r w:rsidRPr="00503841" w:rsidR="00A538C1">
        <w:rPr>
          <w:rFonts w:ascii="Arial" w:hAnsi="Arial" w:eastAsia="Times New Roman" w:cs="Arial"/>
          <w:lang w:eastAsia="en-GB"/>
        </w:rPr>
        <w:t>i</w:t>
      </w:r>
      <w:r w:rsidRPr="00503841" w:rsidR="00D41A66">
        <w:rPr>
          <w:rFonts w:ascii="Arial" w:hAnsi="Arial" w:eastAsia="Times New Roman" w:cs="Arial"/>
          <w:lang w:eastAsia="en-GB"/>
        </w:rPr>
        <w:t>cul</w:t>
      </w:r>
      <w:r w:rsidRPr="00503841" w:rsidR="00A538C1">
        <w:rPr>
          <w:rFonts w:ascii="Arial" w:hAnsi="Arial" w:eastAsia="Times New Roman" w:cs="Arial"/>
          <w:lang w:eastAsia="en-GB"/>
        </w:rPr>
        <w:t>a</w:t>
      </w:r>
      <w:r w:rsidRPr="00503841" w:rsidR="00D41A66">
        <w:rPr>
          <w:rFonts w:ascii="Arial" w:hAnsi="Arial" w:eastAsia="Times New Roman" w:cs="Arial"/>
          <w:lang w:eastAsia="en-GB"/>
        </w:rPr>
        <w:t>rly li</w:t>
      </w:r>
      <w:r w:rsidRPr="00503841" w:rsidR="00A538C1">
        <w:rPr>
          <w:rFonts w:ascii="Arial" w:hAnsi="Arial" w:eastAsia="Times New Roman" w:cs="Arial"/>
          <w:lang w:eastAsia="en-GB"/>
        </w:rPr>
        <w:t>kely</w:t>
      </w:r>
      <w:r w:rsidRPr="00503841" w:rsidR="00D41A66">
        <w:rPr>
          <w:rFonts w:ascii="Arial" w:hAnsi="Arial" w:eastAsia="Times New Roman" w:cs="Arial"/>
          <w:lang w:eastAsia="en-GB"/>
        </w:rPr>
        <w:t xml:space="preserve"> to have value</w:t>
      </w:r>
      <w:r w:rsidRPr="00503841" w:rsidR="00F169D1">
        <w:rPr>
          <w:rFonts w:ascii="Arial" w:hAnsi="Arial" w:eastAsia="Times New Roman" w:cs="Arial"/>
          <w:lang w:eastAsia="en-GB"/>
        </w:rPr>
        <w:t>s</w:t>
      </w:r>
      <w:r w:rsidRPr="00503841" w:rsidR="00D41A66">
        <w:rPr>
          <w:rFonts w:ascii="Arial" w:hAnsi="Arial" w:eastAsia="Times New Roman" w:cs="Arial"/>
          <w:lang w:eastAsia="en-GB"/>
        </w:rPr>
        <w:t xml:space="preserve"> aligned to the Tr</w:t>
      </w:r>
      <w:r w:rsidRPr="00503841" w:rsidR="00F169D1">
        <w:rPr>
          <w:rFonts w:ascii="Arial" w:hAnsi="Arial" w:eastAsia="Times New Roman" w:cs="Arial"/>
          <w:lang w:eastAsia="en-GB"/>
        </w:rPr>
        <w:t>u</w:t>
      </w:r>
      <w:r w:rsidRPr="00503841" w:rsidR="00D41A66">
        <w:rPr>
          <w:rFonts w:ascii="Arial" w:hAnsi="Arial" w:eastAsia="Times New Roman" w:cs="Arial"/>
          <w:lang w:eastAsia="en-GB"/>
        </w:rPr>
        <w:t>st. As she succin</w:t>
      </w:r>
      <w:r w:rsidRPr="00503841" w:rsidR="00A538C1">
        <w:rPr>
          <w:rFonts w:ascii="Arial" w:hAnsi="Arial" w:eastAsia="Times New Roman" w:cs="Arial"/>
          <w:lang w:eastAsia="en-GB"/>
        </w:rPr>
        <w:t>c</w:t>
      </w:r>
      <w:r w:rsidRPr="00503841" w:rsidR="00D41A66">
        <w:rPr>
          <w:rFonts w:ascii="Arial" w:hAnsi="Arial" w:eastAsia="Times New Roman" w:cs="Arial"/>
          <w:lang w:eastAsia="en-GB"/>
        </w:rPr>
        <w:t>tly p</w:t>
      </w:r>
      <w:r w:rsidRPr="00503841" w:rsidR="00F169D1">
        <w:rPr>
          <w:rFonts w:ascii="Arial" w:hAnsi="Arial" w:eastAsia="Times New Roman" w:cs="Arial"/>
          <w:lang w:eastAsia="en-GB"/>
        </w:rPr>
        <w:t>u</w:t>
      </w:r>
      <w:r w:rsidRPr="00503841" w:rsidR="00D41A66">
        <w:rPr>
          <w:rFonts w:ascii="Arial" w:hAnsi="Arial" w:eastAsia="Times New Roman" w:cs="Arial"/>
          <w:lang w:eastAsia="en-GB"/>
        </w:rPr>
        <w:t>t it:</w:t>
      </w:r>
    </w:p>
    <w:p w:rsidRPr="00503841" w:rsidR="00D41A66" w:rsidP="009B5D01" w:rsidRDefault="00D41A66" w14:paraId="54E46B83" w14:textId="59FD6DAF">
      <w:pPr>
        <w:spacing w:line="360" w:lineRule="auto"/>
        <w:ind w:left="720" w:firstLine="720"/>
        <w:rPr>
          <w:rFonts w:ascii="Arial" w:hAnsi="Arial" w:eastAsia="Times New Roman" w:cs="Arial"/>
          <w:lang w:eastAsia="en-GB"/>
        </w:rPr>
      </w:pPr>
    </w:p>
    <w:p w:rsidRPr="00503841" w:rsidR="00D41A66" w:rsidP="001C488D" w:rsidRDefault="00D41A66" w14:paraId="5C461124" w14:textId="271B5E1A">
      <w:pPr>
        <w:spacing w:line="360" w:lineRule="auto"/>
        <w:ind w:left="2880"/>
        <w:rPr>
          <w:rFonts w:ascii="Arial" w:hAnsi="Arial" w:eastAsia="Times New Roman" w:cs="Arial"/>
          <w:lang w:eastAsia="en-GB"/>
        </w:rPr>
      </w:pPr>
      <w:r w:rsidRPr="00503841">
        <w:rPr>
          <w:rFonts w:ascii="Arial" w:hAnsi="Arial" w:eastAsia="Times New Roman" w:cs="Arial"/>
          <w:lang w:eastAsia="en-GB"/>
        </w:rPr>
        <w:t>You can teach a nice person to mop a floor; you can’t teach someone who can mop a floor to be a nice person.</w:t>
      </w:r>
      <w:r w:rsidRPr="00503841" w:rsidR="003C0C06">
        <w:rPr>
          <w:rFonts w:ascii="Arial" w:hAnsi="Arial" w:eastAsia="Times New Roman" w:cs="Arial"/>
          <w:lang w:eastAsia="en-GB"/>
        </w:rPr>
        <w:t xml:space="preserve"> (T_1)</w:t>
      </w:r>
    </w:p>
    <w:p w:rsidRPr="00503841" w:rsidR="00F169D1" w:rsidP="009B5D01" w:rsidRDefault="00F169D1" w14:paraId="3A62D1D0" w14:textId="77777777">
      <w:pPr>
        <w:spacing w:line="360" w:lineRule="auto"/>
        <w:ind w:left="2160"/>
        <w:rPr>
          <w:rFonts w:ascii="Arial" w:hAnsi="Arial" w:eastAsia="Times New Roman" w:cs="Arial"/>
          <w:lang w:eastAsia="en-GB"/>
        </w:rPr>
      </w:pPr>
    </w:p>
    <w:p w:rsidRPr="00503841" w:rsidR="00A538C1" w:rsidP="001C488D" w:rsidRDefault="004F571F" w14:paraId="0E457B95" w14:textId="3FDC2D77">
      <w:pPr>
        <w:spacing w:line="360" w:lineRule="auto"/>
        <w:ind w:left="1440" w:firstLine="720"/>
        <w:rPr>
          <w:rFonts w:ascii="Arial" w:hAnsi="Arial" w:eastAsia="Times New Roman" w:cs="Arial"/>
          <w:lang w:eastAsia="en-GB"/>
        </w:rPr>
      </w:pPr>
      <w:r w:rsidRPr="00503841">
        <w:rPr>
          <w:rFonts w:ascii="Arial" w:hAnsi="Arial" w:eastAsia="Times New Roman" w:cs="Arial"/>
          <w:lang w:eastAsia="en-GB"/>
        </w:rPr>
        <w:t>T</w:t>
      </w:r>
      <w:r w:rsidRPr="00503841" w:rsidR="00A538C1">
        <w:rPr>
          <w:rFonts w:ascii="Arial" w:hAnsi="Arial" w:eastAsia="Times New Roman" w:cs="Arial"/>
          <w:lang w:eastAsia="en-GB"/>
        </w:rPr>
        <w:t>h</w:t>
      </w:r>
      <w:r w:rsidR="00CE71ED">
        <w:rPr>
          <w:rFonts w:ascii="Arial" w:hAnsi="Arial" w:eastAsia="Times New Roman" w:cs="Arial"/>
          <w:lang w:eastAsia="en-GB"/>
        </w:rPr>
        <w:t>is</w:t>
      </w:r>
      <w:r w:rsidRPr="00503841" w:rsidR="00A538C1">
        <w:rPr>
          <w:rFonts w:ascii="Arial" w:hAnsi="Arial" w:eastAsia="Times New Roman" w:cs="Arial"/>
          <w:lang w:eastAsia="en-GB"/>
        </w:rPr>
        <w:t xml:space="preserve"> interviewee continue</w:t>
      </w:r>
      <w:r w:rsidRPr="00503841" w:rsidR="00F169D1">
        <w:rPr>
          <w:rFonts w:ascii="Arial" w:hAnsi="Arial" w:eastAsia="Times New Roman" w:cs="Arial"/>
          <w:lang w:eastAsia="en-GB"/>
        </w:rPr>
        <w:t>d</w:t>
      </w:r>
      <w:r w:rsidRPr="00503841" w:rsidR="00A538C1">
        <w:rPr>
          <w:rFonts w:ascii="Arial" w:hAnsi="Arial" w:eastAsia="Times New Roman" w:cs="Arial"/>
          <w:lang w:eastAsia="en-GB"/>
        </w:rPr>
        <w:t>:</w:t>
      </w:r>
    </w:p>
    <w:p w:rsidRPr="00503841" w:rsidR="00A538C1" w:rsidP="00F169D1" w:rsidRDefault="00A538C1" w14:paraId="1B8EAA5D" w14:textId="77777777">
      <w:pPr>
        <w:spacing w:line="360" w:lineRule="auto"/>
        <w:rPr>
          <w:rFonts w:ascii="Arial" w:hAnsi="Arial" w:eastAsia="Times New Roman" w:cs="Arial"/>
          <w:lang w:eastAsia="en-GB"/>
        </w:rPr>
      </w:pPr>
    </w:p>
    <w:p w:rsidRPr="00503841" w:rsidR="00D41A66" w:rsidP="001C488D" w:rsidRDefault="00A538C1" w14:paraId="13BE7FAF" w14:textId="1489E632">
      <w:pPr>
        <w:spacing w:line="360" w:lineRule="auto"/>
        <w:ind w:left="2880"/>
        <w:rPr>
          <w:rFonts w:ascii="Arial" w:hAnsi="Arial" w:eastAsia="Times New Roman" w:cs="Arial"/>
          <w:lang w:eastAsia="en-GB"/>
        </w:rPr>
      </w:pPr>
      <w:r w:rsidRPr="00503841">
        <w:rPr>
          <w:rFonts w:ascii="Arial" w:hAnsi="Arial" w:eastAsia="Times New Roman" w:cs="Arial"/>
          <w:lang w:eastAsia="en-GB"/>
        </w:rPr>
        <w:t xml:space="preserve">I am trying to push that experience isn't as important as values. The SEND students are fantastic individuals; they are loyal, have all of our </w:t>
      </w:r>
      <w:r w:rsidR="00CE71ED">
        <w:rPr>
          <w:rFonts w:ascii="Arial" w:hAnsi="Arial" w:eastAsia="Times New Roman" w:cs="Arial"/>
          <w:lang w:eastAsia="en-GB"/>
        </w:rPr>
        <w:t>T</w:t>
      </w:r>
      <w:r w:rsidRPr="00503841">
        <w:rPr>
          <w:rFonts w:ascii="Arial" w:hAnsi="Arial" w:eastAsia="Times New Roman" w:cs="Arial"/>
          <w:lang w:eastAsia="en-GB"/>
        </w:rPr>
        <w:t>rust values- caring, togetherness, responsibility</w:t>
      </w:r>
      <w:r w:rsidR="00CE71ED">
        <w:rPr>
          <w:rFonts w:ascii="Arial" w:hAnsi="Arial" w:eastAsia="Times New Roman" w:cs="Arial"/>
          <w:lang w:eastAsia="en-GB"/>
        </w:rPr>
        <w:t>.</w:t>
      </w:r>
      <w:r w:rsidRPr="00503841">
        <w:rPr>
          <w:rFonts w:ascii="Arial" w:hAnsi="Arial" w:eastAsia="Times New Roman" w:cs="Arial"/>
          <w:lang w:eastAsia="en-GB"/>
        </w:rPr>
        <w:t xml:space="preserve"> </w:t>
      </w:r>
      <w:r w:rsidR="00CE71ED">
        <w:rPr>
          <w:rFonts w:ascii="Arial" w:hAnsi="Arial" w:eastAsia="Times New Roman" w:cs="Arial"/>
          <w:lang w:eastAsia="en-GB"/>
        </w:rPr>
        <w:t>D</w:t>
      </w:r>
      <w:r w:rsidRPr="00503841">
        <w:rPr>
          <w:rFonts w:ascii="Arial" w:hAnsi="Arial" w:eastAsia="Times New Roman" w:cs="Arial"/>
          <w:lang w:eastAsia="en-GB"/>
        </w:rPr>
        <w:t>o they need to show they have 6 years experience in mental health to mow a lawn</w:t>
      </w:r>
      <w:r w:rsidRPr="00503841" w:rsidR="00F169D1">
        <w:rPr>
          <w:rFonts w:ascii="Arial" w:hAnsi="Arial" w:eastAsia="Times New Roman" w:cs="Arial"/>
          <w:lang w:eastAsia="en-GB"/>
        </w:rPr>
        <w:t>?</w:t>
      </w:r>
      <w:r w:rsidRPr="00503841">
        <w:rPr>
          <w:rFonts w:ascii="Arial" w:hAnsi="Arial" w:eastAsia="Times New Roman" w:cs="Arial"/>
          <w:lang w:eastAsia="en-GB"/>
        </w:rPr>
        <w:t xml:space="preserve"> </w:t>
      </w:r>
      <w:r w:rsidRPr="00503841" w:rsidR="00F169D1">
        <w:rPr>
          <w:rFonts w:ascii="Arial" w:hAnsi="Arial" w:eastAsia="Times New Roman" w:cs="Arial"/>
          <w:lang w:eastAsia="en-GB"/>
        </w:rPr>
        <w:t>N</w:t>
      </w:r>
      <w:r w:rsidRPr="00503841">
        <w:rPr>
          <w:rFonts w:ascii="Arial" w:hAnsi="Arial" w:eastAsia="Times New Roman" w:cs="Arial"/>
          <w:lang w:eastAsia="en-GB"/>
        </w:rPr>
        <w:t>o, they need to show they're great person and we can teach them how to mow a lawn. For some reason it is the other way round</w:t>
      </w:r>
      <w:r w:rsidRPr="00503841" w:rsidR="003C0C06">
        <w:rPr>
          <w:rFonts w:ascii="Arial" w:hAnsi="Arial" w:eastAsia="Times New Roman" w:cs="Arial"/>
          <w:lang w:eastAsia="en-GB"/>
        </w:rPr>
        <w:t xml:space="preserve"> (T_1).</w:t>
      </w:r>
    </w:p>
    <w:p w:rsidRPr="00503841" w:rsidR="00A844ED" w:rsidP="009B5D01" w:rsidRDefault="00A844ED" w14:paraId="128DE0BB" w14:textId="77777777">
      <w:pPr>
        <w:spacing w:line="360" w:lineRule="auto"/>
        <w:rPr>
          <w:rFonts w:ascii="Arial" w:hAnsi="Arial" w:eastAsia="Times New Roman" w:cs="Arial"/>
          <w:lang w:eastAsia="en-GB"/>
        </w:rPr>
      </w:pPr>
    </w:p>
    <w:p w:rsidRPr="00114DF8" w:rsidR="000B4138" w:rsidP="00114DF8" w:rsidRDefault="000B4138" w14:paraId="408481BB" w14:textId="0CA547BC">
      <w:pPr>
        <w:pStyle w:val="ListParagraph"/>
        <w:numPr>
          <w:ilvl w:val="1"/>
          <w:numId w:val="12"/>
        </w:numPr>
        <w:spacing w:line="360" w:lineRule="auto"/>
        <w:rPr>
          <w:rFonts w:ascii="Arial" w:hAnsi="Arial" w:eastAsia="Times New Roman" w:cs="Arial"/>
          <w:b/>
          <w:bCs/>
          <w:lang w:eastAsia="en-GB"/>
        </w:rPr>
      </w:pPr>
      <w:r w:rsidRPr="00114DF8">
        <w:rPr>
          <w:rFonts w:ascii="Arial" w:hAnsi="Arial" w:eastAsia="Times New Roman" w:cs="Arial"/>
          <w:b/>
          <w:bCs/>
          <w:lang w:eastAsia="en-GB"/>
        </w:rPr>
        <w:t>Sustained employment</w:t>
      </w:r>
    </w:p>
    <w:p w:rsidRPr="00503841" w:rsidR="000B4138" w:rsidP="009B5D01" w:rsidRDefault="000B4138" w14:paraId="1784554E" w14:textId="4AC95DEA">
      <w:pPr>
        <w:pStyle w:val="ListParagraph"/>
        <w:spacing w:line="360" w:lineRule="auto"/>
        <w:rPr>
          <w:rFonts w:ascii="Arial" w:hAnsi="Arial" w:eastAsia="Times New Roman" w:cs="Arial"/>
          <w:lang w:eastAsia="en-GB"/>
        </w:rPr>
      </w:pPr>
    </w:p>
    <w:p w:rsidRPr="00503841" w:rsidR="00753055" w:rsidP="00114DF8" w:rsidRDefault="000B4138" w14:paraId="78BE80F2" w14:textId="1E38B2BA">
      <w:pPr>
        <w:spacing w:line="360" w:lineRule="auto"/>
        <w:ind w:left="2160"/>
        <w:rPr>
          <w:rFonts w:ascii="Arial" w:hAnsi="Arial" w:eastAsia="Times New Roman" w:cs="Arial"/>
          <w:lang w:eastAsia="en-GB"/>
        </w:rPr>
      </w:pPr>
      <w:r w:rsidRPr="00503841">
        <w:rPr>
          <w:rFonts w:ascii="Arial" w:hAnsi="Arial" w:eastAsia="Times New Roman" w:cs="Arial"/>
          <w:lang w:eastAsia="en-GB"/>
        </w:rPr>
        <w:t>The most meaningful outcome is where the intern not only secure</w:t>
      </w:r>
      <w:r w:rsidRPr="00503841" w:rsidR="00570896">
        <w:rPr>
          <w:rFonts w:ascii="Arial" w:hAnsi="Arial" w:eastAsia="Times New Roman" w:cs="Arial"/>
          <w:lang w:eastAsia="en-GB"/>
        </w:rPr>
        <w:t>s</w:t>
      </w:r>
      <w:r w:rsidRPr="00503841">
        <w:rPr>
          <w:rFonts w:ascii="Arial" w:hAnsi="Arial" w:eastAsia="Times New Roman" w:cs="Arial"/>
          <w:lang w:eastAsia="en-GB"/>
        </w:rPr>
        <w:t xml:space="preserve"> </w:t>
      </w:r>
      <w:r w:rsidRPr="00503841" w:rsidR="00753055">
        <w:rPr>
          <w:rFonts w:ascii="Arial" w:hAnsi="Arial" w:eastAsia="Times New Roman" w:cs="Arial"/>
          <w:lang w:eastAsia="en-GB"/>
        </w:rPr>
        <w:t xml:space="preserve">a job but is able to </w:t>
      </w:r>
      <w:r w:rsidRPr="00503841" w:rsidR="00D9451D">
        <w:rPr>
          <w:rFonts w:ascii="Arial" w:hAnsi="Arial" w:eastAsia="Times New Roman" w:cs="Arial"/>
          <w:lang w:eastAsia="en-GB"/>
        </w:rPr>
        <w:t xml:space="preserve">sustain </w:t>
      </w:r>
      <w:r w:rsidRPr="00503841" w:rsidR="00753055">
        <w:rPr>
          <w:rFonts w:ascii="Arial" w:hAnsi="Arial" w:eastAsia="Times New Roman" w:cs="Arial"/>
          <w:lang w:eastAsia="en-GB"/>
        </w:rPr>
        <w:t>employment</w:t>
      </w:r>
      <w:r w:rsidRPr="00503841" w:rsidR="00C971D8">
        <w:rPr>
          <w:rFonts w:ascii="Arial" w:hAnsi="Arial" w:eastAsia="Times New Roman" w:cs="Arial"/>
          <w:lang w:eastAsia="en-GB"/>
        </w:rPr>
        <w:t xml:space="preserve"> in it</w:t>
      </w:r>
      <w:r w:rsidRPr="00503841" w:rsidR="009D77DF">
        <w:rPr>
          <w:rFonts w:ascii="Arial" w:hAnsi="Arial" w:eastAsia="Times New Roman" w:cs="Arial"/>
          <w:lang w:eastAsia="en-GB"/>
        </w:rPr>
        <w:t>:</w:t>
      </w:r>
    </w:p>
    <w:p w:rsidRPr="00503841" w:rsidR="00753055" w:rsidP="009B5D01" w:rsidRDefault="00753055" w14:paraId="3ACBCB21" w14:textId="77777777">
      <w:pPr>
        <w:spacing w:line="360" w:lineRule="auto"/>
        <w:ind w:left="720"/>
        <w:rPr>
          <w:rFonts w:ascii="Arial" w:hAnsi="Arial" w:eastAsia="Times New Roman" w:cs="Arial"/>
          <w:lang w:eastAsia="en-GB"/>
        </w:rPr>
      </w:pPr>
    </w:p>
    <w:p w:rsidRPr="00503841" w:rsidR="00753055" w:rsidP="00114DF8" w:rsidRDefault="00753055" w14:paraId="28EF9AFF" w14:textId="4C009CFE">
      <w:pPr>
        <w:spacing w:line="360" w:lineRule="auto"/>
        <w:ind w:left="2880"/>
        <w:rPr>
          <w:rFonts w:ascii="Arial" w:hAnsi="Arial" w:eastAsia="Times New Roman" w:cs="Arial"/>
          <w:lang w:eastAsia="en-GB"/>
        </w:rPr>
      </w:pPr>
      <w:r w:rsidRPr="00503841">
        <w:rPr>
          <w:rFonts w:ascii="Arial" w:hAnsi="Arial" w:eastAsia="Times New Roman" w:cs="Arial"/>
          <w:lang w:eastAsia="en-GB"/>
        </w:rPr>
        <w:lastRenderedPageBreak/>
        <w:t xml:space="preserve">We can get outcomes, but it would be meaningless to do a year’s internship and go into employment and tick a box for 6 weeks and say yes this is the outcome. The students work so hard and the staff team work so hard to support them, it has to be maintained. </w:t>
      </w:r>
      <w:r w:rsidRPr="00503841" w:rsidR="003C0C06">
        <w:rPr>
          <w:rFonts w:ascii="Arial" w:hAnsi="Arial" w:eastAsia="Times New Roman" w:cs="Arial"/>
          <w:lang w:eastAsia="en-GB"/>
        </w:rPr>
        <w:t>(N_8)</w:t>
      </w:r>
    </w:p>
    <w:p w:rsidRPr="00503841" w:rsidR="00753055" w:rsidP="009B5D01" w:rsidRDefault="00753055" w14:paraId="7C2EFE68" w14:textId="77777777">
      <w:pPr>
        <w:spacing w:line="360" w:lineRule="auto"/>
        <w:ind w:left="720"/>
        <w:rPr>
          <w:rFonts w:ascii="Arial" w:hAnsi="Arial" w:eastAsia="Times New Roman" w:cs="Arial"/>
          <w:lang w:eastAsia="en-GB"/>
        </w:rPr>
      </w:pPr>
    </w:p>
    <w:p w:rsidRPr="00503841" w:rsidR="00D2625E" w:rsidP="00114DF8" w:rsidRDefault="00D2625E" w14:paraId="7140D00D" w14:textId="58340433">
      <w:pPr>
        <w:spacing w:line="360" w:lineRule="auto"/>
        <w:ind w:left="720" w:firstLine="720"/>
        <w:rPr>
          <w:rFonts w:ascii="Arial" w:hAnsi="Arial" w:eastAsia="Times New Roman" w:cs="Arial"/>
          <w:lang w:eastAsia="en-GB"/>
        </w:rPr>
      </w:pPr>
      <w:r w:rsidRPr="00503841">
        <w:rPr>
          <w:rFonts w:ascii="Arial" w:hAnsi="Arial" w:eastAsia="Times New Roman" w:cs="Arial"/>
          <w:lang w:eastAsia="en-GB"/>
        </w:rPr>
        <w:t xml:space="preserve">As another </w:t>
      </w:r>
      <w:r w:rsidR="00114DF8">
        <w:rPr>
          <w:rFonts w:ascii="Arial" w:hAnsi="Arial" w:eastAsia="Times New Roman" w:cs="Arial"/>
          <w:lang w:eastAsia="en-GB"/>
        </w:rPr>
        <w:t xml:space="preserve">interviewee </w:t>
      </w:r>
      <w:r w:rsidRPr="00503841">
        <w:rPr>
          <w:rFonts w:ascii="Arial" w:hAnsi="Arial" w:eastAsia="Times New Roman" w:cs="Arial"/>
          <w:lang w:eastAsia="en-GB"/>
        </w:rPr>
        <w:t>noted:</w:t>
      </w:r>
    </w:p>
    <w:p w:rsidRPr="00503841" w:rsidR="00F169D1" w:rsidP="009B5D01" w:rsidRDefault="00F169D1" w14:paraId="0FBBAFFF" w14:textId="77777777">
      <w:pPr>
        <w:spacing w:line="360" w:lineRule="auto"/>
        <w:ind w:left="720"/>
        <w:rPr>
          <w:rFonts w:ascii="Arial" w:hAnsi="Arial" w:eastAsia="Times New Roman" w:cs="Arial"/>
          <w:lang w:eastAsia="en-GB"/>
        </w:rPr>
      </w:pPr>
    </w:p>
    <w:p w:rsidRPr="00503841" w:rsidR="00D2625E" w:rsidP="00114DF8" w:rsidRDefault="00D2625E" w14:paraId="1A90ABC8" w14:textId="44914095">
      <w:pPr>
        <w:spacing w:line="360" w:lineRule="auto"/>
        <w:ind w:left="2880"/>
        <w:rPr>
          <w:rFonts w:ascii="Arial" w:hAnsi="Arial" w:cs="Arial"/>
        </w:rPr>
      </w:pPr>
      <w:r w:rsidRPr="00503841">
        <w:rPr>
          <w:rFonts w:ascii="Arial" w:hAnsi="Arial" w:cs="Arial"/>
        </w:rPr>
        <w:t xml:space="preserve">If supported to move to employment, they (young people with SEND) are also seen in their community, seen in work, valued at what they do and able to travel in their community-they are more independent and usually healthier when in work. </w:t>
      </w:r>
      <w:r w:rsidRPr="00503841" w:rsidR="003C0C06">
        <w:rPr>
          <w:rFonts w:ascii="Arial" w:hAnsi="Arial" w:cs="Arial"/>
        </w:rPr>
        <w:t>(N_4)</w:t>
      </w:r>
    </w:p>
    <w:p w:rsidRPr="00503841" w:rsidR="00D2625E" w:rsidP="009B5D01" w:rsidRDefault="00D2625E" w14:paraId="7A586951" w14:textId="77777777">
      <w:pPr>
        <w:spacing w:line="360" w:lineRule="auto"/>
        <w:ind w:left="1440"/>
        <w:rPr>
          <w:rFonts w:ascii="Arial" w:hAnsi="Arial" w:eastAsia="Times New Roman" w:cs="Arial"/>
          <w:lang w:eastAsia="en-GB"/>
        </w:rPr>
      </w:pPr>
    </w:p>
    <w:p w:rsidRPr="00503841" w:rsidR="00177460" w:rsidP="00114DF8" w:rsidRDefault="00753055" w14:paraId="590675F0" w14:textId="6A638A4C">
      <w:pPr>
        <w:spacing w:line="360" w:lineRule="auto"/>
        <w:ind w:left="1440"/>
        <w:rPr>
          <w:rFonts w:ascii="Arial" w:hAnsi="Arial" w:eastAsia="Times New Roman" w:cs="Arial"/>
          <w:lang w:eastAsia="en-GB"/>
        </w:rPr>
      </w:pPr>
      <w:r w:rsidRPr="00503841">
        <w:rPr>
          <w:rFonts w:ascii="Arial" w:hAnsi="Arial" w:eastAsia="Times New Roman" w:cs="Arial"/>
          <w:lang w:eastAsia="en-GB"/>
        </w:rPr>
        <w:t>Sustaining employment is challenging as the intern</w:t>
      </w:r>
      <w:r w:rsidRPr="00503841" w:rsidR="00177460">
        <w:rPr>
          <w:rFonts w:ascii="Arial" w:hAnsi="Arial" w:eastAsia="Times New Roman" w:cs="Arial"/>
          <w:lang w:eastAsia="en-GB"/>
        </w:rPr>
        <w:t>s</w:t>
      </w:r>
      <w:r w:rsidRPr="00503841">
        <w:rPr>
          <w:rFonts w:ascii="Arial" w:hAnsi="Arial" w:eastAsia="Times New Roman" w:cs="Arial"/>
          <w:lang w:eastAsia="en-GB"/>
        </w:rPr>
        <w:t xml:space="preserve"> move</w:t>
      </w:r>
      <w:r w:rsidRPr="00503841" w:rsidR="00177460">
        <w:rPr>
          <w:rFonts w:ascii="Arial" w:hAnsi="Arial" w:eastAsia="Times New Roman" w:cs="Arial"/>
          <w:lang w:eastAsia="en-GB"/>
        </w:rPr>
        <w:t xml:space="preserve"> from the</w:t>
      </w:r>
      <w:r w:rsidRPr="00503841">
        <w:rPr>
          <w:rFonts w:ascii="Arial" w:hAnsi="Arial" w:eastAsia="Times New Roman" w:cs="Arial"/>
          <w:lang w:eastAsia="en-GB"/>
        </w:rPr>
        <w:t xml:space="preserve"> relative</w:t>
      </w:r>
      <w:r w:rsidRPr="00503841" w:rsidR="00177460">
        <w:rPr>
          <w:rFonts w:ascii="Arial" w:hAnsi="Arial" w:eastAsia="Times New Roman" w:cs="Arial"/>
          <w:lang w:eastAsia="en-GB"/>
        </w:rPr>
        <w:t>ly</w:t>
      </w:r>
      <w:r w:rsidRPr="00503841">
        <w:rPr>
          <w:rFonts w:ascii="Arial" w:hAnsi="Arial" w:eastAsia="Times New Roman" w:cs="Arial"/>
          <w:lang w:eastAsia="en-GB"/>
        </w:rPr>
        <w:t xml:space="preserve"> sheltered </w:t>
      </w:r>
      <w:r w:rsidRPr="00503841" w:rsidR="00D9451D">
        <w:rPr>
          <w:rFonts w:ascii="Arial" w:hAnsi="Arial" w:eastAsia="Times New Roman" w:cs="Arial"/>
          <w:lang w:eastAsia="en-GB"/>
        </w:rPr>
        <w:t xml:space="preserve">and supported </w:t>
      </w:r>
      <w:r w:rsidRPr="00503841">
        <w:rPr>
          <w:rFonts w:ascii="Arial" w:hAnsi="Arial" w:eastAsia="Times New Roman" w:cs="Arial"/>
          <w:lang w:eastAsia="en-GB"/>
        </w:rPr>
        <w:t xml:space="preserve">environment of the programme to the </w:t>
      </w:r>
      <w:r w:rsidRPr="00503841" w:rsidR="00F169D1">
        <w:rPr>
          <w:rFonts w:ascii="Arial" w:hAnsi="Arial" w:eastAsia="Times New Roman" w:cs="Arial"/>
          <w:lang w:eastAsia="en-GB"/>
        </w:rPr>
        <w:t>m</w:t>
      </w:r>
      <w:r w:rsidRPr="00503841" w:rsidR="00177460">
        <w:rPr>
          <w:rFonts w:ascii="Arial" w:hAnsi="Arial" w:eastAsia="Times New Roman" w:cs="Arial"/>
          <w:lang w:eastAsia="en-GB"/>
        </w:rPr>
        <w:t xml:space="preserve">ore uncertain </w:t>
      </w:r>
      <w:r w:rsidRPr="00503841" w:rsidR="00D9451D">
        <w:rPr>
          <w:rFonts w:ascii="Arial" w:hAnsi="Arial" w:eastAsia="Times New Roman" w:cs="Arial"/>
          <w:lang w:eastAsia="en-GB"/>
        </w:rPr>
        <w:t xml:space="preserve">domain </w:t>
      </w:r>
      <w:r w:rsidRPr="00503841" w:rsidR="00177460">
        <w:rPr>
          <w:rFonts w:ascii="Arial" w:hAnsi="Arial" w:eastAsia="Times New Roman" w:cs="Arial"/>
          <w:lang w:eastAsia="en-GB"/>
        </w:rPr>
        <w:t xml:space="preserve">of work. Providing support beyond the programme requires additional resourcing. </w:t>
      </w:r>
      <w:r w:rsidR="0011580D">
        <w:rPr>
          <w:rFonts w:ascii="Arial" w:hAnsi="Arial" w:eastAsia="Times New Roman" w:cs="Arial"/>
          <w:lang w:eastAsia="en-GB"/>
        </w:rPr>
        <w:t xml:space="preserve">HEE </w:t>
      </w:r>
      <w:r w:rsidRPr="00503841" w:rsidR="00177460">
        <w:rPr>
          <w:rFonts w:ascii="Arial" w:hAnsi="Arial" w:eastAsia="Times New Roman" w:cs="Arial"/>
          <w:lang w:eastAsia="en-GB"/>
        </w:rPr>
        <w:t>Project Choice is sensitive to this need:</w:t>
      </w:r>
    </w:p>
    <w:p w:rsidRPr="00503841" w:rsidR="00672400" w:rsidP="009B5D01" w:rsidRDefault="00672400" w14:paraId="729C80E4" w14:textId="77777777">
      <w:pPr>
        <w:spacing w:line="360" w:lineRule="auto"/>
        <w:ind w:left="720"/>
        <w:rPr>
          <w:rFonts w:ascii="Arial" w:hAnsi="Arial" w:eastAsia="Times New Roman" w:cs="Arial"/>
          <w:lang w:eastAsia="en-GB"/>
        </w:rPr>
      </w:pPr>
    </w:p>
    <w:p w:rsidRPr="00503841" w:rsidR="00753055" w:rsidP="00114DF8" w:rsidRDefault="00177460" w14:paraId="2209D412" w14:textId="02B32C1B">
      <w:pPr>
        <w:spacing w:line="360" w:lineRule="auto"/>
        <w:ind w:left="2880"/>
        <w:rPr>
          <w:rFonts w:ascii="Arial" w:hAnsi="Arial" w:eastAsia="Times New Roman" w:cs="Arial"/>
          <w:lang w:eastAsia="en-GB"/>
        </w:rPr>
      </w:pPr>
      <w:r w:rsidRPr="00503841">
        <w:rPr>
          <w:rFonts w:ascii="Arial" w:hAnsi="Arial" w:eastAsia="Times New Roman" w:cs="Arial"/>
          <w:lang w:eastAsia="en-GB"/>
        </w:rPr>
        <w:t>W</w:t>
      </w:r>
      <w:r w:rsidRPr="00503841" w:rsidR="00753055">
        <w:rPr>
          <w:rFonts w:ascii="Arial" w:hAnsi="Arial" w:eastAsia="Times New Roman" w:cs="Arial"/>
          <w:lang w:eastAsia="en-GB"/>
        </w:rPr>
        <w:t>e reco</w:t>
      </w:r>
      <w:r w:rsidRPr="00503841">
        <w:rPr>
          <w:rFonts w:ascii="Arial" w:hAnsi="Arial" w:eastAsia="Times New Roman" w:cs="Arial"/>
          <w:lang w:eastAsia="en-GB"/>
        </w:rPr>
        <w:t>g</w:t>
      </w:r>
      <w:r w:rsidRPr="00503841" w:rsidR="00753055">
        <w:rPr>
          <w:rFonts w:ascii="Arial" w:hAnsi="Arial" w:eastAsia="Times New Roman" w:cs="Arial"/>
          <w:lang w:eastAsia="en-GB"/>
        </w:rPr>
        <w:t>nise things cha</w:t>
      </w:r>
      <w:r w:rsidRPr="00503841">
        <w:rPr>
          <w:rFonts w:ascii="Arial" w:hAnsi="Arial" w:eastAsia="Times New Roman" w:cs="Arial"/>
          <w:lang w:eastAsia="en-GB"/>
        </w:rPr>
        <w:t>n</w:t>
      </w:r>
      <w:r w:rsidRPr="00503841" w:rsidR="00753055">
        <w:rPr>
          <w:rFonts w:ascii="Arial" w:hAnsi="Arial" w:eastAsia="Times New Roman" w:cs="Arial"/>
          <w:lang w:eastAsia="en-GB"/>
        </w:rPr>
        <w:t>ge</w:t>
      </w:r>
      <w:r w:rsidRPr="00503841">
        <w:rPr>
          <w:rFonts w:ascii="Arial" w:hAnsi="Arial" w:eastAsia="Times New Roman" w:cs="Arial"/>
          <w:lang w:eastAsia="en-GB"/>
        </w:rPr>
        <w:t>;</w:t>
      </w:r>
      <w:r w:rsidRPr="00503841" w:rsidR="00753055">
        <w:rPr>
          <w:rFonts w:ascii="Arial" w:hAnsi="Arial" w:eastAsia="Times New Roman" w:cs="Arial"/>
          <w:lang w:eastAsia="en-GB"/>
        </w:rPr>
        <w:t xml:space="preserve"> communication breakd</w:t>
      </w:r>
      <w:r w:rsidRPr="00503841">
        <w:rPr>
          <w:rFonts w:ascii="Arial" w:hAnsi="Arial" w:eastAsia="Times New Roman" w:cs="Arial"/>
          <w:lang w:eastAsia="en-GB"/>
        </w:rPr>
        <w:t>own</w:t>
      </w:r>
      <w:r w:rsidRPr="00503841" w:rsidR="00753055">
        <w:rPr>
          <w:rFonts w:ascii="Arial" w:hAnsi="Arial" w:eastAsia="Times New Roman" w:cs="Arial"/>
          <w:lang w:eastAsia="en-GB"/>
        </w:rPr>
        <w:t>, mana</w:t>
      </w:r>
      <w:r w:rsidRPr="00503841">
        <w:rPr>
          <w:rFonts w:ascii="Arial" w:hAnsi="Arial" w:eastAsia="Times New Roman" w:cs="Arial"/>
          <w:lang w:eastAsia="en-GB"/>
        </w:rPr>
        <w:t>gers</w:t>
      </w:r>
      <w:r w:rsidRPr="00503841" w:rsidR="00753055">
        <w:rPr>
          <w:rFonts w:ascii="Arial" w:hAnsi="Arial" w:eastAsia="Times New Roman" w:cs="Arial"/>
          <w:lang w:eastAsia="en-GB"/>
        </w:rPr>
        <w:t xml:space="preserve"> can cha</w:t>
      </w:r>
      <w:r w:rsidRPr="00503841">
        <w:rPr>
          <w:rFonts w:ascii="Arial" w:hAnsi="Arial" w:eastAsia="Times New Roman" w:cs="Arial"/>
          <w:lang w:eastAsia="en-GB"/>
        </w:rPr>
        <w:t>n</w:t>
      </w:r>
      <w:r w:rsidRPr="00503841" w:rsidR="00753055">
        <w:rPr>
          <w:rFonts w:ascii="Arial" w:hAnsi="Arial" w:eastAsia="Times New Roman" w:cs="Arial"/>
          <w:lang w:eastAsia="en-GB"/>
        </w:rPr>
        <w:t>ge, restr</w:t>
      </w:r>
      <w:r w:rsidRPr="00503841">
        <w:rPr>
          <w:rFonts w:ascii="Arial" w:hAnsi="Arial" w:eastAsia="Times New Roman" w:cs="Arial"/>
          <w:lang w:eastAsia="en-GB"/>
        </w:rPr>
        <w:t>ucturing</w:t>
      </w:r>
      <w:r w:rsidRPr="00503841" w:rsidR="00753055">
        <w:rPr>
          <w:rFonts w:ascii="Arial" w:hAnsi="Arial" w:eastAsia="Times New Roman" w:cs="Arial"/>
          <w:lang w:eastAsia="en-GB"/>
        </w:rPr>
        <w:t xml:space="preserve"> </w:t>
      </w:r>
      <w:r w:rsidRPr="00503841">
        <w:rPr>
          <w:rFonts w:ascii="Arial" w:hAnsi="Arial" w:eastAsia="Times New Roman" w:cs="Arial"/>
          <w:lang w:eastAsia="en-GB"/>
        </w:rPr>
        <w:t>wil</w:t>
      </w:r>
      <w:r w:rsidRPr="00503841" w:rsidR="00753055">
        <w:rPr>
          <w:rFonts w:ascii="Arial" w:hAnsi="Arial" w:eastAsia="Times New Roman" w:cs="Arial"/>
          <w:lang w:eastAsia="en-GB"/>
        </w:rPr>
        <w:t xml:space="preserve">l happen </w:t>
      </w:r>
      <w:r w:rsidRPr="00503841">
        <w:rPr>
          <w:rFonts w:ascii="Arial" w:hAnsi="Arial" w:eastAsia="Times New Roman" w:cs="Arial"/>
          <w:lang w:eastAsia="en-GB"/>
        </w:rPr>
        <w:t xml:space="preserve">at the </w:t>
      </w:r>
      <w:r w:rsidRPr="00503841" w:rsidR="00753055">
        <w:rPr>
          <w:rFonts w:ascii="Arial" w:hAnsi="Arial" w:eastAsia="Times New Roman" w:cs="Arial"/>
          <w:lang w:eastAsia="en-GB"/>
        </w:rPr>
        <w:t>wor</w:t>
      </w:r>
      <w:r w:rsidRPr="00503841">
        <w:rPr>
          <w:rFonts w:ascii="Arial" w:hAnsi="Arial" w:eastAsia="Times New Roman" w:cs="Arial"/>
          <w:lang w:eastAsia="en-GB"/>
        </w:rPr>
        <w:t>k</w:t>
      </w:r>
      <w:r w:rsidRPr="00503841" w:rsidR="00753055">
        <w:rPr>
          <w:rFonts w:ascii="Arial" w:hAnsi="Arial" w:eastAsia="Times New Roman" w:cs="Arial"/>
          <w:lang w:eastAsia="en-GB"/>
        </w:rPr>
        <w:t xml:space="preserve">place that can impact on </w:t>
      </w:r>
      <w:r w:rsidRPr="00503841">
        <w:rPr>
          <w:rFonts w:ascii="Arial" w:hAnsi="Arial" w:eastAsia="Times New Roman" w:cs="Arial"/>
          <w:lang w:eastAsia="en-GB"/>
        </w:rPr>
        <w:t xml:space="preserve">the </w:t>
      </w:r>
      <w:r w:rsidRPr="00503841" w:rsidR="00753055">
        <w:rPr>
          <w:rFonts w:ascii="Arial" w:hAnsi="Arial" w:eastAsia="Times New Roman" w:cs="Arial"/>
          <w:lang w:eastAsia="en-GB"/>
        </w:rPr>
        <w:t>young people we work with.</w:t>
      </w:r>
      <w:r w:rsidRPr="00503841" w:rsidR="001610D9">
        <w:rPr>
          <w:rFonts w:ascii="Arial" w:hAnsi="Arial" w:eastAsia="Times New Roman" w:cs="Arial"/>
          <w:lang w:eastAsia="en-GB"/>
        </w:rPr>
        <w:t xml:space="preserve"> </w:t>
      </w:r>
      <w:r w:rsidRPr="00503841" w:rsidR="003C0C06">
        <w:rPr>
          <w:rFonts w:ascii="Arial" w:hAnsi="Arial" w:eastAsia="Times New Roman" w:cs="Arial"/>
          <w:lang w:eastAsia="en-GB"/>
        </w:rPr>
        <w:t>(N_8)</w:t>
      </w:r>
    </w:p>
    <w:p w:rsidRPr="00503841" w:rsidR="00177460" w:rsidP="009B5D01" w:rsidRDefault="00177460" w14:paraId="4ECA958D" w14:textId="22CF2745">
      <w:pPr>
        <w:spacing w:line="360" w:lineRule="auto"/>
        <w:rPr>
          <w:rFonts w:ascii="Arial" w:hAnsi="Arial" w:eastAsia="Times New Roman" w:cs="Arial"/>
          <w:lang w:eastAsia="en-GB"/>
        </w:rPr>
      </w:pPr>
      <w:r w:rsidRPr="00503841">
        <w:rPr>
          <w:rFonts w:ascii="Arial" w:hAnsi="Arial" w:eastAsia="Times New Roman" w:cs="Arial"/>
          <w:lang w:eastAsia="en-GB"/>
        </w:rPr>
        <w:tab/>
      </w:r>
    </w:p>
    <w:p w:rsidRPr="00503841" w:rsidR="001F4ECE" w:rsidP="00D60EA3" w:rsidRDefault="0011580D" w14:paraId="05843BE3" w14:textId="07BD62F9">
      <w:pPr>
        <w:spacing w:line="360" w:lineRule="auto"/>
        <w:ind w:left="1080"/>
        <w:rPr>
          <w:rFonts w:ascii="Arial" w:hAnsi="Arial" w:eastAsia="Times New Roman" w:cs="Arial"/>
          <w:lang w:eastAsia="en-GB"/>
        </w:rPr>
      </w:pPr>
      <w:r>
        <w:rPr>
          <w:rFonts w:ascii="Arial" w:hAnsi="Arial" w:eastAsia="Times New Roman" w:cs="Arial"/>
          <w:lang w:eastAsia="en-GB"/>
        </w:rPr>
        <w:t xml:space="preserve">HEE </w:t>
      </w:r>
      <w:r w:rsidRPr="00503841" w:rsidR="00177460">
        <w:rPr>
          <w:rFonts w:ascii="Arial" w:hAnsi="Arial" w:eastAsia="Times New Roman" w:cs="Arial"/>
          <w:lang w:eastAsia="en-GB"/>
        </w:rPr>
        <w:t>Project Choice commits to stay in contact with graduate</w:t>
      </w:r>
      <w:r w:rsidRPr="00503841" w:rsidR="00205736">
        <w:rPr>
          <w:rFonts w:ascii="Arial" w:hAnsi="Arial" w:eastAsia="Times New Roman" w:cs="Arial"/>
          <w:lang w:eastAsia="en-GB"/>
        </w:rPr>
        <w:t>s</w:t>
      </w:r>
      <w:r w:rsidRPr="00503841" w:rsidR="00177460">
        <w:rPr>
          <w:rFonts w:ascii="Arial" w:hAnsi="Arial" w:eastAsia="Times New Roman" w:cs="Arial"/>
          <w:lang w:eastAsia="en-GB"/>
        </w:rPr>
        <w:t xml:space="preserve"> </w:t>
      </w:r>
      <w:r w:rsidRPr="00503841" w:rsidR="00EF40E0">
        <w:rPr>
          <w:rFonts w:ascii="Arial" w:hAnsi="Arial" w:eastAsia="Times New Roman" w:cs="Arial"/>
          <w:lang w:eastAsia="en-GB"/>
        </w:rPr>
        <w:t xml:space="preserve">and employers </w:t>
      </w:r>
      <w:r w:rsidRPr="00503841" w:rsidR="00177460">
        <w:rPr>
          <w:rFonts w:ascii="Arial" w:hAnsi="Arial" w:eastAsia="Times New Roman" w:cs="Arial"/>
          <w:lang w:eastAsia="en-GB"/>
        </w:rPr>
        <w:t xml:space="preserve">for up to five years after the programme. </w:t>
      </w:r>
      <w:r w:rsidRPr="00503841" w:rsidR="00EF40E0">
        <w:rPr>
          <w:rFonts w:ascii="Arial" w:hAnsi="Arial" w:eastAsia="Times New Roman" w:cs="Arial"/>
          <w:lang w:eastAsia="en-GB"/>
        </w:rPr>
        <w:t>Follow on support for graduates of other programmes is less c</w:t>
      </w:r>
      <w:r w:rsidRPr="00503841" w:rsidR="001F4ECE">
        <w:rPr>
          <w:rFonts w:ascii="Arial" w:hAnsi="Arial" w:eastAsia="Times New Roman" w:cs="Arial"/>
          <w:lang w:eastAsia="en-GB"/>
        </w:rPr>
        <w:t>ertain</w:t>
      </w:r>
      <w:r w:rsidRPr="00503841" w:rsidR="00EF40E0">
        <w:rPr>
          <w:rFonts w:ascii="Arial" w:hAnsi="Arial" w:eastAsia="Times New Roman" w:cs="Arial"/>
          <w:lang w:eastAsia="en-GB"/>
        </w:rPr>
        <w:t xml:space="preserve">. </w:t>
      </w:r>
      <w:r w:rsidRPr="00503841" w:rsidR="00177460">
        <w:rPr>
          <w:rFonts w:ascii="Arial" w:hAnsi="Arial" w:eastAsia="Times New Roman" w:cs="Arial"/>
          <w:lang w:eastAsia="en-GB"/>
        </w:rPr>
        <w:t xml:space="preserve">For the Project </w:t>
      </w:r>
      <w:r w:rsidRPr="00503841" w:rsidR="00570896">
        <w:rPr>
          <w:rFonts w:ascii="Arial" w:hAnsi="Arial" w:eastAsia="Times New Roman" w:cs="Arial"/>
          <w:lang w:eastAsia="en-GB"/>
        </w:rPr>
        <w:t xml:space="preserve">SEARCH </w:t>
      </w:r>
      <w:r w:rsidRPr="00503841" w:rsidR="00177460">
        <w:rPr>
          <w:rFonts w:ascii="Arial" w:hAnsi="Arial" w:eastAsia="Times New Roman" w:cs="Arial"/>
          <w:lang w:eastAsia="en-GB"/>
        </w:rPr>
        <w:t xml:space="preserve">programme in </w:t>
      </w:r>
      <w:r w:rsidRPr="00503841" w:rsidR="00205736">
        <w:rPr>
          <w:rFonts w:ascii="Arial" w:hAnsi="Arial" w:eastAsia="Times New Roman" w:cs="Arial"/>
          <w:lang w:eastAsia="en-GB"/>
        </w:rPr>
        <w:t>Northwick Park</w:t>
      </w:r>
      <w:r w:rsidRPr="00503841" w:rsidR="00177460">
        <w:rPr>
          <w:rFonts w:ascii="Arial" w:hAnsi="Arial" w:eastAsia="Times New Roman" w:cs="Arial"/>
          <w:lang w:eastAsia="en-GB"/>
        </w:rPr>
        <w:t xml:space="preserve">, the supported internship provider, Kaleidoscope </w:t>
      </w:r>
      <w:r w:rsidRPr="00503841" w:rsidR="00205736">
        <w:rPr>
          <w:rFonts w:ascii="Arial" w:hAnsi="Arial" w:eastAsia="Times New Roman" w:cs="Arial"/>
          <w:lang w:eastAsia="en-GB"/>
        </w:rPr>
        <w:t>-</w:t>
      </w:r>
      <w:r w:rsidRPr="00503841" w:rsidR="00177460">
        <w:rPr>
          <w:rFonts w:ascii="Arial" w:hAnsi="Arial" w:eastAsia="Times New Roman" w:cs="Arial"/>
          <w:lang w:eastAsia="en-GB"/>
        </w:rPr>
        <w:t xml:space="preserve">Sabre </w:t>
      </w:r>
      <w:r w:rsidRPr="00503841" w:rsidR="00205736">
        <w:rPr>
          <w:rFonts w:ascii="Arial" w:hAnsi="Arial" w:eastAsia="Times New Roman" w:cs="Arial"/>
          <w:lang w:eastAsia="en-GB"/>
        </w:rPr>
        <w:t>has</w:t>
      </w:r>
      <w:r w:rsidRPr="00503841" w:rsidR="00177460">
        <w:rPr>
          <w:rFonts w:ascii="Arial" w:hAnsi="Arial" w:eastAsia="Times New Roman" w:cs="Arial"/>
          <w:lang w:eastAsia="en-GB"/>
        </w:rPr>
        <w:t xml:space="preserve"> </w:t>
      </w:r>
      <w:r w:rsidRPr="00503841" w:rsidR="00205736">
        <w:rPr>
          <w:rFonts w:ascii="Arial" w:hAnsi="Arial" w:eastAsia="Times New Roman" w:cs="Arial"/>
          <w:lang w:eastAsia="en-GB"/>
        </w:rPr>
        <w:t xml:space="preserve">a </w:t>
      </w:r>
      <w:r w:rsidRPr="00503841" w:rsidR="00177460">
        <w:rPr>
          <w:rFonts w:ascii="Arial" w:hAnsi="Arial" w:eastAsia="Times New Roman" w:cs="Arial"/>
          <w:lang w:eastAsia="en-GB"/>
        </w:rPr>
        <w:t xml:space="preserve">year-long contract </w:t>
      </w:r>
      <w:r w:rsidRPr="00503841" w:rsidR="001F4ECE">
        <w:rPr>
          <w:rFonts w:ascii="Arial" w:hAnsi="Arial" w:eastAsia="Times New Roman" w:cs="Arial"/>
          <w:lang w:eastAsia="en-GB"/>
        </w:rPr>
        <w:t xml:space="preserve">which </w:t>
      </w:r>
      <w:r w:rsidRPr="00503841" w:rsidR="00205736">
        <w:rPr>
          <w:rFonts w:ascii="Arial" w:hAnsi="Arial" w:eastAsia="Times New Roman" w:cs="Arial"/>
          <w:lang w:eastAsia="en-GB"/>
        </w:rPr>
        <w:t>support</w:t>
      </w:r>
      <w:r w:rsidRPr="00503841" w:rsidR="001F4ECE">
        <w:rPr>
          <w:rFonts w:ascii="Arial" w:hAnsi="Arial" w:eastAsia="Times New Roman" w:cs="Arial"/>
          <w:lang w:eastAsia="en-GB"/>
        </w:rPr>
        <w:t>s</w:t>
      </w:r>
      <w:r w:rsidRPr="00503841" w:rsidR="00177460">
        <w:rPr>
          <w:rFonts w:ascii="Arial" w:hAnsi="Arial" w:eastAsia="Times New Roman" w:cs="Arial"/>
          <w:lang w:eastAsia="en-GB"/>
        </w:rPr>
        <w:t xml:space="preserve"> the </w:t>
      </w:r>
      <w:r w:rsidRPr="00503841" w:rsidR="00205736">
        <w:rPr>
          <w:rFonts w:ascii="Arial" w:hAnsi="Arial" w:eastAsia="Times New Roman" w:cs="Arial"/>
          <w:lang w:eastAsia="en-GB"/>
        </w:rPr>
        <w:t xml:space="preserve">interns </w:t>
      </w:r>
      <w:r w:rsidRPr="00503841" w:rsidR="00177460">
        <w:rPr>
          <w:rFonts w:ascii="Arial" w:hAnsi="Arial" w:eastAsia="Times New Roman" w:cs="Arial"/>
          <w:lang w:eastAsia="en-GB"/>
        </w:rPr>
        <w:t xml:space="preserve">for a few months after they have </w:t>
      </w:r>
      <w:r w:rsidRPr="00503841" w:rsidR="00205736">
        <w:rPr>
          <w:rFonts w:ascii="Arial" w:hAnsi="Arial" w:eastAsia="Times New Roman" w:cs="Arial"/>
          <w:lang w:eastAsia="en-GB"/>
        </w:rPr>
        <w:t xml:space="preserve">completed </w:t>
      </w:r>
      <w:r w:rsidRPr="00503841" w:rsidR="00177460">
        <w:rPr>
          <w:rFonts w:ascii="Arial" w:hAnsi="Arial" w:eastAsia="Times New Roman" w:cs="Arial"/>
          <w:lang w:eastAsia="en-GB"/>
        </w:rPr>
        <w:t xml:space="preserve">the </w:t>
      </w:r>
      <w:r w:rsidRPr="00503841" w:rsidR="00EF40E0">
        <w:rPr>
          <w:rFonts w:ascii="Arial" w:hAnsi="Arial" w:eastAsia="Times New Roman" w:cs="Arial"/>
          <w:lang w:eastAsia="en-GB"/>
        </w:rPr>
        <w:t>on-site</w:t>
      </w:r>
      <w:r w:rsidRPr="00503841" w:rsidR="00205736">
        <w:rPr>
          <w:rFonts w:ascii="Arial" w:hAnsi="Arial" w:eastAsia="Times New Roman" w:cs="Arial"/>
          <w:lang w:eastAsia="en-GB"/>
        </w:rPr>
        <w:t xml:space="preserve"> </w:t>
      </w:r>
      <w:r w:rsidRPr="00503841" w:rsidR="00177460">
        <w:rPr>
          <w:rFonts w:ascii="Arial" w:hAnsi="Arial" w:eastAsia="Times New Roman" w:cs="Arial"/>
          <w:lang w:eastAsia="en-GB"/>
        </w:rPr>
        <w:t xml:space="preserve">programme and </w:t>
      </w:r>
      <w:r w:rsidRPr="00503841" w:rsidR="00205736">
        <w:rPr>
          <w:rFonts w:ascii="Arial" w:hAnsi="Arial" w:eastAsia="Times New Roman" w:cs="Arial"/>
          <w:lang w:eastAsia="en-GB"/>
        </w:rPr>
        <w:t xml:space="preserve">in other programmes </w:t>
      </w:r>
      <w:r w:rsidRPr="00503841" w:rsidR="00177460">
        <w:rPr>
          <w:rFonts w:ascii="Arial" w:hAnsi="Arial" w:eastAsia="Times New Roman" w:cs="Arial"/>
          <w:lang w:eastAsia="en-GB"/>
        </w:rPr>
        <w:t xml:space="preserve">where </w:t>
      </w:r>
      <w:r w:rsidRPr="00503841" w:rsidR="00D9451D">
        <w:rPr>
          <w:rFonts w:ascii="Arial" w:hAnsi="Arial" w:eastAsia="Times New Roman" w:cs="Arial"/>
          <w:lang w:eastAsia="en-GB"/>
        </w:rPr>
        <w:t>f</w:t>
      </w:r>
      <w:r w:rsidRPr="00503841" w:rsidR="00205736">
        <w:rPr>
          <w:rFonts w:ascii="Arial" w:hAnsi="Arial" w:eastAsia="Times New Roman" w:cs="Arial"/>
          <w:lang w:eastAsia="en-GB"/>
        </w:rPr>
        <w:t>ollow</w:t>
      </w:r>
      <w:r w:rsidRPr="00503841" w:rsidR="00D9451D">
        <w:rPr>
          <w:rFonts w:ascii="Arial" w:hAnsi="Arial" w:eastAsia="Times New Roman" w:cs="Arial"/>
          <w:lang w:eastAsia="en-GB"/>
        </w:rPr>
        <w:t>-o</w:t>
      </w:r>
      <w:r w:rsidRPr="00503841" w:rsidR="00205736">
        <w:rPr>
          <w:rFonts w:ascii="Arial" w:hAnsi="Arial" w:eastAsia="Times New Roman" w:cs="Arial"/>
          <w:lang w:eastAsia="en-GB"/>
        </w:rPr>
        <w:t xml:space="preserve">n support is </w:t>
      </w:r>
      <w:r w:rsidRPr="00503841" w:rsidR="00177460">
        <w:rPr>
          <w:rFonts w:ascii="Arial" w:hAnsi="Arial" w:eastAsia="Times New Roman" w:cs="Arial"/>
          <w:lang w:eastAsia="en-GB"/>
        </w:rPr>
        <w:t>commissioned</w:t>
      </w:r>
      <w:r w:rsidRPr="00503841" w:rsidR="00205736">
        <w:rPr>
          <w:rFonts w:ascii="Arial" w:hAnsi="Arial" w:eastAsia="Times New Roman" w:cs="Arial"/>
          <w:lang w:eastAsia="en-GB"/>
        </w:rPr>
        <w:t>, they</w:t>
      </w:r>
      <w:r w:rsidRPr="00503841" w:rsidR="00177460">
        <w:rPr>
          <w:rFonts w:ascii="Arial" w:hAnsi="Arial" w:eastAsia="Times New Roman" w:cs="Arial"/>
          <w:lang w:eastAsia="en-GB"/>
        </w:rPr>
        <w:t xml:space="preserve"> provide longer term support</w:t>
      </w:r>
      <w:r w:rsidRPr="00503841" w:rsidR="00205736">
        <w:rPr>
          <w:rFonts w:ascii="Arial" w:hAnsi="Arial" w:eastAsia="Times New Roman" w:cs="Arial"/>
          <w:lang w:eastAsia="en-GB"/>
        </w:rPr>
        <w:t xml:space="preserve"> to interns, employees and employers</w:t>
      </w:r>
      <w:r w:rsidRPr="00503841" w:rsidR="00177460">
        <w:rPr>
          <w:rFonts w:ascii="Arial" w:hAnsi="Arial" w:eastAsia="Times New Roman" w:cs="Arial"/>
          <w:lang w:eastAsia="en-GB"/>
        </w:rPr>
        <w:t>.</w:t>
      </w:r>
      <w:r w:rsidRPr="00503841" w:rsidR="00EF40E0">
        <w:rPr>
          <w:rFonts w:ascii="Arial" w:hAnsi="Arial" w:eastAsia="Times New Roman" w:cs="Arial"/>
          <w:lang w:eastAsia="en-GB"/>
        </w:rPr>
        <w:t xml:space="preserve"> </w:t>
      </w:r>
      <w:r w:rsidRPr="00503841" w:rsidR="001F4ECE">
        <w:rPr>
          <w:rFonts w:ascii="Arial" w:hAnsi="Arial" w:eastAsia="Times New Roman" w:cs="Arial"/>
          <w:lang w:eastAsia="en-GB"/>
        </w:rPr>
        <w:t xml:space="preserve">Post internship funding for follow on services is an issue for all localities and the delivery </w:t>
      </w:r>
      <w:r w:rsidRPr="00503841" w:rsidR="001F4ECE">
        <w:rPr>
          <w:rFonts w:ascii="Arial" w:hAnsi="Arial" w:eastAsia="Times New Roman" w:cs="Arial"/>
          <w:lang w:eastAsia="en-GB"/>
        </w:rPr>
        <w:lastRenderedPageBreak/>
        <w:t>of these services is dependent on local partnership funding and commissioning agreements.</w:t>
      </w:r>
    </w:p>
    <w:p w:rsidRPr="00503841" w:rsidR="00753055" w:rsidP="009A101A" w:rsidRDefault="00753055" w14:paraId="12B157FD" w14:textId="77777777">
      <w:pPr>
        <w:spacing w:line="360" w:lineRule="auto"/>
        <w:rPr>
          <w:rFonts w:ascii="Arial" w:hAnsi="Arial" w:eastAsia="Times New Roman" w:cs="Arial"/>
          <w:lang w:eastAsia="en-GB"/>
        </w:rPr>
      </w:pPr>
    </w:p>
    <w:p w:rsidRPr="00503841" w:rsidR="000B4138" w:rsidP="00114DF8" w:rsidRDefault="000B4138" w14:paraId="31724173" w14:textId="5C9A8E80">
      <w:pPr>
        <w:pStyle w:val="ListParagraph"/>
        <w:numPr>
          <w:ilvl w:val="2"/>
          <w:numId w:val="35"/>
        </w:numPr>
        <w:spacing w:line="360" w:lineRule="auto"/>
        <w:rPr>
          <w:rFonts w:ascii="Arial" w:hAnsi="Arial" w:eastAsia="Times New Roman" w:cs="Arial"/>
          <w:b/>
          <w:bCs/>
          <w:lang w:eastAsia="en-GB"/>
        </w:rPr>
      </w:pPr>
      <w:r w:rsidRPr="00503841">
        <w:rPr>
          <w:rFonts w:ascii="Arial" w:hAnsi="Arial" w:eastAsia="Times New Roman" w:cs="Arial"/>
          <w:b/>
          <w:bCs/>
          <w:lang w:eastAsia="en-GB"/>
        </w:rPr>
        <w:t>Apprenticeships</w:t>
      </w:r>
    </w:p>
    <w:p w:rsidRPr="00503841" w:rsidR="004114C0" w:rsidP="009B5D01" w:rsidRDefault="004114C0" w14:paraId="075F85A7" w14:textId="77F38938">
      <w:pPr>
        <w:spacing w:line="360" w:lineRule="auto"/>
        <w:ind w:left="360"/>
        <w:rPr>
          <w:rFonts w:ascii="Arial" w:hAnsi="Arial" w:eastAsia="Times New Roman" w:cs="Arial"/>
          <w:lang w:eastAsia="en-GB"/>
        </w:rPr>
      </w:pPr>
    </w:p>
    <w:p w:rsidRPr="00503841" w:rsidR="00C971D8" w:rsidP="00114DF8" w:rsidRDefault="00AC5437" w14:paraId="3D9352BF" w14:textId="74ED4B31">
      <w:pPr>
        <w:spacing w:line="360" w:lineRule="auto"/>
        <w:ind w:left="1440"/>
        <w:rPr>
          <w:rFonts w:ascii="Arial" w:hAnsi="Arial" w:eastAsia="Times New Roman" w:cs="Arial"/>
          <w:lang w:eastAsia="en-GB"/>
        </w:rPr>
      </w:pPr>
      <w:r w:rsidRPr="00503841">
        <w:rPr>
          <w:rFonts w:ascii="Arial" w:hAnsi="Arial" w:eastAsia="Times New Roman" w:cs="Arial"/>
          <w:lang w:eastAsia="en-GB"/>
        </w:rPr>
        <w:t>i</w:t>
      </w:r>
      <w:r w:rsidRPr="00503841" w:rsidR="004114C0">
        <w:rPr>
          <w:rFonts w:ascii="Arial" w:hAnsi="Arial" w:eastAsia="Times New Roman" w:cs="Arial"/>
          <w:lang w:eastAsia="en-GB"/>
        </w:rPr>
        <w:t xml:space="preserve">n contrast to other </w:t>
      </w:r>
      <w:r w:rsidRPr="00503841" w:rsidR="00570896">
        <w:rPr>
          <w:rFonts w:ascii="Arial" w:hAnsi="Arial" w:eastAsia="Times New Roman" w:cs="Arial"/>
          <w:lang w:eastAsia="en-GB"/>
        </w:rPr>
        <w:t xml:space="preserve">training </w:t>
      </w:r>
      <w:r w:rsidRPr="00503841" w:rsidR="004114C0">
        <w:rPr>
          <w:rFonts w:ascii="Arial" w:hAnsi="Arial" w:eastAsia="Times New Roman" w:cs="Arial"/>
          <w:lang w:eastAsia="en-GB"/>
        </w:rPr>
        <w:t>intervention</w:t>
      </w:r>
      <w:r w:rsidRPr="00503841">
        <w:rPr>
          <w:rFonts w:ascii="Arial" w:hAnsi="Arial" w:eastAsia="Times New Roman" w:cs="Arial"/>
          <w:lang w:eastAsia="en-GB"/>
        </w:rPr>
        <w:t>s</w:t>
      </w:r>
      <w:r w:rsidRPr="00503841" w:rsidR="004114C0">
        <w:rPr>
          <w:rFonts w:ascii="Arial" w:hAnsi="Arial" w:eastAsia="Times New Roman" w:cs="Arial"/>
          <w:lang w:eastAsia="en-GB"/>
        </w:rPr>
        <w:t>, t</w:t>
      </w:r>
      <w:r w:rsidRPr="00503841">
        <w:rPr>
          <w:rFonts w:ascii="Arial" w:hAnsi="Arial" w:eastAsia="Times New Roman" w:cs="Arial"/>
          <w:lang w:eastAsia="en-GB"/>
        </w:rPr>
        <w:t>he</w:t>
      </w:r>
      <w:r w:rsidRPr="00503841" w:rsidR="004114C0">
        <w:rPr>
          <w:rFonts w:ascii="Arial" w:hAnsi="Arial" w:eastAsia="Times New Roman" w:cs="Arial"/>
          <w:lang w:eastAsia="en-GB"/>
        </w:rPr>
        <w:t xml:space="preserve"> young person </w:t>
      </w:r>
      <w:r w:rsidRPr="00503841">
        <w:rPr>
          <w:rFonts w:ascii="Arial" w:hAnsi="Arial" w:eastAsia="Times New Roman" w:cs="Arial"/>
          <w:lang w:eastAsia="en-GB"/>
        </w:rPr>
        <w:t xml:space="preserve">with SEND taking up an apprenticeship </w:t>
      </w:r>
      <w:r w:rsidRPr="00503841" w:rsidR="00BD7BB9">
        <w:rPr>
          <w:rFonts w:ascii="Arial" w:hAnsi="Arial" w:eastAsia="Times New Roman" w:cs="Arial"/>
          <w:lang w:eastAsia="en-GB"/>
        </w:rPr>
        <w:t>is</w:t>
      </w:r>
      <w:r w:rsidRPr="00503841" w:rsidR="004114C0">
        <w:rPr>
          <w:rFonts w:ascii="Arial" w:hAnsi="Arial" w:eastAsia="Times New Roman" w:cs="Arial"/>
          <w:lang w:eastAsia="en-GB"/>
        </w:rPr>
        <w:t xml:space="preserve"> a paid employee. </w:t>
      </w:r>
      <w:r w:rsidRPr="00503841" w:rsidR="00CD3C31">
        <w:rPr>
          <w:rFonts w:ascii="Arial" w:hAnsi="Arial" w:eastAsia="Times New Roman" w:cs="Arial"/>
          <w:lang w:eastAsia="en-GB"/>
        </w:rPr>
        <w:t>A</w:t>
      </w:r>
      <w:r w:rsidRPr="00503841" w:rsidR="00AA5C21">
        <w:rPr>
          <w:rFonts w:ascii="Arial" w:hAnsi="Arial" w:eastAsia="Times New Roman" w:cs="Arial"/>
          <w:lang w:eastAsia="en-GB"/>
        </w:rPr>
        <w:t xml:space="preserve">s </w:t>
      </w:r>
      <w:r w:rsidRPr="00503841" w:rsidR="00F169D1">
        <w:rPr>
          <w:rFonts w:ascii="Arial" w:hAnsi="Arial" w:eastAsia="Times New Roman" w:cs="Arial"/>
          <w:lang w:eastAsia="en-GB"/>
        </w:rPr>
        <w:t xml:space="preserve">a </w:t>
      </w:r>
      <w:r w:rsidRPr="00503841" w:rsidR="00BD7BB9">
        <w:rPr>
          <w:rFonts w:ascii="Arial" w:hAnsi="Arial" w:eastAsia="Times New Roman" w:cs="Arial"/>
          <w:lang w:eastAsia="en-GB"/>
        </w:rPr>
        <w:t xml:space="preserve">possible </w:t>
      </w:r>
      <w:r w:rsidRPr="00503841" w:rsidR="001F4ECE">
        <w:rPr>
          <w:rFonts w:ascii="Arial" w:hAnsi="Arial" w:eastAsia="Times New Roman" w:cs="Arial"/>
          <w:lang w:eastAsia="en-GB"/>
        </w:rPr>
        <w:t>progression</w:t>
      </w:r>
      <w:r w:rsidR="00D60EA3">
        <w:rPr>
          <w:rFonts w:ascii="Arial" w:hAnsi="Arial" w:eastAsia="Times New Roman" w:cs="Arial"/>
          <w:lang w:eastAsia="en-GB"/>
        </w:rPr>
        <w:t xml:space="preserve"> route</w:t>
      </w:r>
      <w:r w:rsidRPr="00503841" w:rsidR="00F169D1">
        <w:rPr>
          <w:rFonts w:ascii="Arial" w:hAnsi="Arial" w:eastAsia="Times New Roman" w:cs="Arial"/>
          <w:lang w:eastAsia="en-GB"/>
        </w:rPr>
        <w:t xml:space="preserve">, </w:t>
      </w:r>
      <w:r w:rsidRPr="00503841" w:rsidR="00BD7BB9">
        <w:rPr>
          <w:rFonts w:ascii="Arial" w:hAnsi="Arial" w:eastAsia="Times New Roman" w:cs="Arial"/>
          <w:lang w:eastAsia="en-GB"/>
        </w:rPr>
        <w:t xml:space="preserve">apprenticeships </w:t>
      </w:r>
      <w:r w:rsidRPr="00503841" w:rsidR="001F4ECE">
        <w:rPr>
          <w:rFonts w:ascii="Arial" w:hAnsi="Arial" w:eastAsia="Times New Roman" w:cs="Arial"/>
          <w:lang w:eastAsia="en-GB"/>
        </w:rPr>
        <w:t xml:space="preserve">can </w:t>
      </w:r>
      <w:r w:rsidRPr="00503841" w:rsidR="00BD7BB9">
        <w:rPr>
          <w:rFonts w:ascii="Arial" w:hAnsi="Arial" w:eastAsia="Times New Roman" w:cs="Arial"/>
          <w:lang w:eastAsia="en-GB"/>
        </w:rPr>
        <w:t>present challenges. In the case of H</w:t>
      </w:r>
      <w:r w:rsidRPr="00503841" w:rsidR="009B5D01">
        <w:rPr>
          <w:rFonts w:ascii="Arial" w:hAnsi="Arial" w:eastAsia="Times New Roman" w:cs="Arial"/>
          <w:lang w:eastAsia="en-GB"/>
        </w:rPr>
        <w:t>HFT</w:t>
      </w:r>
      <w:r w:rsidRPr="00503841" w:rsidR="00BD7BB9">
        <w:rPr>
          <w:rFonts w:ascii="Arial" w:hAnsi="Arial" w:eastAsia="Times New Roman" w:cs="Arial"/>
          <w:lang w:eastAsia="en-GB"/>
        </w:rPr>
        <w:t xml:space="preserve"> attention was drawn to the resource intensive nature of this option, particularly problematic given uncertain and short</w:t>
      </w:r>
      <w:r w:rsidRPr="00503841" w:rsidR="00CD3C31">
        <w:rPr>
          <w:rFonts w:ascii="Arial" w:hAnsi="Arial" w:eastAsia="Times New Roman" w:cs="Arial"/>
          <w:lang w:eastAsia="en-GB"/>
        </w:rPr>
        <w:t>-</w:t>
      </w:r>
      <w:r w:rsidRPr="00503841" w:rsidR="00BD7BB9">
        <w:rPr>
          <w:rFonts w:ascii="Arial" w:hAnsi="Arial" w:eastAsia="Times New Roman" w:cs="Arial"/>
          <w:lang w:eastAsia="en-GB"/>
        </w:rPr>
        <w:t>term funding</w:t>
      </w:r>
      <w:r w:rsidRPr="00503841" w:rsidR="00CD3C31">
        <w:rPr>
          <w:rFonts w:ascii="Arial" w:hAnsi="Arial" w:eastAsia="Times New Roman" w:cs="Arial"/>
          <w:lang w:eastAsia="en-GB"/>
        </w:rPr>
        <w:t xml:space="preserve"> to support it</w:t>
      </w:r>
      <w:r w:rsidRPr="00503841" w:rsidR="00BD7BB9">
        <w:rPr>
          <w:rFonts w:ascii="Arial" w:hAnsi="Arial" w:eastAsia="Times New Roman" w:cs="Arial"/>
          <w:lang w:eastAsia="en-GB"/>
        </w:rPr>
        <w:t xml:space="preserve">. </w:t>
      </w:r>
      <w:r w:rsidRPr="00503841" w:rsidR="00CD3C31">
        <w:rPr>
          <w:rFonts w:ascii="Arial" w:hAnsi="Arial" w:eastAsia="Times New Roman" w:cs="Arial"/>
          <w:lang w:eastAsia="en-GB"/>
        </w:rPr>
        <w:t>Moreover,</w:t>
      </w:r>
      <w:r w:rsidRPr="00503841" w:rsidR="00BD7BB9">
        <w:rPr>
          <w:rFonts w:ascii="Arial" w:hAnsi="Arial" w:eastAsia="Times New Roman" w:cs="Arial"/>
          <w:lang w:eastAsia="en-GB"/>
        </w:rPr>
        <w:t xml:space="preserve"> </w:t>
      </w:r>
      <w:r w:rsidRPr="00503841" w:rsidR="00CD3C31">
        <w:rPr>
          <w:rFonts w:ascii="Arial" w:hAnsi="Arial" w:eastAsia="Times New Roman" w:cs="Arial"/>
          <w:lang w:eastAsia="en-GB"/>
        </w:rPr>
        <w:t>w</w:t>
      </w:r>
      <w:r w:rsidRPr="00503841" w:rsidR="00BD7BB9">
        <w:rPr>
          <w:rFonts w:ascii="Arial" w:hAnsi="Arial" w:eastAsia="Times New Roman" w:cs="Arial"/>
          <w:lang w:eastAsia="en-GB"/>
        </w:rPr>
        <w:t xml:space="preserve">ith considerable emphasis placed on </w:t>
      </w:r>
      <w:r w:rsidRPr="00503841" w:rsidR="00725363">
        <w:rPr>
          <w:rFonts w:ascii="Arial" w:hAnsi="Arial" w:eastAsia="Times New Roman" w:cs="Arial"/>
          <w:lang w:eastAsia="en-GB"/>
        </w:rPr>
        <w:t>adjustments</w:t>
      </w:r>
      <w:r w:rsidRPr="00503841" w:rsidR="00C971D8">
        <w:rPr>
          <w:rFonts w:ascii="Arial" w:hAnsi="Arial" w:eastAsia="Times New Roman" w:cs="Arial"/>
          <w:lang w:eastAsia="en-GB"/>
        </w:rPr>
        <w:t xml:space="preserve"> </w:t>
      </w:r>
      <w:r w:rsidRPr="00503841" w:rsidR="00BD7BB9">
        <w:rPr>
          <w:rFonts w:ascii="Arial" w:hAnsi="Arial" w:eastAsia="Times New Roman" w:cs="Arial"/>
          <w:lang w:eastAsia="en-GB"/>
        </w:rPr>
        <w:t>for young people with SEND, question</w:t>
      </w:r>
      <w:r w:rsidRPr="00503841" w:rsidR="00CD3C31">
        <w:rPr>
          <w:rFonts w:ascii="Arial" w:hAnsi="Arial" w:eastAsia="Times New Roman" w:cs="Arial"/>
          <w:lang w:eastAsia="en-GB"/>
        </w:rPr>
        <w:t>s</w:t>
      </w:r>
      <w:r w:rsidRPr="00503841" w:rsidR="00BD7BB9">
        <w:rPr>
          <w:rFonts w:ascii="Arial" w:hAnsi="Arial" w:eastAsia="Times New Roman" w:cs="Arial"/>
          <w:lang w:eastAsia="en-GB"/>
        </w:rPr>
        <w:t xml:space="preserve"> ar</w:t>
      </w:r>
      <w:r w:rsidRPr="00503841" w:rsidR="00D9451D">
        <w:rPr>
          <w:rFonts w:ascii="Arial" w:hAnsi="Arial" w:eastAsia="Times New Roman" w:cs="Arial"/>
          <w:lang w:eastAsia="en-GB"/>
        </w:rPr>
        <w:t>ise</w:t>
      </w:r>
      <w:r w:rsidRPr="00503841" w:rsidR="00BD7BB9">
        <w:rPr>
          <w:rFonts w:ascii="Arial" w:hAnsi="Arial" w:eastAsia="Times New Roman" w:cs="Arial"/>
          <w:lang w:eastAsia="en-GB"/>
        </w:rPr>
        <w:t xml:space="preserve"> about the availability of </w:t>
      </w:r>
      <w:r w:rsidRPr="00503841" w:rsidR="00CD3C31">
        <w:rPr>
          <w:rFonts w:ascii="Arial" w:hAnsi="Arial" w:eastAsia="Times New Roman" w:cs="Arial"/>
          <w:lang w:eastAsia="en-GB"/>
        </w:rPr>
        <w:t xml:space="preserve">appropriate </w:t>
      </w:r>
      <w:r w:rsidRPr="00503841" w:rsidR="00BD7BB9">
        <w:rPr>
          <w:rFonts w:ascii="Arial" w:hAnsi="Arial" w:eastAsia="Times New Roman" w:cs="Arial"/>
          <w:b/>
          <w:bCs/>
          <w:i/>
          <w:iCs/>
          <w:lang w:eastAsia="en-GB"/>
        </w:rPr>
        <w:t>apprenticeship standard</w:t>
      </w:r>
      <w:r w:rsidRPr="00503841" w:rsidR="00CD3C31">
        <w:rPr>
          <w:rFonts w:ascii="Arial" w:hAnsi="Arial" w:eastAsia="Times New Roman" w:cs="Arial"/>
          <w:b/>
          <w:bCs/>
          <w:i/>
          <w:iCs/>
          <w:lang w:eastAsia="en-GB"/>
        </w:rPr>
        <w:t>s</w:t>
      </w:r>
      <w:r w:rsidRPr="00503841" w:rsidR="00BD7BB9">
        <w:rPr>
          <w:rFonts w:ascii="Arial" w:hAnsi="Arial" w:eastAsia="Times New Roman" w:cs="Arial"/>
          <w:lang w:eastAsia="en-GB"/>
        </w:rPr>
        <w:t xml:space="preserve"> </w:t>
      </w:r>
      <w:r w:rsidRPr="00503841" w:rsidR="00CD3C31">
        <w:rPr>
          <w:rFonts w:ascii="Arial" w:hAnsi="Arial" w:eastAsia="Times New Roman" w:cs="Arial"/>
          <w:lang w:eastAsia="en-GB"/>
        </w:rPr>
        <w:t>for such an intervention.</w:t>
      </w:r>
    </w:p>
    <w:p w:rsidRPr="00503841" w:rsidR="00C971D8" w:rsidP="00C971D8" w:rsidRDefault="00C971D8" w14:paraId="68D69652" w14:textId="77777777">
      <w:pPr>
        <w:spacing w:line="360" w:lineRule="auto"/>
        <w:rPr>
          <w:rFonts w:ascii="Arial" w:hAnsi="Arial" w:eastAsia="Times New Roman" w:cs="Arial"/>
          <w:lang w:eastAsia="en-GB"/>
        </w:rPr>
      </w:pPr>
    </w:p>
    <w:p w:rsidRPr="00503841" w:rsidR="00D27D8F" w:rsidP="00114DF8" w:rsidRDefault="003616E8" w14:paraId="3AB349E0" w14:textId="72EF1435">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The </w:t>
      </w:r>
      <w:r w:rsidRPr="00503841" w:rsidR="00CD3C31">
        <w:rPr>
          <w:rFonts w:ascii="Arial" w:hAnsi="Arial" w:eastAsia="Times New Roman" w:cs="Arial"/>
          <w:lang w:eastAsia="en-GB"/>
        </w:rPr>
        <w:t xml:space="preserve">new </w:t>
      </w:r>
      <w:r w:rsidRPr="00503841">
        <w:rPr>
          <w:rFonts w:ascii="Arial" w:hAnsi="Arial" w:eastAsia="Times New Roman" w:cs="Arial"/>
          <w:b/>
          <w:bCs/>
          <w:i/>
          <w:iCs/>
          <w:lang w:eastAsia="en-GB"/>
        </w:rPr>
        <w:t>End Point Assessment</w:t>
      </w:r>
      <w:r w:rsidRPr="00503841">
        <w:rPr>
          <w:rFonts w:ascii="Arial" w:hAnsi="Arial" w:eastAsia="Times New Roman" w:cs="Arial"/>
          <w:lang w:eastAsia="en-GB"/>
        </w:rPr>
        <w:t xml:space="preserve"> (EPA) also throws up </w:t>
      </w:r>
      <w:r w:rsidR="00BC470C">
        <w:rPr>
          <w:rFonts w:ascii="Arial" w:hAnsi="Arial" w:eastAsia="Times New Roman" w:cs="Arial"/>
          <w:lang w:eastAsia="en-GB"/>
        </w:rPr>
        <w:t>concerns</w:t>
      </w:r>
      <w:r w:rsidRPr="00503841" w:rsidR="00CD3C31">
        <w:rPr>
          <w:rFonts w:ascii="Arial" w:hAnsi="Arial" w:eastAsia="Times New Roman" w:cs="Arial"/>
          <w:lang w:eastAsia="en-GB"/>
        </w:rPr>
        <w:t xml:space="preserve">, particularly centred on </w:t>
      </w:r>
      <w:r w:rsidRPr="00503841">
        <w:rPr>
          <w:rFonts w:ascii="Arial" w:hAnsi="Arial" w:eastAsia="Times New Roman" w:cs="Arial"/>
          <w:lang w:eastAsia="en-GB"/>
        </w:rPr>
        <w:t xml:space="preserve">possibly intimidating procedures for the </w:t>
      </w:r>
      <w:r w:rsidRPr="00503841" w:rsidR="00CD3C31">
        <w:rPr>
          <w:rFonts w:ascii="Arial" w:hAnsi="Arial" w:eastAsia="Times New Roman" w:cs="Arial"/>
          <w:lang w:eastAsia="en-GB"/>
        </w:rPr>
        <w:t>supported apprentices</w:t>
      </w:r>
      <w:r w:rsidRPr="00503841">
        <w:rPr>
          <w:rFonts w:ascii="Arial" w:hAnsi="Arial" w:eastAsia="Times New Roman" w:cs="Arial"/>
          <w:lang w:eastAsia="en-GB"/>
        </w:rPr>
        <w:t>:</w:t>
      </w:r>
    </w:p>
    <w:p w:rsidRPr="00503841" w:rsidR="003616E8" w:rsidP="009B5D01" w:rsidRDefault="003616E8" w14:paraId="2ACB55C9" w14:textId="77777777">
      <w:pPr>
        <w:spacing w:line="360" w:lineRule="auto"/>
        <w:rPr>
          <w:rFonts w:ascii="Arial" w:hAnsi="Arial" w:eastAsia="Times New Roman" w:cs="Arial"/>
          <w:lang w:eastAsia="en-GB"/>
        </w:rPr>
      </w:pPr>
    </w:p>
    <w:p w:rsidRPr="00503841" w:rsidR="00CD3C31" w:rsidP="009B5D01" w:rsidRDefault="003616E8" w14:paraId="4B4C93BE" w14:textId="10DDBB6A">
      <w:pPr>
        <w:spacing w:line="360" w:lineRule="auto"/>
        <w:ind w:left="2160"/>
        <w:rPr>
          <w:rFonts w:ascii="Arial" w:hAnsi="Arial" w:eastAsia="Times New Roman" w:cs="Arial"/>
          <w:lang w:eastAsia="en-GB"/>
        </w:rPr>
      </w:pPr>
      <w:r w:rsidRPr="00503841">
        <w:rPr>
          <w:rFonts w:ascii="Arial" w:hAnsi="Arial" w:eastAsia="Times New Roman" w:cs="Arial"/>
          <w:lang w:eastAsia="en-GB"/>
        </w:rPr>
        <w:t>With the new apprenticeship</w:t>
      </w:r>
      <w:r w:rsidRPr="00503841" w:rsidR="00F169D1">
        <w:rPr>
          <w:rFonts w:ascii="Arial" w:hAnsi="Arial" w:eastAsia="Times New Roman" w:cs="Arial"/>
          <w:lang w:eastAsia="en-GB"/>
        </w:rPr>
        <w:t>,</w:t>
      </w:r>
      <w:r w:rsidRPr="00503841">
        <w:rPr>
          <w:rFonts w:ascii="Arial" w:hAnsi="Arial" w:eastAsia="Times New Roman" w:cs="Arial"/>
          <w:lang w:eastAsia="en-GB"/>
        </w:rPr>
        <w:t xml:space="preserve"> so many organisation</w:t>
      </w:r>
      <w:r w:rsidRPr="00503841" w:rsidR="00F169D1">
        <w:rPr>
          <w:rFonts w:ascii="Arial" w:hAnsi="Arial" w:eastAsia="Times New Roman" w:cs="Arial"/>
          <w:lang w:eastAsia="en-GB"/>
        </w:rPr>
        <w:t>s</w:t>
      </w:r>
      <w:r w:rsidRPr="00503841">
        <w:rPr>
          <w:rFonts w:ascii="Arial" w:hAnsi="Arial" w:eastAsia="Times New Roman" w:cs="Arial"/>
          <w:lang w:eastAsia="en-GB"/>
        </w:rPr>
        <w:t xml:space="preserve"> </w:t>
      </w:r>
      <w:r w:rsidRPr="00503841" w:rsidR="007F45F6">
        <w:rPr>
          <w:rFonts w:ascii="Arial" w:hAnsi="Arial" w:eastAsia="Times New Roman" w:cs="Arial"/>
          <w:lang w:eastAsia="en-GB"/>
        </w:rPr>
        <w:t xml:space="preserve">are </w:t>
      </w:r>
      <w:r w:rsidRPr="00503841">
        <w:rPr>
          <w:rFonts w:ascii="Arial" w:hAnsi="Arial" w:eastAsia="Times New Roman" w:cs="Arial"/>
          <w:lang w:eastAsia="en-GB"/>
        </w:rPr>
        <w:t xml:space="preserve">involved whereas before you would have </w:t>
      </w:r>
      <w:r w:rsidRPr="00503841" w:rsidR="00725363">
        <w:rPr>
          <w:rFonts w:ascii="Arial" w:hAnsi="Arial" w:eastAsia="Times New Roman" w:cs="Arial"/>
          <w:lang w:eastAsia="en-GB"/>
        </w:rPr>
        <w:t xml:space="preserve">an </w:t>
      </w:r>
      <w:r w:rsidRPr="00503841">
        <w:rPr>
          <w:rFonts w:ascii="Arial" w:hAnsi="Arial" w:eastAsia="Times New Roman" w:cs="Arial"/>
          <w:lang w:eastAsia="en-GB"/>
        </w:rPr>
        <w:t xml:space="preserve">assessor on the job and the individual and </w:t>
      </w:r>
      <w:r w:rsidRPr="00503841" w:rsidR="00725363">
        <w:rPr>
          <w:rFonts w:ascii="Arial" w:hAnsi="Arial" w:eastAsia="Times New Roman" w:cs="Arial"/>
          <w:lang w:eastAsia="en-GB"/>
        </w:rPr>
        <w:t xml:space="preserve">the </w:t>
      </w:r>
      <w:r w:rsidRPr="00503841">
        <w:rPr>
          <w:rFonts w:ascii="Arial" w:hAnsi="Arial" w:eastAsia="Times New Roman" w:cs="Arial"/>
          <w:lang w:eastAsia="en-GB"/>
        </w:rPr>
        <w:t>assessor would know each other. But because the EPA is someone coming in towards the end, that is difficult particularly if you have barriers to your learning and social needs</w:t>
      </w:r>
      <w:r w:rsidRPr="00503841" w:rsidR="003C0C06">
        <w:rPr>
          <w:rFonts w:ascii="Arial" w:hAnsi="Arial" w:eastAsia="Times New Roman" w:cs="Arial"/>
          <w:lang w:eastAsia="en-GB"/>
        </w:rPr>
        <w:t xml:space="preserve"> (N_8).</w:t>
      </w:r>
    </w:p>
    <w:p w:rsidRPr="00503841" w:rsidR="00CD3C31" w:rsidP="009B5D01" w:rsidRDefault="00CD3C31" w14:paraId="372E8545" w14:textId="77777777">
      <w:pPr>
        <w:spacing w:line="360" w:lineRule="auto"/>
        <w:rPr>
          <w:rFonts w:ascii="Arial" w:hAnsi="Arial" w:eastAsia="Times New Roman" w:cs="Arial"/>
          <w:lang w:eastAsia="en-GB"/>
        </w:rPr>
      </w:pPr>
    </w:p>
    <w:p w:rsidR="00BA1D59" w:rsidP="00114DF8" w:rsidRDefault="00D02D2E" w14:paraId="7169089E" w14:textId="77777777">
      <w:pPr>
        <w:pStyle w:val="ListParagraph"/>
        <w:spacing w:line="360" w:lineRule="auto"/>
        <w:ind w:left="1440"/>
        <w:rPr>
          <w:rFonts w:ascii="Arial" w:hAnsi="Arial" w:eastAsia="Times New Roman" w:cs="Arial"/>
          <w:lang w:eastAsia="en-GB"/>
        </w:rPr>
      </w:pPr>
      <w:r w:rsidRPr="00503841">
        <w:rPr>
          <w:rFonts w:ascii="Arial" w:hAnsi="Arial" w:eastAsia="Times New Roman" w:cs="Arial"/>
          <w:lang w:eastAsia="en-GB"/>
        </w:rPr>
        <w:t>We had limited scope to explore how far, beyond our H</w:t>
      </w:r>
      <w:r w:rsidRPr="00503841" w:rsidR="009B5D01">
        <w:rPr>
          <w:rFonts w:ascii="Arial" w:hAnsi="Arial" w:eastAsia="Times New Roman" w:cs="Arial"/>
          <w:lang w:eastAsia="en-GB"/>
        </w:rPr>
        <w:t>HFT</w:t>
      </w:r>
      <w:r w:rsidRPr="00503841">
        <w:rPr>
          <w:rFonts w:ascii="Arial" w:hAnsi="Arial" w:eastAsia="Times New Roman" w:cs="Arial"/>
          <w:lang w:eastAsia="en-GB"/>
        </w:rPr>
        <w:t xml:space="preserve"> case</w:t>
      </w:r>
      <w:r w:rsidRPr="00503841" w:rsidR="004F571F">
        <w:rPr>
          <w:rFonts w:ascii="Arial" w:hAnsi="Arial" w:eastAsia="Times New Roman" w:cs="Arial"/>
          <w:lang w:eastAsia="en-GB"/>
        </w:rPr>
        <w:t>,</w:t>
      </w:r>
      <w:r w:rsidRPr="00503841">
        <w:rPr>
          <w:rFonts w:ascii="Arial" w:hAnsi="Arial" w:eastAsia="Times New Roman" w:cs="Arial"/>
          <w:lang w:eastAsia="en-GB"/>
        </w:rPr>
        <w:t xml:space="preserve"> apprenticeships were being accessed by people with SEND. </w:t>
      </w:r>
      <w:r w:rsidRPr="00503841" w:rsidR="00D27D8F">
        <w:rPr>
          <w:rFonts w:ascii="Arial" w:hAnsi="Arial" w:eastAsia="Times New Roman" w:cs="Arial"/>
          <w:lang w:eastAsia="en-GB"/>
        </w:rPr>
        <w:t>We were</w:t>
      </w:r>
      <w:r w:rsidRPr="00503841">
        <w:rPr>
          <w:rFonts w:ascii="Arial" w:hAnsi="Arial" w:eastAsia="Times New Roman" w:cs="Arial"/>
          <w:lang w:eastAsia="en-GB"/>
        </w:rPr>
        <w:t>, however,</w:t>
      </w:r>
      <w:r w:rsidRPr="00503841" w:rsidR="00D27D8F">
        <w:rPr>
          <w:rFonts w:ascii="Arial" w:hAnsi="Arial" w:eastAsia="Times New Roman" w:cs="Arial"/>
          <w:lang w:eastAsia="en-GB"/>
        </w:rPr>
        <w:t xml:space="preserve"> able to source details of the number of apprentices in the North East </w:t>
      </w:r>
      <w:r w:rsidRPr="00503841">
        <w:rPr>
          <w:rFonts w:ascii="Arial" w:hAnsi="Arial" w:eastAsia="Times New Roman" w:cs="Arial"/>
          <w:lang w:eastAsia="en-GB"/>
        </w:rPr>
        <w:t xml:space="preserve">across </w:t>
      </w:r>
      <w:r w:rsidRPr="00503841" w:rsidR="00D27D8F">
        <w:rPr>
          <w:rFonts w:ascii="Arial" w:hAnsi="Arial" w:eastAsia="Times New Roman" w:cs="Arial"/>
          <w:lang w:eastAsia="en-GB"/>
        </w:rPr>
        <w:t>four years between 2017-21</w:t>
      </w:r>
      <w:r w:rsidRPr="00503841" w:rsidR="00F54356">
        <w:rPr>
          <w:rFonts w:ascii="Arial" w:hAnsi="Arial" w:eastAsia="Times New Roman" w:cs="Arial"/>
          <w:lang w:eastAsia="en-GB"/>
        </w:rPr>
        <w:t>,</w:t>
      </w:r>
      <w:r w:rsidRPr="00503841">
        <w:rPr>
          <w:rFonts w:ascii="Arial" w:hAnsi="Arial" w:eastAsia="Times New Roman" w:cs="Arial"/>
          <w:lang w:eastAsia="en-GB"/>
        </w:rPr>
        <w:t xml:space="preserve"> a</w:t>
      </w:r>
      <w:r w:rsidRPr="00503841" w:rsidR="00D27D8F">
        <w:rPr>
          <w:rFonts w:ascii="Arial" w:hAnsi="Arial" w:eastAsia="Times New Roman" w:cs="Arial"/>
          <w:lang w:eastAsia="en-GB"/>
        </w:rPr>
        <w:t xml:space="preserve"> region with st</w:t>
      </w:r>
      <w:r w:rsidRPr="00503841">
        <w:rPr>
          <w:rFonts w:ascii="Arial" w:hAnsi="Arial" w:eastAsia="Times New Roman" w:cs="Arial"/>
          <w:lang w:eastAsia="en-GB"/>
        </w:rPr>
        <w:t>ro</w:t>
      </w:r>
      <w:r w:rsidRPr="00503841" w:rsidR="00D27D8F">
        <w:rPr>
          <w:rFonts w:ascii="Arial" w:hAnsi="Arial" w:eastAsia="Times New Roman" w:cs="Arial"/>
          <w:lang w:eastAsia="en-GB"/>
        </w:rPr>
        <w:t xml:space="preserve">ng </w:t>
      </w:r>
      <w:r w:rsidR="0011580D">
        <w:rPr>
          <w:rFonts w:ascii="Arial" w:hAnsi="Arial" w:eastAsia="Times New Roman" w:cs="Arial"/>
          <w:lang w:eastAsia="en-GB"/>
        </w:rPr>
        <w:t xml:space="preserve">HEE </w:t>
      </w:r>
      <w:r w:rsidRPr="00503841" w:rsidR="00D27D8F">
        <w:rPr>
          <w:rFonts w:ascii="Arial" w:hAnsi="Arial" w:eastAsia="Times New Roman" w:cs="Arial"/>
          <w:lang w:eastAsia="en-GB"/>
        </w:rPr>
        <w:t>Project Choi</w:t>
      </w:r>
      <w:r w:rsidRPr="00503841" w:rsidR="00D623CD">
        <w:rPr>
          <w:rFonts w:ascii="Arial" w:hAnsi="Arial" w:eastAsia="Times New Roman" w:cs="Arial"/>
          <w:lang w:eastAsia="en-GB"/>
        </w:rPr>
        <w:t>c</w:t>
      </w:r>
      <w:r w:rsidRPr="00503841" w:rsidR="00D27D8F">
        <w:rPr>
          <w:rFonts w:ascii="Arial" w:hAnsi="Arial" w:eastAsia="Times New Roman" w:cs="Arial"/>
          <w:lang w:eastAsia="en-GB"/>
        </w:rPr>
        <w:t>e</w:t>
      </w:r>
      <w:r w:rsidRPr="00503841">
        <w:rPr>
          <w:rFonts w:ascii="Arial" w:hAnsi="Arial" w:eastAsia="Times New Roman" w:cs="Arial"/>
          <w:lang w:eastAsia="en-GB"/>
        </w:rPr>
        <w:t xml:space="preserve"> </w:t>
      </w:r>
      <w:r w:rsidRPr="00503841" w:rsidR="00725363">
        <w:rPr>
          <w:rFonts w:ascii="Arial" w:hAnsi="Arial" w:eastAsia="Times New Roman" w:cs="Arial"/>
          <w:lang w:eastAsia="en-GB"/>
        </w:rPr>
        <w:t>representation and wh</w:t>
      </w:r>
      <w:r w:rsidR="00BC470C">
        <w:rPr>
          <w:rFonts w:ascii="Arial" w:hAnsi="Arial" w:eastAsia="Times New Roman" w:cs="Arial"/>
          <w:lang w:eastAsia="en-GB"/>
        </w:rPr>
        <w:t>ich</w:t>
      </w:r>
      <w:r w:rsidRPr="00503841" w:rsidR="00725363">
        <w:rPr>
          <w:rFonts w:ascii="Arial" w:hAnsi="Arial" w:eastAsia="Times New Roman" w:cs="Arial"/>
          <w:lang w:eastAsia="en-GB"/>
        </w:rPr>
        <w:t xml:space="preserve"> </w:t>
      </w:r>
      <w:r w:rsidRPr="00503841">
        <w:rPr>
          <w:rFonts w:ascii="Arial" w:hAnsi="Arial" w:eastAsia="Times New Roman" w:cs="Arial"/>
          <w:lang w:eastAsia="en-GB"/>
        </w:rPr>
        <w:t>employ</w:t>
      </w:r>
      <w:r w:rsidR="00BC470C">
        <w:rPr>
          <w:rFonts w:ascii="Arial" w:hAnsi="Arial" w:eastAsia="Times New Roman" w:cs="Arial"/>
          <w:lang w:eastAsia="en-GB"/>
        </w:rPr>
        <w:t>s</w:t>
      </w:r>
      <w:r w:rsidRPr="00503841">
        <w:rPr>
          <w:rFonts w:ascii="Arial" w:hAnsi="Arial" w:eastAsia="Times New Roman" w:cs="Arial"/>
          <w:lang w:eastAsia="en-GB"/>
        </w:rPr>
        <w:t xml:space="preserve"> </w:t>
      </w:r>
      <w:r w:rsidRPr="00503841" w:rsidR="00D27D8F">
        <w:rPr>
          <w:rFonts w:ascii="Arial" w:hAnsi="Arial" w:eastAsia="Times New Roman" w:cs="Arial"/>
          <w:lang w:eastAsia="en-GB"/>
        </w:rPr>
        <w:t>a dedicated Appr</w:t>
      </w:r>
      <w:r w:rsidRPr="00503841" w:rsidR="00D623CD">
        <w:rPr>
          <w:rFonts w:ascii="Arial" w:hAnsi="Arial" w:eastAsia="Times New Roman" w:cs="Arial"/>
          <w:lang w:eastAsia="en-GB"/>
        </w:rPr>
        <w:t>e</w:t>
      </w:r>
      <w:r w:rsidRPr="00503841" w:rsidR="00D27D8F">
        <w:rPr>
          <w:rFonts w:ascii="Arial" w:hAnsi="Arial" w:eastAsia="Times New Roman" w:cs="Arial"/>
          <w:lang w:eastAsia="en-GB"/>
        </w:rPr>
        <w:t>ntic</w:t>
      </w:r>
      <w:r w:rsidRPr="00503841" w:rsidR="00D623CD">
        <w:rPr>
          <w:rFonts w:ascii="Arial" w:hAnsi="Arial" w:eastAsia="Times New Roman" w:cs="Arial"/>
          <w:lang w:eastAsia="en-GB"/>
        </w:rPr>
        <w:t>e</w:t>
      </w:r>
      <w:r w:rsidRPr="00503841" w:rsidR="00D27D8F">
        <w:rPr>
          <w:rFonts w:ascii="Arial" w:hAnsi="Arial" w:eastAsia="Times New Roman" w:cs="Arial"/>
          <w:lang w:eastAsia="en-GB"/>
        </w:rPr>
        <w:t xml:space="preserve"> and Transitio</w:t>
      </w:r>
      <w:r w:rsidRPr="00503841" w:rsidR="00D623CD">
        <w:rPr>
          <w:rFonts w:ascii="Arial" w:hAnsi="Arial" w:eastAsia="Times New Roman" w:cs="Arial"/>
          <w:lang w:eastAsia="en-GB"/>
        </w:rPr>
        <w:t>n</w:t>
      </w:r>
      <w:r w:rsidRPr="00503841" w:rsidR="00D27D8F">
        <w:rPr>
          <w:rFonts w:ascii="Arial" w:hAnsi="Arial" w:eastAsia="Times New Roman" w:cs="Arial"/>
          <w:lang w:eastAsia="en-GB"/>
        </w:rPr>
        <w:t xml:space="preserve"> Lead</w:t>
      </w:r>
      <w:r w:rsidRPr="00503841">
        <w:rPr>
          <w:rFonts w:ascii="Arial" w:hAnsi="Arial" w:eastAsia="Times New Roman" w:cs="Arial"/>
          <w:lang w:eastAsia="en-GB"/>
        </w:rPr>
        <w:t xml:space="preserve">. </w:t>
      </w:r>
      <w:r w:rsidRPr="00503841" w:rsidR="00505F17">
        <w:rPr>
          <w:rFonts w:ascii="Arial" w:hAnsi="Arial" w:eastAsia="Times New Roman" w:cs="Arial"/>
          <w:lang w:eastAsia="en-GB"/>
        </w:rPr>
        <w:t>Th</w:t>
      </w:r>
      <w:r w:rsidRPr="00503841" w:rsidR="00293096">
        <w:rPr>
          <w:rFonts w:ascii="Arial" w:hAnsi="Arial" w:eastAsia="Times New Roman" w:cs="Arial"/>
          <w:lang w:eastAsia="en-GB"/>
        </w:rPr>
        <w:t>ese</w:t>
      </w:r>
      <w:r w:rsidRPr="00503841" w:rsidR="00505F17">
        <w:rPr>
          <w:rFonts w:ascii="Arial" w:hAnsi="Arial" w:eastAsia="Times New Roman" w:cs="Arial"/>
          <w:lang w:eastAsia="en-GB"/>
        </w:rPr>
        <w:t xml:space="preserve"> </w:t>
      </w:r>
      <w:r w:rsidRPr="00503841" w:rsidR="0035261B">
        <w:rPr>
          <w:rFonts w:ascii="Arial" w:hAnsi="Arial" w:eastAsia="Times New Roman" w:cs="Arial"/>
          <w:lang w:eastAsia="en-GB"/>
        </w:rPr>
        <w:t xml:space="preserve">data </w:t>
      </w:r>
      <w:r w:rsidRPr="00503841" w:rsidR="00293096">
        <w:rPr>
          <w:rFonts w:ascii="Arial" w:hAnsi="Arial" w:eastAsia="Times New Roman" w:cs="Arial"/>
          <w:lang w:eastAsia="en-GB"/>
        </w:rPr>
        <w:t>are</w:t>
      </w:r>
      <w:r w:rsidRPr="00503841" w:rsidR="00505F17">
        <w:rPr>
          <w:rFonts w:ascii="Arial" w:hAnsi="Arial" w:eastAsia="Times New Roman" w:cs="Arial"/>
          <w:lang w:eastAsia="en-GB"/>
        </w:rPr>
        <w:t xml:space="preserve"> </w:t>
      </w:r>
      <w:r w:rsidRPr="00503841" w:rsidR="0035261B">
        <w:rPr>
          <w:rFonts w:ascii="Arial" w:hAnsi="Arial" w:eastAsia="Times New Roman" w:cs="Arial"/>
          <w:lang w:eastAsia="en-GB"/>
        </w:rPr>
        <w:t>presented in Table 3 below. I</w:t>
      </w:r>
      <w:r w:rsidRPr="00503841">
        <w:rPr>
          <w:rFonts w:ascii="Arial" w:hAnsi="Arial" w:eastAsia="Times New Roman" w:cs="Arial"/>
          <w:lang w:eastAsia="en-GB"/>
        </w:rPr>
        <w:t xml:space="preserve">t </w:t>
      </w:r>
      <w:r w:rsidRPr="00503841" w:rsidR="00F54356">
        <w:rPr>
          <w:rFonts w:ascii="Arial" w:hAnsi="Arial" w:eastAsia="Times New Roman" w:cs="Arial"/>
          <w:lang w:eastAsia="en-GB"/>
        </w:rPr>
        <w:t xml:space="preserve">is </w:t>
      </w:r>
      <w:r w:rsidRPr="00503841">
        <w:rPr>
          <w:rFonts w:ascii="Arial" w:hAnsi="Arial" w:eastAsia="Times New Roman" w:cs="Arial"/>
          <w:lang w:eastAsia="en-GB"/>
        </w:rPr>
        <w:t xml:space="preserve">striking that </w:t>
      </w:r>
      <w:r w:rsidRPr="00503841" w:rsidR="00D27D8F">
        <w:rPr>
          <w:rFonts w:ascii="Arial" w:hAnsi="Arial" w:eastAsia="Times New Roman" w:cs="Arial"/>
          <w:lang w:eastAsia="en-GB"/>
        </w:rPr>
        <w:t>in certain years- 2018-19 and 2019-20- the pr</w:t>
      </w:r>
      <w:r w:rsidRPr="00503841" w:rsidR="00D623CD">
        <w:rPr>
          <w:rFonts w:ascii="Arial" w:hAnsi="Arial" w:eastAsia="Times New Roman" w:cs="Arial"/>
          <w:lang w:eastAsia="en-GB"/>
        </w:rPr>
        <w:t>oportion</w:t>
      </w:r>
      <w:r w:rsidRPr="00503841" w:rsidR="00D27D8F">
        <w:rPr>
          <w:rFonts w:ascii="Arial" w:hAnsi="Arial" w:eastAsia="Times New Roman" w:cs="Arial"/>
          <w:lang w:eastAsia="en-GB"/>
        </w:rPr>
        <w:t xml:space="preserve"> of appren</w:t>
      </w:r>
      <w:r w:rsidRPr="00503841" w:rsidR="00D623CD">
        <w:rPr>
          <w:rFonts w:ascii="Arial" w:hAnsi="Arial" w:eastAsia="Times New Roman" w:cs="Arial"/>
          <w:lang w:eastAsia="en-GB"/>
        </w:rPr>
        <w:t>tices</w:t>
      </w:r>
      <w:r w:rsidRPr="00503841" w:rsidR="00D27D8F">
        <w:rPr>
          <w:rFonts w:ascii="Arial" w:hAnsi="Arial" w:eastAsia="Times New Roman" w:cs="Arial"/>
          <w:lang w:eastAsia="en-GB"/>
        </w:rPr>
        <w:t xml:space="preserve"> with </w:t>
      </w:r>
      <w:r w:rsidRPr="00503841" w:rsidR="00D623CD">
        <w:rPr>
          <w:rFonts w:ascii="Arial" w:hAnsi="Arial" w:eastAsia="Times New Roman" w:cs="Arial"/>
          <w:lang w:eastAsia="en-GB"/>
        </w:rPr>
        <w:t>SEND</w:t>
      </w:r>
      <w:r w:rsidRPr="00503841" w:rsidR="00D27D8F">
        <w:rPr>
          <w:rFonts w:ascii="Arial" w:hAnsi="Arial" w:eastAsia="Times New Roman" w:cs="Arial"/>
          <w:lang w:eastAsia="en-GB"/>
        </w:rPr>
        <w:t xml:space="preserve"> </w:t>
      </w:r>
      <w:r w:rsidRPr="00503841" w:rsidR="00F54356">
        <w:rPr>
          <w:rFonts w:ascii="Arial" w:hAnsi="Arial" w:eastAsia="Times New Roman" w:cs="Arial"/>
          <w:lang w:eastAsia="en-GB"/>
        </w:rPr>
        <w:t xml:space="preserve">in the North East </w:t>
      </w:r>
      <w:r w:rsidRPr="00503841" w:rsidR="00D27D8F">
        <w:rPr>
          <w:rFonts w:ascii="Arial" w:hAnsi="Arial" w:eastAsia="Times New Roman" w:cs="Arial"/>
          <w:lang w:eastAsia="en-GB"/>
        </w:rPr>
        <w:t>re</w:t>
      </w:r>
      <w:r w:rsidRPr="00503841" w:rsidR="00D623CD">
        <w:rPr>
          <w:rFonts w:ascii="Arial" w:hAnsi="Arial" w:eastAsia="Times New Roman" w:cs="Arial"/>
          <w:lang w:eastAsia="en-GB"/>
        </w:rPr>
        <w:t>a</w:t>
      </w:r>
      <w:r w:rsidRPr="00503841" w:rsidR="00D27D8F">
        <w:rPr>
          <w:rFonts w:ascii="Arial" w:hAnsi="Arial" w:eastAsia="Times New Roman" w:cs="Arial"/>
          <w:lang w:eastAsia="en-GB"/>
        </w:rPr>
        <w:t>ched a</w:t>
      </w:r>
      <w:r w:rsidRPr="00503841" w:rsidR="00D623CD">
        <w:rPr>
          <w:rFonts w:ascii="Arial" w:hAnsi="Arial" w:eastAsia="Times New Roman" w:cs="Arial"/>
          <w:lang w:eastAsia="en-GB"/>
        </w:rPr>
        <w:t>lmo</w:t>
      </w:r>
      <w:r w:rsidRPr="00503841" w:rsidR="00D27D8F">
        <w:rPr>
          <w:rFonts w:ascii="Arial" w:hAnsi="Arial" w:eastAsia="Times New Roman" w:cs="Arial"/>
          <w:lang w:eastAsia="en-GB"/>
        </w:rPr>
        <w:t xml:space="preserve">st </w:t>
      </w:r>
      <w:r w:rsidRPr="00503841" w:rsidR="00D27D8F">
        <w:rPr>
          <w:rFonts w:ascii="Arial" w:hAnsi="Arial" w:eastAsia="Times New Roman" w:cs="Arial"/>
          <w:lang w:eastAsia="en-GB"/>
        </w:rPr>
        <w:lastRenderedPageBreak/>
        <w:t xml:space="preserve">10%. As </w:t>
      </w:r>
      <w:r w:rsidRPr="00503841">
        <w:rPr>
          <w:rFonts w:ascii="Arial" w:hAnsi="Arial" w:eastAsia="Times New Roman" w:cs="Arial"/>
          <w:lang w:eastAsia="en-GB"/>
        </w:rPr>
        <w:t>noteworthy</w:t>
      </w:r>
      <w:r w:rsidRPr="00503841" w:rsidR="00D27D8F">
        <w:rPr>
          <w:rFonts w:ascii="Arial" w:hAnsi="Arial" w:eastAsia="Times New Roman" w:cs="Arial"/>
          <w:lang w:eastAsia="en-GB"/>
        </w:rPr>
        <w:t xml:space="preserve"> is the fact that </w:t>
      </w:r>
      <w:r w:rsidRPr="00503841" w:rsidR="00F54356">
        <w:rPr>
          <w:rFonts w:ascii="Arial" w:hAnsi="Arial" w:eastAsia="Times New Roman" w:cs="Arial"/>
          <w:lang w:eastAsia="en-GB"/>
        </w:rPr>
        <w:t xml:space="preserve">the </w:t>
      </w:r>
      <w:r w:rsidRPr="00503841" w:rsidR="00D27D8F">
        <w:rPr>
          <w:rFonts w:ascii="Arial" w:hAnsi="Arial" w:eastAsia="Times New Roman" w:cs="Arial"/>
          <w:lang w:eastAsia="en-GB"/>
        </w:rPr>
        <w:t>most popu</w:t>
      </w:r>
      <w:r w:rsidRPr="00503841" w:rsidR="00D623CD">
        <w:rPr>
          <w:rFonts w:ascii="Arial" w:hAnsi="Arial" w:eastAsia="Times New Roman" w:cs="Arial"/>
          <w:lang w:eastAsia="en-GB"/>
        </w:rPr>
        <w:t xml:space="preserve">lar apprenticeships </w:t>
      </w:r>
      <w:r w:rsidRPr="00503841" w:rsidR="00D27D8F">
        <w:rPr>
          <w:rFonts w:ascii="Arial" w:hAnsi="Arial" w:eastAsia="Times New Roman" w:cs="Arial"/>
          <w:lang w:eastAsia="en-GB"/>
        </w:rPr>
        <w:t>(34</w:t>
      </w:r>
      <w:r w:rsidRPr="00503841" w:rsidR="00D623CD">
        <w:rPr>
          <w:rFonts w:ascii="Arial" w:hAnsi="Arial" w:eastAsia="Times New Roman" w:cs="Arial"/>
          <w:lang w:eastAsia="en-GB"/>
        </w:rPr>
        <w:t xml:space="preserve"> over the four years</w:t>
      </w:r>
      <w:r w:rsidRPr="00503841" w:rsidR="00D27D8F">
        <w:rPr>
          <w:rFonts w:ascii="Arial" w:hAnsi="Arial" w:eastAsia="Times New Roman" w:cs="Arial"/>
          <w:lang w:eastAsia="en-GB"/>
        </w:rPr>
        <w:t>) w</w:t>
      </w:r>
      <w:r w:rsidRPr="00503841" w:rsidR="00D623CD">
        <w:rPr>
          <w:rFonts w:ascii="Arial" w:hAnsi="Arial" w:eastAsia="Times New Roman" w:cs="Arial"/>
          <w:lang w:eastAsia="en-GB"/>
        </w:rPr>
        <w:t>ere clinical one</w:t>
      </w:r>
      <w:r w:rsidRPr="00503841">
        <w:rPr>
          <w:rFonts w:ascii="Arial" w:hAnsi="Arial" w:eastAsia="Times New Roman" w:cs="Arial"/>
          <w:lang w:eastAsia="en-GB"/>
        </w:rPr>
        <w:t>s</w:t>
      </w:r>
      <w:r w:rsidRPr="00503841" w:rsidR="00D623CD">
        <w:rPr>
          <w:rFonts w:ascii="Arial" w:hAnsi="Arial" w:eastAsia="Times New Roman" w:cs="Arial"/>
          <w:lang w:eastAsia="en-GB"/>
        </w:rPr>
        <w:t>-</w:t>
      </w:r>
      <w:r w:rsidRPr="00503841" w:rsidR="00D27D8F">
        <w:rPr>
          <w:rFonts w:ascii="Arial" w:hAnsi="Arial" w:eastAsia="Times New Roman" w:cs="Arial"/>
          <w:lang w:eastAsia="en-GB"/>
        </w:rPr>
        <w:t xml:space="preserve"> the se</w:t>
      </w:r>
      <w:r w:rsidRPr="00503841" w:rsidR="00D623CD">
        <w:rPr>
          <w:rFonts w:ascii="Arial" w:hAnsi="Arial" w:eastAsia="Times New Roman" w:cs="Arial"/>
          <w:lang w:eastAsia="en-GB"/>
        </w:rPr>
        <w:t>n</w:t>
      </w:r>
      <w:r w:rsidRPr="00503841" w:rsidR="00D27D8F">
        <w:rPr>
          <w:rFonts w:ascii="Arial" w:hAnsi="Arial" w:eastAsia="Times New Roman" w:cs="Arial"/>
          <w:lang w:eastAsia="en-GB"/>
        </w:rPr>
        <w:t xml:space="preserve">ior/health care support </w:t>
      </w:r>
      <w:r w:rsidRPr="00503841" w:rsidR="00D623CD">
        <w:rPr>
          <w:rFonts w:ascii="Arial" w:hAnsi="Arial" w:eastAsia="Times New Roman" w:cs="Arial"/>
          <w:lang w:eastAsia="en-GB"/>
        </w:rPr>
        <w:t>worker-</w:t>
      </w:r>
      <w:r w:rsidRPr="00503841" w:rsidR="00D27D8F">
        <w:rPr>
          <w:rFonts w:ascii="Arial" w:hAnsi="Arial" w:eastAsia="Times New Roman" w:cs="Arial"/>
          <w:lang w:eastAsia="en-GB"/>
        </w:rPr>
        <w:t xml:space="preserve"> although the </w:t>
      </w:r>
      <w:r w:rsidRPr="00503841" w:rsidR="00D623CD">
        <w:rPr>
          <w:rFonts w:ascii="Arial" w:hAnsi="Arial" w:eastAsia="Times New Roman" w:cs="Arial"/>
          <w:lang w:eastAsia="en-GB"/>
        </w:rPr>
        <w:t>customer service practitioner (26)</w:t>
      </w:r>
      <w:r w:rsidRPr="00503841">
        <w:rPr>
          <w:rFonts w:ascii="Arial" w:hAnsi="Arial" w:eastAsia="Times New Roman" w:cs="Arial"/>
          <w:lang w:eastAsia="en-GB"/>
        </w:rPr>
        <w:t>,</w:t>
      </w:r>
      <w:r w:rsidRPr="00503841" w:rsidR="00D623CD">
        <w:rPr>
          <w:rFonts w:ascii="Arial" w:hAnsi="Arial" w:eastAsia="Times New Roman" w:cs="Arial"/>
          <w:lang w:eastAsia="en-GB"/>
        </w:rPr>
        <w:t xml:space="preserve"> </w:t>
      </w:r>
      <w:r w:rsidR="00BC470C">
        <w:rPr>
          <w:rFonts w:ascii="Arial" w:hAnsi="Arial" w:eastAsia="Times New Roman" w:cs="Arial"/>
          <w:lang w:eastAsia="en-GB"/>
        </w:rPr>
        <w:t xml:space="preserve">also </w:t>
      </w:r>
      <w:r w:rsidRPr="00503841" w:rsidR="00D623CD">
        <w:rPr>
          <w:rFonts w:ascii="Arial" w:hAnsi="Arial" w:eastAsia="Times New Roman" w:cs="Arial"/>
          <w:lang w:eastAsia="en-GB"/>
        </w:rPr>
        <w:t>used in H</w:t>
      </w:r>
      <w:r w:rsidRPr="00503841" w:rsidR="009B5D01">
        <w:rPr>
          <w:rFonts w:ascii="Arial" w:hAnsi="Arial" w:eastAsia="Times New Roman" w:cs="Arial"/>
          <w:lang w:eastAsia="en-GB"/>
        </w:rPr>
        <w:t>HFT</w:t>
      </w:r>
      <w:r w:rsidRPr="00503841">
        <w:rPr>
          <w:rFonts w:ascii="Arial" w:hAnsi="Arial" w:eastAsia="Times New Roman" w:cs="Arial"/>
          <w:lang w:eastAsia="en-GB"/>
        </w:rPr>
        <w:t>,</w:t>
      </w:r>
      <w:r w:rsidRPr="00503841" w:rsidR="00D623CD">
        <w:rPr>
          <w:rFonts w:ascii="Arial" w:hAnsi="Arial" w:eastAsia="Times New Roman" w:cs="Arial"/>
          <w:lang w:eastAsia="en-GB"/>
        </w:rPr>
        <w:t xml:space="preserve"> was also relatively common.</w:t>
      </w:r>
    </w:p>
    <w:p w:rsidR="00BA1D59" w:rsidP="00BA1D59" w:rsidRDefault="00BA1D59" w14:paraId="043E7595" w14:textId="77777777">
      <w:pPr>
        <w:rPr>
          <w:rFonts w:ascii="Arial" w:hAnsi="Arial" w:eastAsia="Times New Roman" w:cs="Arial"/>
          <w:b/>
          <w:bCs/>
          <w:sz w:val="22"/>
          <w:szCs w:val="22"/>
          <w:bdr w:val="none" w:color="auto" w:sz="0" w:space="0" w:frame="1"/>
          <w:lang w:eastAsia="en-GB"/>
        </w:rPr>
      </w:pPr>
    </w:p>
    <w:p w:rsidRPr="0031675C" w:rsidR="00BA1D59" w:rsidP="00BA1D59" w:rsidRDefault="00BA1D59" w14:paraId="135684AD" w14:textId="5DA4542F">
      <w:pPr>
        <w:ind w:firstLine="720"/>
        <w:rPr>
          <w:rFonts w:ascii="Arial" w:hAnsi="Arial" w:eastAsia="Times New Roman" w:cs="Arial"/>
          <w:b/>
          <w:bCs/>
          <w:bdr w:val="none" w:color="auto" w:sz="0" w:space="0" w:frame="1"/>
          <w:lang w:eastAsia="en-GB"/>
        </w:rPr>
      </w:pPr>
      <w:r w:rsidRPr="0031675C">
        <w:rPr>
          <w:rFonts w:ascii="Arial" w:hAnsi="Arial" w:eastAsia="Times New Roman" w:cs="Arial"/>
          <w:b/>
          <w:bCs/>
          <w:bdr w:val="none" w:color="auto" w:sz="0" w:space="0" w:frame="1"/>
          <w:lang w:eastAsia="en-GB"/>
        </w:rPr>
        <w:t>Table 3: Apprentices with SEND in the North East</w:t>
      </w:r>
      <w:r w:rsidRPr="0031675C">
        <w:rPr>
          <w:rStyle w:val="FootnoteReference"/>
          <w:rFonts w:ascii="Arial" w:hAnsi="Arial" w:eastAsia="Times New Roman" w:cs="Arial"/>
          <w:b/>
          <w:bCs/>
          <w:bdr w:val="none" w:color="auto" w:sz="0" w:space="0" w:frame="1"/>
          <w:lang w:eastAsia="en-GB"/>
        </w:rPr>
        <w:footnoteReference w:id="47"/>
      </w:r>
    </w:p>
    <w:p w:rsidRPr="0031675C" w:rsidR="00A538C1" w:rsidP="00BA1D59" w:rsidRDefault="00D27D8F" w14:paraId="214B7309" w14:textId="3E79B1BC">
      <w:pPr>
        <w:pStyle w:val="ListParagraph"/>
        <w:spacing w:line="360" w:lineRule="auto"/>
        <w:ind w:left="1440"/>
        <w:rPr>
          <w:rFonts w:ascii="Arial" w:hAnsi="Arial" w:eastAsia="Times New Roman" w:cs="Arial"/>
          <w:lang w:eastAsia="en-GB"/>
        </w:rPr>
      </w:pPr>
      <w:r w:rsidRPr="0031675C">
        <w:rPr>
          <w:rFonts w:ascii="Arial" w:hAnsi="Arial" w:eastAsia="Times New Roman" w:cs="Arial"/>
          <w:lang w:eastAsia="en-GB"/>
        </w:rPr>
        <w:t xml:space="preserve"> </w:t>
      </w:r>
    </w:p>
    <w:tbl>
      <w:tblPr>
        <w:tblW w:w="8637" w:type="dxa"/>
        <w:tblInd w:w="841" w:type="dxa"/>
        <w:shd w:val="clear" w:color="auto" w:fill="FFFFFF"/>
        <w:tblCellMar>
          <w:left w:w="0" w:type="dxa"/>
          <w:right w:w="0" w:type="dxa"/>
        </w:tblCellMar>
        <w:tblLook w:val="04A0" w:firstRow="1" w:lastRow="0" w:firstColumn="1" w:lastColumn="0" w:noHBand="0" w:noVBand="1"/>
      </w:tblPr>
      <w:tblGrid>
        <w:gridCol w:w="1619"/>
        <w:gridCol w:w="3633"/>
        <w:gridCol w:w="1493"/>
        <w:gridCol w:w="1892"/>
      </w:tblGrid>
      <w:tr w:rsidRPr="0031675C" w:rsidR="00503841" w:rsidTr="00E83080" w14:paraId="628695F3" w14:textId="77777777">
        <w:tc>
          <w:tcPr>
            <w:tcW w:w="161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688E8B9" w14:textId="77777777">
            <w:pPr>
              <w:rPr>
                <w:rFonts w:ascii="Arial" w:hAnsi="Arial" w:eastAsia="Times New Roman" w:cs="Arial"/>
                <w:b/>
                <w:bCs/>
                <w:lang w:eastAsia="en-GB"/>
              </w:rPr>
            </w:pPr>
            <w:r w:rsidRPr="0031675C">
              <w:rPr>
                <w:rFonts w:ascii="Arial" w:hAnsi="Arial" w:eastAsia="Times New Roman" w:cs="Arial"/>
                <w:b/>
                <w:bCs/>
                <w:bdr w:val="none" w:color="auto" w:sz="0" w:space="0" w:frame="1"/>
                <w:lang w:eastAsia="en-GB"/>
              </w:rPr>
              <w:t>Academic Year</w:t>
            </w:r>
          </w:p>
        </w:tc>
        <w:tc>
          <w:tcPr>
            <w:tcW w:w="36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D54F3D9" w14:textId="77777777">
            <w:pPr>
              <w:rPr>
                <w:rFonts w:ascii="Arial" w:hAnsi="Arial" w:eastAsia="Times New Roman" w:cs="Arial"/>
                <w:b/>
                <w:bCs/>
                <w:lang w:eastAsia="en-GB"/>
              </w:rPr>
            </w:pPr>
            <w:r w:rsidRPr="0031675C">
              <w:rPr>
                <w:rFonts w:ascii="Arial" w:hAnsi="Arial" w:eastAsia="Times New Roman" w:cs="Arial"/>
                <w:b/>
                <w:bCs/>
                <w:bdr w:val="none" w:color="auto" w:sz="0" w:space="0" w:frame="1"/>
                <w:lang w:eastAsia="en-GB"/>
              </w:rPr>
              <w:t>Standard</w:t>
            </w:r>
          </w:p>
        </w:tc>
        <w:tc>
          <w:tcPr>
            <w:tcW w:w="149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F1BA23A" w14:textId="352DC6E0">
            <w:pPr>
              <w:jc w:val="center"/>
              <w:rPr>
                <w:rFonts w:ascii="Arial" w:hAnsi="Arial" w:eastAsia="Times New Roman" w:cs="Arial"/>
                <w:b/>
                <w:bCs/>
                <w:lang w:eastAsia="en-GB"/>
              </w:rPr>
            </w:pPr>
            <w:r w:rsidRPr="0031675C">
              <w:rPr>
                <w:rFonts w:ascii="Arial" w:hAnsi="Arial" w:eastAsia="Times New Roman" w:cs="Arial"/>
                <w:b/>
                <w:bCs/>
                <w:bdr w:val="none" w:color="auto" w:sz="0" w:space="0" w:frame="1"/>
                <w:lang w:eastAsia="en-GB"/>
              </w:rPr>
              <w:t>Number of Starts</w:t>
            </w:r>
          </w:p>
        </w:tc>
        <w:tc>
          <w:tcPr>
            <w:tcW w:w="18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22B4F1B" w14:textId="41D4849B">
            <w:pPr>
              <w:jc w:val="center"/>
              <w:rPr>
                <w:rFonts w:ascii="Arial" w:hAnsi="Arial" w:eastAsia="Times New Roman" w:cs="Arial"/>
                <w:b/>
                <w:bCs/>
                <w:lang w:eastAsia="en-GB"/>
              </w:rPr>
            </w:pPr>
            <w:r w:rsidRPr="0031675C">
              <w:rPr>
                <w:rFonts w:ascii="Arial" w:hAnsi="Arial" w:eastAsia="Times New Roman" w:cs="Arial"/>
                <w:b/>
                <w:bCs/>
                <w:bdr w:val="none" w:color="auto" w:sz="0" w:space="0" w:frame="1"/>
                <w:lang w:eastAsia="en-GB"/>
              </w:rPr>
              <w:t>Number of Starts with SEND</w:t>
            </w:r>
          </w:p>
        </w:tc>
      </w:tr>
      <w:tr w:rsidRPr="0031675C" w:rsidR="00503841" w:rsidTr="00E83080" w14:paraId="2483C60E"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0336EA1"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2017/18</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0281126"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Healthcare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C269F8C"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52</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0C36EF0"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w:t>
            </w:r>
          </w:p>
        </w:tc>
      </w:tr>
      <w:tr w:rsidRPr="0031675C" w:rsidR="00503841" w:rsidTr="00E83080" w14:paraId="5214F4B3"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E51CAE5" w14:textId="77777777">
            <w:pPr>
              <w:rPr>
                <w:rFonts w:ascii="Arial" w:hAnsi="Arial" w:eastAsia="Times New Roman" w:cs="Arial"/>
                <w:lang w:eastAsia="en-GB"/>
              </w:rPr>
            </w:pPr>
            <w:r w:rsidRPr="0031675C">
              <w:rPr>
                <w:rFonts w:ascii="Arial" w:hAnsi="Arial" w:eastAsia="Times New Roman" w:cs="Arial"/>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2E19BC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Operations/Departmental Manager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422841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89</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B32AC9E"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w:t>
            </w:r>
          </w:p>
        </w:tc>
      </w:tr>
      <w:tr w:rsidRPr="0031675C" w:rsidR="00503841" w:rsidTr="00E83080" w14:paraId="1C280CA1"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8FC65ED" w14:textId="77777777">
            <w:pPr>
              <w:rPr>
                <w:rFonts w:ascii="Arial" w:hAnsi="Arial" w:eastAsia="Times New Roman" w:cs="Arial"/>
                <w:lang w:eastAsia="en-GB"/>
              </w:rPr>
            </w:pPr>
            <w:r w:rsidRPr="0031675C">
              <w:rPr>
                <w:rFonts w:ascii="Arial" w:hAnsi="Arial" w:eastAsia="Times New Roman" w:cs="Arial"/>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5DEE1FB"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Team leader/Supervisor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2902C74"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59</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00648E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0</w:t>
            </w:r>
          </w:p>
        </w:tc>
      </w:tr>
      <w:tr w:rsidRPr="0031675C" w:rsidR="00503841" w:rsidTr="00E83080" w14:paraId="4BA312AA"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7794B3D" w14:textId="77777777">
            <w:pPr>
              <w:rPr>
                <w:rFonts w:ascii="Arial" w:hAnsi="Arial" w:eastAsia="Times New Roman" w:cs="Arial"/>
                <w:lang w:eastAsia="en-GB"/>
              </w:rPr>
            </w:pPr>
            <w:r w:rsidRPr="0031675C">
              <w:rPr>
                <w:rFonts w:ascii="Arial" w:hAnsi="Arial" w:eastAsia="Times New Roman" w:cs="Arial"/>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3483955"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Customer Service Practitioner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4CC2102"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86</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61B2D3B"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15</w:t>
            </w:r>
          </w:p>
        </w:tc>
      </w:tr>
      <w:tr w:rsidRPr="0031675C" w:rsidR="00503841" w:rsidTr="00E83080" w14:paraId="0D292556"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A0FE29E" w14:textId="77777777">
            <w:pPr>
              <w:rPr>
                <w:rFonts w:ascii="Arial" w:hAnsi="Arial" w:eastAsia="Times New Roman" w:cs="Arial"/>
                <w:lang w:eastAsia="en-GB"/>
              </w:rPr>
            </w:pPr>
            <w:r w:rsidRPr="0031675C">
              <w:rPr>
                <w:rFonts w:ascii="Arial" w:hAnsi="Arial" w:eastAsia="Times New Roman" w:cs="Arial"/>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E759F96"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Senior Healthcare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17835AD"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71</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BB0152C"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4</w:t>
            </w:r>
          </w:p>
        </w:tc>
      </w:tr>
      <w:tr w:rsidRPr="0031675C" w:rsidR="00503841" w:rsidTr="00E83080" w14:paraId="6F49E43C"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E89FA61" w14:textId="77777777">
            <w:pPr>
              <w:rPr>
                <w:rFonts w:ascii="Arial" w:hAnsi="Arial" w:eastAsia="Times New Roman" w:cs="Arial"/>
                <w:lang w:eastAsia="en-GB"/>
              </w:rPr>
            </w:pPr>
            <w:r w:rsidRPr="0031675C">
              <w:rPr>
                <w:rFonts w:ascii="Arial" w:hAnsi="Arial" w:eastAsia="Times New Roman" w:cs="Arial"/>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E57468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Business Administrator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539D3CE"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45</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67F5E1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w:t>
            </w:r>
          </w:p>
        </w:tc>
      </w:tr>
      <w:tr w:rsidRPr="0031675C" w:rsidR="00503841" w:rsidTr="00E83080" w14:paraId="503F82B8"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9C5109" w14:paraId="0825652F" w14:textId="77777777">
            <w:pPr>
              <w:rPr>
                <w:rFonts w:ascii="Arial" w:hAnsi="Arial" w:eastAsia="Times New Roman" w:cs="Arial"/>
                <w:lang w:eastAsia="en-GB"/>
              </w:rPr>
            </w:pP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AE375D" w14:paraId="1DA75E52" w14:textId="7A259EE4">
            <w:pP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Total</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1610D9" w14:paraId="38DA23A4" w14:textId="1179C5BA">
            <w:pPr>
              <w:jc w:val="cente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402</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1610D9" w14:paraId="239618BB" w14:textId="4EF2B436">
            <w:pPr>
              <w:jc w:val="cente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24 (5.9%)</w:t>
            </w:r>
          </w:p>
        </w:tc>
      </w:tr>
      <w:tr w:rsidRPr="0031675C" w:rsidR="00503841" w:rsidTr="00E83080" w14:paraId="15E4F943" w14:textId="77777777">
        <w:tc>
          <w:tcPr>
            <w:tcW w:w="1619" w:type="dxa"/>
            <w:tcBorders>
              <w:top w:val="nil"/>
              <w:left w:val="single" w:color="auto" w:sz="8" w:space="0"/>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00C5B502" w14:textId="77777777">
            <w:pPr>
              <w:rPr>
                <w:rFonts w:ascii="Arial" w:hAnsi="Arial" w:eastAsia="Times New Roman" w:cs="Arial"/>
                <w:lang w:eastAsia="en-GB"/>
              </w:rPr>
            </w:pPr>
            <w:r w:rsidRPr="0031675C">
              <w:rPr>
                <w:rFonts w:ascii="Arial" w:hAnsi="Arial" w:eastAsia="Times New Roman" w:cs="Arial"/>
                <w:lang w:eastAsia="en-GB"/>
              </w:rPr>
              <w:t> </w:t>
            </w:r>
          </w:p>
        </w:tc>
        <w:tc>
          <w:tcPr>
            <w:tcW w:w="3633"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3BBDADB9"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1493"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76BE5B2F" w14:textId="10EFFB0A">
            <w:pPr>
              <w:jc w:val="center"/>
              <w:rPr>
                <w:rFonts w:ascii="Arial" w:hAnsi="Arial" w:eastAsia="Times New Roman" w:cs="Arial"/>
                <w:lang w:eastAsia="en-GB"/>
              </w:rPr>
            </w:pPr>
          </w:p>
        </w:tc>
        <w:tc>
          <w:tcPr>
            <w:tcW w:w="1892"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7FBD2297" w14:textId="617E621B">
            <w:pPr>
              <w:jc w:val="center"/>
              <w:rPr>
                <w:rFonts w:ascii="Arial" w:hAnsi="Arial" w:eastAsia="Times New Roman" w:cs="Arial"/>
                <w:lang w:eastAsia="en-GB"/>
              </w:rPr>
            </w:pPr>
          </w:p>
        </w:tc>
      </w:tr>
      <w:tr w:rsidRPr="0031675C" w:rsidR="00503841" w:rsidTr="00E83080" w14:paraId="7AF3F781"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C3B434E"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2018/19</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891B125"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Dental Nurse (integrated)</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845BFEA" w14:textId="77777777">
            <w:pPr>
              <w:jc w:val="center"/>
              <w:rPr>
                <w:rFonts w:ascii="Arial" w:hAnsi="Arial" w:eastAsia="Times New Roman" w:cs="Arial"/>
                <w:lang w:eastAsia="en-GB"/>
              </w:rPr>
            </w:pPr>
            <w:r w:rsidRPr="0031675C">
              <w:rPr>
                <w:rFonts w:ascii="Arial" w:hAnsi="Arial" w:eastAsia="Times New Roman" w:cs="Arial"/>
                <w:lang w:eastAsia="en-GB"/>
              </w:rPr>
              <w:t>9</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6E06E4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0</w:t>
            </w:r>
          </w:p>
        </w:tc>
      </w:tr>
      <w:tr w:rsidRPr="0031675C" w:rsidR="00503841" w:rsidTr="00E83080" w14:paraId="67AFFF9D"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C6AFBE8"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F4EF0C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Healthcare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2783274"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87</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834410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8</w:t>
            </w:r>
          </w:p>
        </w:tc>
      </w:tr>
      <w:tr w:rsidRPr="0031675C" w:rsidR="00503841" w:rsidTr="00E83080" w14:paraId="472307D6"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5EE18D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A3C55D5"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Operations/Departmental Manager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7B5C922"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16</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3F207D4"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2</w:t>
            </w:r>
          </w:p>
        </w:tc>
      </w:tr>
      <w:tr w:rsidRPr="0031675C" w:rsidR="00503841" w:rsidTr="00E83080" w14:paraId="3425E13A"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5F082F2"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6DC4E77"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Team leader/Supervisor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CBAE8D3"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30</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982A5F7"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2</w:t>
            </w:r>
          </w:p>
        </w:tc>
      </w:tr>
      <w:tr w:rsidRPr="0031675C" w:rsidR="00503841" w:rsidTr="00E83080" w14:paraId="4CC55DBE"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C3E4883"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C708648"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Customer Service practitioner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3DC56F1"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4</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7002CD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w:t>
            </w:r>
          </w:p>
        </w:tc>
      </w:tr>
      <w:tr w:rsidRPr="0031675C" w:rsidR="00503841" w:rsidTr="00E83080" w14:paraId="43F2CD46"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AAA24DB"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C54AF6F"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Senior Healthcare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7DB3946"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23</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0310754"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w:t>
            </w:r>
          </w:p>
        </w:tc>
      </w:tr>
      <w:tr w:rsidRPr="0031675C" w:rsidR="00503841" w:rsidTr="00E83080" w14:paraId="3B17A0AA"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4B9D344"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7EAB390"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Business Administrator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1F78FAE"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17</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14FBD23"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0</w:t>
            </w:r>
          </w:p>
        </w:tc>
      </w:tr>
      <w:tr w:rsidRPr="0031675C" w:rsidR="00503841" w:rsidTr="00E83080" w14:paraId="6C87F7D1"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47B660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D063DA9"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Emergency Service contact</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37866CB"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8</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D0C50E3"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0</w:t>
            </w:r>
          </w:p>
        </w:tc>
      </w:tr>
      <w:tr w:rsidRPr="0031675C" w:rsidR="00503841" w:rsidTr="00E83080" w14:paraId="5F405C89"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73B0796"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E9EC64D"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Customer Service Specialist</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C2A7CBF"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5</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5008021"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w:t>
            </w:r>
          </w:p>
        </w:tc>
      </w:tr>
      <w:tr w:rsidRPr="0031675C" w:rsidR="00503841" w:rsidTr="00E83080" w14:paraId="32BE2068"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32AD8D9"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DCDD7F1"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Ambulance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CE233F5"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38</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CF01E10"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2</w:t>
            </w:r>
          </w:p>
        </w:tc>
      </w:tr>
      <w:tr w:rsidRPr="0031675C" w:rsidR="00503841" w:rsidTr="00E83080" w14:paraId="33078EC4"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9C5109" w14:paraId="52056E99" w14:textId="77777777">
            <w:pPr>
              <w:rPr>
                <w:rFonts w:ascii="Arial" w:hAnsi="Arial" w:eastAsia="Times New Roman" w:cs="Arial"/>
                <w:bdr w:val="none" w:color="auto" w:sz="0" w:space="0" w:frame="1"/>
                <w:lang w:eastAsia="en-GB"/>
              </w:rPr>
            </w:pP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AE375D" w14:paraId="3570CF2E" w14:textId="13BDC46D">
            <w:pP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Total</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1610D9" w14:paraId="43C8EB42" w14:textId="23E99308">
            <w:pPr>
              <w:jc w:val="cente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237</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1610D9" w14:paraId="0DF60AC3" w14:textId="356D7129">
            <w:pPr>
              <w:jc w:val="cente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23 (9.7%)</w:t>
            </w:r>
          </w:p>
        </w:tc>
      </w:tr>
      <w:tr w:rsidRPr="0031675C" w:rsidR="00503841" w:rsidTr="00E83080" w14:paraId="2D972929" w14:textId="77777777">
        <w:tc>
          <w:tcPr>
            <w:tcW w:w="1619" w:type="dxa"/>
            <w:tcBorders>
              <w:top w:val="nil"/>
              <w:left w:val="single" w:color="auto" w:sz="8" w:space="0"/>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42EE1265"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424473A6"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1493"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571581AB" w14:textId="48869DD8">
            <w:pPr>
              <w:jc w:val="center"/>
              <w:rPr>
                <w:rFonts w:ascii="Arial" w:hAnsi="Arial" w:eastAsia="Times New Roman" w:cs="Arial"/>
                <w:lang w:eastAsia="en-GB"/>
              </w:rPr>
            </w:pPr>
          </w:p>
        </w:tc>
        <w:tc>
          <w:tcPr>
            <w:tcW w:w="1892"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6F1C5935" w14:textId="6F6240DB">
            <w:pPr>
              <w:jc w:val="center"/>
              <w:rPr>
                <w:rFonts w:ascii="Arial" w:hAnsi="Arial" w:eastAsia="Times New Roman" w:cs="Arial"/>
                <w:lang w:eastAsia="en-GB"/>
              </w:rPr>
            </w:pPr>
          </w:p>
        </w:tc>
      </w:tr>
      <w:tr w:rsidRPr="0031675C" w:rsidR="00503841" w:rsidTr="00E83080" w14:paraId="2E7BEAE7"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B12DABF"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2019/20</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D5E847D"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Dental Nurse (integrated)</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E0D849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5</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7A4F5F1"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0</w:t>
            </w:r>
          </w:p>
        </w:tc>
      </w:tr>
      <w:tr w:rsidRPr="0031675C" w:rsidR="00503841" w:rsidTr="00E83080" w14:paraId="409B4E6C"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2EF7D47"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8A5F313"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Healthcare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16AD10E"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65</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9E2E5EB"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8</w:t>
            </w:r>
          </w:p>
        </w:tc>
      </w:tr>
      <w:tr w:rsidRPr="0031675C" w:rsidR="00503841" w:rsidTr="00E83080" w14:paraId="018882C0"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11C6E36"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ABCD373"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Operations/Departmental Manager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908C7B5"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34</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0E237EF"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2</w:t>
            </w:r>
          </w:p>
        </w:tc>
      </w:tr>
      <w:tr w:rsidRPr="0031675C" w:rsidR="00503841" w:rsidTr="00E83080" w14:paraId="4EE0B09F"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D0CB8B2"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C166BCE"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Team leader/Supervisor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3326E9E"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83</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0CA6063"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11</w:t>
            </w:r>
          </w:p>
        </w:tc>
      </w:tr>
      <w:tr w:rsidRPr="0031675C" w:rsidR="00503841" w:rsidTr="00E83080" w14:paraId="37D6D7BD"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CE4AADE"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B7BB7BB"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Customer Service practitioner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4443370"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18</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776137F"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5</w:t>
            </w:r>
          </w:p>
        </w:tc>
      </w:tr>
      <w:tr w:rsidRPr="0031675C" w:rsidR="00503841" w:rsidTr="00E83080" w14:paraId="156BF8E4"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81F3704"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08E679F"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Senior Healthcare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22A306E"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75</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790B491"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7</w:t>
            </w:r>
          </w:p>
        </w:tc>
      </w:tr>
      <w:tr w:rsidRPr="0031675C" w:rsidR="00503841" w:rsidTr="00E83080" w14:paraId="548945BD"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A3810F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lastRenderedPageBreak/>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3F031F9"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Business Administrator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0B9C731"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37</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21B834F"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w:t>
            </w:r>
          </w:p>
        </w:tc>
      </w:tr>
      <w:tr w:rsidRPr="0031675C" w:rsidR="00503841" w:rsidTr="00E83080" w14:paraId="51324202"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1454DE9"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ACAACD9"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Payroll Administrator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C55EC6D"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7</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75C0B81"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0</w:t>
            </w:r>
          </w:p>
        </w:tc>
      </w:tr>
      <w:tr w:rsidRPr="0031675C" w:rsidR="00503841" w:rsidTr="00E83080" w14:paraId="4AFC2829"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01B2105"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BCE6B91"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Ambulance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901A711"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124</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F7307B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6</w:t>
            </w:r>
          </w:p>
        </w:tc>
      </w:tr>
      <w:tr w:rsidRPr="0031675C" w:rsidR="00503841" w:rsidTr="00E83080" w14:paraId="4FB0B514"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9C5109" w14:paraId="2651C36F" w14:textId="77777777">
            <w:pPr>
              <w:rPr>
                <w:rFonts w:ascii="Arial" w:hAnsi="Arial" w:eastAsia="Times New Roman" w:cs="Arial"/>
                <w:bdr w:val="none" w:color="auto" w:sz="0" w:space="0" w:frame="1"/>
                <w:lang w:eastAsia="en-GB"/>
              </w:rPr>
            </w:pP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AE375D" w14:paraId="29C33F16" w14:textId="1C4E1813">
            <w:pP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Total</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1610D9" w14:paraId="4257E697" w14:textId="557CEC9A">
            <w:pPr>
              <w:jc w:val="cente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448</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1610D9" w14:paraId="41360027" w14:textId="08BEBFEA">
            <w:pPr>
              <w:jc w:val="center"/>
              <w:rPr>
                <w:rFonts w:ascii="Arial" w:hAnsi="Arial" w:eastAsia="Times New Roman" w:cs="Arial"/>
                <w:bdr w:val="none" w:color="auto" w:sz="0" w:space="0" w:frame="1"/>
                <w:lang w:eastAsia="en-GB"/>
              </w:rPr>
            </w:pPr>
            <w:r w:rsidRPr="0031675C">
              <w:rPr>
                <w:rFonts w:ascii="Arial" w:hAnsi="Arial" w:eastAsia="Times New Roman" w:cs="Arial"/>
                <w:bdr w:val="none" w:color="auto" w:sz="0" w:space="0" w:frame="1"/>
                <w:lang w:eastAsia="en-GB"/>
              </w:rPr>
              <w:t>40(8.9%)</w:t>
            </w:r>
          </w:p>
        </w:tc>
      </w:tr>
      <w:tr w:rsidRPr="0031675C" w:rsidR="00503841" w:rsidTr="00E83080" w14:paraId="14E9DE7D" w14:textId="77777777">
        <w:tc>
          <w:tcPr>
            <w:tcW w:w="1619" w:type="dxa"/>
            <w:tcBorders>
              <w:top w:val="nil"/>
              <w:left w:val="single" w:color="auto" w:sz="8" w:space="0"/>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469D9292"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260CD78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1493"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55B57D35" w14:textId="275F0626">
            <w:pPr>
              <w:jc w:val="center"/>
              <w:rPr>
                <w:rFonts w:ascii="Arial" w:hAnsi="Arial" w:eastAsia="Times New Roman" w:cs="Arial"/>
                <w:lang w:eastAsia="en-GB"/>
              </w:rPr>
            </w:pPr>
          </w:p>
        </w:tc>
        <w:tc>
          <w:tcPr>
            <w:tcW w:w="1892" w:type="dxa"/>
            <w:tcBorders>
              <w:top w:val="nil"/>
              <w:left w:val="nil"/>
              <w:bottom w:val="single" w:color="auto" w:sz="8" w:space="0"/>
              <w:right w:val="single" w:color="auto" w:sz="8" w:space="0"/>
            </w:tcBorders>
            <w:shd w:val="clear" w:color="auto" w:fill="7F7F7F"/>
            <w:tcMar>
              <w:top w:w="0" w:type="dxa"/>
              <w:left w:w="108" w:type="dxa"/>
              <w:bottom w:w="0" w:type="dxa"/>
              <w:right w:w="108" w:type="dxa"/>
            </w:tcMar>
            <w:hideMark/>
          </w:tcPr>
          <w:p w:rsidRPr="0031675C" w:rsidR="00A538C1" w:rsidP="00A538C1" w:rsidRDefault="00A538C1" w14:paraId="2E913D4F" w14:textId="037BAB90">
            <w:pPr>
              <w:jc w:val="center"/>
              <w:rPr>
                <w:rFonts w:ascii="Arial" w:hAnsi="Arial" w:eastAsia="Times New Roman" w:cs="Arial"/>
                <w:lang w:eastAsia="en-GB"/>
              </w:rPr>
            </w:pPr>
          </w:p>
        </w:tc>
      </w:tr>
      <w:tr w:rsidRPr="0031675C" w:rsidR="00503841" w:rsidTr="00E83080" w14:paraId="740B5B7A"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B090C44"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2020/21</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5288902"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Dental Nurse (integrated)</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F1CF8C2"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13</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57FD496"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1</w:t>
            </w:r>
          </w:p>
        </w:tc>
      </w:tr>
      <w:tr w:rsidRPr="0031675C" w:rsidR="00503841" w:rsidTr="00E83080" w14:paraId="0E916B88"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2C1411E"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AEC0804"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Healthcare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BFC85D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49</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1A7D489"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w:t>
            </w:r>
          </w:p>
        </w:tc>
      </w:tr>
      <w:tr w:rsidRPr="0031675C" w:rsidR="00503841" w:rsidTr="00E83080" w14:paraId="242C4780"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BD6F920"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1202DB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Operations/Departmental Manager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A86D7A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24</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20C7D36"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2</w:t>
            </w:r>
          </w:p>
        </w:tc>
      </w:tr>
      <w:tr w:rsidRPr="0031675C" w:rsidR="00503841" w:rsidTr="00E83080" w14:paraId="104F8025"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1BFCCE5"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6244D66"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Team leader/Supervisor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9BA2495"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43</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51A62DC"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w:t>
            </w:r>
          </w:p>
        </w:tc>
      </w:tr>
      <w:tr w:rsidRPr="0031675C" w:rsidR="00503841" w:rsidTr="00E83080" w14:paraId="7ED7DA73"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54F3C669"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270F821D"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Customer Service practitioner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8FF4F74"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24</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597E278"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w:t>
            </w:r>
          </w:p>
        </w:tc>
      </w:tr>
      <w:tr w:rsidRPr="0031675C" w:rsidR="00503841" w:rsidTr="00E83080" w14:paraId="224B9572"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9E46B35"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0AF1ACCB"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Senior Healthcare Support Worker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747EA7BB"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34</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9F5B5C8"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0</w:t>
            </w:r>
          </w:p>
        </w:tc>
      </w:tr>
      <w:tr w:rsidRPr="0031675C" w:rsidR="00503841" w:rsidTr="00E83080" w14:paraId="77599125"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8B0FD72"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8F7DFBF"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Business Administrator</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84F7A5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9</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C15B1FA"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0</w:t>
            </w:r>
          </w:p>
        </w:tc>
      </w:tr>
      <w:tr w:rsidRPr="0031675C" w:rsidR="00503841" w:rsidTr="00E83080" w14:paraId="058FB14B" w14:textId="77777777">
        <w:tc>
          <w:tcPr>
            <w:tcW w:w="1619" w:type="dxa"/>
            <w:tcBorders>
              <w:top w:val="nil"/>
              <w:left w:val="single" w:color="auto" w:sz="8" w:space="0"/>
              <w:bottom w:val="nil"/>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422223AA"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 </w:t>
            </w:r>
          </w:p>
        </w:tc>
        <w:tc>
          <w:tcPr>
            <w:tcW w:w="3633" w:type="dxa"/>
            <w:tcBorders>
              <w:top w:val="nil"/>
              <w:left w:val="nil"/>
              <w:bottom w:val="nil"/>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32BF07E7" w14:textId="77777777">
            <w:pPr>
              <w:rPr>
                <w:rFonts w:ascii="Arial" w:hAnsi="Arial" w:eastAsia="Times New Roman" w:cs="Arial"/>
                <w:lang w:eastAsia="en-GB"/>
              </w:rPr>
            </w:pPr>
            <w:r w:rsidRPr="0031675C">
              <w:rPr>
                <w:rFonts w:ascii="Arial" w:hAnsi="Arial" w:eastAsia="Times New Roman" w:cs="Arial"/>
                <w:bdr w:val="none" w:color="auto" w:sz="0" w:space="0" w:frame="1"/>
                <w:lang w:eastAsia="en-GB"/>
              </w:rPr>
              <w:t>Ambulance Support Worker</w:t>
            </w:r>
          </w:p>
        </w:tc>
        <w:tc>
          <w:tcPr>
            <w:tcW w:w="1493" w:type="dxa"/>
            <w:tcBorders>
              <w:top w:val="nil"/>
              <w:left w:val="nil"/>
              <w:bottom w:val="nil"/>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659EE5E8"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76</w:t>
            </w:r>
          </w:p>
        </w:tc>
        <w:tc>
          <w:tcPr>
            <w:tcW w:w="1892" w:type="dxa"/>
            <w:tcBorders>
              <w:top w:val="nil"/>
              <w:left w:val="nil"/>
              <w:bottom w:val="nil"/>
              <w:right w:val="single" w:color="auto" w:sz="8" w:space="0"/>
            </w:tcBorders>
            <w:shd w:val="clear" w:color="auto" w:fill="FFFFFF"/>
            <w:tcMar>
              <w:top w:w="0" w:type="dxa"/>
              <w:left w:w="108" w:type="dxa"/>
              <w:bottom w:w="0" w:type="dxa"/>
              <w:right w:w="108" w:type="dxa"/>
            </w:tcMar>
            <w:hideMark/>
          </w:tcPr>
          <w:p w:rsidRPr="0031675C" w:rsidR="00A538C1" w:rsidP="00A538C1" w:rsidRDefault="00A538C1" w14:paraId="1BE6EFF1" w14:textId="77777777">
            <w:pPr>
              <w:jc w:val="center"/>
              <w:rPr>
                <w:rFonts w:ascii="Arial" w:hAnsi="Arial" w:eastAsia="Times New Roman" w:cs="Arial"/>
                <w:lang w:eastAsia="en-GB"/>
              </w:rPr>
            </w:pPr>
            <w:r w:rsidRPr="0031675C">
              <w:rPr>
                <w:rFonts w:ascii="Arial" w:hAnsi="Arial" w:eastAsia="Times New Roman" w:cs="Arial"/>
                <w:bdr w:val="none" w:color="auto" w:sz="0" w:space="0" w:frame="1"/>
                <w:lang w:eastAsia="en-GB"/>
              </w:rPr>
              <w:t>4</w:t>
            </w:r>
          </w:p>
        </w:tc>
      </w:tr>
      <w:tr w:rsidRPr="0031675C" w:rsidR="00503841" w:rsidTr="00E83080" w14:paraId="1AB03C32" w14:textId="77777777">
        <w:tc>
          <w:tcPr>
            <w:tcW w:w="161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9C5109" w14:paraId="356D02ED" w14:textId="77777777">
            <w:pPr>
              <w:rPr>
                <w:rFonts w:ascii="Arial" w:hAnsi="Arial" w:eastAsia="Times New Roman" w:cs="Arial"/>
                <w:b/>
                <w:bCs/>
                <w:bdr w:val="none" w:color="auto" w:sz="0" w:space="0" w:frame="1"/>
                <w:lang w:eastAsia="en-GB"/>
              </w:rPr>
            </w:pPr>
          </w:p>
        </w:tc>
        <w:tc>
          <w:tcPr>
            <w:tcW w:w="36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AE375D" w14:paraId="32161551" w14:textId="4D2A14C4">
            <w:pPr>
              <w:rPr>
                <w:rFonts w:ascii="Arial" w:hAnsi="Arial" w:eastAsia="Times New Roman" w:cs="Arial"/>
                <w:b/>
                <w:bCs/>
                <w:bdr w:val="none" w:color="auto" w:sz="0" w:space="0" w:frame="1"/>
                <w:lang w:eastAsia="en-GB"/>
              </w:rPr>
            </w:pPr>
            <w:r w:rsidRPr="0031675C">
              <w:rPr>
                <w:rFonts w:ascii="Arial" w:hAnsi="Arial" w:eastAsia="Times New Roman" w:cs="Arial"/>
                <w:b/>
                <w:bCs/>
                <w:bdr w:val="none" w:color="auto" w:sz="0" w:space="0" w:frame="1"/>
                <w:lang w:eastAsia="en-GB"/>
              </w:rPr>
              <w:t>Total</w:t>
            </w:r>
          </w:p>
        </w:tc>
        <w:tc>
          <w:tcPr>
            <w:tcW w:w="14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1610D9" w:rsidRDefault="00AE375D" w14:paraId="143C8864" w14:textId="584D50BE">
            <w:pPr>
              <w:rPr>
                <w:rFonts w:ascii="Arial" w:hAnsi="Arial" w:eastAsia="Times New Roman" w:cs="Arial"/>
                <w:b/>
                <w:bCs/>
                <w:bdr w:val="none" w:color="auto" w:sz="0" w:space="0" w:frame="1"/>
                <w:lang w:eastAsia="en-GB"/>
              </w:rPr>
            </w:pPr>
            <w:r w:rsidRPr="0031675C">
              <w:rPr>
                <w:rFonts w:ascii="Arial" w:hAnsi="Arial" w:eastAsia="Times New Roman" w:cs="Arial"/>
                <w:b/>
                <w:bCs/>
                <w:bdr w:val="none" w:color="auto" w:sz="0" w:space="0" w:frame="1"/>
                <w:lang w:eastAsia="en-GB"/>
              </w:rPr>
              <w:t xml:space="preserve">      272</w:t>
            </w:r>
          </w:p>
        </w:tc>
        <w:tc>
          <w:tcPr>
            <w:tcW w:w="18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31675C" w:rsidR="009C5109" w:rsidP="00A538C1" w:rsidRDefault="00AE375D" w14:paraId="71490E23" w14:textId="658CF91D">
            <w:pPr>
              <w:jc w:val="center"/>
              <w:rPr>
                <w:rFonts w:ascii="Arial" w:hAnsi="Arial" w:eastAsia="Times New Roman" w:cs="Arial"/>
                <w:b/>
                <w:bCs/>
                <w:bdr w:val="none" w:color="auto" w:sz="0" w:space="0" w:frame="1"/>
                <w:lang w:eastAsia="en-GB"/>
              </w:rPr>
            </w:pPr>
            <w:r w:rsidRPr="0031675C">
              <w:rPr>
                <w:rFonts w:ascii="Arial" w:hAnsi="Arial" w:eastAsia="Times New Roman" w:cs="Arial"/>
                <w:b/>
                <w:bCs/>
                <w:bdr w:val="none" w:color="auto" w:sz="0" w:space="0" w:frame="1"/>
                <w:lang w:eastAsia="en-GB"/>
              </w:rPr>
              <w:t>16 (5.9%)</w:t>
            </w:r>
          </w:p>
        </w:tc>
      </w:tr>
    </w:tbl>
    <w:p w:rsidRPr="0031675C" w:rsidR="00A538C1" w:rsidP="00A538C1" w:rsidRDefault="00A538C1" w14:paraId="74913B52" w14:textId="77777777">
      <w:pPr>
        <w:shd w:val="clear" w:color="auto" w:fill="FFFFFF"/>
        <w:rPr>
          <w:rFonts w:ascii="Arial" w:hAnsi="Arial" w:eastAsia="Times New Roman" w:cs="Arial"/>
          <w:b/>
          <w:bCs/>
          <w:lang w:eastAsia="en-GB"/>
        </w:rPr>
      </w:pPr>
      <w:r w:rsidRPr="0031675C">
        <w:rPr>
          <w:rFonts w:ascii="Arial" w:hAnsi="Arial" w:eastAsia="Times New Roman" w:cs="Arial"/>
          <w:b/>
          <w:bCs/>
          <w:lang w:eastAsia="en-GB"/>
        </w:rPr>
        <w:t> </w:t>
      </w:r>
    </w:p>
    <w:p w:rsidRPr="0031675C" w:rsidR="00F54356" w:rsidP="00A538C1" w:rsidRDefault="00F54356" w14:paraId="73C8B33E" w14:textId="01290B10">
      <w:pPr>
        <w:shd w:val="clear" w:color="auto" w:fill="FFFFFF"/>
        <w:rPr>
          <w:rFonts w:ascii="Arial" w:hAnsi="Arial" w:eastAsia="Times New Roman" w:cs="Arial"/>
          <w:lang w:eastAsia="en-GB"/>
        </w:rPr>
      </w:pPr>
    </w:p>
    <w:p w:rsidRPr="0031675C" w:rsidR="00F54356" w:rsidP="00A538C1" w:rsidRDefault="00F54356" w14:paraId="6107D4C4" w14:textId="047A3AA6">
      <w:pPr>
        <w:shd w:val="clear" w:color="auto" w:fill="FFFFFF"/>
        <w:rPr>
          <w:rFonts w:ascii="Arial" w:hAnsi="Arial" w:eastAsia="Times New Roman" w:cs="Arial"/>
          <w:lang w:eastAsia="en-GB"/>
        </w:rPr>
      </w:pPr>
    </w:p>
    <w:p w:rsidRPr="00503841" w:rsidR="00F54356" w:rsidP="00A538C1" w:rsidRDefault="00F54356" w14:paraId="6028A4CE" w14:textId="77777777">
      <w:pPr>
        <w:shd w:val="clear" w:color="auto" w:fill="FFFFFF"/>
        <w:rPr>
          <w:rFonts w:ascii="Calibri" w:hAnsi="Calibri" w:eastAsia="Times New Roman" w:cs="Calibri"/>
          <w:sz w:val="22"/>
          <w:szCs w:val="22"/>
          <w:lang w:eastAsia="en-GB"/>
        </w:rPr>
      </w:pPr>
    </w:p>
    <w:p w:rsidRPr="00503841" w:rsidR="00A278D7" w:rsidP="0035261B" w:rsidRDefault="00FC2606" w14:paraId="6CDAD3BF" w14:textId="1CA310E7">
      <w:pPr>
        <w:pStyle w:val="ListParagraph"/>
        <w:numPr>
          <w:ilvl w:val="2"/>
          <w:numId w:val="35"/>
        </w:numPr>
        <w:spacing w:line="360" w:lineRule="auto"/>
        <w:rPr>
          <w:rFonts w:ascii="Arial" w:hAnsi="Arial" w:eastAsia="Times New Roman" w:cs="Arial"/>
          <w:b/>
          <w:bCs/>
          <w:lang w:eastAsia="en-GB"/>
        </w:rPr>
      </w:pPr>
      <w:r>
        <w:rPr>
          <w:rFonts w:ascii="Arial" w:hAnsi="Arial" w:eastAsia="Times New Roman" w:cs="Arial"/>
          <w:b/>
          <w:bCs/>
          <w:lang w:eastAsia="en-GB"/>
        </w:rPr>
        <w:t>Culture</w:t>
      </w:r>
      <w:r w:rsidRPr="00503841" w:rsidR="00A278D7">
        <w:rPr>
          <w:rFonts w:ascii="Arial" w:hAnsi="Arial" w:eastAsia="Times New Roman" w:cs="Arial"/>
          <w:b/>
          <w:bCs/>
          <w:lang w:eastAsia="en-GB"/>
        </w:rPr>
        <w:t xml:space="preserve"> Change</w:t>
      </w:r>
    </w:p>
    <w:p w:rsidRPr="00503841" w:rsidR="0035261B" w:rsidP="0035261B" w:rsidRDefault="0035261B" w14:paraId="6A402FA6" w14:textId="77777777">
      <w:pPr>
        <w:pStyle w:val="ListParagraph"/>
        <w:spacing w:line="360" w:lineRule="auto"/>
        <w:ind w:left="1080"/>
        <w:rPr>
          <w:rFonts w:ascii="Arial" w:hAnsi="Arial" w:eastAsia="Times New Roman" w:cs="Arial"/>
          <w:b/>
          <w:bCs/>
          <w:lang w:eastAsia="en-GB"/>
        </w:rPr>
      </w:pPr>
    </w:p>
    <w:p w:rsidRPr="00503841" w:rsidR="004A686A" w:rsidP="00DB1097" w:rsidRDefault="00A278D7" w14:paraId="1283C6C6" w14:textId="1B427BE5">
      <w:pPr>
        <w:spacing w:line="360" w:lineRule="auto"/>
        <w:ind w:left="360"/>
        <w:rPr>
          <w:rFonts w:ascii="Arial" w:hAnsi="Arial" w:eastAsia="Times New Roman" w:cs="Arial"/>
          <w:lang w:eastAsia="en-GB"/>
        </w:rPr>
      </w:pPr>
      <w:r w:rsidRPr="00503841">
        <w:rPr>
          <w:rFonts w:ascii="Arial" w:hAnsi="Arial" w:eastAsia="Times New Roman" w:cs="Arial"/>
          <w:lang w:eastAsia="en-GB"/>
        </w:rPr>
        <w:t xml:space="preserve">In earlier </w:t>
      </w:r>
      <w:r w:rsidRPr="00503841" w:rsidR="00306DAC">
        <w:rPr>
          <w:rFonts w:ascii="Arial" w:hAnsi="Arial" w:eastAsia="Times New Roman" w:cs="Arial"/>
          <w:lang w:eastAsia="en-GB"/>
        </w:rPr>
        <w:t xml:space="preserve">sections </w:t>
      </w:r>
      <w:r w:rsidRPr="00503841">
        <w:rPr>
          <w:rFonts w:ascii="Arial" w:hAnsi="Arial" w:eastAsia="Times New Roman" w:cs="Arial"/>
          <w:lang w:eastAsia="en-GB"/>
        </w:rPr>
        <w:t>exploring the objectives driving supported employment programme</w:t>
      </w:r>
      <w:r w:rsidRPr="00503841" w:rsidR="00306DAC">
        <w:rPr>
          <w:rFonts w:ascii="Arial" w:hAnsi="Arial" w:eastAsia="Times New Roman" w:cs="Arial"/>
          <w:lang w:eastAsia="en-GB"/>
        </w:rPr>
        <w:t>s</w:t>
      </w:r>
      <w:r w:rsidRPr="00503841">
        <w:rPr>
          <w:rFonts w:ascii="Arial" w:hAnsi="Arial" w:eastAsia="Times New Roman" w:cs="Arial"/>
          <w:lang w:eastAsia="en-GB"/>
        </w:rPr>
        <w:t xml:space="preserve"> we noted the capacity of such intervention</w:t>
      </w:r>
      <w:r w:rsidRPr="00503841" w:rsidR="00F54356">
        <w:rPr>
          <w:rFonts w:ascii="Arial" w:hAnsi="Arial" w:eastAsia="Times New Roman" w:cs="Arial"/>
          <w:lang w:eastAsia="en-GB"/>
        </w:rPr>
        <w:t>s</w:t>
      </w:r>
      <w:r w:rsidRPr="00503841">
        <w:rPr>
          <w:rFonts w:ascii="Arial" w:hAnsi="Arial" w:eastAsia="Times New Roman" w:cs="Arial"/>
          <w:lang w:eastAsia="en-GB"/>
        </w:rPr>
        <w:t xml:space="preserve"> to change organisation</w:t>
      </w:r>
      <w:r w:rsidRPr="00503841" w:rsidR="004A686A">
        <w:rPr>
          <w:rFonts w:ascii="Arial" w:hAnsi="Arial" w:eastAsia="Times New Roman" w:cs="Arial"/>
          <w:lang w:eastAsia="en-GB"/>
        </w:rPr>
        <w:t>al culture</w:t>
      </w:r>
      <w:r w:rsidRPr="00503841">
        <w:rPr>
          <w:rFonts w:ascii="Arial" w:hAnsi="Arial" w:eastAsia="Times New Roman" w:cs="Arial"/>
          <w:lang w:eastAsia="en-GB"/>
        </w:rPr>
        <w:t xml:space="preserve"> in positive ways. Th</w:t>
      </w:r>
      <w:r w:rsidRPr="00503841" w:rsidR="004A686A">
        <w:rPr>
          <w:rFonts w:ascii="Arial" w:hAnsi="Arial" w:eastAsia="Times New Roman" w:cs="Arial"/>
          <w:lang w:eastAsia="en-GB"/>
        </w:rPr>
        <w:t>is objective</w:t>
      </w:r>
      <w:r w:rsidRPr="00503841">
        <w:rPr>
          <w:rFonts w:ascii="Arial" w:hAnsi="Arial" w:eastAsia="Times New Roman" w:cs="Arial"/>
          <w:lang w:eastAsia="en-GB"/>
        </w:rPr>
        <w:t xml:space="preserve"> was presented as </w:t>
      </w:r>
      <w:r w:rsidRPr="00503841" w:rsidR="0035261B">
        <w:rPr>
          <w:rFonts w:ascii="Arial" w:hAnsi="Arial" w:eastAsia="Times New Roman" w:cs="Arial"/>
          <w:lang w:eastAsia="en-GB"/>
        </w:rPr>
        <w:t xml:space="preserve">a </w:t>
      </w:r>
      <w:r w:rsidRPr="00503841" w:rsidR="004A686A">
        <w:rPr>
          <w:rFonts w:ascii="Arial" w:hAnsi="Arial" w:eastAsia="Times New Roman" w:cs="Arial"/>
          <w:lang w:eastAsia="en-GB"/>
        </w:rPr>
        <w:t>‘</w:t>
      </w:r>
      <w:r w:rsidRPr="00503841">
        <w:rPr>
          <w:rFonts w:ascii="Arial" w:hAnsi="Arial" w:eastAsia="Times New Roman" w:cs="Arial"/>
          <w:lang w:eastAsia="en-GB"/>
        </w:rPr>
        <w:t>slow burn</w:t>
      </w:r>
      <w:r w:rsidRPr="00503841" w:rsidR="004A686A">
        <w:rPr>
          <w:rFonts w:ascii="Arial" w:hAnsi="Arial" w:eastAsia="Times New Roman" w:cs="Arial"/>
          <w:lang w:eastAsia="en-GB"/>
        </w:rPr>
        <w:t>er’, the positive impact often being unintended and no</w:t>
      </w:r>
      <w:r w:rsidRPr="00503841" w:rsidR="007F45F6">
        <w:rPr>
          <w:rFonts w:ascii="Arial" w:hAnsi="Arial" w:eastAsia="Times New Roman" w:cs="Arial"/>
          <w:lang w:eastAsia="en-GB"/>
        </w:rPr>
        <w:t>t</w:t>
      </w:r>
      <w:r w:rsidRPr="00503841" w:rsidR="004A686A">
        <w:rPr>
          <w:rFonts w:ascii="Arial" w:hAnsi="Arial" w:eastAsia="Times New Roman" w:cs="Arial"/>
          <w:lang w:eastAsia="en-GB"/>
        </w:rPr>
        <w:t xml:space="preserve"> realised until the programme had been running for some time. The presence of young people with SEND not only change</w:t>
      </w:r>
      <w:r w:rsidRPr="00503841" w:rsidR="0035261B">
        <w:rPr>
          <w:rFonts w:ascii="Arial" w:hAnsi="Arial" w:eastAsia="Times New Roman" w:cs="Arial"/>
          <w:lang w:eastAsia="en-GB"/>
        </w:rPr>
        <w:t>s</w:t>
      </w:r>
      <w:r w:rsidRPr="00503841" w:rsidR="004A686A">
        <w:rPr>
          <w:rFonts w:ascii="Arial" w:hAnsi="Arial" w:eastAsia="Times New Roman" w:cs="Arial"/>
          <w:lang w:eastAsia="en-GB"/>
        </w:rPr>
        <w:t xml:space="preserve"> workforce attitudes to this group- normalising their </w:t>
      </w:r>
      <w:r w:rsidRPr="00503841" w:rsidR="00F54356">
        <w:rPr>
          <w:rFonts w:ascii="Arial" w:hAnsi="Arial" w:eastAsia="Times New Roman" w:cs="Arial"/>
          <w:lang w:eastAsia="en-GB"/>
        </w:rPr>
        <w:t>presence at the workplace</w:t>
      </w:r>
      <w:r w:rsidRPr="00503841" w:rsidR="004A686A">
        <w:rPr>
          <w:rFonts w:ascii="Arial" w:hAnsi="Arial" w:eastAsia="Times New Roman" w:cs="Arial"/>
          <w:lang w:eastAsia="en-GB"/>
        </w:rPr>
        <w:t xml:space="preserve"> and breaking down prejudices and myths- but in a more general sense workforce morale </w:t>
      </w:r>
      <w:r w:rsidR="00114DF8">
        <w:rPr>
          <w:rFonts w:ascii="Arial" w:hAnsi="Arial" w:eastAsia="Times New Roman" w:cs="Arial"/>
          <w:lang w:eastAsia="en-GB"/>
        </w:rPr>
        <w:t>is</w:t>
      </w:r>
      <w:r w:rsidRPr="00503841" w:rsidR="0035261B">
        <w:rPr>
          <w:rFonts w:ascii="Arial" w:hAnsi="Arial" w:eastAsia="Times New Roman" w:cs="Arial"/>
          <w:lang w:eastAsia="en-GB"/>
        </w:rPr>
        <w:t xml:space="preserve"> </w:t>
      </w:r>
      <w:r w:rsidRPr="00503841" w:rsidR="004A686A">
        <w:rPr>
          <w:rFonts w:ascii="Arial" w:hAnsi="Arial" w:eastAsia="Times New Roman" w:cs="Arial"/>
          <w:lang w:eastAsia="en-GB"/>
        </w:rPr>
        <w:t>raised</w:t>
      </w:r>
      <w:r w:rsidRPr="00503841" w:rsidR="000A4B76">
        <w:rPr>
          <w:rFonts w:ascii="Arial" w:hAnsi="Arial" w:eastAsia="Times New Roman" w:cs="Arial"/>
          <w:lang w:eastAsia="en-GB"/>
        </w:rPr>
        <w:t xml:space="preserve"> and </w:t>
      </w:r>
      <w:r w:rsidRPr="00503841" w:rsidR="004A686A">
        <w:rPr>
          <w:rFonts w:ascii="Arial" w:hAnsi="Arial" w:eastAsia="Times New Roman" w:cs="Arial"/>
          <w:lang w:eastAsia="en-GB"/>
        </w:rPr>
        <w:t>attitudes to work shifted:</w:t>
      </w:r>
    </w:p>
    <w:p w:rsidRPr="00503841" w:rsidR="000A4B76" w:rsidP="009B5D01" w:rsidRDefault="000A4B76" w14:paraId="76088181" w14:textId="3F5D3B95">
      <w:pPr>
        <w:spacing w:line="360" w:lineRule="auto"/>
        <w:ind w:left="720"/>
        <w:rPr>
          <w:rFonts w:ascii="Arial" w:hAnsi="Arial" w:eastAsia="Times New Roman" w:cs="Arial"/>
          <w:lang w:eastAsia="en-GB"/>
        </w:rPr>
      </w:pPr>
    </w:p>
    <w:p w:rsidRPr="00503841" w:rsidR="000A4B76" w:rsidP="009B5D01" w:rsidRDefault="000A4B76" w14:paraId="6D2EB88E" w14:textId="70688D9C">
      <w:pPr>
        <w:spacing w:line="360" w:lineRule="auto"/>
        <w:ind w:left="1080"/>
        <w:rPr>
          <w:rFonts w:ascii="Arial" w:hAnsi="Arial" w:eastAsia="Times New Roman" w:cs="Arial"/>
          <w:lang w:eastAsia="en-GB"/>
        </w:rPr>
      </w:pPr>
      <w:r w:rsidRPr="00503841">
        <w:rPr>
          <w:rFonts w:ascii="Arial" w:hAnsi="Arial" w:eastAsia="Times New Roman" w:cs="Arial"/>
          <w:lang w:eastAsia="en-GB"/>
        </w:rPr>
        <w:t>There was a change in the culture, making our organisation a little more flexible, open and knowledgeable about disabilities and needing to make adaptations. For example</w:t>
      </w:r>
      <w:r w:rsidRPr="00503841" w:rsidR="0035261B">
        <w:rPr>
          <w:rFonts w:ascii="Arial" w:hAnsi="Arial" w:eastAsia="Times New Roman" w:cs="Arial"/>
          <w:lang w:eastAsia="en-GB"/>
        </w:rPr>
        <w:t>,</w:t>
      </w:r>
      <w:r w:rsidRPr="00503841">
        <w:rPr>
          <w:rFonts w:ascii="Arial" w:hAnsi="Arial" w:eastAsia="Times New Roman" w:cs="Arial"/>
          <w:lang w:eastAsia="en-GB"/>
        </w:rPr>
        <w:t xml:space="preserve"> there were </w:t>
      </w:r>
      <w:r w:rsidRPr="00503841" w:rsidR="00F54356">
        <w:rPr>
          <w:rFonts w:ascii="Arial" w:hAnsi="Arial" w:eastAsia="Times New Roman" w:cs="Arial"/>
          <w:lang w:eastAsia="en-GB"/>
        </w:rPr>
        <w:t xml:space="preserve">a </w:t>
      </w:r>
      <w:r w:rsidRPr="00503841">
        <w:rPr>
          <w:rFonts w:ascii="Arial" w:hAnsi="Arial" w:eastAsia="Times New Roman" w:cs="Arial"/>
          <w:lang w:eastAsia="en-GB"/>
        </w:rPr>
        <w:t xml:space="preserve">couple </w:t>
      </w:r>
      <w:r w:rsidRPr="00503841" w:rsidR="00306DAC">
        <w:rPr>
          <w:rFonts w:ascii="Arial" w:hAnsi="Arial" w:eastAsia="Times New Roman" w:cs="Arial"/>
          <w:lang w:eastAsia="en-GB"/>
        </w:rPr>
        <w:t xml:space="preserve">of </w:t>
      </w:r>
      <w:r w:rsidRPr="00503841">
        <w:rPr>
          <w:rFonts w:ascii="Arial" w:hAnsi="Arial" w:eastAsia="Times New Roman" w:cs="Arial"/>
          <w:lang w:eastAsia="en-GB"/>
        </w:rPr>
        <w:t xml:space="preserve">areas where there was negative </w:t>
      </w:r>
      <w:r w:rsidRPr="00503841" w:rsidR="0035261B">
        <w:rPr>
          <w:rFonts w:ascii="Arial" w:hAnsi="Arial" w:eastAsia="Times New Roman" w:cs="Arial"/>
          <w:lang w:eastAsia="en-GB"/>
        </w:rPr>
        <w:t xml:space="preserve">(employee) </w:t>
      </w:r>
      <w:r w:rsidRPr="00503841">
        <w:rPr>
          <w:rFonts w:ascii="Arial" w:hAnsi="Arial" w:eastAsia="Times New Roman" w:cs="Arial"/>
          <w:lang w:eastAsia="en-GB"/>
        </w:rPr>
        <w:t>behaviour. When you put a student</w:t>
      </w:r>
      <w:r w:rsidRPr="00503841" w:rsidR="007F45F6">
        <w:rPr>
          <w:rFonts w:ascii="Arial" w:hAnsi="Arial" w:eastAsia="Times New Roman" w:cs="Arial"/>
          <w:lang w:eastAsia="en-GB"/>
        </w:rPr>
        <w:t xml:space="preserve"> in</w:t>
      </w:r>
      <w:r w:rsidRPr="00503841" w:rsidR="00F54356">
        <w:rPr>
          <w:rFonts w:ascii="Arial" w:hAnsi="Arial" w:eastAsia="Times New Roman" w:cs="Arial"/>
          <w:lang w:eastAsia="en-GB"/>
        </w:rPr>
        <w:t>,</w:t>
      </w:r>
      <w:r w:rsidRPr="00503841">
        <w:rPr>
          <w:rFonts w:ascii="Arial" w:hAnsi="Arial" w:eastAsia="Times New Roman" w:cs="Arial"/>
          <w:lang w:eastAsia="en-GB"/>
        </w:rPr>
        <w:t xml:space="preserve"> it </w:t>
      </w:r>
      <w:r w:rsidRPr="00503841" w:rsidR="00293096">
        <w:rPr>
          <w:rFonts w:ascii="Arial" w:hAnsi="Arial" w:eastAsia="Times New Roman" w:cs="Arial"/>
          <w:lang w:eastAsia="en-GB"/>
        </w:rPr>
        <w:t>becomes</w:t>
      </w:r>
      <w:r w:rsidRPr="00503841">
        <w:rPr>
          <w:rFonts w:ascii="Arial" w:hAnsi="Arial" w:eastAsia="Times New Roman" w:cs="Arial"/>
          <w:lang w:eastAsia="en-GB"/>
        </w:rPr>
        <w:t xml:space="preserve"> really difficult to say </w:t>
      </w:r>
      <w:r w:rsidRPr="00503841" w:rsidR="0035261B">
        <w:rPr>
          <w:rFonts w:ascii="Arial" w:hAnsi="Arial" w:eastAsia="Times New Roman" w:cs="Arial"/>
          <w:lang w:eastAsia="en-GB"/>
        </w:rPr>
        <w:t xml:space="preserve">that </w:t>
      </w:r>
      <w:r w:rsidRPr="00503841">
        <w:rPr>
          <w:rFonts w:ascii="Arial" w:hAnsi="Arial" w:eastAsia="Times New Roman" w:cs="Arial"/>
          <w:lang w:eastAsia="en-GB"/>
        </w:rPr>
        <w:t xml:space="preserve">you hate your job and </w:t>
      </w:r>
      <w:r w:rsidRPr="00503841" w:rsidR="0035261B">
        <w:rPr>
          <w:rFonts w:ascii="Arial" w:hAnsi="Arial" w:eastAsia="Times New Roman" w:cs="Arial"/>
          <w:lang w:eastAsia="en-GB"/>
        </w:rPr>
        <w:t xml:space="preserve">that </w:t>
      </w:r>
      <w:r w:rsidRPr="00503841">
        <w:rPr>
          <w:rFonts w:ascii="Arial" w:hAnsi="Arial" w:eastAsia="Times New Roman" w:cs="Arial"/>
          <w:lang w:eastAsia="en-GB"/>
        </w:rPr>
        <w:t>you don't like coming in</w:t>
      </w:r>
      <w:r w:rsidR="00BC470C">
        <w:rPr>
          <w:rFonts w:ascii="Arial" w:hAnsi="Arial" w:eastAsia="Times New Roman" w:cs="Arial"/>
          <w:lang w:eastAsia="en-GB"/>
        </w:rPr>
        <w:t>,</w:t>
      </w:r>
      <w:r w:rsidRPr="00503841">
        <w:rPr>
          <w:rFonts w:ascii="Arial" w:hAnsi="Arial" w:eastAsia="Times New Roman" w:cs="Arial"/>
          <w:lang w:eastAsia="en-GB"/>
        </w:rPr>
        <w:t xml:space="preserve"> when you have someone with Down </w:t>
      </w:r>
      <w:r w:rsidRPr="00503841" w:rsidR="00293096">
        <w:rPr>
          <w:rFonts w:ascii="Arial" w:hAnsi="Arial" w:eastAsia="Times New Roman" w:cs="Arial"/>
          <w:lang w:eastAsia="en-GB"/>
        </w:rPr>
        <w:t>S</w:t>
      </w:r>
      <w:r w:rsidRPr="00503841">
        <w:rPr>
          <w:rFonts w:ascii="Arial" w:hAnsi="Arial" w:eastAsia="Times New Roman" w:cs="Arial"/>
          <w:lang w:eastAsia="en-GB"/>
        </w:rPr>
        <w:t>yndrome</w:t>
      </w:r>
      <w:r w:rsidRPr="00503841" w:rsidR="0035261B">
        <w:rPr>
          <w:rFonts w:ascii="Arial" w:hAnsi="Arial" w:eastAsia="Times New Roman" w:cs="Arial"/>
          <w:lang w:eastAsia="en-GB"/>
        </w:rPr>
        <w:t xml:space="preserve"> next you</w:t>
      </w:r>
      <w:r w:rsidRPr="00503841">
        <w:rPr>
          <w:rFonts w:ascii="Arial" w:hAnsi="Arial" w:eastAsia="Times New Roman" w:cs="Arial"/>
          <w:lang w:eastAsia="en-GB"/>
        </w:rPr>
        <w:t xml:space="preserve"> saying</w:t>
      </w:r>
      <w:r w:rsidRPr="00503841" w:rsidR="0035261B">
        <w:rPr>
          <w:rFonts w:ascii="Arial" w:hAnsi="Arial" w:eastAsia="Times New Roman" w:cs="Arial"/>
          <w:lang w:eastAsia="en-GB"/>
        </w:rPr>
        <w:t>,</w:t>
      </w:r>
      <w:r w:rsidRPr="00503841">
        <w:rPr>
          <w:rFonts w:ascii="Arial" w:hAnsi="Arial" w:eastAsia="Times New Roman" w:cs="Arial"/>
          <w:lang w:eastAsia="en-GB"/>
        </w:rPr>
        <w:t xml:space="preserve"> ‘</w:t>
      </w:r>
      <w:r w:rsidRPr="00503841" w:rsidR="0035261B">
        <w:rPr>
          <w:rFonts w:ascii="Arial" w:hAnsi="Arial" w:eastAsia="Times New Roman" w:cs="Arial"/>
          <w:lang w:eastAsia="en-GB"/>
        </w:rPr>
        <w:t>T</w:t>
      </w:r>
      <w:r w:rsidRPr="00503841">
        <w:rPr>
          <w:rFonts w:ascii="Arial" w:hAnsi="Arial" w:eastAsia="Times New Roman" w:cs="Arial"/>
          <w:lang w:eastAsia="en-GB"/>
        </w:rPr>
        <w:t>his is the best thing I have ever done in my life. Thank you for helping</w:t>
      </w:r>
      <w:r w:rsidRPr="00503841" w:rsidR="0035261B">
        <w:rPr>
          <w:rFonts w:ascii="Arial" w:hAnsi="Arial" w:eastAsia="Times New Roman" w:cs="Arial"/>
          <w:lang w:eastAsia="en-GB"/>
        </w:rPr>
        <w:t xml:space="preserve"> me</w:t>
      </w:r>
      <w:r w:rsidRPr="00503841">
        <w:rPr>
          <w:rFonts w:ascii="Arial" w:hAnsi="Arial" w:eastAsia="Times New Roman" w:cs="Arial"/>
          <w:lang w:eastAsia="en-GB"/>
        </w:rPr>
        <w:t xml:space="preserve">’. It is transformational. It really made people think differently about their behaviours and values. </w:t>
      </w:r>
      <w:r w:rsidRPr="00503841" w:rsidR="003C0C06">
        <w:rPr>
          <w:rFonts w:ascii="Arial" w:hAnsi="Arial" w:eastAsia="Times New Roman" w:cs="Arial"/>
          <w:lang w:eastAsia="en-GB"/>
        </w:rPr>
        <w:t>(T_1)</w:t>
      </w:r>
    </w:p>
    <w:p w:rsidRPr="00503841" w:rsidR="00465AE6" w:rsidP="009B5D01" w:rsidRDefault="00465AE6" w14:paraId="4272EC3E" w14:textId="77777777">
      <w:pPr>
        <w:spacing w:line="360" w:lineRule="auto"/>
        <w:ind w:left="1080"/>
        <w:rPr>
          <w:rFonts w:ascii="Arial" w:hAnsi="Arial" w:eastAsia="Times New Roman" w:cs="Arial"/>
          <w:lang w:eastAsia="en-GB"/>
        </w:rPr>
      </w:pPr>
    </w:p>
    <w:p w:rsidRPr="00503841" w:rsidR="004F571F" w:rsidP="0035261B" w:rsidRDefault="00465AE6" w14:paraId="19CE1EEA" w14:textId="0429B554">
      <w:pPr>
        <w:pStyle w:val="ListParagraph"/>
        <w:numPr>
          <w:ilvl w:val="2"/>
          <w:numId w:val="35"/>
        </w:num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Improvements </w:t>
      </w:r>
      <w:r w:rsidR="00E83080">
        <w:rPr>
          <w:rFonts w:ascii="Arial" w:hAnsi="Arial" w:eastAsia="Times New Roman" w:cs="Arial"/>
          <w:b/>
          <w:bCs/>
          <w:lang w:eastAsia="en-GB"/>
        </w:rPr>
        <w:t xml:space="preserve">and Innovations </w:t>
      </w:r>
      <w:r w:rsidRPr="00503841">
        <w:rPr>
          <w:rFonts w:ascii="Arial" w:hAnsi="Arial" w:eastAsia="Times New Roman" w:cs="Arial"/>
          <w:b/>
          <w:bCs/>
          <w:lang w:eastAsia="en-GB"/>
        </w:rPr>
        <w:t xml:space="preserve">in service </w:t>
      </w:r>
      <w:r w:rsidR="00E83080">
        <w:rPr>
          <w:rFonts w:ascii="Arial" w:hAnsi="Arial" w:eastAsia="Times New Roman" w:cs="Arial"/>
          <w:b/>
          <w:bCs/>
          <w:lang w:eastAsia="en-GB"/>
        </w:rPr>
        <w:t>delivery</w:t>
      </w:r>
    </w:p>
    <w:p w:rsidRPr="00503841" w:rsidR="004F571F" w:rsidP="004F571F" w:rsidRDefault="004F571F" w14:paraId="37F516D3" w14:textId="77777777">
      <w:pPr>
        <w:spacing w:line="360" w:lineRule="auto"/>
        <w:ind w:left="360"/>
        <w:rPr>
          <w:rFonts w:ascii="Arial" w:hAnsi="Arial" w:eastAsia="Times New Roman" w:cs="Arial"/>
          <w:lang w:eastAsia="en-GB"/>
        </w:rPr>
      </w:pPr>
    </w:p>
    <w:p w:rsidRPr="00503841" w:rsidR="00465AE6" w:rsidP="009A101A" w:rsidRDefault="00F54356" w14:paraId="43A1B97A" w14:textId="3A2E2D7D">
      <w:pPr>
        <w:spacing w:line="360" w:lineRule="auto"/>
        <w:ind w:left="360"/>
        <w:rPr>
          <w:rFonts w:ascii="Arial" w:hAnsi="Arial" w:eastAsia="Times New Roman" w:cs="Arial"/>
          <w:lang w:eastAsia="en-GB"/>
        </w:rPr>
      </w:pPr>
      <w:r w:rsidRPr="00503841">
        <w:rPr>
          <w:rFonts w:ascii="Arial" w:hAnsi="Arial" w:eastAsia="Times New Roman" w:cs="Arial"/>
          <w:lang w:eastAsia="en-GB"/>
        </w:rPr>
        <w:t>There were</w:t>
      </w:r>
      <w:r w:rsidR="00BC470C">
        <w:rPr>
          <w:rFonts w:ascii="Arial" w:hAnsi="Arial" w:eastAsia="Times New Roman" w:cs="Arial"/>
          <w:lang w:eastAsia="en-GB"/>
        </w:rPr>
        <w:t xml:space="preserve"> various </w:t>
      </w:r>
      <w:r w:rsidRPr="00503841" w:rsidR="00465AE6">
        <w:rPr>
          <w:rFonts w:ascii="Arial" w:hAnsi="Arial" w:eastAsia="Times New Roman" w:cs="Arial"/>
          <w:lang w:eastAsia="en-GB"/>
        </w:rPr>
        <w:t>example</w:t>
      </w:r>
      <w:r w:rsidRPr="00503841">
        <w:rPr>
          <w:rFonts w:ascii="Arial" w:hAnsi="Arial" w:eastAsia="Times New Roman" w:cs="Arial"/>
          <w:lang w:eastAsia="en-GB"/>
        </w:rPr>
        <w:t>s</w:t>
      </w:r>
      <w:r w:rsidRPr="00503841" w:rsidR="00465AE6">
        <w:rPr>
          <w:rFonts w:ascii="Arial" w:hAnsi="Arial" w:eastAsia="Times New Roman" w:cs="Arial"/>
          <w:lang w:eastAsia="en-GB"/>
        </w:rPr>
        <w:t xml:space="preserve"> where young people on supported employment </w:t>
      </w:r>
      <w:r w:rsidRPr="00503841">
        <w:rPr>
          <w:rFonts w:ascii="Arial" w:hAnsi="Arial" w:eastAsia="Times New Roman" w:cs="Arial"/>
          <w:lang w:eastAsia="en-GB"/>
        </w:rPr>
        <w:t xml:space="preserve">programmes </w:t>
      </w:r>
      <w:r w:rsidRPr="00503841" w:rsidR="00465AE6">
        <w:rPr>
          <w:rFonts w:ascii="Arial" w:hAnsi="Arial" w:eastAsia="Times New Roman" w:cs="Arial"/>
          <w:lang w:eastAsia="en-GB"/>
        </w:rPr>
        <w:t>had contributed to improvement</w:t>
      </w:r>
      <w:r w:rsidRPr="00503841">
        <w:rPr>
          <w:rFonts w:ascii="Arial" w:hAnsi="Arial" w:eastAsia="Times New Roman" w:cs="Arial"/>
          <w:lang w:eastAsia="en-GB"/>
        </w:rPr>
        <w:t>s</w:t>
      </w:r>
      <w:r w:rsidRPr="00503841" w:rsidR="00465AE6">
        <w:rPr>
          <w:rFonts w:ascii="Arial" w:hAnsi="Arial" w:eastAsia="Times New Roman" w:cs="Arial"/>
          <w:lang w:eastAsia="en-GB"/>
        </w:rPr>
        <w:t xml:space="preserve"> in the delivery of </w:t>
      </w:r>
      <w:r w:rsidRPr="00503841">
        <w:rPr>
          <w:rFonts w:ascii="Arial" w:hAnsi="Arial" w:eastAsia="Times New Roman" w:cs="Arial"/>
          <w:lang w:eastAsia="en-GB"/>
        </w:rPr>
        <w:t xml:space="preserve">a </w:t>
      </w:r>
      <w:r w:rsidRPr="00503841" w:rsidR="00465AE6">
        <w:rPr>
          <w:rFonts w:ascii="Arial" w:hAnsi="Arial" w:eastAsia="Times New Roman" w:cs="Arial"/>
          <w:lang w:eastAsia="en-GB"/>
        </w:rPr>
        <w:t>service. In one instance the simpl</w:t>
      </w:r>
      <w:r w:rsidRPr="00503841">
        <w:rPr>
          <w:rFonts w:ascii="Arial" w:hAnsi="Arial" w:eastAsia="Times New Roman" w:cs="Arial"/>
          <w:lang w:eastAsia="en-GB"/>
        </w:rPr>
        <w:t>e</w:t>
      </w:r>
      <w:r w:rsidRPr="00503841" w:rsidR="00465AE6">
        <w:rPr>
          <w:rFonts w:ascii="Arial" w:hAnsi="Arial" w:eastAsia="Times New Roman" w:cs="Arial"/>
          <w:lang w:eastAsia="en-GB"/>
        </w:rPr>
        <w:t xml:space="preserve"> presence of a young person was seen a calming influence: </w:t>
      </w:r>
    </w:p>
    <w:p w:rsidRPr="00503841" w:rsidR="00465AE6" w:rsidP="009B5D01" w:rsidRDefault="00465AE6" w14:paraId="374FC0DA" w14:textId="09A63E25">
      <w:pPr>
        <w:pStyle w:val="ListParagraph"/>
        <w:spacing w:line="360" w:lineRule="auto"/>
        <w:rPr>
          <w:rFonts w:ascii="Arial" w:hAnsi="Arial" w:eastAsia="Times New Roman" w:cs="Arial"/>
          <w:lang w:eastAsia="en-GB"/>
        </w:rPr>
      </w:pPr>
    </w:p>
    <w:p w:rsidR="00465AE6" w:rsidP="009B5D01" w:rsidRDefault="00465AE6" w14:paraId="02ABE41A" w14:textId="6609AD3D">
      <w:pPr>
        <w:spacing w:line="360" w:lineRule="auto"/>
        <w:ind w:left="1080"/>
        <w:rPr>
          <w:rFonts w:ascii="Arial" w:hAnsi="Arial" w:eastAsia="Times New Roman" w:cs="Arial"/>
          <w:lang w:eastAsia="en-GB"/>
        </w:rPr>
      </w:pPr>
      <w:r w:rsidRPr="00503841">
        <w:rPr>
          <w:rFonts w:ascii="Arial" w:hAnsi="Arial" w:eastAsia="Times New Roman" w:cs="Arial"/>
          <w:lang w:eastAsia="en-GB"/>
        </w:rPr>
        <w:t xml:space="preserve">You have people coming into reception and not being aggressive </w:t>
      </w:r>
      <w:r w:rsidRPr="00503841" w:rsidR="00306DAC">
        <w:rPr>
          <w:rFonts w:ascii="Arial" w:hAnsi="Arial" w:eastAsia="Times New Roman" w:cs="Arial"/>
          <w:lang w:eastAsia="en-GB"/>
        </w:rPr>
        <w:t xml:space="preserve">and for example </w:t>
      </w:r>
      <w:r w:rsidRPr="00503841">
        <w:rPr>
          <w:rFonts w:ascii="Arial" w:hAnsi="Arial" w:eastAsia="Times New Roman" w:cs="Arial"/>
          <w:lang w:eastAsia="en-GB"/>
        </w:rPr>
        <w:t xml:space="preserve">demanding where my parking is. That was completely different when we had a SEND student in there. People coming in were courteous; it just cheered people's days up. </w:t>
      </w:r>
      <w:r w:rsidRPr="00503841" w:rsidR="0035261B">
        <w:rPr>
          <w:rFonts w:ascii="Arial" w:hAnsi="Arial" w:eastAsia="Times New Roman" w:cs="Arial"/>
          <w:lang w:eastAsia="en-GB"/>
        </w:rPr>
        <w:t>(T_1)</w:t>
      </w:r>
    </w:p>
    <w:p w:rsidR="00E83080" w:rsidP="009B5D01" w:rsidRDefault="00E83080" w14:paraId="1C47EAEF" w14:textId="77777777">
      <w:pPr>
        <w:spacing w:line="360" w:lineRule="auto"/>
        <w:ind w:left="1080"/>
        <w:rPr>
          <w:rFonts w:ascii="Arial" w:hAnsi="Arial" w:eastAsia="Times New Roman" w:cs="Arial"/>
          <w:lang w:eastAsia="en-GB"/>
        </w:rPr>
      </w:pPr>
    </w:p>
    <w:p w:rsidR="00465AE6" w:rsidP="00E83080" w:rsidRDefault="00E83080" w14:paraId="5341C8D1" w14:textId="531BAB66">
      <w:pPr>
        <w:spacing w:line="360" w:lineRule="auto"/>
        <w:ind w:left="720"/>
        <w:rPr>
          <w:rFonts w:ascii="Arial" w:hAnsi="Arial" w:eastAsia="Times New Roman" w:cs="Arial"/>
          <w:lang w:eastAsia="en-GB"/>
        </w:rPr>
      </w:pPr>
      <w:r>
        <w:rPr>
          <w:rFonts w:ascii="Arial" w:hAnsi="Arial" w:eastAsia="Times New Roman" w:cs="Arial"/>
          <w:lang w:eastAsia="en-GB"/>
        </w:rPr>
        <w:t>I</w:t>
      </w:r>
      <w:r w:rsidRPr="00503841">
        <w:rPr>
          <w:rFonts w:ascii="Arial" w:hAnsi="Arial" w:eastAsia="Times New Roman" w:cs="Arial"/>
          <w:lang w:eastAsia="en-GB"/>
        </w:rPr>
        <w:t xml:space="preserve">n another the young person had the time or </w:t>
      </w:r>
      <w:r>
        <w:rPr>
          <w:rFonts w:ascii="Arial" w:hAnsi="Arial" w:eastAsia="Times New Roman" w:cs="Arial"/>
          <w:lang w:eastAsia="en-GB"/>
        </w:rPr>
        <w:t xml:space="preserve">the </w:t>
      </w:r>
      <w:r w:rsidRPr="00503841">
        <w:rPr>
          <w:rFonts w:ascii="Arial" w:hAnsi="Arial" w:eastAsia="Times New Roman" w:cs="Arial"/>
          <w:lang w:eastAsia="en-GB"/>
        </w:rPr>
        <w:t>sensibility to identify a patient need</w:t>
      </w:r>
      <w:r>
        <w:rPr>
          <w:rFonts w:ascii="Arial" w:hAnsi="Arial" w:eastAsia="Times New Roman" w:cs="Arial"/>
          <w:lang w:eastAsia="en-GB"/>
        </w:rPr>
        <w:t>:</w:t>
      </w:r>
    </w:p>
    <w:p w:rsidRPr="00503841" w:rsidR="00E83080" w:rsidP="00E83080" w:rsidRDefault="00E83080" w14:paraId="678B4CAE" w14:textId="77777777">
      <w:pPr>
        <w:spacing w:line="360" w:lineRule="auto"/>
        <w:ind w:left="720"/>
        <w:rPr>
          <w:rFonts w:ascii="Arial" w:hAnsi="Arial" w:eastAsia="Times New Roman" w:cs="Arial"/>
          <w:lang w:eastAsia="en-GB"/>
        </w:rPr>
      </w:pPr>
    </w:p>
    <w:p w:rsidRPr="00503841" w:rsidR="00BC470C" w:rsidP="00E83080" w:rsidRDefault="00465AE6" w14:paraId="6D7D8069" w14:textId="70AE02C3">
      <w:pPr>
        <w:spacing w:line="360" w:lineRule="auto"/>
        <w:ind w:left="1077"/>
        <w:rPr>
          <w:rFonts w:ascii="Arial" w:hAnsi="Arial" w:eastAsia="Times New Roman" w:cs="Arial"/>
          <w:lang w:eastAsia="en-GB"/>
        </w:rPr>
      </w:pPr>
      <w:r w:rsidRPr="00503841">
        <w:rPr>
          <w:rFonts w:ascii="Arial" w:hAnsi="Arial" w:eastAsia="Times New Roman" w:cs="Arial"/>
          <w:lang w:eastAsia="en-GB"/>
        </w:rPr>
        <w:t>I always think back to one exampl</w:t>
      </w:r>
      <w:r w:rsidRPr="00503841" w:rsidR="00F54356">
        <w:rPr>
          <w:rFonts w:ascii="Arial" w:hAnsi="Arial" w:eastAsia="Times New Roman" w:cs="Arial"/>
          <w:lang w:eastAsia="en-GB"/>
        </w:rPr>
        <w:t>e</w:t>
      </w:r>
      <w:r w:rsidRPr="00503841">
        <w:rPr>
          <w:rFonts w:ascii="Arial" w:hAnsi="Arial" w:eastAsia="Times New Roman" w:cs="Arial"/>
          <w:lang w:eastAsia="en-GB"/>
        </w:rPr>
        <w:t xml:space="preserve"> in </w:t>
      </w:r>
      <w:r w:rsidRPr="00503841" w:rsidR="00672400">
        <w:rPr>
          <w:rFonts w:ascii="Arial" w:hAnsi="Arial" w:eastAsia="Times New Roman" w:cs="Arial"/>
          <w:lang w:eastAsia="en-GB"/>
        </w:rPr>
        <w:t xml:space="preserve">the </w:t>
      </w:r>
      <w:r w:rsidRPr="00503841" w:rsidR="00F54356">
        <w:rPr>
          <w:rFonts w:ascii="Arial" w:hAnsi="Arial" w:eastAsia="Times New Roman" w:cs="Arial"/>
          <w:lang w:eastAsia="en-GB"/>
        </w:rPr>
        <w:t>first</w:t>
      </w:r>
      <w:r w:rsidRPr="00503841">
        <w:rPr>
          <w:rFonts w:ascii="Arial" w:hAnsi="Arial" w:eastAsia="Times New Roman" w:cs="Arial"/>
          <w:lang w:eastAsia="en-GB"/>
        </w:rPr>
        <w:t xml:space="preserve"> intake, and he was in </w:t>
      </w:r>
      <w:r w:rsidRPr="00503841" w:rsidR="00505F17">
        <w:rPr>
          <w:rFonts w:ascii="Arial" w:hAnsi="Arial" w:eastAsia="Times New Roman" w:cs="Arial"/>
          <w:lang w:eastAsia="en-GB"/>
        </w:rPr>
        <w:t xml:space="preserve">a </w:t>
      </w:r>
      <w:r w:rsidRPr="00503841">
        <w:rPr>
          <w:rFonts w:ascii="Arial" w:hAnsi="Arial" w:eastAsia="Times New Roman" w:cs="Arial"/>
          <w:lang w:eastAsia="en-GB"/>
        </w:rPr>
        <w:t xml:space="preserve">ward as a ward housekeeper, and </w:t>
      </w:r>
      <w:r w:rsidRPr="00503841" w:rsidR="00672400">
        <w:rPr>
          <w:rFonts w:ascii="Arial" w:hAnsi="Arial" w:eastAsia="Times New Roman" w:cs="Arial"/>
          <w:lang w:eastAsia="en-GB"/>
        </w:rPr>
        <w:t xml:space="preserve">had </w:t>
      </w:r>
      <w:r w:rsidRPr="00503841">
        <w:rPr>
          <w:rFonts w:ascii="Arial" w:hAnsi="Arial" w:eastAsia="Times New Roman" w:cs="Arial"/>
          <w:lang w:eastAsia="en-GB"/>
        </w:rPr>
        <w:t>b</w:t>
      </w:r>
      <w:r w:rsidRPr="00503841" w:rsidR="00672400">
        <w:rPr>
          <w:rFonts w:ascii="Arial" w:hAnsi="Arial" w:eastAsia="Times New Roman" w:cs="Arial"/>
          <w:lang w:eastAsia="en-GB"/>
        </w:rPr>
        <w:t>e</w:t>
      </w:r>
      <w:r w:rsidRPr="00503841">
        <w:rPr>
          <w:rFonts w:ascii="Arial" w:hAnsi="Arial" w:eastAsia="Times New Roman" w:cs="Arial"/>
          <w:lang w:eastAsia="en-GB"/>
        </w:rPr>
        <w:t>c</w:t>
      </w:r>
      <w:r w:rsidRPr="00503841" w:rsidR="00672400">
        <w:rPr>
          <w:rFonts w:ascii="Arial" w:hAnsi="Arial" w:eastAsia="Times New Roman" w:cs="Arial"/>
          <w:lang w:eastAsia="en-GB"/>
        </w:rPr>
        <w:t>o</w:t>
      </w:r>
      <w:r w:rsidRPr="00503841">
        <w:rPr>
          <w:rFonts w:ascii="Arial" w:hAnsi="Arial" w:eastAsia="Times New Roman" w:cs="Arial"/>
          <w:lang w:eastAsia="en-GB"/>
        </w:rPr>
        <w:t>me really fr</w:t>
      </w:r>
      <w:r w:rsidRPr="00503841" w:rsidR="00672400">
        <w:rPr>
          <w:rFonts w:ascii="Arial" w:hAnsi="Arial" w:eastAsia="Times New Roman" w:cs="Arial"/>
          <w:lang w:eastAsia="en-GB"/>
        </w:rPr>
        <w:t>iendly</w:t>
      </w:r>
      <w:r w:rsidRPr="00503841">
        <w:rPr>
          <w:rFonts w:ascii="Arial" w:hAnsi="Arial" w:eastAsia="Times New Roman" w:cs="Arial"/>
          <w:lang w:eastAsia="en-GB"/>
        </w:rPr>
        <w:t xml:space="preserve"> with the pat</w:t>
      </w:r>
      <w:r w:rsidRPr="00503841" w:rsidR="00672400">
        <w:rPr>
          <w:rFonts w:ascii="Arial" w:hAnsi="Arial" w:eastAsia="Times New Roman" w:cs="Arial"/>
          <w:lang w:eastAsia="en-GB"/>
        </w:rPr>
        <w:t>i</w:t>
      </w:r>
      <w:r w:rsidRPr="00503841">
        <w:rPr>
          <w:rFonts w:ascii="Arial" w:hAnsi="Arial" w:eastAsia="Times New Roman" w:cs="Arial"/>
          <w:lang w:eastAsia="en-GB"/>
        </w:rPr>
        <w:t>ent</w:t>
      </w:r>
      <w:r w:rsidRPr="00503841" w:rsidR="00F54356">
        <w:rPr>
          <w:rFonts w:ascii="Arial" w:hAnsi="Arial" w:eastAsia="Times New Roman" w:cs="Arial"/>
          <w:lang w:eastAsia="en-GB"/>
        </w:rPr>
        <w:t xml:space="preserve">s </w:t>
      </w:r>
      <w:r w:rsidRPr="00503841">
        <w:rPr>
          <w:rFonts w:ascii="Arial" w:hAnsi="Arial" w:eastAsia="Times New Roman" w:cs="Arial"/>
          <w:lang w:eastAsia="en-GB"/>
        </w:rPr>
        <w:t>and he noticed with a particul</w:t>
      </w:r>
      <w:r w:rsidRPr="00503841" w:rsidR="00672400">
        <w:rPr>
          <w:rFonts w:ascii="Arial" w:hAnsi="Arial" w:eastAsia="Times New Roman" w:cs="Arial"/>
          <w:lang w:eastAsia="en-GB"/>
        </w:rPr>
        <w:t>a</w:t>
      </w:r>
      <w:r w:rsidRPr="00503841">
        <w:rPr>
          <w:rFonts w:ascii="Arial" w:hAnsi="Arial" w:eastAsia="Times New Roman" w:cs="Arial"/>
          <w:lang w:eastAsia="en-GB"/>
        </w:rPr>
        <w:t>r patient</w:t>
      </w:r>
      <w:r w:rsidRPr="00503841" w:rsidR="00672400">
        <w:rPr>
          <w:rFonts w:ascii="Arial" w:hAnsi="Arial" w:eastAsia="Times New Roman" w:cs="Arial"/>
          <w:lang w:eastAsia="en-GB"/>
        </w:rPr>
        <w:t xml:space="preserve"> that they</w:t>
      </w:r>
      <w:r w:rsidRPr="00503841">
        <w:rPr>
          <w:rFonts w:ascii="Arial" w:hAnsi="Arial" w:eastAsia="Times New Roman" w:cs="Arial"/>
          <w:lang w:eastAsia="en-GB"/>
        </w:rPr>
        <w:t xml:space="preserve"> would</w:t>
      </w:r>
      <w:r w:rsidRPr="00503841" w:rsidR="00672400">
        <w:rPr>
          <w:rFonts w:ascii="Arial" w:hAnsi="Arial" w:eastAsia="Times New Roman" w:cs="Arial"/>
          <w:lang w:eastAsia="en-GB"/>
        </w:rPr>
        <w:t>n’t</w:t>
      </w:r>
      <w:r w:rsidRPr="00503841">
        <w:rPr>
          <w:rFonts w:ascii="Arial" w:hAnsi="Arial" w:eastAsia="Times New Roman" w:cs="Arial"/>
          <w:lang w:eastAsia="en-GB"/>
        </w:rPr>
        <w:t xml:space="preserve"> drink any water, and it wasn't that </w:t>
      </w:r>
      <w:r w:rsidRPr="00503841" w:rsidR="00672400">
        <w:rPr>
          <w:rFonts w:ascii="Arial" w:hAnsi="Arial" w:eastAsia="Times New Roman" w:cs="Arial"/>
          <w:lang w:eastAsia="en-GB"/>
        </w:rPr>
        <w:t xml:space="preserve">the </w:t>
      </w:r>
      <w:r w:rsidRPr="00503841">
        <w:rPr>
          <w:rFonts w:ascii="Arial" w:hAnsi="Arial" w:eastAsia="Times New Roman" w:cs="Arial"/>
          <w:lang w:eastAsia="en-GB"/>
        </w:rPr>
        <w:t>patient would</w:t>
      </w:r>
      <w:r w:rsidRPr="00503841" w:rsidR="00F54356">
        <w:rPr>
          <w:rFonts w:ascii="Arial" w:hAnsi="Arial" w:eastAsia="Times New Roman" w:cs="Arial"/>
          <w:lang w:eastAsia="en-GB"/>
        </w:rPr>
        <w:t>n’t</w:t>
      </w:r>
      <w:r w:rsidRPr="00503841">
        <w:rPr>
          <w:rFonts w:ascii="Arial" w:hAnsi="Arial" w:eastAsia="Times New Roman" w:cs="Arial"/>
          <w:lang w:eastAsia="en-GB"/>
        </w:rPr>
        <w:t xml:space="preserve"> drin</w:t>
      </w:r>
      <w:r w:rsidRPr="00503841" w:rsidR="00672400">
        <w:rPr>
          <w:rFonts w:ascii="Arial" w:hAnsi="Arial" w:eastAsia="Times New Roman" w:cs="Arial"/>
          <w:lang w:eastAsia="en-GB"/>
        </w:rPr>
        <w:t>k</w:t>
      </w:r>
      <w:r w:rsidRPr="00503841">
        <w:rPr>
          <w:rFonts w:ascii="Arial" w:hAnsi="Arial" w:eastAsia="Times New Roman" w:cs="Arial"/>
          <w:lang w:eastAsia="en-GB"/>
        </w:rPr>
        <w:t xml:space="preserve"> but </w:t>
      </w:r>
      <w:r w:rsidRPr="00503841" w:rsidR="00F54356">
        <w:rPr>
          <w:rFonts w:ascii="Arial" w:hAnsi="Arial" w:eastAsia="Times New Roman" w:cs="Arial"/>
          <w:lang w:eastAsia="en-GB"/>
        </w:rPr>
        <w:t xml:space="preserve">they </w:t>
      </w:r>
      <w:r w:rsidRPr="00503841">
        <w:rPr>
          <w:rFonts w:ascii="Arial" w:hAnsi="Arial" w:eastAsia="Times New Roman" w:cs="Arial"/>
          <w:lang w:eastAsia="en-GB"/>
        </w:rPr>
        <w:t>would o</w:t>
      </w:r>
      <w:r w:rsidRPr="00503841" w:rsidR="00672400">
        <w:rPr>
          <w:rFonts w:ascii="Arial" w:hAnsi="Arial" w:eastAsia="Times New Roman" w:cs="Arial"/>
          <w:lang w:eastAsia="en-GB"/>
        </w:rPr>
        <w:t>n</w:t>
      </w:r>
      <w:r w:rsidRPr="00503841">
        <w:rPr>
          <w:rFonts w:ascii="Arial" w:hAnsi="Arial" w:eastAsia="Times New Roman" w:cs="Arial"/>
          <w:lang w:eastAsia="en-GB"/>
        </w:rPr>
        <w:t>ly drink bottled water</w:t>
      </w:r>
      <w:r w:rsidRPr="00503841" w:rsidR="00672400">
        <w:rPr>
          <w:rFonts w:ascii="Arial" w:hAnsi="Arial" w:eastAsia="Times New Roman" w:cs="Arial"/>
          <w:lang w:eastAsia="en-GB"/>
        </w:rPr>
        <w:t>. The</w:t>
      </w:r>
      <w:r w:rsidRPr="00503841" w:rsidR="00F54356">
        <w:rPr>
          <w:rFonts w:ascii="Arial" w:hAnsi="Arial" w:eastAsia="Times New Roman" w:cs="Arial"/>
          <w:lang w:eastAsia="en-GB"/>
        </w:rPr>
        <w:t xml:space="preserve"> student</w:t>
      </w:r>
      <w:r w:rsidRPr="00503841">
        <w:rPr>
          <w:rFonts w:ascii="Arial" w:hAnsi="Arial" w:eastAsia="Times New Roman" w:cs="Arial"/>
          <w:lang w:eastAsia="en-GB"/>
        </w:rPr>
        <w:t xml:space="preserve"> took a p</w:t>
      </w:r>
      <w:r w:rsidRPr="00503841" w:rsidR="00672400">
        <w:rPr>
          <w:rFonts w:ascii="Arial" w:hAnsi="Arial" w:eastAsia="Times New Roman" w:cs="Arial"/>
          <w:lang w:eastAsia="en-GB"/>
        </w:rPr>
        <w:t>ound coin</w:t>
      </w:r>
      <w:r w:rsidRPr="00503841">
        <w:rPr>
          <w:rFonts w:ascii="Arial" w:hAnsi="Arial" w:eastAsia="Times New Roman" w:cs="Arial"/>
          <w:lang w:eastAsia="en-GB"/>
        </w:rPr>
        <w:t xml:space="preserve"> fr</w:t>
      </w:r>
      <w:r w:rsidRPr="00503841" w:rsidR="00672400">
        <w:rPr>
          <w:rFonts w:ascii="Arial" w:hAnsi="Arial" w:eastAsia="Times New Roman" w:cs="Arial"/>
          <w:lang w:eastAsia="en-GB"/>
        </w:rPr>
        <w:t>o</w:t>
      </w:r>
      <w:r w:rsidRPr="00503841">
        <w:rPr>
          <w:rFonts w:ascii="Arial" w:hAnsi="Arial" w:eastAsia="Times New Roman" w:cs="Arial"/>
          <w:lang w:eastAsia="en-GB"/>
        </w:rPr>
        <w:t>m the p</w:t>
      </w:r>
      <w:r w:rsidRPr="00503841" w:rsidR="00672400">
        <w:rPr>
          <w:rFonts w:ascii="Arial" w:hAnsi="Arial" w:eastAsia="Times New Roman" w:cs="Arial"/>
          <w:lang w:eastAsia="en-GB"/>
        </w:rPr>
        <w:t>a</w:t>
      </w:r>
      <w:r w:rsidRPr="00503841">
        <w:rPr>
          <w:rFonts w:ascii="Arial" w:hAnsi="Arial" w:eastAsia="Times New Roman" w:cs="Arial"/>
          <w:lang w:eastAsia="en-GB"/>
        </w:rPr>
        <w:t>t</w:t>
      </w:r>
      <w:r w:rsidRPr="00503841" w:rsidR="00672400">
        <w:rPr>
          <w:rFonts w:ascii="Arial" w:hAnsi="Arial" w:eastAsia="Times New Roman" w:cs="Arial"/>
          <w:lang w:eastAsia="en-GB"/>
        </w:rPr>
        <w:t>ient</w:t>
      </w:r>
      <w:r w:rsidRPr="00503841">
        <w:rPr>
          <w:rFonts w:ascii="Arial" w:hAnsi="Arial" w:eastAsia="Times New Roman" w:cs="Arial"/>
          <w:lang w:eastAsia="en-GB"/>
        </w:rPr>
        <w:t xml:space="preserve"> and bough</w:t>
      </w:r>
      <w:r w:rsidRPr="00503841" w:rsidR="00672400">
        <w:rPr>
          <w:rFonts w:ascii="Arial" w:hAnsi="Arial" w:eastAsia="Times New Roman" w:cs="Arial"/>
          <w:lang w:eastAsia="en-GB"/>
        </w:rPr>
        <w:t>t</w:t>
      </w:r>
      <w:r w:rsidRPr="00503841">
        <w:rPr>
          <w:rFonts w:ascii="Arial" w:hAnsi="Arial" w:eastAsia="Times New Roman" w:cs="Arial"/>
          <w:lang w:eastAsia="en-GB"/>
        </w:rPr>
        <w:t xml:space="preserve"> a bottle of water for the</w:t>
      </w:r>
      <w:r w:rsidRPr="00503841" w:rsidR="00F54356">
        <w:rPr>
          <w:rFonts w:ascii="Arial" w:hAnsi="Arial" w:eastAsia="Times New Roman" w:cs="Arial"/>
          <w:lang w:eastAsia="en-GB"/>
        </w:rPr>
        <w:t>m</w:t>
      </w:r>
      <w:r w:rsidRPr="00503841">
        <w:rPr>
          <w:rFonts w:ascii="Arial" w:hAnsi="Arial" w:eastAsia="Times New Roman" w:cs="Arial"/>
          <w:lang w:eastAsia="en-GB"/>
        </w:rPr>
        <w:t xml:space="preserve">. </w:t>
      </w:r>
      <w:r w:rsidRPr="00503841" w:rsidR="00672400">
        <w:rPr>
          <w:rFonts w:ascii="Arial" w:hAnsi="Arial" w:eastAsia="Times New Roman" w:cs="Arial"/>
          <w:lang w:eastAsia="en-GB"/>
        </w:rPr>
        <w:t>Just a s</w:t>
      </w:r>
      <w:r w:rsidRPr="00503841">
        <w:rPr>
          <w:rFonts w:ascii="Arial" w:hAnsi="Arial" w:eastAsia="Times New Roman" w:cs="Arial"/>
          <w:lang w:eastAsia="en-GB"/>
        </w:rPr>
        <w:t xml:space="preserve">mall example of how </w:t>
      </w:r>
      <w:r w:rsidRPr="00503841" w:rsidR="00672400">
        <w:rPr>
          <w:rFonts w:ascii="Arial" w:hAnsi="Arial" w:eastAsia="Times New Roman" w:cs="Arial"/>
          <w:lang w:eastAsia="en-GB"/>
        </w:rPr>
        <w:t xml:space="preserve">a </w:t>
      </w:r>
      <w:r w:rsidRPr="00503841">
        <w:rPr>
          <w:rFonts w:ascii="Arial" w:hAnsi="Arial" w:eastAsia="Times New Roman" w:cs="Arial"/>
          <w:lang w:eastAsia="en-GB"/>
        </w:rPr>
        <w:t xml:space="preserve">young </w:t>
      </w:r>
      <w:r w:rsidRPr="00503841" w:rsidR="00672400">
        <w:rPr>
          <w:rFonts w:ascii="Arial" w:hAnsi="Arial" w:eastAsia="Times New Roman" w:cs="Arial"/>
          <w:lang w:eastAsia="en-GB"/>
        </w:rPr>
        <w:t xml:space="preserve">person </w:t>
      </w:r>
      <w:r w:rsidRPr="00503841">
        <w:rPr>
          <w:rFonts w:ascii="Arial" w:hAnsi="Arial" w:eastAsia="Times New Roman" w:cs="Arial"/>
          <w:lang w:eastAsia="en-GB"/>
        </w:rPr>
        <w:t>on</w:t>
      </w:r>
      <w:r w:rsidRPr="00503841" w:rsidR="00672400">
        <w:rPr>
          <w:rFonts w:ascii="Arial" w:hAnsi="Arial" w:eastAsia="Times New Roman" w:cs="Arial"/>
          <w:lang w:eastAsia="en-GB"/>
        </w:rPr>
        <w:t xml:space="preserve"> </w:t>
      </w:r>
      <w:r w:rsidRPr="00503841">
        <w:rPr>
          <w:rFonts w:ascii="Arial" w:hAnsi="Arial" w:eastAsia="Times New Roman" w:cs="Arial"/>
          <w:lang w:eastAsia="en-GB"/>
        </w:rPr>
        <w:t>a prog</w:t>
      </w:r>
      <w:r w:rsidRPr="00503841" w:rsidR="00672400">
        <w:rPr>
          <w:rFonts w:ascii="Arial" w:hAnsi="Arial" w:eastAsia="Times New Roman" w:cs="Arial"/>
          <w:lang w:eastAsia="en-GB"/>
        </w:rPr>
        <w:t>ramme</w:t>
      </w:r>
      <w:r w:rsidRPr="00503841">
        <w:rPr>
          <w:rFonts w:ascii="Arial" w:hAnsi="Arial" w:eastAsia="Times New Roman" w:cs="Arial"/>
          <w:lang w:eastAsia="en-GB"/>
        </w:rPr>
        <w:t xml:space="preserve"> can </w:t>
      </w:r>
      <w:r w:rsidRPr="00503841" w:rsidR="00F54356">
        <w:rPr>
          <w:rFonts w:ascii="Arial" w:hAnsi="Arial" w:eastAsia="Times New Roman" w:cs="Arial"/>
          <w:lang w:eastAsia="en-GB"/>
        </w:rPr>
        <w:t xml:space="preserve">have </w:t>
      </w:r>
      <w:r w:rsidRPr="00503841" w:rsidR="00672400">
        <w:rPr>
          <w:rFonts w:ascii="Arial" w:hAnsi="Arial" w:eastAsia="Times New Roman" w:cs="Arial"/>
          <w:lang w:eastAsia="en-GB"/>
        </w:rPr>
        <w:t>a</w:t>
      </w:r>
      <w:r w:rsidRPr="00503841">
        <w:rPr>
          <w:rFonts w:ascii="Arial" w:hAnsi="Arial" w:eastAsia="Times New Roman" w:cs="Arial"/>
          <w:lang w:eastAsia="en-GB"/>
        </w:rPr>
        <w:t xml:space="preserve"> prof</w:t>
      </w:r>
      <w:r w:rsidRPr="00503841" w:rsidR="00672400">
        <w:rPr>
          <w:rFonts w:ascii="Arial" w:hAnsi="Arial" w:eastAsia="Times New Roman" w:cs="Arial"/>
          <w:lang w:eastAsia="en-GB"/>
        </w:rPr>
        <w:t>o</w:t>
      </w:r>
      <w:r w:rsidRPr="00503841">
        <w:rPr>
          <w:rFonts w:ascii="Arial" w:hAnsi="Arial" w:eastAsia="Times New Roman" w:cs="Arial"/>
          <w:lang w:eastAsia="en-GB"/>
        </w:rPr>
        <w:t>und impact bey</w:t>
      </w:r>
      <w:r w:rsidRPr="00503841" w:rsidR="00672400">
        <w:rPr>
          <w:rFonts w:ascii="Arial" w:hAnsi="Arial" w:eastAsia="Times New Roman" w:cs="Arial"/>
          <w:lang w:eastAsia="en-GB"/>
        </w:rPr>
        <w:t>o</w:t>
      </w:r>
      <w:r w:rsidRPr="00503841">
        <w:rPr>
          <w:rFonts w:ascii="Arial" w:hAnsi="Arial" w:eastAsia="Times New Roman" w:cs="Arial"/>
          <w:lang w:eastAsia="en-GB"/>
        </w:rPr>
        <w:t>nd work in terms of enhancing the offer and d</w:t>
      </w:r>
      <w:r w:rsidRPr="00503841" w:rsidR="00672400">
        <w:rPr>
          <w:rFonts w:ascii="Arial" w:hAnsi="Arial" w:eastAsia="Times New Roman" w:cs="Arial"/>
          <w:lang w:eastAsia="en-GB"/>
        </w:rPr>
        <w:t>e</w:t>
      </w:r>
      <w:r w:rsidRPr="00503841">
        <w:rPr>
          <w:rFonts w:ascii="Arial" w:hAnsi="Arial" w:eastAsia="Times New Roman" w:cs="Arial"/>
          <w:lang w:eastAsia="en-GB"/>
        </w:rPr>
        <w:t>l</w:t>
      </w:r>
      <w:r w:rsidRPr="00503841" w:rsidR="00672400">
        <w:rPr>
          <w:rFonts w:ascii="Arial" w:hAnsi="Arial" w:eastAsia="Times New Roman" w:cs="Arial"/>
          <w:lang w:eastAsia="en-GB"/>
        </w:rPr>
        <w:t>i</w:t>
      </w:r>
      <w:r w:rsidRPr="00503841">
        <w:rPr>
          <w:rFonts w:ascii="Arial" w:hAnsi="Arial" w:eastAsia="Times New Roman" w:cs="Arial"/>
          <w:lang w:eastAsia="en-GB"/>
        </w:rPr>
        <w:t>ver</w:t>
      </w:r>
      <w:r w:rsidRPr="00503841" w:rsidR="00672400">
        <w:rPr>
          <w:rFonts w:ascii="Arial" w:hAnsi="Arial" w:eastAsia="Times New Roman" w:cs="Arial"/>
          <w:lang w:eastAsia="en-GB"/>
        </w:rPr>
        <w:t>ing</w:t>
      </w:r>
      <w:r w:rsidRPr="00503841">
        <w:rPr>
          <w:rFonts w:ascii="Arial" w:hAnsi="Arial" w:eastAsia="Times New Roman" w:cs="Arial"/>
          <w:lang w:eastAsia="en-GB"/>
        </w:rPr>
        <w:t xml:space="preserve"> patient care.</w:t>
      </w:r>
      <w:r w:rsidRPr="00503841" w:rsidR="0035261B">
        <w:rPr>
          <w:rFonts w:ascii="Arial" w:hAnsi="Arial" w:eastAsia="Times New Roman" w:cs="Arial"/>
          <w:lang w:eastAsia="en-GB"/>
        </w:rPr>
        <w:t xml:space="preserve"> (T_4)</w:t>
      </w:r>
    </w:p>
    <w:p w:rsidRPr="00503841" w:rsidR="004F571F" w:rsidP="004F571F" w:rsidRDefault="004F571F" w14:paraId="5FE703AC" w14:textId="77777777">
      <w:pPr>
        <w:spacing w:line="360" w:lineRule="auto"/>
        <w:ind w:left="360"/>
        <w:rPr>
          <w:rFonts w:ascii="Arial" w:hAnsi="Arial" w:eastAsia="Times New Roman" w:cs="Arial"/>
          <w:lang w:eastAsia="en-GB"/>
        </w:rPr>
      </w:pPr>
    </w:p>
    <w:p w:rsidRPr="00503841" w:rsidR="00A278D7" w:rsidP="009A101A" w:rsidRDefault="00672400" w14:paraId="3A1E5E17" w14:textId="65AB1E15">
      <w:pPr>
        <w:spacing w:line="360" w:lineRule="auto"/>
        <w:ind w:left="360"/>
        <w:rPr>
          <w:rFonts w:ascii="Arial" w:hAnsi="Arial" w:eastAsia="Times New Roman" w:cs="Arial"/>
          <w:lang w:eastAsia="en-GB"/>
        </w:rPr>
      </w:pPr>
      <w:r w:rsidRPr="00503841">
        <w:rPr>
          <w:rFonts w:ascii="Arial" w:hAnsi="Arial" w:eastAsia="Times New Roman" w:cs="Arial"/>
          <w:lang w:eastAsia="en-GB"/>
        </w:rPr>
        <w:t>Th</w:t>
      </w:r>
      <w:r w:rsidR="00E83080">
        <w:rPr>
          <w:rFonts w:ascii="Arial" w:hAnsi="Arial" w:eastAsia="Times New Roman" w:cs="Arial"/>
          <w:lang w:eastAsia="en-GB"/>
        </w:rPr>
        <w:t>is latter example</w:t>
      </w:r>
      <w:r w:rsidRPr="00503841">
        <w:rPr>
          <w:rFonts w:ascii="Arial" w:hAnsi="Arial" w:eastAsia="Times New Roman" w:cs="Arial"/>
          <w:lang w:eastAsia="en-GB"/>
        </w:rPr>
        <w:t xml:space="preserve"> might also be seen as an instance of innovation, where a new perspective is brought to a situation leading to novel solutions. There were other examples, particular</w:t>
      </w:r>
      <w:r w:rsidRPr="00503841" w:rsidR="00B4022F">
        <w:rPr>
          <w:rFonts w:ascii="Arial" w:hAnsi="Arial" w:eastAsia="Times New Roman" w:cs="Arial"/>
          <w:lang w:eastAsia="en-GB"/>
        </w:rPr>
        <w:t>ly</w:t>
      </w:r>
      <w:r w:rsidRPr="00503841">
        <w:rPr>
          <w:rFonts w:ascii="Arial" w:hAnsi="Arial" w:eastAsia="Times New Roman" w:cs="Arial"/>
          <w:lang w:eastAsia="en-GB"/>
        </w:rPr>
        <w:t xml:space="preserve"> relate</w:t>
      </w:r>
      <w:r w:rsidRPr="00503841" w:rsidR="00B4022F">
        <w:rPr>
          <w:rFonts w:ascii="Arial" w:hAnsi="Arial" w:eastAsia="Times New Roman" w:cs="Arial"/>
          <w:lang w:eastAsia="en-GB"/>
        </w:rPr>
        <w:t>d</w:t>
      </w:r>
      <w:r w:rsidRPr="00503841">
        <w:rPr>
          <w:rFonts w:ascii="Arial" w:hAnsi="Arial" w:eastAsia="Times New Roman" w:cs="Arial"/>
          <w:lang w:eastAsia="en-GB"/>
        </w:rPr>
        <w:t xml:space="preserve"> to </w:t>
      </w:r>
      <w:r w:rsidRPr="00503841" w:rsidR="00B4022F">
        <w:rPr>
          <w:rFonts w:ascii="Arial" w:hAnsi="Arial" w:eastAsia="Times New Roman" w:cs="Arial"/>
          <w:lang w:eastAsia="en-GB"/>
        </w:rPr>
        <w:t>‘</w:t>
      </w:r>
      <w:r w:rsidRPr="00503841">
        <w:rPr>
          <w:rFonts w:ascii="Arial" w:hAnsi="Arial" w:eastAsia="Times New Roman" w:cs="Arial"/>
          <w:lang w:eastAsia="en-GB"/>
        </w:rPr>
        <w:t>reasonable adjustment</w:t>
      </w:r>
      <w:r w:rsidRPr="00503841" w:rsidR="00B4022F">
        <w:rPr>
          <w:rFonts w:ascii="Arial" w:hAnsi="Arial" w:eastAsia="Times New Roman" w:cs="Arial"/>
          <w:lang w:eastAsia="en-GB"/>
        </w:rPr>
        <w:t>s’</w:t>
      </w:r>
      <w:r w:rsidRPr="00503841">
        <w:rPr>
          <w:rFonts w:ascii="Arial" w:hAnsi="Arial" w:eastAsia="Times New Roman" w:cs="Arial"/>
          <w:lang w:eastAsia="en-GB"/>
        </w:rPr>
        <w:t>, where supported employment was encouraging new ways of thinking:</w:t>
      </w:r>
    </w:p>
    <w:p w:rsidRPr="00503841" w:rsidR="00672400" w:rsidP="009B5D01" w:rsidRDefault="00672400" w14:paraId="5186B8F3" w14:textId="0AD358AB">
      <w:pPr>
        <w:spacing w:line="360" w:lineRule="auto"/>
        <w:rPr>
          <w:rFonts w:ascii="Arial" w:hAnsi="Arial" w:eastAsia="Times New Roman" w:cs="Arial"/>
          <w:lang w:eastAsia="en-GB"/>
        </w:rPr>
      </w:pPr>
    </w:p>
    <w:p w:rsidRPr="00503841" w:rsidR="00672400" w:rsidP="009B5D01" w:rsidRDefault="00672400" w14:paraId="596F3110" w14:textId="70677FF4">
      <w:pPr>
        <w:spacing w:line="360" w:lineRule="auto"/>
        <w:ind w:left="1080"/>
        <w:rPr>
          <w:rFonts w:ascii="Arial" w:hAnsi="Arial" w:eastAsia="Times New Roman" w:cs="Arial"/>
          <w:lang w:eastAsia="en-GB"/>
        </w:rPr>
      </w:pPr>
      <w:r w:rsidRPr="00503841">
        <w:rPr>
          <w:rFonts w:ascii="Arial" w:hAnsi="Arial" w:eastAsia="Times New Roman" w:cs="Arial"/>
          <w:lang w:eastAsia="en-GB"/>
        </w:rPr>
        <w:t>(The support</w:t>
      </w:r>
      <w:r w:rsidRPr="00503841" w:rsidR="005317F7">
        <w:rPr>
          <w:rFonts w:ascii="Arial" w:hAnsi="Arial" w:eastAsia="Times New Roman" w:cs="Arial"/>
          <w:lang w:eastAsia="en-GB"/>
        </w:rPr>
        <w:t>ed</w:t>
      </w:r>
      <w:r w:rsidRPr="00503841">
        <w:rPr>
          <w:rFonts w:ascii="Arial" w:hAnsi="Arial" w:eastAsia="Times New Roman" w:cs="Arial"/>
          <w:lang w:eastAsia="en-GB"/>
        </w:rPr>
        <w:t xml:space="preserve"> internship) has allowed us to increase adaptability, so we’ve introduced more innovative ‘reasonable adjustments’. There was a lad with </w:t>
      </w:r>
      <w:r w:rsidRPr="00503841" w:rsidR="006827F8">
        <w:rPr>
          <w:rFonts w:ascii="Arial" w:hAnsi="Arial" w:eastAsia="Times New Roman" w:cs="Arial"/>
          <w:lang w:eastAsia="en-GB"/>
        </w:rPr>
        <w:t xml:space="preserve">a hearing impairment but </w:t>
      </w:r>
      <w:r w:rsidRPr="00503841">
        <w:rPr>
          <w:rFonts w:ascii="Arial" w:hAnsi="Arial" w:eastAsia="Times New Roman" w:cs="Arial"/>
          <w:lang w:eastAsia="en-GB"/>
        </w:rPr>
        <w:t>no BSL (British Sign Langua</w:t>
      </w:r>
      <w:r w:rsidRPr="00503841" w:rsidR="006827F8">
        <w:rPr>
          <w:rFonts w:ascii="Arial" w:hAnsi="Arial" w:eastAsia="Times New Roman" w:cs="Arial"/>
          <w:lang w:eastAsia="en-GB"/>
        </w:rPr>
        <w:t>g</w:t>
      </w:r>
      <w:r w:rsidRPr="00503841">
        <w:rPr>
          <w:rFonts w:ascii="Arial" w:hAnsi="Arial" w:eastAsia="Times New Roman" w:cs="Arial"/>
          <w:lang w:eastAsia="en-GB"/>
        </w:rPr>
        <w:t>e). He really thrived in a portering role but with his impairment we kn</w:t>
      </w:r>
      <w:r w:rsidRPr="00503841" w:rsidR="00F54356">
        <w:rPr>
          <w:rFonts w:ascii="Arial" w:hAnsi="Arial" w:eastAsia="Times New Roman" w:cs="Arial"/>
          <w:lang w:eastAsia="en-GB"/>
        </w:rPr>
        <w:t>e</w:t>
      </w:r>
      <w:r w:rsidRPr="00503841">
        <w:rPr>
          <w:rFonts w:ascii="Arial" w:hAnsi="Arial" w:eastAsia="Times New Roman" w:cs="Arial"/>
          <w:lang w:eastAsia="en-GB"/>
        </w:rPr>
        <w:t xml:space="preserve">w it was going to be challenging. Usually </w:t>
      </w:r>
      <w:r w:rsidRPr="00503841" w:rsidR="006827F8">
        <w:rPr>
          <w:rFonts w:ascii="Arial" w:hAnsi="Arial" w:eastAsia="Times New Roman" w:cs="Arial"/>
          <w:lang w:eastAsia="en-GB"/>
        </w:rPr>
        <w:t xml:space="preserve">porters </w:t>
      </w:r>
      <w:r w:rsidRPr="00503841">
        <w:rPr>
          <w:rFonts w:ascii="Arial" w:hAnsi="Arial" w:eastAsia="Times New Roman" w:cs="Arial"/>
          <w:lang w:eastAsia="en-GB"/>
        </w:rPr>
        <w:t>commun</w:t>
      </w:r>
      <w:r w:rsidRPr="00503841" w:rsidR="006827F8">
        <w:rPr>
          <w:rFonts w:ascii="Arial" w:hAnsi="Arial" w:eastAsia="Times New Roman" w:cs="Arial"/>
          <w:lang w:eastAsia="en-GB"/>
        </w:rPr>
        <w:t>i</w:t>
      </w:r>
      <w:r w:rsidRPr="00503841">
        <w:rPr>
          <w:rFonts w:ascii="Arial" w:hAnsi="Arial" w:eastAsia="Times New Roman" w:cs="Arial"/>
          <w:lang w:eastAsia="en-GB"/>
        </w:rPr>
        <w:t xml:space="preserve">cate through walkie </w:t>
      </w:r>
      <w:r w:rsidRPr="00503841">
        <w:rPr>
          <w:rFonts w:ascii="Arial" w:hAnsi="Arial" w:eastAsia="Times New Roman" w:cs="Arial"/>
          <w:lang w:eastAsia="en-GB"/>
        </w:rPr>
        <w:lastRenderedPageBreak/>
        <w:t>talkie</w:t>
      </w:r>
      <w:r w:rsidRPr="00503841" w:rsidR="005317F7">
        <w:rPr>
          <w:rFonts w:ascii="Arial" w:hAnsi="Arial" w:eastAsia="Times New Roman" w:cs="Arial"/>
          <w:lang w:eastAsia="en-GB"/>
        </w:rPr>
        <w:t xml:space="preserve">, and </w:t>
      </w:r>
      <w:r w:rsidRPr="00503841">
        <w:rPr>
          <w:rFonts w:ascii="Arial" w:hAnsi="Arial" w:eastAsia="Times New Roman" w:cs="Arial"/>
          <w:lang w:eastAsia="en-GB"/>
        </w:rPr>
        <w:t>through the tu</w:t>
      </w:r>
      <w:r w:rsidRPr="00503841" w:rsidR="006827F8">
        <w:rPr>
          <w:rFonts w:ascii="Arial" w:hAnsi="Arial" w:eastAsia="Times New Roman" w:cs="Arial"/>
          <w:lang w:eastAsia="en-GB"/>
        </w:rPr>
        <w:t>t</w:t>
      </w:r>
      <w:r w:rsidRPr="00503841">
        <w:rPr>
          <w:rFonts w:ascii="Arial" w:hAnsi="Arial" w:eastAsia="Times New Roman" w:cs="Arial"/>
          <w:lang w:eastAsia="en-GB"/>
        </w:rPr>
        <w:t>or we pu</w:t>
      </w:r>
      <w:r w:rsidRPr="00503841" w:rsidR="006827F8">
        <w:rPr>
          <w:rFonts w:ascii="Arial" w:hAnsi="Arial" w:eastAsia="Times New Roman" w:cs="Arial"/>
          <w:lang w:eastAsia="en-GB"/>
        </w:rPr>
        <w:t>rc</w:t>
      </w:r>
      <w:r w:rsidRPr="00503841">
        <w:rPr>
          <w:rFonts w:ascii="Arial" w:hAnsi="Arial" w:eastAsia="Times New Roman" w:cs="Arial"/>
          <w:lang w:eastAsia="en-GB"/>
        </w:rPr>
        <w:t xml:space="preserve">hased an old mobile phone, and </w:t>
      </w:r>
      <w:r w:rsidRPr="00503841" w:rsidR="006827F8">
        <w:rPr>
          <w:rFonts w:ascii="Arial" w:hAnsi="Arial" w:eastAsia="Times New Roman" w:cs="Arial"/>
          <w:lang w:eastAsia="en-GB"/>
        </w:rPr>
        <w:t>i</w:t>
      </w:r>
      <w:r w:rsidRPr="00503841">
        <w:rPr>
          <w:rFonts w:ascii="Arial" w:hAnsi="Arial" w:eastAsia="Times New Roman" w:cs="Arial"/>
          <w:lang w:eastAsia="en-GB"/>
        </w:rPr>
        <w:t xml:space="preserve">nstead of </w:t>
      </w:r>
      <w:r w:rsidRPr="00503841" w:rsidR="006827F8">
        <w:rPr>
          <w:rFonts w:ascii="Arial" w:hAnsi="Arial" w:eastAsia="Times New Roman" w:cs="Arial"/>
          <w:lang w:eastAsia="en-GB"/>
        </w:rPr>
        <w:t xml:space="preserve">a </w:t>
      </w:r>
      <w:r w:rsidRPr="00503841">
        <w:rPr>
          <w:rFonts w:ascii="Arial" w:hAnsi="Arial" w:eastAsia="Times New Roman" w:cs="Arial"/>
          <w:lang w:eastAsia="en-GB"/>
        </w:rPr>
        <w:t>walkie talkie he used text messages about where to collect the specimens from. Hav</w:t>
      </w:r>
      <w:r w:rsidRPr="00503841" w:rsidR="006827F8">
        <w:rPr>
          <w:rFonts w:ascii="Arial" w:hAnsi="Arial" w:eastAsia="Times New Roman" w:cs="Arial"/>
          <w:lang w:eastAsia="en-GB"/>
        </w:rPr>
        <w:t>i</w:t>
      </w:r>
      <w:r w:rsidRPr="00503841">
        <w:rPr>
          <w:rFonts w:ascii="Arial" w:hAnsi="Arial" w:eastAsia="Times New Roman" w:cs="Arial"/>
          <w:lang w:eastAsia="en-GB"/>
        </w:rPr>
        <w:t>ng him on the prog</w:t>
      </w:r>
      <w:r w:rsidRPr="00503841" w:rsidR="005317F7">
        <w:rPr>
          <w:rFonts w:ascii="Arial" w:hAnsi="Arial" w:eastAsia="Times New Roman" w:cs="Arial"/>
          <w:lang w:eastAsia="en-GB"/>
        </w:rPr>
        <w:t>ramme</w:t>
      </w:r>
      <w:r w:rsidRPr="00503841">
        <w:rPr>
          <w:rFonts w:ascii="Arial" w:hAnsi="Arial" w:eastAsia="Times New Roman" w:cs="Arial"/>
          <w:lang w:eastAsia="en-GB"/>
        </w:rPr>
        <w:t xml:space="preserve"> allowed the team to think more creatively and adapt their pract</w:t>
      </w:r>
      <w:r w:rsidRPr="00503841" w:rsidR="006827F8">
        <w:rPr>
          <w:rFonts w:ascii="Arial" w:hAnsi="Arial" w:eastAsia="Times New Roman" w:cs="Arial"/>
          <w:lang w:eastAsia="en-GB"/>
        </w:rPr>
        <w:t>i</w:t>
      </w:r>
      <w:r w:rsidRPr="00503841">
        <w:rPr>
          <w:rFonts w:ascii="Arial" w:hAnsi="Arial" w:eastAsia="Times New Roman" w:cs="Arial"/>
          <w:lang w:eastAsia="en-GB"/>
        </w:rPr>
        <w:t>ces to enable him to fit</w:t>
      </w:r>
      <w:r w:rsidRPr="00503841" w:rsidR="006827F8">
        <w:rPr>
          <w:rFonts w:ascii="Arial" w:hAnsi="Arial" w:eastAsia="Times New Roman" w:cs="Arial"/>
          <w:lang w:eastAsia="en-GB"/>
        </w:rPr>
        <w:t xml:space="preserve"> in</w:t>
      </w:r>
      <w:r w:rsidRPr="00503841">
        <w:rPr>
          <w:rFonts w:ascii="Arial" w:hAnsi="Arial" w:eastAsia="Times New Roman" w:cs="Arial"/>
          <w:lang w:eastAsia="en-GB"/>
        </w:rPr>
        <w:t>.</w:t>
      </w:r>
      <w:r w:rsidRPr="00503841" w:rsidR="006827F8">
        <w:rPr>
          <w:rFonts w:ascii="Arial" w:hAnsi="Arial" w:eastAsia="Times New Roman" w:cs="Arial"/>
          <w:lang w:eastAsia="en-GB"/>
        </w:rPr>
        <w:t xml:space="preserve"> </w:t>
      </w:r>
      <w:r w:rsidRPr="00503841" w:rsidR="003C0C06">
        <w:rPr>
          <w:rFonts w:ascii="Arial" w:hAnsi="Arial" w:eastAsia="Times New Roman" w:cs="Arial"/>
          <w:lang w:eastAsia="en-GB"/>
        </w:rPr>
        <w:t xml:space="preserve">(T_4) </w:t>
      </w:r>
    </w:p>
    <w:p w:rsidRPr="00503841" w:rsidR="00F54356" w:rsidP="0035261B" w:rsidRDefault="00F54356" w14:paraId="539B3CDE" w14:textId="6B8F3534">
      <w:pPr>
        <w:spacing w:line="360" w:lineRule="auto"/>
        <w:rPr>
          <w:rFonts w:ascii="Arial" w:hAnsi="Arial" w:eastAsia="Times New Roman" w:cs="Arial"/>
          <w:lang w:eastAsia="en-GB"/>
        </w:rPr>
      </w:pPr>
    </w:p>
    <w:p w:rsidRPr="00503841" w:rsidR="004F571F" w:rsidP="00D63A2B" w:rsidRDefault="00D63A2B" w14:paraId="1964FA2A" w14:textId="307AE608">
      <w:pPr>
        <w:spacing w:line="360" w:lineRule="auto"/>
        <w:rPr>
          <w:rFonts w:ascii="Arial" w:hAnsi="Arial" w:eastAsia="Times New Roman" w:cs="Arial"/>
          <w:lang w:eastAsia="en-GB"/>
        </w:rPr>
      </w:pPr>
      <w:r w:rsidRPr="00503841">
        <w:rPr>
          <w:rFonts w:ascii="Arial" w:hAnsi="Arial" w:eastAsia="Times New Roman" w:cs="Arial"/>
          <w:lang w:eastAsia="en-GB"/>
        </w:rPr>
        <w:t xml:space="preserve">In this Chapter we have drawn upon a development cycle for supported employment programmes to present the main findings from our study as they relate to start-up, challenges and outcomes. We now turn to a specific and </w:t>
      </w:r>
      <w:r w:rsidR="00E83080">
        <w:rPr>
          <w:rFonts w:ascii="Arial" w:hAnsi="Arial" w:eastAsia="Times New Roman" w:cs="Arial"/>
          <w:lang w:eastAsia="en-GB"/>
        </w:rPr>
        <w:t xml:space="preserve">acute </w:t>
      </w:r>
      <w:r w:rsidRPr="00503841">
        <w:rPr>
          <w:rFonts w:ascii="Arial" w:hAnsi="Arial" w:eastAsia="Times New Roman" w:cs="Arial"/>
          <w:lang w:eastAsia="en-GB"/>
        </w:rPr>
        <w:t>challenge to programmes</w:t>
      </w:r>
      <w:r w:rsidRPr="00503841" w:rsidR="00293096">
        <w:rPr>
          <w:rFonts w:ascii="Arial" w:hAnsi="Arial" w:eastAsia="Times New Roman" w:cs="Arial"/>
          <w:lang w:eastAsia="en-GB"/>
        </w:rPr>
        <w:t xml:space="preserve">, </w:t>
      </w:r>
      <w:r w:rsidRPr="00503841">
        <w:rPr>
          <w:rFonts w:ascii="Arial" w:hAnsi="Arial" w:eastAsia="Times New Roman" w:cs="Arial"/>
          <w:lang w:eastAsia="en-GB"/>
        </w:rPr>
        <w:t>Covid</w:t>
      </w:r>
      <w:r w:rsidR="00E83080">
        <w:rPr>
          <w:rFonts w:ascii="Arial" w:hAnsi="Arial" w:eastAsia="Times New Roman" w:cs="Arial"/>
          <w:lang w:eastAsia="en-GB"/>
        </w:rPr>
        <w:t xml:space="preserve">: </w:t>
      </w:r>
      <w:r w:rsidRPr="00503841">
        <w:rPr>
          <w:rFonts w:ascii="Arial" w:hAnsi="Arial" w:eastAsia="Times New Roman" w:cs="Arial"/>
          <w:lang w:eastAsia="en-GB"/>
        </w:rPr>
        <w:t>how it has affected the design and operation of programmes and how it might impact on their future development.</w:t>
      </w:r>
      <w:r w:rsidRPr="00503841" w:rsidR="004F571F">
        <w:rPr>
          <w:rFonts w:ascii="Arial" w:hAnsi="Arial" w:eastAsia="Times New Roman" w:cs="Arial"/>
          <w:lang w:eastAsia="en-GB"/>
        </w:rPr>
        <w:br w:type="page"/>
      </w:r>
    </w:p>
    <w:p w:rsidRPr="00503841" w:rsidR="00F54356" w:rsidP="009A101A" w:rsidRDefault="00F54356" w14:paraId="2EAB4114" w14:textId="77777777">
      <w:pPr>
        <w:spacing w:line="360" w:lineRule="auto"/>
        <w:rPr>
          <w:rFonts w:ascii="Arial" w:hAnsi="Arial" w:eastAsia="Times New Roman" w:cs="Arial"/>
          <w:lang w:eastAsia="en-GB"/>
        </w:rPr>
      </w:pPr>
    </w:p>
    <w:p w:rsidRPr="00503841" w:rsidR="00672400" w:rsidP="009B5D01" w:rsidRDefault="00F54356" w14:paraId="68FD533D" w14:textId="1A1A2815">
      <w:pPr>
        <w:spacing w:line="360" w:lineRule="auto"/>
        <w:rPr>
          <w:rFonts w:ascii="Arial" w:hAnsi="Arial" w:eastAsia="Times New Roman" w:cs="Arial"/>
          <w:b/>
          <w:bCs/>
          <w:sz w:val="36"/>
          <w:szCs w:val="36"/>
          <w:lang w:eastAsia="en-GB"/>
        </w:rPr>
      </w:pPr>
      <w:r w:rsidRPr="00503841">
        <w:rPr>
          <w:rFonts w:ascii="Arial" w:hAnsi="Arial" w:eastAsia="Times New Roman" w:cs="Arial"/>
          <w:b/>
          <w:bCs/>
          <w:sz w:val="36"/>
          <w:szCs w:val="36"/>
          <w:lang w:eastAsia="en-GB"/>
        </w:rPr>
        <w:t xml:space="preserve">7. </w:t>
      </w:r>
      <w:r w:rsidRPr="00503841" w:rsidR="005C4EE1">
        <w:rPr>
          <w:rFonts w:ascii="Arial" w:hAnsi="Arial" w:eastAsia="Times New Roman" w:cs="Arial"/>
          <w:b/>
          <w:bCs/>
          <w:sz w:val="36"/>
          <w:szCs w:val="36"/>
          <w:lang w:eastAsia="en-GB"/>
        </w:rPr>
        <w:t>The Impact of Covid</w:t>
      </w:r>
    </w:p>
    <w:p w:rsidRPr="00503841" w:rsidR="005C4EE1" w:rsidP="009B5D01" w:rsidRDefault="005C4EE1" w14:paraId="66078180" w14:textId="48FFFD17">
      <w:pPr>
        <w:spacing w:line="360" w:lineRule="auto"/>
        <w:rPr>
          <w:rFonts w:ascii="Arial" w:hAnsi="Arial" w:eastAsia="Times New Roman" w:cs="Arial"/>
          <w:b/>
          <w:bCs/>
          <w:lang w:eastAsia="en-GB"/>
        </w:rPr>
      </w:pPr>
    </w:p>
    <w:p w:rsidRPr="00503841" w:rsidR="00C54501" w:rsidP="009B5D01" w:rsidRDefault="00C54501" w14:paraId="5FAC523A" w14:textId="367E2041">
      <w:p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7.1 </w:t>
      </w:r>
      <w:r w:rsidR="00DB1097">
        <w:rPr>
          <w:rFonts w:ascii="Arial" w:hAnsi="Arial" w:eastAsia="Times New Roman" w:cs="Arial"/>
          <w:b/>
          <w:bCs/>
          <w:lang w:eastAsia="en-GB"/>
        </w:rPr>
        <w:t>General Response</w:t>
      </w:r>
    </w:p>
    <w:p w:rsidRPr="00503841" w:rsidR="00C54501" w:rsidP="009B5D01" w:rsidRDefault="00C54501" w14:paraId="2DE72BAF" w14:textId="77777777">
      <w:pPr>
        <w:spacing w:line="360" w:lineRule="auto"/>
        <w:rPr>
          <w:rFonts w:ascii="Arial" w:hAnsi="Arial" w:eastAsia="Times New Roman" w:cs="Arial"/>
          <w:lang w:eastAsia="en-GB"/>
        </w:rPr>
      </w:pPr>
    </w:p>
    <w:p w:rsidRPr="00503841" w:rsidR="00A83006" w:rsidP="009B5D01" w:rsidRDefault="00DB1097" w14:paraId="47B389E2" w14:textId="1A9370D2">
      <w:pPr>
        <w:spacing w:line="360" w:lineRule="auto"/>
        <w:rPr>
          <w:rFonts w:ascii="Arial" w:hAnsi="Arial" w:eastAsia="Times New Roman" w:cs="Arial"/>
          <w:lang w:eastAsia="en-GB"/>
        </w:rPr>
      </w:pPr>
      <w:r>
        <w:rPr>
          <w:rFonts w:ascii="Arial" w:hAnsi="Arial" w:eastAsia="Times New Roman" w:cs="Arial"/>
          <w:lang w:eastAsia="en-GB"/>
        </w:rPr>
        <w:t>U</w:t>
      </w:r>
      <w:r w:rsidRPr="00503841" w:rsidR="00755882">
        <w:rPr>
          <w:rFonts w:ascii="Arial" w:hAnsi="Arial" w:eastAsia="Times New Roman" w:cs="Arial"/>
          <w:lang w:eastAsia="en-GB"/>
        </w:rPr>
        <w:t>nsurprisingly</w:t>
      </w:r>
      <w:r w:rsidRPr="00503841" w:rsidR="006B7E39">
        <w:rPr>
          <w:rFonts w:ascii="Arial" w:hAnsi="Arial" w:eastAsia="Times New Roman" w:cs="Arial"/>
          <w:lang w:eastAsia="en-GB"/>
        </w:rPr>
        <w:t>,</w:t>
      </w:r>
      <w:r w:rsidRPr="00503841" w:rsidR="00755882">
        <w:rPr>
          <w:rFonts w:ascii="Arial" w:hAnsi="Arial" w:eastAsia="Times New Roman" w:cs="Arial"/>
          <w:lang w:eastAsia="en-GB"/>
        </w:rPr>
        <w:t xml:space="preserve"> the pandemic</w:t>
      </w:r>
      <w:r w:rsidRPr="00503841" w:rsidR="006B7E39">
        <w:rPr>
          <w:rFonts w:ascii="Arial" w:hAnsi="Arial" w:eastAsia="Times New Roman" w:cs="Arial"/>
          <w:lang w:eastAsia="en-GB"/>
        </w:rPr>
        <w:t xml:space="preserve"> has</w:t>
      </w:r>
      <w:r w:rsidRPr="00503841" w:rsidR="00755882">
        <w:rPr>
          <w:rFonts w:ascii="Arial" w:hAnsi="Arial" w:eastAsia="Times New Roman" w:cs="Arial"/>
          <w:lang w:eastAsia="en-GB"/>
        </w:rPr>
        <w:t xml:space="preserve"> </w:t>
      </w:r>
      <w:r w:rsidRPr="00503841" w:rsidR="00A83006">
        <w:rPr>
          <w:rFonts w:ascii="Arial" w:hAnsi="Arial" w:eastAsia="Times New Roman" w:cs="Arial"/>
          <w:lang w:eastAsia="en-GB"/>
        </w:rPr>
        <w:t xml:space="preserve">heavily </w:t>
      </w:r>
      <w:r w:rsidRPr="00503841" w:rsidR="00755882">
        <w:rPr>
          <w:rFonts w:ascii="Arial" w:hAnsi="Arial" w:eastAsia="Times New Roman" w:cs="Arial"/>
          <w:lang w:eastAsia="en-GB"/>
        </w:rPr>
        <w:t>disrupt</w:t>
      </w:r>
      <w:r w:rsidRPr="00503841" w:rsidR="006B7E39">
        <w:rPr>
          <w:rFonts w:ascii="Arial" w:hAnsi="Arial" w:eastAsia="Times New Roman" w:cs="Arial"/>
          <w:lang w:eastAsia="en-GB"/>
        </w:rPr>
        <w:t xml:space="preserve">ed </w:t>
      </w:r>
      <w:r w:rsidRPr="00503841" w:rsidR="00755882">
        <w:rPr>
          <w:rFonts w:ascii="Arial" w:hAnsi="Arial" w:eastAsia="Times New Roman" w:cs="Arial"/>
          <w:lang w:eastAsia="en-GB"/>
        </w:rPr>
        <w:t>programmes, particularly</w:t>
      </w:r>
      <w:r w:rsidRPr="00503841" w:rsidR="006B7E39">
        <w:rPr>
          <w:rFonts w:ascii="Arial" w:hAnsi="Arial" w:eastAsia="Times New Roman" w:cs="Arial"/>
          <w:lang w:eastAsia="en-GB"/>
        </w:rPr>
        <w:t xml:space="preserve"> supported </w:t>
      </w:r>
      <w:r w:rsidRPr="00503841" w:rsidR="00755882">
        <w:rPr>
          <w:rFonts w:ascii="Arial" w:hAnsi="Arial" w:eastAsia="Times New Roman" w:cs="Arial"/>
          <w:lang w:eastAsia="en-GB"/>
        </w:rPr>
        <w:t>internship</w:t>
      </w:r>
      <w:r w:rsidRPr="00503841" w:rsidR="00014DE0">
        <w:rPr>
          <w:rFonts w:ascii="Arial" w:hAnsi="Arial" w:eastAsia="Times New Roman" w:cs="Arial"/>
          <w:lang w:eastAsia="en-GB"/>
        </w:rPr>
        <w:t>s</w:t>
      </w:r>
      <w:r w:rsidRPr="00503841" w:rsidR="00755882">
        <w:rPr>
          <w:rFonts w:ascii="Arial" w:hAnsi="Arial" w:eastAsia="Times New Roman" w:cs="Arial"/>
          <w:lang w:eastAsia="en-GB"/>
        </w:rPr>
        <w:t xml:space="preserve"> w</w:t>
      </w:r>
      <w:r w:rsidRPr="00503841" w:rsidR="006B7E39">
        <w:rPr>
          <w:rFonts w:ascii="Arial" w:hAnsi="Arial" w:eastAsia="Times New Roman" w:cs="Arial"/>
          <w:lang w:eastAsia="en-GB"/>
        </w:rPr>
        <w:t xml:space="preserve">ith their </w:t>
      </w:r>
      <w:r w:rsidRPr="00503841" w:rsidR="00A83006">
        <w:rPr>
          <w:rFonts w:ascii="Arial" w:hAnsi="Arial" w:eastAsia="Times New Roman" w:cs="Arial"/>
          <w:lang w:eastAsia="en-GB"/>
        </w:rPr>
        <w:t xml:space="preserve">significant </w:t>
      </w:r>
      <w:r w:rsidRPr="00503841" w:rsidR="006B7E39">
        <w:rPr>
          <w:rFonts w:ascii="Arial" w:hAnsi="Arial" w:eastAsia="Times New Roman" w:cs="Arial"/>
          <w:lang w:eastAsia="en-GB"/>
        </w:rPr>
        <w:t>reliance</w:t>
      </w:r>
      <w:r w:rsidRPr="00503841" w:rsidR="00755882">
        <w:rPr>
          <w:rFonts w:ascii="Arial" w:hAnsi="Arial" w:eastAsia="Times New Roman" w:cs="Arial"/>
          <w:lang w:eastAsia="en-GB"/>
        </w:rPr>
        <w:t xml:space="preserve"> on </w:t>
      </w:r>
      <w:r w:rsidR="00D60EA3">
        <w:rPr>
          <w:rFonts w:ascii="Arial" w:hAnsi="Arial" w:eastAsia="Times New Roman" w:cs="Arial"/>
          <w:lang w:eastAsia="en-GB"/>
        </w:rPr>
        <w:t xml:space="preserve">varied and </w:t>
      </w:r>
      <w:r w:rsidR="007C73AC">
        <w:rPr>
          <w:rFonts w:ascii="Arial" w:hAnsi="Arial" w:eastAsia="Times New Roman" w:cs="Arial"/>
          <w:lang w:eastAsia="en-GB"/>
        </w:rPr>
        <w:t xml:space="preserve">extended </w:t>
      </w:r>
      <w:r w:rsidRPr="00503841" w:rsidR="00755882">
        <w:rPr>
          <w:rFonts w:ascii="Arial" w:hAnsi="Arial" w:eastAsia="Times New Roman" w:cs="Arial"/>
          <w:lang w:eastAsia="en-GB"/>
        </w:rPr>
        <w:t>job</w:t>
      </w:r>
      <w:r w:rsidRPr="00503841" w:rsidR="006B7E39">
        <w:rPr>
          <w:rFonts w:ascii="Arial" w:hAnsi="Arial" w:eastAsia="Times New Roman" w:cs="Arial"/>
          <w:lang w:eastAsia="en-GB"/>
        </w:rPr>
        <w:t xml:space="preserve"> placements. </w:t>
      </w:r>
      <w:r w:rsidRPr="00503841" w:rsidR="00755882">
        <w:rPr>
          <w:rFonts w:ascii="Arial" w:hAnsi="Arial" w:eastAsia="Times New Roman" w:cs="Arial"/>
          <w:lang w:eastAsia="en-GB"/>
        </w:rPr>
        <w:t xml:space="preserve">As one senior figure in DFN Project </w:t>
      </w:r>
      <w:r w:rsidRPr="00503841" w:rsidR="00505F17">
        <w:rPr>
          <w:rFonts w:ascii="Arial" w:hAnsi="Arial" w:eastAsia="Times New Roman" w:cs="Arial"/>
          <w:lang w:eastAsia="en-GB"/>
        </w:rPr>
        <w:t xml:space="preserve">SEARCH </w:t>
      </w:r>
      <w:r w:rsidRPr="00503841" w:rsidR="00755882">
        <w:rPr>
          <w:rFonts w:ascii="Arial" w:hAnsi="Arial" w:eastAsia="Times New Roman" w:cs="Arial"/>
          <w:lang w:eastAsia="en-GB"/>
        </w:rPr>
        <w:t>noted</w:t>
      </w:r>
      <w:r w:rsidRPr="00503841" w:rsidR="004D1F12">
        <w:rPr>
          <w:rFonts w:ascii="Arial" w:hAnsi="Arial" w:eastAsia="Times New Roman" w:cs="Arial"/>
          <w:lang w:eastAsia="en-GB"/>
        </w:rPr>
        <w:t xml:space="preserve"> it had been a ‘crazy year’ with initial ‘uncertainty about what to do’</w:t>
      </w:r>
      <w:r w:rsidRPr="00503841" w:rsidR="00E5676A">
        <w:rPr>
          <w:rFonts w:ascii="Arial" w:hAnsi="Arial" w:eastAsia="Times New Roman" w:cs="Arial"/>
          <w:lang w:eastAsia="en-GB"/>
        </w:rPr>
        <w:t xml:space="preserve"> (N_6)</w:t>
      </w:r>
      <w:r w:rsidRPr="00503841" w:rsidR="004D1F12">
        <w:rPr>
          <w:rFonts w:ascii="Arial" w:hAnsi="Arial" w:eastAsia="Times New Roman" w:cs="Arial"/>
          <w:lang w:eastAsia="en-GB"/>
        </w:rPr>
        <w:t xml:space="preserve">. </w:t>
      </w:r>
      <w:r w:rsidRPr="00503841">
        <w:rPr>
          <w:rFonts w:ascii="Arial" w:hAnsi="Arial" w:eastAsia="Times New Roman" w:cs="Arial"/>
          <w:lang w:eastAsia="en-GB"/>
        </w:rPr>
        <w:t>In this chapter, we explore the impact of Covid on the take-up, design, operation and outcomes of support employment programmes.</w:t>
      </w:r>
    </w:p>
    <w:p w:rsidRPr="00503841" w:rsidR="00A83006" w:rsidP="009B5D01" w:rsidRDefault="00A83006" w14:paraId="77809177" w14:textId="77777777">
      <w:pPr>
        <w:spacing w:line="360" w:lineRule="auto"/>
        <w:rPr>
          <w:rFonts w:ascii="Arial" w:hAnsi="Arial" w:eastAsia="Times New Roman" w:cs="Arial"/>
          <w:lang w:eastAsia="en-GB"/>
        </w:rPr>
      </w:pPr>
    </w:p>
    <w:p w:rsidRPr="00503841" w:rsidR="00755882" w:rsidP="009B5D01" w:rsidRDefault="00DB1097" w14:paraId="796CB6B4" w14:textId="03A81EE6">
      <w:pPr>
        <w:spacing w:line="360" w:lineRule="auto"/>
        <w:rPr>
          <w:rFonts w:ascii="Arial" w:hAnsi="Arial" w:eastAsia="Times New Roman" w:cs="Arial"/>
          <w:lang w:eastAsia="en-GB"/>
        </w:rPr>
      </w:pPr>
      <w:r>
        <w:rPr>
          <w:rFonts w:ascii="Arial" w:hAnsi="Arial" w:eastAsia="Times New Roman" w:cs="Arial"/>
          <w:lang w:eastAsia="en-GB"/>
        </w:rPr>
        <w:t>In general</w:t>
      </w:r>
      <w:r w:rsidRPr="00503841" w:rsidR="006B7E39">
        <w:rPr>
          <w:rFonts w:ascii="Arial" w:hAnsi="Arial" w:eastAsia="Times New Roman" w:cs="Arial"/>
          <w:lang w:eastAsia="en-GB"/>
        </w:rPr>
        <w:t xml:space="preserve">, responses </w:t>
      </w:r>
      <w:r w:rsidRPr="00503841" w:rsidR="00C54501">
        <w:rPr>
          <w:rFonts w:ascii="Arial" w:hAnsi="Arial" w:eastAsia="Times New Roman" w:cs="Arial"/>
          <w:lang w:eastAsia="en-GB"/>
        </w:rPr>
        <w:t>from lead</w:t>
      </w:r>
      <w:r w:rsidRPr="00503841" w:rsidR="00A83006">
        <w:rPr>
          <w:rFonts w:ascii="Arial" w:hAnsi="Arial" w:eastAsia="Times New Roman" w:cs="Arial"/>
          <w:lang w:eastAsia="en-GB"/>
        </w:rPr>
        <w:t xml:space="preserve"> </w:t>
      </w:r>
      <w:r w:rsidRPr="00503841" w:rsidR="00C54501">
        <w:rPr>
          <w:rFonts w:ascii="Arial" w:hAnsi="Arial" w:eastAsia="Times New Roman" w:cs="Arial"/>
          <w:lang w:eastAsia="en-GB"/>
        </w:rPr>
        <w:t xml:space="preserve">national </w:t>
      </w:r>
      <w:r w:rsidRPr="00503841" w:rsidR="00A83006">
        <w:rPr>
          <w:rFonts w:ascii="Arial" w:hAnsi="Arial" w:eastAsia="Times New Roman" w:cs="Arial"/>
          <w:lang w:eastAsia="en-GB"/>
        </w:rPr>
        <w:t>organisations</w:t>
      </w:r>
      <w:r w:rsidRPr="00503841" w:rsidR="00C54501">
        <w:rPr>
          <w:rFonts w:ascii="Arial" w:hAnsi="Arial" w:eastAsia="Times New Roman" w:cs="Arial"/>
          <w:lang w:eastAsia="en-GB"/>
        </w:rPr>
        <w:t xml:space="preserve"> </w:t>
      </w:r>
      <w:r w:rsidRPr="00503841" w:rsidR="006B7E39">
        <w:rPr>
          <w:rFonts w:ascii="Arial" w:hAnsi="Arial" w:eastAsia="Times New Roman" w:cs="Arial"/>
          <w:lang w:eastAsia="en-GB"/>
        </w:rPr>
        <w:t>have included:</w:t>
      </w:r>
      <w:r w:rsidRPr="00503841" w:rsidR="004D1F12">
        <w:rPr>
          <w:rFonts w:ascii="Arial" w:hAnsi="Arial" w:eastAsia="Times New Roman" w:cs="Arial"/>
          <w:lang w:eastAsia="en-GB"/>
        </w:rPr>
        <w:t xml:space="preserve"> </w:t>
      </w:r>
    </w:p>
    <w:p w:rsidRPr="00503841" w:rsidR="006B7E39" w:rsidP="009B5D01" w:rsidRDefault="006B7E39" w14:paraId="4539F63B" w14:textId="77777777">
      <w:pPr>
        <w:spacing w:line="360" w:lineRule="auto"/>
        <w:rPr>
          <w:rFonts w:ascii="Arial" w:hAnsi="Arial" w:eastAsia="Times New Roman" w:cs="Arial"/>
          <w:lang w:eastAsia="en-GB"/>
        </w:rPr>
      </w:pPr>
    </w:p>
    <w:p w:rsidR="00E83080" w:rsidP="00E83080" w:rsidRDefault="00C54501" w14:paraId="5CFC9771" w14:textId="30E2DB01">
      <w:pPr>
        <w:pStyle w:val="ListParagraph"/>
        <w:numPr>
          <w:ilvl w:val="0"/>
          <w:numId w:val="10"/>
        </w:numPr>
        <w:spacing w:line="360" w:lineRule="auto"/>
        <w:rPr>
          <w:rFonts w:ascii="Arial" w:hAnsi="Arial" w:eastAsia="Times New Roman" w:cs="Arial"/>
          <w:lang w:eastAsia="en-GB"/>
        </w:rPr>
      </w:pPr>
      <w:r w:rsidRPr="00503841">
        <w:rPr>
          <w:rFonts w:ascii="Arial" w:hAnsi="Arial" w:eastAsia="Times New Roman" w:cs="Arial"/>
          <w:lang w:eastAsia="en-GB"/>
        </w:rPr>
        <w:t>Calls for m</w:t>
      </w:r>
      <w:r w:rsidRPr="00503841" w:rsidR="004D1F12">
        <w:rPr>
          <w:rFonts w:ascii="Arial" w:hAnsi="Arial" w:eastAsia="Times New Roman" w:cs="Arial"/>
          <w:lang w:eastAsia="en-GB"/>
        </w:rPr>
        <w:t xml:space="preserve">ore intense </w:t>
      </w:r>
      <w:r w:rsidRPr="00503841" w:rsidR="004D1F12">
        <w:rPr>
          <w:rFonts w:ascii="Arial" w:hAnsi="Arial" w:eastAsia="Times New Roman" w:cs="Arial"/>
          <w:b/>
          <w:bCs/>
          <w:i/>
          <w:iCs/>
          <w:lang w:eastAsia="en-GB"/>
        </w:rPr>
        <w:t>collaboration</w:t>
      </w:r>
      <w:r w:rsidRPr="00503841" w:rsidR="004D1F12">
        <w:rPr>
          <w:rFonts w:ascii="Arial" w:hAnsi="Arial" w:eastAsia="Times New Roman" w:cs="Arial"/>
          <w:lang w:eastAsia="en-GB"/>
        </w:rPr>
        <w:t xml:space="preserve"> </w:t>
      </w:r>
      <w:r w:rsidRPr="00503841" w:rsidR="007E5D65">
        <w:rPr>
          <w:rFonts w:ascii="Arial" w:hAnsi="Arial" w:eastAsia="Times New Roman" w:cs="Arial"/>
          <w:lang w:eastAsia="en-GB"/>
        </w:rPr>
        <w:t xml:space="preserve">and </w:t>
      </w:r>
      <w:r w:rsidRPr="00503841" w:rsidR="007E5D65">
        <w:rPr>
          <w:rFonts w:ascii="Arial" w:hAnsi="Arial" w:eastAsia="Times New Roman" w:cs="Arial"/>
          <w:b/>
          <w:bCs/>
          <w:i/>
          <w:iCs/>
          <w:lang w:eastAsia="en-GB"/>
        </w:rPr>
        <w:t>communication</w:t>
      </w:r>
      <w:r w:rsidRPr="00503841" w:rsidR="007E5D65">
        <w:rPr>
          <w:rFonts w:ascii="Arial" w:hAnsi="Arial" w:eastAsia="Times New Roman" w:cs="Arial"/>
          <w:lang w:eastAsia="en-GB"/>
        </w:rPr>
        <w:t xml:space="preserve"> </w:t>
      </w:r>
      <w:r w:rsidRPr="00503841" w:rsidR="004D1F12">
        <w:rPr>
          <w:rFonts w:ascii="Arial" w:hAnsi="Arial" w:eastAsia="Times New Roman" w:cs="Arial"/>
          <w:lang w:eastAsia="en-GB"/>
        </w:rPr>
        <w:t xml:space="preserve">between partners </w:t>
      </w:r>
      <w:r w:rsidRPr="00503841" w:rsidR="007E5D65">
        <w:rPr>
          <w:rFonts w:ascii="Arial" w:hAnsi="Arial" w:eastAsia="Times New Roman" w:cs="Arial"/>
          <w:lang w:eastAsia="en-GB"/>
        </w:rPr>
        <w:t xml:space="preserve">and sites </w:t>
      </w:r>
      <w:r w:rsidRPr="00503841" w:rsidR="004D1F12">
        <w:rPr>
          <w:rFonts w:ascii="Arial" w:hAnsi="Arial" w:eastAsia="Times New Roman" w:cs="Arial"/>
          <w:lang w:eastAsia="en-GB"/>
        </w:rPr>
        <w:t>using established network</w:t>
      </w:r>
      <w:r w:rsidRPr="00503841" w:rsidR="00014DE0">
        <w:rPr>
          <w:rFonts w:ascii="Arial" w:hAnsi="Arial" w:eastAsia="Times New Roman" w:cs="Arial"/>
          <w:lang w:eastAsia="en-GB"/>
        </w:rPr>
        <w:t>s</w:t>
      </w:r>
      <w:r w:rsidRPr="00503841" w:rsidR="007E5D65">
        <w:rPr>
          <w:rFonts w:ascii="Arial" w:hAnsi="Arial" w:eastAsia="Times New Roman" w:cs="Arial"/>
          <w:lang w:eastAsia="en-GB"/>
        </w:rPr>
        <w:t xml:space="preserve"> to</w:t>
      </w:r>
      <w:r w:rsidRPr="00503841" w:rsidR="00293096">
        <w:rPr>
          <w:rFonts w:ascii="Arial" w:hAnsi="Arial" w:eastAsia="Times New Roman" w:cs="Arial"/>
          <w:lang w:eastAsia="en-GB"/>
        </w:rPr>
        <w:t xml:space="preserve"> </w:t>
      </w:r>
      <w:r w:rsidRPr="00503841" w:rsidR="004D1F12">
        <w:rPr>
          <w:rFonts w:ascii="Arial" w:hAnsi="Arial" w:eastAsia="Times New Roman" w:cs="Arial"/>
          <w:lang w:eastAsia="en-GB"/>
        </w:rPr>
        <w:t>shar</w:t>
      </w:r>
      <w:r w:rsidRPr="00503841" w:rsidR="007E5D65">
        <w:rPr>
          <w:rFonts w:ascii="Arial" w:hAnsi="Arial" w:eastAsia="Times New Roman" w:cs="Arial"/>
          <w:lang w:eastAsia="en-GB"/>
        </w:rPr>
        <w:t>e</w:t>
      </w:r>
      <w:r w:rsidRPr="00503841" w:rsidR="004D1F12">
        <w:rPr>
          <w:rFonts w:ascii="Arial" w:hAnsi="Arial" w:eastAsia="Times New Roman" w:cs="Arial"/>
          <w:lang w:eastAsia="en-GB"/>
        </w:rPr>
        <w:t xml:space="preserve"> information and practice related to responses</w:t>
      </w:r>
      <w:r w:rsidRPr="00503841" w:rsidR="007E5D65">
        <w:rPr>
          <w:rFonts w:ascii="Arial" w:hAnsi="Arial" w:eastAsia="Times New Roman" w:cs="Arial"/>
          <w:lang w:eastAsia="en-GB"/>
        </w:rPr>
        <w:t xml:space="preserve"> and ensure awareness of the programmes is sustained with stakeholders</w:t>
      </w:r>
      <w:r w:rsidRPr="00503841" w:rsidR="006B7E39">
        <w:rPr>
          <w:rFonts w:ascii="Arial" w:hAnsi="Arial" w:eastAsia="Times New Roman" w:cs="Arial"/>
          <w:lang w:eastAsia="en-GB"/>
        </w:rPr>
        <w:t>.</w:t>
      </w:r>
    </w:p>
    <w:p w:rsidR="00DB1097" w:rsidP="00DB1097" w:rsidRDefault="00DB1097" w14:paraId="09F87D5F" w14:textId="77777777">
      <w:pPr>
        <w:pStyle w:val="ListParagraph"/>
        <w:spacing w:line="360" w:lineRule="auto"/>
        <w:rPr>
          <w:rFonts w:ascii="Arial" w:hAnsi="Arial" w:eastAsia="Times New Roman" w:cs="Arial"/>
          <w:lang w:eastAsia="en-GB"/>
        </w:rPr>
      </w:pPr>
    </w:p>
    <w:p w:rsidR="00E83080" w:rsidP="00E83080" w:rsidRDefault="00C124D9" w14:paraId="5FB6375E" w14:textId="4651911D">
      <w:pPr>
        <w:pStyle w:val="ListParagraph"/>
        <w:numPr>
          <w:ilvl w:val="0"/>
          <w:numId w:val="10"/>
        </w:numPr>
        <w:spacing w:line="360" w:lineRule="auto"/>
        <w:rPr>
          <w:rFonts w:ascii="Arial" w:hAnsi="Arial" w:eastAsia="Times New Roman" w:cs="Arial"/>
          <w:lang w:eastAsia="en-GB"/>
        </w:rPr>
      </w:pPr>
      <w:r w:rsidRPr="00E83080">
        <w:rPr>
          <w:rFonts w:ascii="Arial" w:hAnsi="Arial" w:eastAsia="Times New Roman" w:cs="Arial"/>
          <w:b/>
          <w:bCs/>
          <w:i/>
          <w:iCs/>
          <w:lang w:eastAsia="en-GB"/>
        </w:rPr>
        <w:t>Adaptation of programme design and delivery</w:t>
      </w:r>
      <w:r w:rsidRPr="00E83080">
        <w:rPr>
          <w:rFonts w:ascii="Arial" w:hAnsi="Arial" w:eastAsia="Times New Roman" w:cs="Arial"/>
          <w:lang w:eastAsia="en-GB"/>
        </w:rPr>
        <w:t xml:space="preserve"> and</w:t>
      </w:r>
      <w:r w:rsidRPr="00E83080" w:rsidR="00293096">
        <w:rPr>
          <w:rFonts w:ascii="Arial" w:hAnsi="Arial" w:eastAsia="Times New Roman" w:cs="Arial"/>
          <w:lang w:eastAsia="en-GB"/>
        </w:rPr>
        <w:t xml:space="preserve"> the</w:t>
      </w:r>
      <w:r w:rsidRPr="00E83080">
        <w:rPr>
          <w:rFonts w:ascii="Arial" w:hAnsi="Arial" w:eastAsia="Times New Roman" w:cs="Arial"/>
          <w:lang w:eastAsia="en-GB"/>
        </w:rPr>
        <w:t xml:space="preserve"> </w:t>
      </w:r>
      <w:r w:rsidRPr="00E83080" w:rsidR="00C54501">
        <w:rPr>
          <w:rFonts w:ascii="Arial" w:hAnsi="Arial" w:eastAsia="Times New Roman" w:cs="Arial"/>
          <w:lang w:eastAsia="en-GB"/>
        </w:rPr>
        <w:t>introduction of</w:t>
      </w:r>
      <w:r w:rsidRPr="00E83080" w:rsidR="00AF6CB7">
        <w:rPr>
          <w:rFonts w:ascii="Arial" w:hAnsi="Arial" w:eastAsia="Times New Roman" w:cs="Arial"/>
          <w:lang w:eastAsia="en-GB"/>
        </w:rPr>
        <w:t xml:space="preserve"> </w:t>
      </w:r>
      <w:r w:rsidRPr="00E83080" w:rsidR="00AF6CB7">
        <w:rPr>
          <w:rFonts w:ascii="Arial" w:hAnsi="Arial" w:eastAsia="Times New Roman" w:cs="Arial"/>
          <w:b/>
          <w:bCs/>
          <w:i/>
          <w:iCs/>
          <w:lang w:eastAsia="en-GB"/>
        </w:rPr>
        <w:t>support</w:t>
      </w:r>
      <w:r w:rsidRPr="00E83080" w:rsidR="00804C34">
        <w:rPr>
          <w:rFonts w:ascii="Arial" w:hAnsi="Arial" w:eastAsia="Times New Roman" w:cs="Arial"/>
          <w:b/>
          <w:bCs/>
          <w:i/>
          <w:iCs/>
          <w:lang w:eastAsia="en-GB"/>
        </w:rPr>
        <w:t xml:space="preserve"> </w:t>
      </w:r>
      <w:r w:rsidRPr="00E83080" w:rsidR="00AF6CB7">
        <w:rPr>
          <w:rFonts w:ascii="Arial" w:hAnsi="Arial" w:eastAsia="Times New Roman" w:cs="Arial"/>
          <w:b/>
          <w:bCs/>
          <w:i/>
          <w:iCs/>
          <w:lang w:eastAsia="en-GB"/>
        </w:rPr>
        <w:t>mechanisms</w:t>
      </w:r>
      <w:r w:rsidRPr="00E83080" w:rsidR="007C73AC">
        <w:rPr>
          <w:rFonts w:ascii="Arial" w:hAnsi="Arial" w:eastAsia="Times New Roman" w:cs="Arial"/>
          <w:lang w:eastAsia="en-GB"/>
        </w:rPr>
        <w:t xml:space="preserve"> </w:t>
      </w:r>
      <w:r w:rsidRPr="00E83080" w:rsidR="00604B9C">
        <w:rPr>
          <w:rFonts w:ascii="Arial" w:hAnsi="Arial" w:eastAsia="Times New Roman" w:cs="Arial"/>
          <w:lang w:eastAsia="en-GB"/>
        </w:rPr>
        <w:t>to</w:t>
      </w:r>
      <w:r w:rsidRPr="00E83080" w:rsidR="00804C34">
        <w:rPr>
          <w:rFonts w:ascii="Arial" w:hAnsi="Arial" w:eastAsia="Times New Roman" w:cs="Arial"/>
          <w:lang w:eastAsia="en-GB"/>
        </w:rPr>
        <w:t xml:space="preserve"> deliver</w:t>
      </w:r>
      <w:r w:rsidRPr="00E83080" w:rsidR="00293096">
        <w:rPr>
          <w:rFonts w:ascii="Arial" w:hAnsi="Arial" w:eastAsia="Times New Roman" w:cs="Arial"/>
          <w:lang w:eastAsia="en-GB"/>
        </w:rPr>
        <w:t xml:space="preserve"> </w:t>
      </w:r>
      <w:r w:rsidRPr="00E83080" w:rsidR="00804C34">
        <w:rPr>
          <w:rFonts w:ascii="Arial" w:hAnsi="Arial" w:eastAsia="Times New Roman" w:cs="Arial"/>
          <w:lang w:eastAsia="en-GB"/>
        </w:rPr>
        <w:t xml:space="preserve">programmes in </w:t>
      </w:r>
      <w:r w:rsidRPr="00E83080" w:rsidR="002F34EA">
        <w:rPr>
          <w:rFonts w:ascii="Arial" w:hAnsi="Arial" w:eastAsia="Times New Roman" w:cs="Arial"/>
          <w:lang w:eastAsia="en-GB"/>
        </w:rPr>
        <w:t xml:space="preserve">a </w:t>
      </w:r>
      <w:r w:rsidRPr="00E83080" w:rsidR="00804C34">
        <w:rPr>
          <w:rFonts w:ascii="Arial" w:hAnsi="Arial" w:eastAsia="Times New Roman" w:cs="Arial"/>
          <w:lang w:eastAsia="en-GB"/>
        </w:rPr>
        <w:t xml:space="preserve">Covid </w:t>
      </w:r>
      <w:r w:rsidRPr="00E83080" w:rsidR="00604B9C">
        <w:rPr>
          <w:rFonts w:ascii="Arial" w:hAnsi="Arial" w:eastAsia="Times New Roman" w:cs="Arial"/>
          <w:lang w:eastAsia="en-GB"/>
        </w:rPr>
        <w:t xml:space="preserve">safe </w:t>
      </w:r>
      <w:r w:rsidRPr="00E83080" w:rsidR="00804C34">
        <w:rPr>
          <w:rFonts w:ascii="Arial" w:hAnsi="Arial" w:eastAsia="Times New Roman" w:cs="Arial"/>
          <w:lang w:eastAsia="en-GB"/>
        </w:rPr>
        <w:t xml:space="preserve">context and </w:t>
      </w:r>
      <w:r w:rsidRPr="00E83080" w:rsidR="007C73AC">
        <w:rPr>
          <w:rFonts w:ascii="Arial" w:hAnsi="Arial" w:eastAsia="Times New Roman" w:cs="Arial"/>
          <w:lang w:eastAsia="en-GB"/>
        </w:rPr>
        <w:t>flexibly given</w:t>
      </w:r>
      <w:r w:rsidRPr="00E83080" w:rsidR="00604B9C">
        <w:rPr>
          <w:rFonts w:ascii="Arial" w:hAnsi="Arial" w:eastAsia="Times New Roman" w:cs="Arial"/>
          <w:lang w:eastAsia="en-GB"/>
        </w:rPr>
        <w:t xml:space="preserve"> </w:t>
      </w:r>
      <w:r w:rsidRPr="00E83080" w:rsidR="00804C34">
        <w:rPr>
          <w:rFonts w:ascii="Arial" w:hAnsi="Arial" w:eastAsia="Times New Roman" w:cs="Arial"/>
          <w:lang w:eastAsia="en-GB"/>
        </w:rPr>
        <w:t>restrictions and pressures</w:t>
      </w:r>
      <w:r w:rsidRPr="00E83080" w:rsidR="00AF6CB7">
        <w:rPr>
          <w:rFonts w:ascii="Arial" w:hAnsi="Arial" w:eastAsia="Times New Roman" w:cs="Arial"/>
          <w:lang w:eastAsia="en-GB"/>
        </w:rPr>
        <w:t xml:space="preserve">. </w:t>
      </w:r>
      <w:r w:rsidRPr="00E83080" w:rsidR="00604B9C">
        <w:rPr>
          <w:rFonts w:ascii="Arial" w:hAnsi="Arial" w:eastAsia="Times New Roman" w:cs="Arial"/>
          <w:lang w:eastAsia="en-GB"/>
        </w:rPr>
        <w:t>Examples include</w:t>
      </w:r>
      <w:r w:rsidRPr="00E83080" w:rsidR="00293096">
        <w:rPr>
          <w:rFonts w:ascii="Arial" w:hAnsi="Arial" w:eastAsia="Times New Roman" w:cs="Arial"/>
          <w:lang w:eastAsia="en-GB"/>
        </w:rPr>
        <w:t xml:space="preserve"> </w:t>
      </w:r>
      <w:r w:rsidRPr="00E83080" w:rsidR="0011580D">
        <w:rPr>
          <w:rFonts w:ascii="Arial" w:hAnsi="Arial" w:eastAsia="Times New Roman" w:cs="Arial"/>
          <w:lang w:eastAsia="en-GB"/>
        </w:rPr>
        <w:t xml:space="preserve">HEE </w:t>
      </w:r>
      <w:r w:rsidRPr="00E83080" w:rsidR="00604B9C">
        <w:rPr>
          <w:rFonts w:ascii="Arial" w:hAnsi="Arial" w:eastAsia="Times New Roman" w:cs="Arial"/>
          <w:lang w:eastAsia="en-GB"/>
        </w:rPr>
        <w:t>Project Choice adapt</w:t>
      </w:r>
      <w:r w:rsidRPr="00E83080" w:rsidR="00293096">
        <w:rPr>
          <w:rFonts w:ascii="Arial" w:hAnsi="Arial" w:eastAsia="Times New Roman" w:cs="Arial"/>
          <w:lang w:eastAsia="en-GB"/>
        </w:rPr>
        <w:t>ing</w:t>
      </w:r>
      <w:r w:rsidRPr="00E83080" w:rsidR="00604B9C">
        <w:rPr>
          <w:rFonts w:ascii="Arial" w:hAnsi="Arial" w:eastAsia="Times New Roman" w:cs="Arial"/>
          <w:lang w:eastAsia="en-GB"/>
        </w:rPr>
        <w:t xml:space="preserve"> their programme design and develop</w:t>
      </w:r>
      <w:r w:rsidRPr="00E83080" w:rsidR="00293096">
        <w:rPr>
          <w:rFonts w:ascii="Arial" w:hAnsi="Arial" w:eastAsia="Times New Roman" w:cs="Arial"/>
          <w:lang w:eastAsia="en-GB"/>
        </w:rPr>
        <w:t>ing</w:t>
      </w:r>
      <w:r w:rsidRPr="00E83080" w:rsidR="00604B9C">
        <w:rPr>
          <w:rFonts w:ascii="Arial" w:hAnsi="Arial" w:eastAsia="Times New Roman" w:cs="Arial"/>
          <w:lang w:eastAsia="en-GB"/>
        </w:rPr>
        <w:t xml:space="preserve"> a wide range of new resources that could be delivered face to face and remotely. </w:t>
      </w:r>
      <w:r w:rsidR="00DB1097">
        <w:rPr>
          <w:rFonts w:ascii="Arial" w:hAnsi="Arial" w:eastAsia="Times New Roman" w:cs="Arial"/>
          <w:lang w:eastAsia="en-GB"/>
        </w:rPr>
        <w:t>Nationally the programme is</w:t>
      </w:r>
      <w:r w:rsidRPr="00E83080" w:rsidR="00604B9C">
        <w:rPr>
          <w:rFonts w:ascii="Arial" w:hAnsi="Arial" w:eastAsia="Times New Roman" w:cs="Arial"/>
          <w:lang w:eastAsia="en-GB"/>
        </w:rPr>
        <w:t xml:space="preserve"> developing a new virtual careers and work experience application designed for SEND students which can be used during the pandemic and afterwards to reach larger numbers of schools and students to prepare them for employment and raise awareness of careers and jobs within the NHS.</w:t>
      </w:r>
    </w:p>
    <w:p w:rsidRPr="00DB1097" w:rsidR="00DB1097" w:rsidP="00DB1097" w:rsidRDefault="00DB1097" w14:paraId="020BEEBA" w14:textId="77777777">
      <w:pPr>
        <w:spacing w:line="360" w:lineRule="auto"/>
        <w:rPr>
          <w:rFonts w:ascii="Arial" w:hAnsi="Arial" w:eastAsia="Times New Roman" w:cs="Arial"/>
          <w:lang w:eastAsia="en-GB"/>
        </w:rPr>
      </w:pPr>
    </w:p>
    <w:p w:rsidR="000638CB" w:rsidP="00E83080" w:rsidRDefault="00B02443" w14:paraId="5F9B4DE6" w14:textId="20A755C9">
      <w:pPr>
        <w:pStyle w:val="ListParagraph"/>
        <w:numPr>
          <w:ilvl w:val="0"/>
          <w:numId w:val="10"/>
        </w:numPr>
        <w:spacing w:line="360" w:lineRule="auto"/>
        <w:rPr>
          <w:rFonts w:ascii="Arial" w:hAnsi="Arial" w:eastAsia="Times New Roman" w:cs="Arial"/>
          <w:lang w:eastAsia="en-GB"/>
        </w:rPr>
      </w:pPr>
      <w:r>
        <w:rPr>
          <w:rFonts w:ascii="Arial" w:hAnsi="Arial" w:eastAsia="Times New Roman" w:cs="Arial"/>
          <w:b/>
          <w:bCs/>
          <w:i/>
          <w:iCs/>
          <w:lang w:eastAsia="en-GB"/>
        </w:rPr>
        <w:t>New ways of working developed by sites</w:t>
      </w:r>
      <w:r w:rsidR="00D60EA3">
        <w:rPr>
          <w:rFonts w:ascii="Arial" w:hAnsi="Arial" w:eastAsia="Times New Roman" w:cs="Arial"/>
          <w:b/>
          <w:bCs/>
          <w:i/>
          <w:iCs/>
          <w:lang w:eastAsia="en-GB"/>
        </w:rPr>
        <w:t xml:space="preserve"> and</w:t>
      </w:r>
      <w:r>
        <w:rPr>
          <w:rFonts w:ascii="Arial" w:hAnsi="Arial" w:eastAsia="Times New Roman" w:cs="Arial"/>
          <w:b/>
          <w:bCs/>
          <w:i/>
          <w:iCs/>
          <w:lang w:eastAsia="en-GB"/>
        </w:rPr>
        <w:t xml:space="preserve"> </w:t>
      </w:r>
      <w:r w:rsidR="00DB1097">
        <w:rPr>
          <w:rFonts w:ascii="Arial" w:hAnsi="Arial" w:eastAsia="Times New Roman" w:cs="Arial"/>
          <w:lang w:eastAsia="en-GB"/>
        </w:rPr>
        <w:t>support</w:t>
      </w:r>
      <w:r>
        <w:rPr>
          <w:rFonts w:ascii="Arial" w:hAnsi="Arial" w:eastAsia="Times New Roman" w:cs="Arial"/>
          <w:lang w:eastAsia="en-GB"/>
        </w:rPr>
        <w:t xml:space="preserve">ed </w:t>
      </w:r>
      <w:r w:rsidR="00DB1097">
        <w:rPr>
          <w:rFonts w:ascii="Arial" w:hAnsi="Arial" w:eastAsia="Times New Roman" w:cs="Arial"/>
          <w:lang w:eastAsia="en-GB"/>
        </w:rPr>
        <w:t xml:space="preserve">by national </w:t>
      </w:r>
      <w:r>
        <w:rPr>
          <w:rFonts w:ascii="Arial" w:hAnsi="Arial" w:eastAsia="Times New Roman" w:cs="Arial"/>
          <w:lang w:eastAsia="en-GB"/>
        </w:rPr>
        <w:t xml:space="preserve">guidance and </w:t>
      </w:r>
      <w:r w:rsidR="00DB1097">
        <w:rPr>
          <w:rFonts w:ascii="Arial" w:hAnsi="Arial" w:eastAsia="Times New Roman" w:cs="Arial"/>
          <w:lang w:eastAsia="en-GB"/>
        </w:rPr>
        <w:t xml:space="preserve">framework </w:t>
      </w:r>
      <w:r w:rsidRPr="00B02443" w:rsidR="00DB1097">
        <w:rPr>
          <w:rFonts w:ascii="Arial" w:hAnsi="Arial" w:eastAsia="Times New Roman" w:cs="Arial"/>
          <w:lang w:eastAsia="en-GB"/>
        </w:rPr>
        <w:t>do</w:t>
      </w:r>
      <w:r w:rsidRPr="00B02443">
        <w:rPr>
          <w:rFonts w:ascii="Arial" w:hAnsi="Arial" w:eastAsia="Times New Roman" w:cs="Arial"/>
          <w:lang w:eastAsia="en-GB"/>
        </w:rPr>
        <w:t>cuments</w:t>
      </w:r>
      <w:r w:rsidR="00D60EA3">
        <w:rPr>
          <w:rFonts w:ascii="Arial" w:hAnsi="Arial" w:eastAsia="Times New Roman" w:cs="Arial"/>
          <w:lang w:eastAsia="en-GB"/>
        </w:rPr>
        <w:t>, particularly</w:t>
      </w:r>
      <w:r w:rsidRPr="00B02443">
        <w:rPr>
          <w:rFonts w:ascii="Arial" w:hAnsi="Arial" w:eastAsia="Times New Roman" w:cs="Arial"/>
          <w:i/>
          <w:iCs/>
          <w:lang w:eastAsia="en-GB"/>
        </w:rPr>
        <w:t xml:space="preserve"> </w:t>
      </w:r>
      <w:r w:rsidRPr="00B02443">
        <w:rPr>
          <w:rFonts w:ascii="Arial" w:hAnsi="Arial" w:eastAsia="Times New Roman" w:cs="Arial"/>
          <w:lang w:eastAsia="en-GB"/>
        </w:rPr>
        <w:t>on operational planning</w:t>
      </w:r>
      <w:r w:rsidR="00D60EA3">
        <w:rPr>
          <w:rFonts w:ascii="Arial" w:hAnsi="Arial" w:eastAsia="Times New Roman" w:cs="Arial"/>
          <w:i/>
          <w:iCs/>
          <w:lang w:eastAsia="en-GB"/>
        </w:rPr>
        <w:t>.</w:t>
      </w:r>
      <w:r>
        <w:rPr>
          <w:rFonts w:ascii="Arial" w:hAnsi="Arial" w:eastAsia="Times New Roman" w:cs="Arial"/>
          <w:i/>
          <w:iCs/>
          <w:lang w:eastAsia="en-GB"/>
        </w:rPr>
        <w:t xml:space="preserve"> </w:t>
      </w:r>
      <w:r w:rsidR="00D60EA3">
        <w:rPr>
          <w:rFonts w:ascii="Arial" w:hAnsi="Arial" w:eastAsia="Times New Roman" w:cs="Arial"/>
          <w:lang w:eastAsia="en-GB"/>
        </w:rPr>
        <w:t>F</w:t>
      </w:r>
      <w:r w:rsidRPr="00E83080" w:rsidR="001908DE">
        <w:rPr>
          <w:rFonts w:ascii="Arial" w:hAnsi="Arial" w:eastAsia="Times New Roman" w:cs="Arial"/>
          <w:lang w:eastAsia="en-GB"/>
        </w:rPr>
        <w:t>or example</w:t>
      </w:r>
      <w:r w:rsidRPr="00E83080" w:rsidR="007C73AC">
        <w:rPr>
          <w:rFonts w:ascii="Arial" w:hAnsi="Arial" w:eastAsia="Times New Roman" w:cs="Arial"/>
          <w:lang w:eastAsia="en-GB"/>
        </w:rPr>
        <w:t>,</w:t>
      </w:r>
      <w:r w:rsidRPr="00E83080" w:rsidR="00293096">
        <w:rPr>
          <w:rFonts w:ascii="Arial" w:hAnsi="Arial" w:eastAsia="Times New Roman" w:cs="Arial"/>
          <w:lang w:eastAsia="en-GB"/>
        </w:rPr>
        <w:t xml:space="preserve"> </w:t>
      </w:r>
      <w:r>
        <w:rPr>
          <w:rFonts w:ascii="Arial" w:hAnsi="Arial" w:eastAsia="Times New Roman" w:cs="Arial"/>
          <w:lang w:eastAsia="en-GB"/>
        </w:rPr>
        <w:t xml:space="preserve">prompted by Covid, </w:t>
      </w:r>
      <w:r w:rsidRPr="00E83080" w:rsidR="0011580D">
        <w:rPr>
          <w:rFonts w:ascii="Arial" w:hAnsi="Arial" w:eastAsia="Times New Roman" w:cs="Arial"/>
          <w:lang w:eastAsia="en-GB"/>
        </w:rPr>
        <w:t xml:space="preserve">HEE </w:t>
      </w:r>
      <w:r w:rsidRPr="00E83080" w:rsidR="000638CB">
        <w:rPr>
          <w:rFonts w:ascii="Arial" w:hAnsi="Arial" w:eastAsia="Times New Roman" w:cs="Arial"/>
          <w:lang w:eastAsia="en-GB"/>
        </w:rPr>
        <w:t xml:space="preserve">Project Choice </w:t>
      </w:r>
      <w:r>
        <w:rPr>
          <w:rFonts w:ascii="Arial" w:hAnsi="Arial" w:eastAsia="Times New Roman" w:cs="Arial"/>
          <w:lang w:eastAsia="en-GB"/>
        </w:rPr>
        <w:t xml:space="preserve">has </w:t>
      </w:r>
      <w:r w:rsidRPr="00E83080" w:rsidR="000638CB">
        <w:rPr>
          <w:rFonts w:ascii="Arial" w:hAnsi="Arial" w:eastAsia="Times New Roman" w:cs="Arial"/>
          <w:lang w:eastAsia="en-GB"/>
        </w:rPr>
        <w:t xml:space="preserve">developed a </w:t>
      </w:r>
      <w:r w:rsidRPr="00E83080" w:rsidR="000638CB">
        <w:rPr>
          <w:rFonts w:ascii="Arial" w:hAnsi="Arial" w:eastAsia="Times New Roman" w:cs="Arial"/>
          <w:lang w:eastAsia="en-GB"/>
        </w:rPr>
        <w:lastRenderedPageBreak/>
        <w:t xml:space="preserve">comprehensive </w:t>
      </w:r>
      <w:r>
        <w:rPr>
          <w:rFonts w:ascii="Arial" w:hAnsi="Arial" w:eastAsia="Times New Roman" w:cs="Arial"/>
          <w:lang w:eastAsia="en-GB"/>
        </w:rPr>
        <w:t>o</w:t>
      </w:r>
      <w:r w:rsidRPr="00E83080" w:rsidR="000638CB">
        <w:rPr>
          <w:rFonts w:ascii="Arial" w:hAnsi="Arial" w:eastAsia="Times New Roman" w:cs="Arial"/>
          <w:lang w:eastAsia="en-GB"/>
        </w:rPr>
        <w:t>perational planning document on continued learning and adaptations</w:t>
      </w:r>
      <w:r w:rsidR="00D60EA3">
        <w:rPr>
          <w:rFonts w:ascii="Arial" w:hAnsi="Arial" w:eastAsia="Times New Roman" w:cs="Arial"/>
          <w:lang w:eastAsia="en-GB"/>
        </w:rPr>
        <w:t xml:space="preserve">, with the </w:t>
      </w:r>
      <w:r w:rsidRPr="00E83080" w:rsidR="00293096">
        <w:rPr>
          <w:rFonts w:ascii="Arial" w:hAnsi="Arial" w:eastAsia="Times New Roman" w:cs="Arial"/>
          <w:lang w:eastAsia="en-GB"/>
        </w:rPr>
        <w:t>c</w:t>
      </w:r>
      <w:r w:rsidRPr="00E83080" w:rsidR="000638CB">
        <w:rPr>
          <w:rFonts w:ascii="Arial" w:hAnsi="Arial" w:eastAsia="Times New Roman" w:cs="Arial"/>
          <w:lang w:eastAsia="en-GB"/>
        </w:rPr>
        <w:t xml:space="preserve">ontents page </w:t>
      </w:r>
      <w:r w:rsidRPr="00E83080" w:rsidR="00293096">
        <w:rPr>
          <w:rFonts w:ascii="Arial" w:hAnsi="Arial" w:eastAsia="Times New Roman" w:cs="Arial"/>
          <w:lang w:eastAsia="en-GB"/>
        </w:rPr>
        <w:t>of the document</w:t>
      </w:r>
      <w:r w:rsidR="00D60EA3">
        <w:rPr>
          <w:rFonts w:ascii="Arial" w:hAnsi="Arial" w:eastAsia="Times New Roman" w:cs="Arial"/>
          <w:lang w:eastAsia="en-GB"/>
        </w:rPr>
        <w:t xml:space="preserve"> </w:t>
      </w:r>
      <w:r w:rsidRPr="00E83080" w:rsidR="000638CB">
        <w:rPr>
          <w:rFonts w:ascii="Arial" w:hAnsi="Arial" w:eastAsia="Times New Roman" w:cs="Arial"/>
          <w:lang w:eastAsia="en-GB"/>
        </w:rPr>
        <w:t>shown below:</w:t>
      </w:r>
    </w:p>
    <w:p w:rsidRPr="00BA1D59" w:rsidR="00BA1D59" w:rsidP="00BA1D59" w:rsidRDefault="00BA1D59" w14:paraId="7B9F3D48" w14:textId="77777777">
      <w:pPr>
        <w:pStyle w:val="ListParagraph"/>
        <w:rPr>
          <w:rFonts w:ascii="Arial" w:hAnsi="Arial" w:eastAsia="Times New Roman" w:cs="Arial"/>
          <w:lang w:eastAsia="en-GB"/>
        </w:rPr>
      </w:pPr>
    </w:p>
    <w:p w:rsidRPr="00BA1D59" w:rsidR="00BA1D59" w:rsidP="00BA1D59" w:rsidRDefault="00BA1D59" w14:paraId="4E92D417" w14:textId="3EC6833B">
      <w:pPr>
        <w:pStyle w:val="ListParagraph"/>
        <w:spacing w:line="360" w:lineRule="auto"/>
        <w:rPr>
          <w:rFonts w:ascii="Arial" w:hAnsi="Arial" w:eastAsia="Times New Roman" w:cs="Arial"/>
          <w:lang w:eastAsia="en-GB"/>
        </w:rPr>
      </w:pPr>
      <w:r w:rsidRPr="00BA1D59">
        <w:rPr>
          <w:rFonts w:ascii="Arial" w:hAnsi="Arial" w:cs="Arial" w:eastAsiaTheme="minorEastAsia"/>
          <w:bCs/>
        </w:rPr>
        <w:t>HEE Project Choice Operational Planning 2020-21 document developed to provide guidance on programme procedures for the new intake starting in September 2020 following the COVID-19 pandemic &amp; the changes to procedures as a result.</w:t>
      </w:r>
    </w:p>
    <w:tbl>
      <w:tblPr>
        <w:tblStyle w:val="GridTable1Light1"/>
        <w:tblpPr w:leftFromText="180" w:rightFromText="180" w:vertAnchor="text" w:horzAnchor="margin" w:tblpXSpec="right" w:tblpY="380"/>
        <w:tblW w:w="8217" w:type="dxa"/>
        <w:tblLook w:val="0000" w:firstRow="0" w:lastRow="0" w:firstColumn="0" w:lastColumn="0" w:noHBand="0" w:noVBand="0"/>
      </w:tblPr>
      <w:tblGrid>
        <w:gridCol w:w="7225"/>
        <w:gridCol w:w="992"/>
      </w:tblGrid>
      <w:tr w:rsidRPr="00503841" w:rsidR="00503841" w:rsidTr="00293096" w14:paraId="2392AF75" w14:textId="77777777">
        <w:trPr>
          <w:trHeight w:val="244"/>
        </w:trPr>
        <w:tc>
          <w:tcPr>
            <w:tcW w:w="7225" w:type="dxa"/>
          </w:tcPr>
          <w:p w:rsidRPr="0031675C" w:rsidR="00293096" w:rsidP="00293096" w:rsidRDefault="00293096" w14:paraId="3DC57F7A" w14:textId="77777777">
            <w:pPr>
              <w:ind w:left="360"/>
              <w:rPr>
                <w:rFonts w:ascii="Arial" w:hAnsi="Arial" w:cs="Arial" w:eastAsiaTheme="majorEastAsia"/>
                <w:bCs/>
                <w:kern w:val="28"/>
                <w:sz w:val="24"/>
                <w:szCs w:val="24"/>
              </w:rPr>
            </w:pPr>
            <w:r w:rsidRPr="0031675C">
              <w:rPr>
                <w:rFonts w:ascii="Arial" w:hAnsi="Arial" w:cs="Arial" w:eastAsiaTheme="majorEastAsia"/>
                <w:bCs/>
                <w:kern w:val="28"/>
                <w:sz w:val="24"/>
                <w:szCs w:val="24"/>
              </w:rPr>
              <w:t>Flow Chart 1– Continuation of Remote Learning</w:t>
            </w:r>
          </w:p>
        </w:tc>
        <w:tc>
          <w:tcPr>
            <w:tcW w:w="992" w:type="dxa"/>
          </w:tcPr>
          <w:p w:rsidRPr="0031675C" w:rsidR="00293096" w:rsidP="00293096" w:rsidRDefault="00293096" w14:paraId="5CB84096"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3</w:t>
            </w:r>
          </w:p>
        </w:tc>
      </w:tr>
      <w:tr w:rsidRPr="00503841" w:rsidR="00503841" w:rsidTr="00293096" w14:paraId="73E4F2A9" w14:textId="77777777">
        <w:trPr>
          <w:trHeight w:val="235"/>
        </w:trPr>
        <w:tc>
          <w:tcPr>
            <w:tcW w:w="7225" w:type="dxa"/>
          </w:tcPr>
          <w:p w:rsidRPr="0031675C" w:rsidR="00293096" w:rsidP="00293096" w:rsidRDefault="00293096" w14:paraId="4D61E3BC" w14:textId="77777777">
            <w:pPr>
              <w:ind w:left="360"/>
              <w:rPr>
                <w:rFonts w:ascii="Arial" w:hAnsi="Arial" w:cs="Arial" w:eastAsiaTheme="majorEastAsia"/>
                <w:bCs/>
                <w:kern w:val="28"/>
                <w:sz w:val="24"/>
                <w:szCs w:val="24"/>
              </w:rPr>
            </w:pPr>
            <w:r w:rsidRPr="0031675C">
              <w:rPr>
                <w:rFonts w:ascii="Arial" w:hAnsi="Arial" w:cs="Arial" w:eastAsiaTheme="majorEastAsia"/>
                <w:bCs/>
                <w:sz w:val="24"/>
                <w:szCs w:val="24"/>
              </w:rPr>
              <w:t>National or Local Lockdown - Remote Learning Protocol</w:t>
            </w:r>
          </w:p>
        </w:tc>
        <w:tc>
          <w:tcPr>
            <w:tcW w:w="992" w:type="dxa"/>
          </w:tcPr>
          <w:p w:rsidRPr="0031675C" w:rsidR="00293096" w:rsidP="00293096" w:rsidRDefault="00293096" w14:paraId="3F6A8108"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4</w:t>
            </w:r>
          </w:p>
        </w:tc>
      </w:tr>
      <w:tr w:rsidRPr="00503841" w:rsidR="00503841" w:rsidTr="00293096" w14:paraId="152C2C55" w14:textId="77777777">
        <w:trPr>
          <w:trHeight w:val="271"/>
        </w:trPr>
        <w:tc>
          <w:tcPr>
            <w:tcW w:w="7225" w:type="dxa"/>
          </w:tcPr>
          <w:p w:rsidRPr="0031675C" w:rsidR="00293096" w:rsidP="00293096" w:rsidRDefault="00293096" w14:paraId="313E26AC" w14:textId="77777777">
            <w:pPr>
              <w:spacing w:line="259" w:lineRule="auto"/>
              <w:ind w:left="360"/>
              <w:rPr>
                <w:rFonts w:ascii="Arial" w:hAnsi="Arial" w:cs="Arial" w:eastAsiaTheme="majorEastAsia"/>
                <w:bCs/>
                <w:kern w:val="28"/>
                <w:sz w:val="24"/>
                <w:szCs w:val="24"/>
              </w:rPr>
            </w:pPr>
            <w:r w:rsidRPr="0031675C">
              <w:rPr>
                <w:rFonts w:ascii="Arial" w:hAnsi="Arial" w:cs="Arial" w:eastAsiaTheme="majorEastAsia"/>
                <w:bCs/>
                <w:kern w:val="28"/>
                <w:sz w:val="24"/>
                <w:szCs w:val="24"/>
              </w:rPr>
              <w:t>Flow Chart 2–Full Classroom-Based Learning</w:t>
            </w:r>
          </w:p>
        </w:tc>
        <w:tc>
          <w:tcPr>
            <w:tcW w:w="992" w:type="dxa"/>
          </w:tcPr>
          <w:p w:rsidRPr="0031675C" w:rsidR="00293096" w:rsidP="00293096" w:rsidRDefault="00293096" w14:paraId="385E4FE7"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5</w:t>
            </w:r>
          </w:p>
        </w:tc>
      </w:tr>
      <w:tr w:rsidRPr="00503841" w:rsidR="00503841" w:rsidTr="00293096" w14:paraId="5C9A35A5" w14:textId="77777777">
        <w:trPr>
          <w:trHeight w:val="293"/>
        </w:trPr>
        <w:tc>
          <w:tcPr>
            <w:tcW w:w="7225" w:type="dxa"/>
          </w:tcPr>
          <w:p w:rsidRPr="0031675C" w:rsidR="00293096" w:rsidP="00293096" w:rsidRDefault="00293096" w14:paraId="5AAD836E" w14:textId="77777777">
            <w:pPr>
              <w:ind w:left="360"/>
              <w:rPr>
                <w:rFonts w:ascii="Arial" w:hAnsi="Arial" w:cs="Arial" w:eastAsiaTheme="majorEastAsia"/>
                <w:b/>
                <w:kern w:val="28"/>
                <w:sz w:val="24"/>
                <w:szCs w:val="24"/>
              </w:rPr>
            </w:pPr>
            <w:r w:rsidRPr="0031675C">
              <w:rPr>
                <w:rFonts w:ascii="Arial" w:hAnsi="Arial" w:cs="Arial"/>
                <w:sz w:val="24"/>
                <w:szCs w:val="24"/>
              </w:rPr>
              <w:t xml:space="preserve">Full </w:t>
            </w:r>
            <w:r w:rsidRPr="0031675C">
              <w:rPr>
                <w:rFonts w:ascii="Arial" w:hAnsi="Arial" w:cs="Arial" w:eastAsiaTheme="majorEastAsia"/>
                <w:bCs/>
                <w:sz w:val="24"/>
                <w:szCs w:val="24"/>
              </w:rPr>
              <w:t>Classroom-Based Learning Protocol</w:t>
            </w:r>
          </w:p>
        </w:tc>
        <w:tc>
          <w:tcPr>
            <w:tcW w:w="992" w:type="dxa"/>
          </w:tcPr>
          <w:p w:rsidRPr="0031675C" w:rsidR="00293096" w:rsidP="00293096" w:rsidRDefault="00293096" w14:paraId="4D9808E6"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6</w:t>
            </w:r>
          </w:p>
        </w:tc>
      </w:tr>
      <w:tr w:rsidRPr="00503841" w:rsidR="00503841" w:rsidTr="00293096" w14:paraId="075E9870" w14:textId="77777777">
        <w:trPr>
          <w:trHeight w:val="512"/>
        </w:trPr>
        <w:tc>
          <w:tcPr>
            <w:tcW w:w="7225" w:type="dxa"/>
          </w:tcPr>
          <w:p w:rsidRPr="0031675C" w:rsidR="00293096" w:rsidP="00293096" w:rsidRDefault="00293096" w14:paraId="2308EFD5" w14:textId="77777777">
            <w:pPr>
              <w:ind w:left="360"/>
              <w:rPr>
                <w:rFonts w:ascii="Arial" w:hAnsi="Arial" w:cs="Arial" w:eastAsiaTheme="majorEastAsia"/>
                <w:bCs/>
                <w:kern w:val="28"/>
                <w:sz w:val="24"/>
                <w:szCs w:val="24"/>
              </w:rPr>
            </w:pPr>
            <w:r w:rsidRPr="0031675C">
              <w:rPr>
                <w:rFonts w:ascii="Arial" w:hAnsi="Arial" w:cs="Arial" w:eastAsiaTheme="majorEastAsia"/>
                <w:bCs/>
                <w:kern w:val="28"/>
                <w:sz w:val="24"/>
                <w:szCs w:val="24"/>
              </w:rPr>
              <w:t>Flow Chart 3– Programme Resuming</w:t>
            </w:r>
            <w:r w:rsidRPr="0031675C">
              <w:rPr>
                <w:rFonts w:ascii="Arial" w:hAnsi="Arial" w:cs="Arial" w:eastAsiaTheme="majorEastAsia"/>
                <w:bCs/>
                <w:sz w:val="24"/>
                <w:szCs w:val="24"/>
              </w:rPr>
              <w:t xml:space="preserve"> - Socially Distancing Classroom Based with Placement Opportunities Protocol</w:t>
            </w:r>
          </w:p>
        </w:tc>
        <w:tc>
          <w:tcPr>
            <w:tcW w:w="992" w:type="dxa"/>
          </w:tcPr>
          <w:p w:rsidRPr="0031675C" w:rsidR="00293096" w:rsidP="00293096" w:rsidRDefault="00293096" w14:paraId="28E57FA5"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7</w:t>
            </w:r>
          </w:p>
        </w:tc>
      </w:tr>
      <w:tr w:rsidRPr="00503841" w:rsidR="00503841" w:rsidTr="00293096" w14:paraId="48F02B63" w14:textId="77777777">
        <w:trPr>
          <w:trHeight w:val="508"/>
        </w:trPr>
        <w:tc>
          <w:tcPr>
            <w:tcW w:w="7225" w:type="dxa"/>
          </w:tcPr>
          <w:p w:rsidRPr="0031675C" w:rsidR="00293096" w:rsidP="00293096" w:rsidRDefault="00293096" w14:paraId="530ABCB4" w14:textId="77777777">
            <w:pPr>
              <w:ind w:left="360"/>
              <w:rPr>
                <w:rFonts w:ascii="Arial" w:hAnsi="Arial" w:cs="Arial" w:eastAsiaTheme="majorEastAsia"/>
                <w:bCs/>
                <w:kern w:val="28"/>
                <w:sz w:val="24"/>
                <w:szCs w:val="24"/>
              </w:rPr>
            </w:pPr>
            <w:r w:rsidRPr="0031675C">
              <w:rPr>
                <w:rFonts w:ascii="Arial" w:hAnsi="Arial" w:cs="Arial" w:eastAsiaTheme="majorEastAsia"/>
                <w:bCs/>
                <w:kern w:val="28"/>
                <w:sz w:val="24"/>
                <w:szCs w:val="24"/>
              </w:rPr>
              <w:t>Programme Resuming</w:t>
            </w:r>
            <w:r w:rsidRPr="0031675C">
              <w:rPr>
                <w:rFonts w:ascii="Arial" w:hAnsi="Arial" w:cs="Arial" w:eastAsiaTheme="majorEastAsia"/>
                <w:bCs/>
                <w:sz w:val="24"/>
                <w:szCs w:val="24"/>
              </w:rPr>
              <w:t xml:space="preserve"> - Socially Distancing Classroom Based with Placement Opportunities Protocol</w:t>
            </w:r>
          </w:p>
        </w:tc>
        <w:tc>
          <w:tcPr>
            <w:tcW w:w="992" w:type="dxa"/>
          </w:tcPr>
          <w:p w:rsidRPr="0031675C" w:rsidR="00293096" w:rsidP="00293096" w:rsidRDefault="00293096" w14:paraId="5DF6322F"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8</w:t>
            </w:r>
          </w:p>
        </w:tc>
      </w:tr>
      <w:tr w:rsidRPr="00503841" w:rsidR="00503841" w:rsidTr="00293096" w14:paraId="76A96338" w14:textId="77777777">
        <w:trPr>
          <w:trHeight w:val="194"/>
        </w:trPr>
        <w:tc>
          <w:tcPr>
            <w:tcW w:w="7225" w:type="dxa"/>
          </w:tcPr>
          <w:p w:rsidRPr="0031675C" w:rsidR="00293096" w:rsidP="00293096" w:rsidRDefault="00293096" w14:paraId="40BD4789" w14:textId="77777777">
            <w:pPr>
              <w:ind w:left="360"/>
              <w:rPr>
                <w:rFonts w:ascii="Arial" w:hAnsi="Arial" w:cs="Arial" w:eastAsiaTheme="majorEastAsia"/>
                <w:b/>
                <w:kern w:val="28"/>
                <w:sz w:val="24"/>
                <w:szCs w:val="24"/>
              </w:rPr>
            </w:pPr>
            <w:r w:rsidRPr="0031675C">
              <w:rPr>
                <w:rFonts w:ascii="Arial" w:hAnsi="Arial" w:cs="Arial"/>
                <w:sz w:val="24"/>
                <w:szCs w:val="24"/>
              </w:rPr>
              <w:t>Return to Office Flow Chart</w:t>
            </w:r>
          </w:p>
        </w:tc>
        <w:tc>
          <w:tcPr>
            <w:tcW w:w="992" w:type="dxa"/>
          </w:tcPr>
          <w:p w:rsidRPr="0031675C" w:rsidR="00293096" w:rsidP="00293096" w:rsidRDefault="00293096" w14:paraId="386E330E"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9</w:t>
            </w:r>
          </w:p>
        </w:tc>
      </w:tr>
      <w:tr w:rsidRPr="00503841" w:rsidR="00503841" w:rsidTr="00293096" w14:paraId="41C4B7A9" w14:textId="77777777">
        <w:trPr>
          <w:trHeight w:val="312"/>
        </w:trPr>
        <w:tc>
          <w:tcPr>
            <w:tcW w:w="7225" w:type="dxa"/>
          </w:tcPr>
          <w:p w:rsidRPr="0031675C" w:rsidR="00293096" w:rsidP="00293096" w:rsidRDefault="00293096" w14:paraId="5B5051F4" w14:textId="783DA75F">
            <w:pPr>
              <w:ind w:left="360"/>
              <w:rPr>
                <w:rFonts w:ascii="Arial" w:hAnsi="Arial" w:cs="Arial" w:eastAsiaTheme="majorEastAsia"/>
                <w:bCs/>
                <w:kern w:val="28"/>
                <w:sz w:val="24"/>
                <w:szCs w:val="24"/>
              </w:rPr>
            </w:pPr>
            <w:r w:rsidRPr="0031675C">
              <w:rPr>
                <w:rFonts w:ascii="Arial" w:hAnsi="Arial" w:cs="Arial" w:eastAsiaTheme="majorEastAsia"/>
                <w:bCs/>
                <w:sz w:val="24"/>
                <w:szCs w:val="24"/>
              </w:rPr>
              <w:t xml:space="preserve">Intern Covid-19 College Venue Risk Assessment Checklist </w:t>
            </w:r>
          </w:p>
        </w:tc>
        <w:tc>
          <w:tcPr>
            <w:tcW w:w="992" w:type="dxa"/>
          </w:tcPr>
          <w:p w:rsidRPr="0031675C" w:rsidR="00293096" w:rsidP="00293096" w:rsidRDefault="00293096" w14:paraId="3364EC29"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10</w:t>
            </w:r>
          </w:p>
        </w:tc>
      </w:tr>
      <w:tr w:rsidRPr="00503841" w:rsidR="00503841" w:rsidTr="00293096" w14:paraId="02A2E8F6" w14:textId="77777777">
        <w:trPr>
          <w:trHeight w:val="320"/>
        </w:trPr>
        <w:tc>
          <w:tcPr>
            <w:tcW w:w="7225" w:type="dxa"/>
          </w:tcPr>
          <w:p w:rsidRPr="0031675C" w:rsidR="00293096" w:rsidP="00293096" w:rsidRDefault="00293096" w14:paraId="32C6B546" w14:textId="33F2A831">
            <w:pPr>
              <w:shd w:val="clear" w:color="auto" w:fill="FFFFFF"/>
              <w:ind w:left="360"/>
              <w:rPr>
                <w:rFonts w:ascii="Arial" w:hAnsi="Arial" w:cs="Arial"/>
                <w:sz w:val="24"/>
                <w:szCs w:val="24"/>
              </w:rPr>
            </w:pPr>
            <w:r w:rsidRPr="0031675C">
              <w:rPr>
                <w:rFonts w:ascii="Arial" w:hAnsi="Arial" w:cs="Arial"/>
                <w:sz w:val="24"/>
                <w:szCs w:val="24"/>
              </w:rPr>
              <w:t xml:space="preserve">Intern Covid-19 Placement Venue Risk Assessment Checklist </w:t>
            </w:r>
          </w:p>
        </w:tc>
        <w:tc>
          <w:tcPr>
            <w:tcW w:w="992" w:type="dxa"/>
          </w:tcPr>
          <w:p w:rsidRPr="0031675C" w:rsidR="00293096" w:rsidP="00293096" w:rsidRDefault="00293096" w14:paraId="0C2500F8"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13</w:t>
            </w:r>
          </w:p>
        </w:tc>
      </w:tr>
      <w:tr w:rsidRPr="00503841" w:rsidR="00503841" w:rsidTr="00293096" w14:paraId="0D1B5547" w14:textId="77777777">
        <w:trPr>
          <w:trHeight w:val="300"/>
        </w:trPr>
        <w:tc>
          <w:tcPr>
            <w:tcW w:w="7225" w:type="dxa"/>
          </w:tcPr>
          <w:p w:rsidRPr="0031675C" w:rsidR="00293096" w:rsidP="00293096" w:rsidRDefault="00293096" w14:paraId="3ECFE80E" w14:textId="77777777">
            <w:pPr>
              <w:shd w:val="clear" w:color="auto" w:fill="FFFFFF"/>
              <w:ind w:left="360"/>
              <w:rPr>
                <w:rFonts w:ascii="Arial" w:hAnsi="Arial" w:cs="Arial"/>
                <w:sz w:val="24"/>
                <w:szCs w:val="24"/>
              </w:rPr>
            </w:pPr>
            <w:r w:rsidRPr="0031675C">
              <w:rPr>
                <w:rFonts w:ascii="Arial" w:hAnsi="Arial" w:cs="Arial"/>
                <w:sz w:val="24"/>
                <w:szCs w:val="24"/>
              </w:rPr>
              <w:t>Covid-19 Office Venue Risk Assessment Checklist</w:t>
            </w:r>
          </w:p>
        </w:tc>
        <w:tc>
          <w:tcPr>
            <w:tcW w:w="992" w:type="dxa"/>
          </w:tcPr>
          <w:p w:rsidRPr="0031675C" w:rsidR="00293096" w:rsidP="00293096" w:rsidRDefault="00293096" w14:paraId="49062DE4"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16</w:t>
            </w:r>
          </w:p>
        </w:tc>
      </w:tr>
      <w:tr w:rsidRPr="00503841" w:rsidR="00503841" w:rsidTr="00293096" w14:paraId="3F71914E" w14:textId="77777777">
        <w:trPr>
          <w:trHeight w:val="294"/>
        </w:trPr>
        <w:tc>
          <w:tcPr>
            <w:tcW w:w="7225" w:type="dxa"/>
          </w:tcPr>
          <w:p w:rsidRPr="0031675C" w:rsidR="00293096" w:rsidP="00293096" w:rsidRDefault="00293096" w14:paraId="6CA34946" w14:textId="45416147">
            <w:pPr>
              <w:shd w:val="clear" w:color="auto" w:fill="FFFFFF"/>
              <w:ind w:left="360"/>
              <w:rPr>
                <w:rFonts w:ascii="Arial" w:hAnsi="Arial" w:cs="Arial"/>
                <w:sz w:val="24"/>
                <w:szCs w:val="24"/>
              </w:rPr>
            </w:pPr>
            <w:r w:rsidRPr="0031675C">
              <w:rPr>
                <w:rFonts w:ascii="Arial" w:hAnsi="Arial" w:cs="Arial"/>
                <w:sz w:val="24"/>
                <w:szCs w:val="24"/>
              </w:rPr>
              <w:t xml:space="preserve">Covid-19 Secure Travel Risk Assessment Checklist </w:t>
            </w:r>
          </w:p>
        </w:tc>
        <w:tc>
          <w:tcPr>
            <w:tcW w:w="992" w:type="dxa"/>
          </w:tcPr>
          <w:p w:rsidRPr="0031675C" w:rsidR="00293096" w:rsidP="00293096" w:rsidRDefault="00293096" w14:paraId="4F3F0361"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19</w:t>
            </w:r>
          </w:p>
        </w:tc>
      </w:tr>
      <w:tr w:rsidRPr="00503841" w:rsidR="00503841" w:rsidTr="00293096" w14:paraId="47A95CDA" w14:textId="77777777">
        <w:trPr>
          <w:trHeight w:val="288"/>
        </w:trPr>
        <w:tc>
          <w:tcPr>
            <w:tcW w:w="7225" w:type="dxa"/>
          </w:tcPr>
          <w:p w:rsidRPr="0031675C" w:rsidR="00293096" w:rsidP="00293096" w:rsidRDefault="00293096" w14:paraId="02E03ADA" w14:textId="77777777">
            <w:pPr>
              <w:shd w:val="clear" w:color="auto" w:fill="FFFFFF"/>
              <w:ind w:left="360"/>
              <w:rPr>
                <w:rFonts w:ascii="Arial" w:hAnsi="Arial" w:cs="Arial"/>
                <w:sz w:val="24"/>
                <w:szCs w:val="24"/>
              </w:rPr>
            </w:pPr>
            <w:r w:rsidRPr="0031675C">
              <w:rPr>
                <w:rFonts w:ascii="Arial" w:hAnsi="Arial" w:cs="Arial"/>
                <w:sz w:val="24"/>
                <w:szCs w:val="24"/>
              </w:rPr>
              <w:t>Annex 1 - Health and Wellbeing</w:t>
            </w:r>
          </w:p>
        </w:tc>
        <w:tc>
          <w:tcPr>
            <w:tcW w:w="992" w:type="dxa"/>
          </w:tcPr>
          <w:p w:rsidRPr="0031675C" w:rsidR="00293096" w:rsidP="00293096" w:rsidRDefault="00293096" w14:paraId="6F3E64AE"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22</w:t>
            </w:r>
          </w:p>
        </w:tc>
      </w:tr>
      <w:tr w:rsidRPr="00503841" w:rsidR="00503841" w:rsidTr="00293096" w14:paraId="25544A68" w14:textId="77777777">
        <w:trPr>
          <w:trHeight w:val="268"/>
        </w:trPr>
        <w:tc>
          <w:tcPr>
            <w:tcW w:w="7225" w:type="dxa"/>
          </w:tcPr>
          <w:p w:rsidRPr="0031675C" w:rsidR="00293096" w:rsidP="00293096" w:rsidRDefault="00293096" w14:paraId="475BE87E" w14:textId="77777777">
            <w:pPr>
              <w:shd w:val="clear" w:color="auto" w:fill="FFFFFF"/>
              <w:ind w:left="360"/>
              <w:rPr>
                <w:rFonts w:ascii="Arial" w:hAnsi="Arial" w:cs="Arial"/>
                <w:sz w:val="24"/>
                <w:szCs w:val="24"/>
              </w:rPr>
            </w:pPr>
            <w:r w:rsidRPr="0031675C">
              <w:rPr>
                <w:rFonts w:ascii="Arial" w:hAnsi="Arial" w:cs="Arial"/>
                <w:sz w:val="24"/>
                <w:szCs w:val="24"/>
              </w:rPr>
              <w:t>Annex 2 – COVID-19 Infection and Prevention Protocol</w:t>
            </w:r>
          </w:p>
        </w:tc>
        <w:tc>
          <w:tcPr>
            <w:tcW w:w="992" w:type="dxa"/>
          </w:tcPr>
          <w:p w:rsidRPr="0031675C" w:rsidR="00293096" w:rsidP="00293096" w:rsidRDefault="00293096" w14:paraId="2BF306B0"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25</w:t>
            </w:r>
          </w:p>
        </w:tc>
      </w:tr>
      <w:tr w:rsidRPr="00503841" w:rsidR="00503841" w:rsidTr="00293096" w14:paraId="5210EB00" w14:textId="77777777">
        <w:trPr>
          <w:trHeight w:val="262"/>
        </w:trPr>
        <w:tc>
          <w:tcPr>
            <w:tcW w:w="7225" w:type="dxa"/>
          </w:tcPr>
          <w:p w:rsidRPr="0031675C" w:rsidR="00293096" w:rsidP="00293096" w:rsidRDefault="00293096" w14:paraId="2DB741A9" w14:textId="77777777">
            <w:pPr>
              <w:shd w:val="clear" w:color="auto" w:fill="FFFFFF"/>
              <w:ind w:left="360"/>
              <w:rPr>
                <w:rFonts w:ascii="Arial" w:hAnsi="Arial" w:cs="Arial"/>
                <w:sz w:val="24"/>
                <w:szCs w:val="24"/>
              </w:rPr>
            </w:pPr>
            <w:r w:rsidRPr="0031675C">
              <w:rPr>
                <w:rFonts w:ascii="Arial" w:hAnsi="Arial" w:cs="Arial"/>
                <w:sz w:val="24"/>
                <w:szCs w:val="24"/>
              </w:rPr>
              <w:t>Annex 3 - Safeguarding Policy Covid – 19 Addendum</w:t>
            </w:r>
          </w:p>
        </w:tc>
        <w:tc>
          <w:tcPr>
            <w:tcW w:w="992" w:type="dxa"/>
          </w:tcPr>
          <w:p w:rsidRPr="0031675C" w:rsidR="00293096" w:rsidP="00293096" w:rsidRDefault="00293096" w14:paraId="6A5ECDFA"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28</w:t>
            </w:r>
          </w:p>
        </w:tc>
      </w:tr>
      <w:tr w:rsidRPr="00503841" w:rsidR="00503841" w:rsidTr="00293096" w14:paraId="6BFF9E48" w14:textId="77777777">
        <w:trPr>
          <w:trHeight w:val="399"/>
        </w:trPr>
        <w:tc>
          <w:tcPr>
            <w:tcW w:w="7225" w:type="dxa"/>
          </w:tcPr>
          <w:p w:rsidRPr="0031675C" w:rsidR="00293096" w:rsidP="00293096" w:rsidRDefault="00293096" w14:paraId="6E145084" w14:textId="77777777">
            <w:pPr>
              <w:shd w:val="clear" w:color="auto" w:fill="FFFFFF"/>
              <w:ind w:left="360"/>
              <w:rPr>
                <w:rFonts w:ascii="Arial" w:hAnsi="Arial" w:cs="Arial"/>
                <w:sz w:val="24"/>
                <w:szCs w:val="24"/>
              </w:rPr>
            </w:pPr>
            <w:r w:rsidRPr="0031675C">
              <w:rPr>
                <w:rFonts w:ascii="Arial" w:hAnsi="Arial" w:cs="Arial"/>
                <w:sz w:val="24"/>
                <w:szCs w:val="24"/>
              </w:rPr>
              <w:t xml:space="preserve">Annex 4 – </w:t>
            </w:r>
            <w:r w:rsidRPr="0031675C">
              <w:rPr>
                <w:rFonts w:ascii="Arial" w:hAnsi="Arial" w:cs="Arial"/>
                <w:kern w:val="28"/>
                <w:sz w:val="24"/>
                <w:szCs w:val="24"/>
              </w:rPr>
              <w:t>COVID-19: Classroom Risk Assessment and Action Plan</w:t>
            </w:r>
          </w:p>
        </w:tc>
        <w:tc>
          <w:tcPr>
            <w:tcW w:w="992" w:type="dxa"/>
          </w:tcPr>
          <w:p w:rsidRPr="0031675C" w:rsidR="00293096" w:rsidP="00293096" w:rsidRDefault="00293096" w14:paraId="1C61B8EA"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33</w:t>
            </w:r>
          </w:p>
        </w:tc>
      </w:tr>
      <w:tr w:rsidRPr="00503841" w:rsidR="00503841" w:rsidTr="00293096" w14:paraId="3DCD6EA1" w14:textId="77777777">
        <w:trPr>
          <w:trHeight w:val="293"/>
        </w:trPr>
        <w:tc>
          <w:tcPr>
            <w:tcW w:w="7225" w:type="dxa"/>
          </w:tcPr>
          <w:p w:rsidRPr="0031675C" w:rsidR="00293096" w:rsidP="00293096" w:rsidRDefault="00293096" w14:paraId="48680F9D" w14:textId="77777777">
            <w:pPr>
              <w:shd w:val="clear" w:color="auto" w:fill="FFFFFF"/>
              <w:ind w:left="360"/>
              <w:rPr>
                <w:rFonts w:ascii="Arial" w:hAnsi="Arial" w:cs="Arial"/>
                <w:sz w:val="24"/>
                <w:szCs w:val="24"/>
              </w:rPr>
            </w:pPr>
            <w:r w:rsidRPr="0031675C">
              <w:rPr>
                <w:rFonts w:ascii="Arial" w:hAnsi="Arial" w:cs="Arial"/>
                <w:sz w:val="24"/>
                <w:szCs w:val="24"/>
              </w:rPr>
              <w:t>Annex 5 – COVID-19: Office Risk Assessment and Action Plan</w:t>
            </w:r>
          </w:p>
        </w:tc>
        <w:tc>
          <w:tcPr>
            <w:tcW w:w="992" w:type="dxa"/>
          </w:tcPr>
          <w:p w:rsidRPr="0031675C" w:rsidR="00293096" w:rsidP="00293096" w:rsidRDefault="00293096" w14:paraId="5B2BE3C2" w14:textId="77777777">
            <w:pPr>
              <w:spacing w:line="276" w:lineRule="auto"/>
              <w:ind w:left="291"/>
              <w:rPr>
                <w:rFonts w:ascii="Arial" w:hAnsi="Arial" w:cs="Arial" w:eastAsiaTheme="majorEastAsia"/>
                <w:bCs/>
                <w:kern w:val="28"/>
                <w:sz w:val="24"/>
                <w:szCs w:val="24"/>
              </w:rPr>
            </w:pPr>
            <w:r w:rsidRPr="0031675C">
              <w:rPr>
                <w:rFonts w:ascii="Arial" w:hAnsi="Arial" w:cs="Arial" w:eastAsiaTheme="majorEastAsia"/>
                <w:bCs/>
                <w:kern w:val="28"/>
                <w:sz w:val="24"/>
                <w:szCs w:val="24"/>
              </w:rPr>
              <w:t>52</w:t>
            </w:r>
          </w:p>
        </w:tc>
      </w:tr>
    </w:tbl>
    <w:p w:rsidRPr="00503841" w:rsidR="00293096" w:rsidP="00293096" w:rsidRDefault="00293096" w14:paraId="2BDFEA16" w14:textId="77777777">
      <w:pPr>
        <w:pStyle w:val="ListParagraph"/>
        <w:spacing w:line="360" w:lineRule="auto"/>
        <w:ind w:left="360"/>
        <w:rPr>
          <w:rFonts w:ascii="Arial" w:hAnsi="Arial" w:eastAsia="Times New Roman" w:cs="Arial"/>
          <w:lang w:eastAsia="en-GB"/>
        </w:rPr>
      </w:pPr>
    </w:p>
    <w:p w:rsidRPr="00503841" w:rsidR="000638CB" w:rsidP="000638CB" w:rsidRDefault="000638CB" w14:paraId="58BB5CA5" w14:textId="69A76BCB">
      <w:pPr>
        <w:spacing w:line="360" w:lineRule="auto"/>
        <w:rPr>
          <w:rFonts w:ascii="Arial" w:hAnsi="Arial" w:eastAsia="Times New Roman" w:cs="Arial"/>
          <w:lang w:eastAsia="en-GB"/>
        </w:rPr>
      </w:pPr>
    </w:p>
    <w:p w:rsidRPr="00503841" w:rsidR="000638CB" w:rsidP="002632F7" w:rsidRDefault="000638CB" w14:paraId="56DF3D29" w14:textId="77777777">
      <w:pPr>
        <w:spacing w:line="360" w:lineRule="auto"/>
        <w:rPr>
          <w:rFonts w:ascii="Arial" w:hAnsi="Arial" w:eastAsia="Times New Roman" w:cs="Arial"/>
          <w:lang w:eastAsia="en-GB"/>
        </w:rPr>
      </w:pPr>
    </w:p>
    <w:p w:rsidRPr="00503841" w:rsidR="00293096" w:rsidP="002632F7" w:rsidRDefault="00293096" w14:paraId="77F25453" w14:textId="77777777">
      <w:pPr>
        <w:spacing w:line="360" w:lineRule="auto"/>
        <w:rPr>
          <w:rFonts w:ascii="Arial" w:hAnsi="Arial" w:eastAsia="Times New Roman" w:cs="Arial"/>
          <w:lang w:eastAsia="en-GB"/>
        </w:rPr>
      </w:pPr>
    </w:p>
    <w:p w:rsidRPr="00503841" w:rsidR="00293096" w:rsidP="002632F7" w:rsidRDefault="00293096" w14:paraId="7BDE31C4" w14:textId="77777777">
      <w:pPr>
        <w:spacing w:line="360" w:lineRule="auto"/>
        <w:rPr>
          <w:rFonts w:ascii="Arial" w:hAnsi="Arial" w:eastAsia="Times New Roman" w:cs="Arial"/>
          <w:lang w:eastAsia="en-GB"/>
        </w:rPr>
      </w:pPr>
    </w:p>
    <w:p w:rsidRPr="00503841" w:rsidR="00293096" w:rsidP="002632F7" w:rsidRDefault="00293096" w14:paraId="1B092877" w14:textId="77777777">
      <w:pPr>
        <w:spacing w:line="360" w:lineRule="auto"/>
        <w:rPr>
          <w:rFonts w:ascii="Arial" w:hAnsi="Arial" w:eastAsia="Times New Roman" w:cs="Arial"/>
          <w:lang w:eastAsia="en-GB"/>
        </w:rPr>
      </w:pPr>
    </w:p>
    <w:p w:rsidRPr="00503841" w:rsidR="00293096" w:rsidP="002632F7" w:rsidRDefault="00293096" w14:paraId="51F6E3A0" w14:textId="77777777">
      <w:pPr>
        <w:spacing w:line="360" w:lineRule="auto"/>
        <w:rPr>
          <w:rFonts w:ascii="Arial" w:hAnsi="Arial" w:eastAsia="Times New Roman" w:cs="Arial"/>
          <w:lang w:eastAsia="en-GB"/>
        </w:rPr>
      </w:pPr>
    </w:p>
    <w:p w:rsidRPr="00503841" w:rsidR="00293096" w:rsidP="002632F7" w:rsidRDefault="00293096" w14:paraId="6B42A3B0" w14:textId="77777777">
      <w:pPr>
        <w:spacing w:line="360" w:lineRule="auto"/>
        <w:rPr>
          <w:rFonts w:ascii="Arial" w:hAnsi="Arial" w:eastAsia="Times New Roman" w:cs="Arial"/>
          <w:lang w:eastAsia="en-GB"/>
        </w:rPr>
      </w:pPr>
    </w:p>
    <w:p w:rsidRPr="00503841" w:rsidR="00293096" w:rsidP="002632F7" w:rsidRDefault="00293096" w14:paraId="52A5E750" w14:textId="77777777">
      <w:pPr>
        <w:spacing w:line="360" w:lineRule="auto"/>
        <w:rPr>
          <w:rFonts w:ascii="Arial" w:hAnsi="Arial" w:eastAsia="Times New Roman" w:cs="Arial"/>
          <w:lang w:eastAsia="en-GB"/>
        </w:rPr>
      </w:pPr>
    </w:p>
    <w:p w:rsidRPr="00503841" w:rsidR="00293096" w:rsidP="002632F7" w:rsidRDefault="00293096" w14:paraId="5A289F36" w14:textId="77777777">
      <w:pPr>
        <w:spacing w:line="360" w:lineRule="auto"/>
        <w:rPr>
          <w:rFonts w:ascii="Arial" w:hAnsi="Arial" w:eastAsia="Times New Roman" w:cs="Arial"/>
          <w:lang w:eastAsia="en-GB"/>
        </w:rPr>
      </w:pPr>
    </w:p>
    <w:p w:rsidRPr="00503841" w:rsidR="00293096" w:rsidP="002632F7" w:rsidRDefault="00293096" w14:paraId="78685FE9" w14:textId="77777777">
      <w:pPr>
        <w:spacing w:line="360" w:lineRule="auto"/>
        <w:rPr>
          <w:rFonts w:ascii="Arial" w:hAnsi="Arial" w:eastAsia="Times New Roman" w:cs="Arial"/>
          <w:lang w:eastAsia="en-GB"/>
        </w:rPr>
      </w:pPr>
    </w:p>
    <w:p w:rsidRPr="00503841" w:rsidR="00293096" w:rsidP="002632F7" w:rsidRDefault="00293096" w14:paraId="108C7969" w14:textId="77777777">
      <w:pPr>
        <w:spacing w:line="360" w:lineRule="auto"/>
        <w:rPr>
          <w:rFonts w:ascii="Arial" w:hAnsi="Arial" w:eastAsia="Times New Roman" w:cs="Arial"/>
          <w:lang w:eastAsia="en-GB"/>
        </w:rPr>
      </w:pPr>
    </w:p>
    <w:p w:rsidRPr="00503841" w:rsidR="00293096" w:rsidP="002632F7" w:rsidRDefault="00293096" w14:paraId="297E8352" w14:textId="77777777">
      <w:pPr>
        <w:spacing w:line="360" w:lineRule="auto"/>
        <w:rPr>
          <w:rFonts w:ascii="Arial" w:hAnsi="Arial" w:eastAsia="Times New Roman" w:cs="Arial"/>
          <w:lang w:eastAsia="en-GB"/>
        </w:rPr>
      </w:pPr>
    </w:p>
    <w:p w:rsidRPr="00503841" w:rsidR="00293096" w:rsidP="002632F7" w:rsidRDefault="00293096" w14:paraId="6456DD3F" w14:textId="77777777">
      <w:pPr>
        <w:spacing w:line="360" w:lineRule="auto"/>
        <w:rPr>
          <w:rFonts w:ascii="Arial" w:hAnsi="Arial" w:eastAsia="Times New Roman" w:cs="Arial"/>
          <w:lang w:eastAsia="en-GB"/>
        </w:rPr>
      </w:pPr>
    </w:p>
    <w:p w:rsidRPr="00503841" w:rsidR="00293096" w:rsidP="002632F7" w:rsidRDefault="00293096" w14:paraId="125CE169" w14:textId="77777777">
      <w:pPr>
        <w:spacing w:line="360" w:lineRule="auto"/>
        <w:rPr>
          <w:rFonts w:ascii="Arial" w:hAnsi="Arial" w:eastAsia="Times New Roman" w:cs="Arial"/>
          <w:lang w:eastAsia="en-GB"/>
        </w:rPr>
      </w:pPr>
    </w:p>
    <w:p w:rsidRPr="00503841" w:rsidR="00293096" w:rsidP="002632F7" w:rsidRDefault="00293096" w14:paraId="0B8C03F3" w14:textId="77777777">
      <w:pPr>
        <w:spacing w:line="360" w:lineRule="auto"/>
        <w:rPr>
          <w:rFonts w:ascii="Arial" w:hAnsi="Arial" w:eastAsia="Times New Roman" w:cs="Arial"/>
          <w:lang w:eastAsia="en-GB"/>
        </w:rPr>
      </w:pPr>
    </w:p>
    <w:p w:rsidRPr="00503841" w:rsidR="00293096" w:rsidP="002632F7" w:rsidRDefault="00293096" w14:paraId="754EC0EF" w14:textId="77777777">
      <w:pPr>
        <w:spacing w:line="360" w:lineRule="auto"/>
        <w:rPr>
          <w:rFonts w:ascii="Arial" w:hAnsi="Arial" w:eastAsia="Times New Roman" w:cs="Arial"/>
          <w:lang w:eastAsia="en-GB"/>
        </w:rPr>
      </w:pPr>
    </w:p>
    <w:p w:rsidRPr="00503841" w:rsidR="006708D8" w:rsidP="002632F7" w:rsidRDefault="00AF6CB7" w14:paraId="4AA2DDA3" w14:textId="46E3F6B7">
      <w:pPr>
        <w:spacing w:line="360" w:lineRule="auto"/>
        <w:rPr>
          <w:rFonts w:ascii="Arial" w:hAnsi="Arial" w:eastAsia="Times New Roman" w:cs="Arial"/>
          <w:lang w:eastAsia="en-GB"/>
        </w:rPr>
      </w:pPr>
      <w:r w:rsidRPr="00503841">
        <w:rPr>
          <w:rFonts w:ascii="Arial" w:hAnsi="Arial" w:eastAsia="Times New Roman" w:cs="Arial"/>
          <w:lang w:eastAsia="en-GB"/>
        </w:rPr>
        <w:t>DFN Project Search</w:t>
      </w:r>
      <w:r w:rsidRPr="00503841" w:rsidR="006708D8">
        <w:rPr>
          <w:rFonts w:ascii="Arial" w:hAnsi="Arial" w:eastAsia="Times New Roman" w:cs="Arial"/>
          <w:lang w:eastAsia="en-GB"/>
        </w:rPr>
        <w:t xml:space="preserve"> </w:t>
      </w:r>
      <w:r w:rsidRPr="00503841" w:rsidR="00293096">
        <w:rPr>
          <w:rFonts w:ascii="Arial" w:hAnsi="Arial" w:eastAsia="Times New Roman" w:cs="Arial"/>
          <w:lang w:eastAsia="en-GB"/>
        </w:rPr>
        <w:t>has also taken contingency steps</w:t>
      </w:r>
      <w:r w:rsidRPr="00503841" w:rsidR="006708D8">
        <w:rPr>
          <w:rFonts w:ascii="Arial" w:hAnsi="Arial" w:eastAsia="Times New Roman" w:cs="Arial"/>
          <w:lang w:eastAsia="en-GB"/>
        </w:rPr>
        <w:t>:</w:t>
      </w:r>
    </w:p>
    <w:p w:rsidRPr="00503841" w:rsidR="00AF382D" w:rsidP="002632F7" w:rsidRDefault="00AF382D" w14:paraId="4F746147" w14:textId="77777777">
      <w:pPr>
        <w:spacing w:line="360" w:lineRule="auto"/>
        <w:rPr>
          <w:rFonts w:ascii="Arial" w:hAnsi="Arial" w:eastAsia="Times New Roman" w:cs="Arial"/>
          <w:lang w:eastAsia="en-GB"/>
        </w:rPr>
      </w:pPr>
    </w:p>
    <w:p w:rsidR="00B02443" w:rsidP="00B02443" w:rsidRDefault="00293096" w14:paraId="76076524" w14:textId="34305023">
      <w:pPr>
        <w:pStyle w:val="ListParagraph"/>
        <w:numPr>
          <w:ilvl w:val="0"/>
          <w:numId w:val="10"/>
        </w:numPr>
        <w:spacing w:line="360" w:lineRule="auto"/>
        <w:rPr>
          <w:rFonts w:ascii="Arial" w:hAnsi="Arial" w:eastAsia="Times New Roman" w:cs="Arial"/>
          <w:lang w:eastAsia="en-GB"/>
        </w:rPr>
      </w:pPr>
      <w:r w:rsidRPr="00503841">
        <w:rPr>
          <w:rFonts w:ascii="Arial" w:hAnsi="Arial" w:eastAsia="Times New Roman" w:cs="Arial"/>
          <w:lang w:eastAsia="en-GB"/>
        </w:rPr>
        <w:t>The d</w:t>
      </w:r>
      <w:r w:rsidRPr="00503841" w:rsidR="006708D8">
        <w:rPr>
          <w:rFonts w:ascii="Arial" w:hAnsi="Arial" w:eastAsia="Times New Roman" w:cs="Arial"/>
          <w:lang w:eastAsia="en-GB"/>
        </w:rPr>
        <w:t>evelopment</w:t>
      </w:r>
      <w:r w:rsidR="007976B1">
        <w:rPr>
          <w:rFonts w:ascii="Arial" w:hAnsi="Arial" w:eastAsia="Times New Roman" w:cs="Arial"/>
          <w:lang w:eastAsia="en-GB"/>
        </w:rPr>
        <w:t xml:space="preserve"> of</w:t>
      </w:r>
      <w:r w:rsidRPr="00503841" w:rsidR="006708D8">
        <w:rPr>
          <w:rFonts w:ascii="Arial" w:hAnsi="Arial" w:eastAsia="Times New Roman" w:cs="Arial"/>
          <w:lang w:eastAsia="en-GB"/>
        </w:rPr>
        <w:t xml:space="preserve"> an</w:t>
      </w:r>
      <w:r w:rsidRPr="00503841" w:rsidR="00A83006">
        <w:rPr>
          <w:rFonts w:ascii="Arial" w:hAnsi="Arial" w:eastAsia="Times New Roman" w:cs="Arial"/>
          <w:lang w:eastAsia="en-GB"/>
        </w:rPr>
        <w:t xml:space="preserve"> </w:t>
      </w:r>
      <w:r w:rsidRPr="00503841" w:rsidR="00AF6CB7">
        <w:rPr>
          <w:rFonts w:ascii="Arial" w:hAnsi="Arial" w:eastAsia="Times New Roman" w:cs="Arial"/>
          <w:lang w:eastAsia="en-GB"/>
        </w:rPr>
        <w:t>‘</w:t>
      </w:r>
      <w:r w:rsidRPr="00503841" w:rsidR="00AF6CB7">
        <w:rPr>
          <w:rFonts w:ascii="Arial" w:hAnsi="Arial" w:eastAsia="Times New Roman" w:cs="Arial"/>
          <w:b/>
          <w:bCs/>
          <w:i/>
          <w:iCs/>
          <w:lang w:eastAsia="en-GB"/>
        </w:rPr>
        <w:t xml:space="preserve">Autumn </w:t>
      </w:r>
      <w:r w:rsidRPr="00503841" w:rsidR="00E5676A">
        <w:rPr>
          <w:rFonts w:ascii="Arial" w:hAnsi="Arial" w:eastAsia="Times New Roman" w:cs="Arial"/>
          <w:b/>
          <w:bCs/>
          <w:i/>
          <w:iCs/>
          <w:lang w:eastAsia="en-GB"/>
        </w:rPr>
        <w:t>C</w:t>
      </w:r>
      <w:r w:rsidRPr="00503841" w:rsidR="00AF6CB7">
        <w:rPr>
          <w:rFonts w:ascii="Arial" w:hAnsi="Arial" w:eastAsia="Times New Roman" w:cs="Arial"/>
          <w:b/>
          <w:bCs/>
          <w:i/>
          <w:iCs/>
          <w:lang w:eastAsia="en-GB"/>
        </w:rPr>
        <w:t>urriculum’</w:t>
      </w:r>
      <w:r w:rsidRPr="00503841" w:rsidR="00AF6CB7">
        <w:rPr>
          <w:rFonts w:ascii="Arial" w:hAnsi="Arial" w:eastAsia="Times New Roman" w:cs="Arial"/>
          <w:lang w:eastAsia="en-GB"/>
        </w:rPr>
        <w:t xml:space="preserve"> including new ways of working for job co</w:t>
      </w:r>
      <w:r w:rsidRPr="00503841" w:rsidR="00804C34">
        <w:rPr>
          <w:rFonts w:ascii="Arial" w:hAnsi="Arial" w:eastAsia="Times New Roman" w:cs="Arial"/>
          <w:lang w:eastAsia="en-GB"/>
        </w:rPr>
        <w:t>a</w:t>
      </w:r>
      <w:r w:rsidRPr="00503841" w:rsidR="00AF6CB7">
        <w:rPr>
          <w:rFonts w:ascii="Arial" w:hAnsi="Arial" w:eastAsia="Times New Roman" w:cs="Arial"/>
          <w:lang w:eastAsia="en-GB"/>
        </w:rPr>
        <w:t>c</w:t>
      </w:r>
      <w:r w:rsidRPr="00503841" w:rsidR="00804C34">
        <w:rPr>
          <w:rFonts w:ascii="Arial" w:hAnsi="Arial" w:eastAsia="Times New Roman" w:cs="Arial"/>
          <w:lang w:eastAsia="en-GB"/>
        </w:rPr>
        <w:t>h</w:t>
      </w:r>
      <w:r w:rsidRPr="00503841" w:rsidR="00AF6CB7">
        <w:rPr>
          <w:rFonts w:ascii="Arial" w:hAnsi="Arial" w:eastAsia="Times New Roman" w:cs="Arial"/>
          <w:lang w:eastAsia="en-GB"/>
        </w:rPr>
        <w:t>es and educators.</w:t>
      </w:r>
    </w:p>
    <w:p w:rsidRPr="00B02443" w:rsidR="00B02443" w:rsidP="00B02443" w:rsidRDefault="007976B1" w14:paraId="794FC927" w14:textId="1725E1F5">
      <w:pPr>
        <w:pStyle w:val="ListParagraph"/>
        <w:numPr>
          <w:ilvl w:val="0"/>
          <w:numId w:val="10"/>
        </w:numPr>
        <w:spacing w:line="360" w:lineRule="auto"/>
        <w:rPr>
          <w:rFonts w:ascii="Arial" w:hAnsi="Arial" w:eastAsia="Times New Roman" w:cs="Arial"/>
          <w:lang w:eastAsia="en-GB"/>
        </w:rPr>
      </w:pPr>
      <w:r>
        <w:rPr>
          <w:rFonts w:ascii="Arial" w:hAnsi="Arial" w:eastAsia="Times New Roman" w:cs="Arial"/>
          <w:lang w:eastAsia="en-GB"/>
        </w:rPr>
        <w:t>The encouragement of</w:t>
      </w:r>
      <w:r w:rsidRPr="00B02443" w:rsidR="001B50E4">
        <w:rPr>
          <w:rFonts w:ascii="Arial" w:hAnsi="Arial" w:eastAsia="Times New Roman" w:cs="Arial"/>
          <w:lang w:eastAsia="en-GB"/>
        </w:rPr>
        <w:t xml:space="preserve"> each programme to develop a ‘</w:t>
      </w:r>
      <w:r w:rsidRPr="00B02443" w:rsidR="001B50E4">
        <w:rPr>
          <w:rFonts w:ascii="Arial" w:hAnsi="Arial" w:eastAsia="Times New Roman" w:cs="Arial"/>
          <w:b/>
          <w:bCs/>
          <w:i/>
          <w:iCs/>
          <w:lang w:eastAsia="en-GB"/>
        </w:rPr>
        <w:t>Business Continuity Plan’</w:t>
      </w:r>
      <w:r w:rsidRPr="00B02443" w:rsidR="001B50E4">
        <w:rPr>
          <w:rFonts w:ascii="Arial" w:hAnsi="Arial" w:eastAsia="Times New Roman" w:cs="Arial"/>
          <w:lang w:eastAsia="en-GB"/>
        </w:rPr>
        <w:t xml:space="preserve"> designed to </w:t>
      </w:r>
      <w:r w:rsidRPr="00B02443" w:rsidR="001B50E4">
        <w:rPr>
          <w:rFonts w:ascii="Arial" w:hAnsi="Arial" w:cs="Arial"/>
        </w:rPr>
        <w:t>‘address possible scenarios and offer a variety of solutions’</w:t>
      </w:r>
      <w:r w:rsidRPr="00B02443" w:rsidR="00A83006">
        <w:rPr>
          <w:rFonts w:ascii="Arial" w:hAnsi="Arial" w:cs="Arial"/>
        </w:rPr>
        <w:t xml:space="preserve"> in addressing them.</w:t>
      </w:r>
    </w:p>
    <w:p w:rsidRPr="00B02443" w:rsidR="00B02443" w:rsidP="00B02443" w:rsidRDefault="007976B1" w14:paraId="61883D21" w14:textId="365D3A2A">
      <w:pPr>
        <w:pStyle w:val="ListParagraph"/>
        <w:numPr>
          <w:ilvl w:val="0"/>
          <w:numId w:val="10"/>
        </w:numPr>
        <w:spacing w:line="360" w:lineRule="auto"/>
        <w:rPr>
          <w:rFonts w:ascii="Arial" w:hAnsi="Arial" w:eastAsia="Times New Roman" w:cs="Arial"/>
          <w:lang w:eastAsia="en-GB"/>
        </w:rPr>
      </w:pPr>
      <w:r>
        <w:rPr>
          <w:rFonts w:ascii="Arial" w:hAnsi="Arial" w:cs="Arial"/>
        </w:rPr>
        <w:t>The drafting of a</w:t>
      </w:r>
      <w:r w:rsidRPr="00B02443" w:rsidR="001B50E4">
        <w:rPr>
          <w:rFonts w:ascii="Arial" w:hAnsi="Arial" w:cs="Arial"/>
        </w:rPr>
        <w:t xml:space="preserve"> template plan centred on three such scenarios, where: base room capacity is reduced; student</w:t>
      </w:r>
      <w:r w:rsidRPr="00B02443" w:rsidR="004335B6">
        <w:rPr>
          <w:rFonts w:ascii="Arial" w:hAnsi="Arial" w:cs="Arial"/>
        </w:rPr>
        <w:t>s</w:t>
      </w:r>
      <w:r w:rsidRPr="00B02443" w:rsidR="001B50E4">
        <w:rPr>
          <w:rFonts w:ascii="Arial" w:hAnsi="Arial" w:cs="Arial"/>
        </w:rPr>
        <w:t xml:space="preserve"> have difficul</w:t>
      </w:r>
      <w:r w:rsidRPr="00B02443" w:rsidR="004335B6">
        <w:rPr>
          <w:rFonts w:ascii="Arial" w:hAnsi="Arial" w:cs="Arial"/>
        </w:rPr>
        <w:t>ty returning to host employer</w:t>
      </w:r>
      <w:r w:rsidRPr="00B02443" w:rsidR="001B50E4">
        <w:rPr>
          <w:rFonts w:ascii="Arial" w:hAnsi="Arial" w:cs="Arial"/>
        </w:rPr>
        <w:t xml:space="preserve"> site</w:t>
      </w:r>
      <w:r w:rsidRPr="00B02443" w:rsidR="004335B6">
        <w:rPr>
          <w:rFonts w:ascii="Arial" w:hAnsi="Arial" w:cs="Arial"/>
        </w:rPr>
        <w:t>s</w:t>
      </w:r>
      <w:r w:rsidRPr="00B02443" w:rsidR="001B50E4">
        <w:rPr>
          <w:rFonts w:ascii="Arial" w:hAnsi="Arial" w:cs="Arial"/>
        </w:rPr>
        <w:t>, and placements are reduced.</w:t>
      </w:r>
      <w:r w:rsidRPr="00B02443" w:rsidR="004335B6">
        <w:rPr>
          <w:rFonts w:ascii="Arial" w:hAnsi="Arial" w:cs="Arial"/>
        </w:rPr>
        <w:t xml:space="preserve"> </w:t>
      </w:r>
    </w:p>
    <w:p w:rsidRPr="00B02443" w:rsidR="00B02443" w:rsidP="00B02443" w:rsidRDefault="007976B1" w14:paraId="6451960E" w14:textId="7241BF4F">
      <w:pPr>
        <w:pStyle w:val="ListParagraph"/>
        <w:numPr>
          <w:ilvl w:val="0"/>
          <w:numId w:val="10"/>
        </w:numPr>
        <w:spacing w:line="360" w:lineRule="auto"/>
        <w:rPr>
          <w:rFonts w:ascii="Arial" w:hAnsi="Arial" w:eastAsia="Times New Roman" w:cs="Arial"/>
          <w:lang w:eastAsia="en-GB"/>
        </w:rPr>
      </w:pPr>
      <w:r>
        <w:rPr>
          <w:rFonts w:ascii="Arial" w:hAnsi="Arial" w:cs="Arial"/>
        </w:rPr>
        <w:lastRenderedPageBreak/>
        <w:t>The production of</w:t>
      </w:r>
      <w:r w:rsidRPr="00B02443" w:rsidR="004335B6">
        <w:rPr>
          <w:rFonts w:ascii="Arial" w:hAnsi="Arial" w:cs="Arial"/>
        </w:rPr>
        <w:t xml:space="preserve"> more detailed</w:t>
      </w:r>
      <w:r w:rsidRPr="00B02443" w:rsidR="00A83006">
        <w:rPr>
          <w:rFonts w:ascii="Arial" w:hAnsi="Arial" w:cs="Arial"/>
        </w:rPr>
        <w:t xml:space="preserve"> </w:t>
      </w:r>
      <w:r>
        <w:rPr>
          <w:rFonts w:ascii="Arial" w:hAnsi="Arial" w:cs="Arial"/>
        </w:rPr>
        <w:t xml:space="preserve">framework </w:t>
      </w:r>
      <w:r w:rsidRPr="00B02443" w:rsidR="00C54501">
        <w:rPr>
          <w:rFonts w:ascii="Arial" w:hAnsi="Arial" w:cs="Arial"/>
        </w:rPr>
        <w:t>‘</w:t>
      </w:r>
      <w:r w:rsidRPr="00B02443" w:rsidR="004335B6">
        <w:rPr>
          <w:rFonts w:ascii="Arial" w:hAnsi="Arial" w:cs="Arial"/>
          <w:b/>
          <w:bCs/>
          <w:i/>
          <w:iCs/>
        </w:rPr>
        <w:t>Recovery Plan</w:t>
      </w:r>
      <w:r w:rsidRPr="00B02443" w:rsidR="00C54501">
        <w:rPr>
          <w:rFonts w:ascii="Arial" w:hAnsi="Arial" w:cs="Arial"/>
          <w:b/>
          <w:bCs/>
          <w:i/>
          <w:iCs/>
        </w:rPr>
        <w:t>’</w:t>
      </w:r>
      <w:r w:rsidRPr="00B02443" w:rsidR="004335B6">
        <w:rPr>
          <w:rFonts w:ascii="Arial" w:hAnsi="Arial" w:cs="Arial"/>
        </w:rPr>
        <w:t xml:space="preserve"> </w:t>
      </w:r>
      <w:r w:rsidRPr="00B02443" w:rsidR="00DF4853">
        <w:rPr>
          <w:rFonts w:ascii="Arial" w:hAnsi="Arial" w:cs="Arial"/>
        </w:rPr>
        <w:t xml:space="preserve">centred on </w:t>
      </w:r>
      <w:r w:rsidRPr="00B02443" w:rsidR="00C54501">
        <w:rPr>
          <w:rFonts w:ascii="Arial" w:hAnsi="Arial" w:cs="Arial"/>
          <w:b/>
          <w:bCs/>
          <w:i/>
          <w:iCs/>
        </w:rPr>
        <w:t>preparing</w:t>
      </w:r>
      <w:r w:rsidRPr="00B02443" w:rsidR="00C54501">
        <w:rPr>
          <w:rFonts w:ascii="Arial" w:hAnsi="Arial" w:cs="Arial"/>
        </w:rPr>
        <w:t xml:space="preserve"> for returning to the host</w:t>
      </w:r>
      <w:r w:rsidRPr="00B02443" w:rsidR="00DF4853">
        <w:rPr>
          <w:rFonts w:ascii="Arial" w:hAnsi="Arial" w:cs="Arial"/>
        </w:rPr>
        <w:t xml:space="preserve"> and</w:t>
      </w:r>
      <w:r w:rsidR="00B02443">
        <w:rPr>
          <w:rFonts w:ascii="Arial" w:hAnsi="Arial" w:cs="Arial"/>
        </w:rPr>
        <w:t xml:space="preserve"> based on</w:t>
      </w:r>
      <w:r w:rsidRPr="00B02443" w:rsidR="00C54501">
        <w:rPr>
          <w:rFonts w:ascii="Arial" w:hAnsi="Arial" w:cs="Arial"/>
        </w:rPr>
        <w:t xml:space="preserve">: </w:t>
      </w:r>
      <w:bookmarkStart w:name="_Hlk73965863" w:id="11"/>
    </w:p>
    <w:p w:rsidRPr="00B02443" w:rsidR="00B02443" w:rsidP="00B02443" w:rsidRDefault="00B02443" w14:paraId="20C9458E" w14:textId="77777777">
      <w:pPr>
        <w:pStyle w:val="ListParagraph"/>
        <w:spacing w:line="360" w:lineRule="auto"/>
        <w:rPr>
          <w:rFonts w:ascii="Arial" w:hAnsi="Arial" w:eastAsia="Times New Roman" w:cs="Arial"/>
          <w:lang w:eastAsia="en-GB"/>
        </w:rPr>
      </w:pPr>
    </w:p>
    <w:p w:rsidRPr="00B02443" w:rsidR="00B02443" w:rsidP="00B02443" w:rsidRDefault="00DF4853" w14:paraId="1FB9211B" w14:textId="77777777">
      <w:pPr>
        <w:pStyle w:val="ListParagraph"/>
        <w:numPr>
          <w:ilvl w:val="1"/>
          <w:numId w:val="10"/>
        </w:numPr>
        <w:spacing w:line="360" w:lineRule="auto"/>
        <w:rPr>
          <w:rFonts w:ascii="Arial" w:hAnsi="Arial" w:eastAsia="Times New Roman" w:cs="Arial"/>
          <w:lang w:eastAsia="en-GB"/>
        </w:rPr>
      </w:pPr>
      <w:r w:rsidRPr="00B02443">
        <w:rPr>
          <w:rFonts w:ascii="Arial" w:hAnsi="Arial" w:cs="Arial"/>
        </w:rPr>
        <w:t>Developing i</w:t>
      </w:r>
      <w:r w:rsidRPr="00B02443" w:rsidR="00C54501">
        <w:rPr>
          <w:rFonts w:ascii="Arial" w:hAnsi="Arial" w:cs="Arial"/>
        </w:rPr>
        <w:t>ntern risk assessments</w:t>
      </w:r>
    </w:p>
    <w:p w:rsidRPr="00B02443" w:rsidR="00B02443" w:rsidP="00B02443" w:rsidRDefault="00DF4853" w14:paraId="44E41CC3" w14:textId="77777777">
      <w:pPr>
        <w:pStyle w:val="ListParagraph"/>
        <w:numPr>
          <w:ilvl w:val="1"/>
          <w:numId w:val="10"/>
        </w:numPr>
        <w:spacing w:line="360" w:lineRule="auto"/>
        <w:rPr>
          <w:rFonts w:ascii="Arial" w:hAnsi="Arial" w:eastAsia="Times New Roman" w:cs="Arial"/>
          <w:lang w:eastAsia="en-GB"/>
        </w:rPr>
      </w:pPr>
      <w:r w:rsidRPr="00B02443">
        <w:rPr>
          <w:rFonts w:ascii="Arial" w:hAnsi="Arial" w:cs="Arial"/>
        </w:rPr>
        <w:t>Organising f</w:t>
      </w:r>
      <w:r w:rsidRPr="00B02443" w:rsidR="00C54501">
        <w:rPr>
          <w:rFonts w:ascii="Arial" w:hAnsi="Arial" w:cs="Arial"/>
        </w:rPr>
        <w:t xml:space="preserve">amily </w:t>
      </w:r>
      <w:r w:rsidRPr="00B02443">
        <w:rPr>
          <w:rFonts w:ascii="Arial" w:hAnsi="Arial" w:cs="Arial"/>
        </w:rPr>
        <w:t>e</w:t>
      </w:r>
      <w:r w:rsidRPr="00B02443" w:rsidR="00C54501">
        <w:rPr>
          <w:rFonts w:ascii="Arial" w:hAnsi="Arial" w:cs="Arial"/>
        </w:rPr>
        <w:t xml:space="preserve">ngagement </w:t>
      </w:r>
      <w:r w:rsidRPr="00B02443">
        <w:rPr>
          <w:rFonts w:ascii="Arial" w:hAnsi="Arial" w:cs="Arial"/>
        </w:rPr>
        <w:t>s</w:t>
      </w:r>
      <w:r w:rsidRPr="00B02443" w:rsidR="00C54501">
        <w:rPr>
          <w:rFonts w:ascii="Arial" w:hAnsi="Arial" w:cs="Arial"/>
        </w:rPr>
        <w:t>essions</w:t>
      </w:r>
      <w:bookmarkEnd w:id="11"/>
    </w:p>
    <w:p w:rsidR="00B02443" w:rsidP="00B02443" w:rsidRDefault="00AF382D" w14:paraId="09CFA8DF" w14:textId="2F21F08A">
      <w:pPr>
        <w:pStyle w:val="ListParagraph"/>
        <w:numPr>
          <w:ilvl w:val="0"/>
          <w:numId w:val="10"/>
        </w:numPr>
        <w:spacing w:line="360" w:lineRule="auto"/>
        <w:rPr>
          <w:rFonts w:ascii="Arial" w:hAnsi="Arial" w:eastAsia="Times New Roman" w:cs="Arial"/>
          <w:lang w:eastAsia="en-GB"/>
        </w:rPr>
      </w:pPr>
      <w:r w:rsidRPr="00B02443">
        <w:rPr>
          <w:rFonts w:ascii="Arial" w:hAnsi="Arial" w:eastAsia="Times New Roman" w:cs="Arial"/>
          <w:lang w:eastAsia="en-GB"/>
        </w:rPr>
        <w:t xml:space="preserve"> </w:t>
      </w:r>
      <w:r w:rsidR="007976B1">
        <w:rPr>
          <w:rFonts w:ascii="Arial" w:hAnsi="Arial" w:eastAsia="Times New Roman" w:cs="Arial"/>
          <w:lang w:eastAsia="en-GB"/>
        </w:rPr>
        <w:t>A concentration on ‘</w:t>
      </w:r>
      <w:r w:rsidR="007976B1">
        <w:rPr>
          <w:rFonts w:ascii="Arial" w:hAnsi="Arial" w:eastAsia="Times New Roman" w:cs="Arial"/>
          <w:b/>
          <w:bCs/>
          <w:i/>
          <w:iCs/>
          <w:lang w:eastAsia="en-GB"/>
        </w:rPr>
        <w:t>t</w:t>
      </w:r>
      <w:r w:rsidRPr="00B02443" w:rsidR="00C54501">
        <w:rPr>
          <w:rFonts w:ascii="Arial" w:hAnsi="Arial" w:eastAsia="Times New Roman" w:cs="Arial"/>
          <w:b/>
          <w:bCs/>
          <w:i/>
          <w:iCs/>
          <w:lang w:eastAsia="en-GB"/>
        </w:rPr>
        <w:t>he logistics</w:t>
      </w:r>
      <w:r w:rsidRPr="00B02443" w:rsidR="00C54501">
        <w:rPr>
          <w:rFonts w:ascii="Arial" w:hAnsi="Arial" w:eastAsia="Times New Roman" w:cs="Arial"/>
          <w:lang w:eastAsia="en-GB"/>
        </w:rPr>
        <w:t xml:space="preserve"> of returning to the host</w:t>
      </w:r>
      <w:r w:rsidRPr="00B02443" w:rsidR="00A83006">
        <w:rPr>
          <w:rFonts w:ascii="Arial" w:hAnsi="Arial" w:eastAsia="Times New Roman" w:cs="Arial"/>
          <w:lang w:eastAsia="en-GB"/>
        </w:rPr>
        <w:t>’</w:t>
      </w:r>
      <w:r w:rsidRPr="00B02443">
        <w:rPr>
          <w:rFonts w:ascii="Arial" w:hAnsi="Arial" w:eastAsia="Times New Roman" w:cs="Arial"/>
          <w:lang w:eastAsia="en-GB"/>
        </w:rPr>
        <w:t xml:space="preserve"> including a focus on:</w:t>
      </w:r>
    </w:p>
    <w:p w:rsidRPr="00B02443" w:rsidR="00B02443" w:rsidP="00B02443" w:rsidRDefault="00B02443" w14:paraId="0FBB9C00" w14:textId="77777777">
      <w:pPr>
        <w:pStyle w:val="ListParagraph"/>
        <w:spacing w:line="360" w:lineRule="auto"/>
        <w:rPr>
          <w:rFonts w:ascii="Arial" w:hAnsi="Arial" w:eastAsia="Times New Roman" w:cs="Arial"/>
          <w:lang w:eastAsia="en-GB"/>
        </w:rPr>
      </w:pPr>
    </w:p>
    <w:p w:rsidR="00B02443" w:rsidP="00B02443" w:rsidRDefault="00C54501" w14:paraId="5E246F2D" w14:textId="77777777">
      <w:pPr>
        <w:pStyle w:val="ListParagraph"/>
        <w:numPr>
          <w:ilvl w:val="1"/>
          <w:numId w:val="10"/>
        </w:numPr>
        <w:spacing w:after="160" w:line="360" w:lineRule="auto"/>
        <w:rPr>
          <w:rFonts w:ascii="Arial" w:hAnsi="Arial" w:eastAsia="Times New Roman" w:cs="Arial"/>
          <w:lang w:eastAsia="en-GB"/>
        </w:rPr>
      </w:pPr>
      <w:r w:rsidRPr="00B02443">
        <w:rPr>
          <w:rFonts w:ascii="Arial" w:hAnsi="Arial" w:eastAsia="Times New Roman" w:cs="Arial"/>
          <w:lang w:eastAsia="en-GB"/>
        </w:rPr>
        <w:t>Covid testing</w:t>
      </w:r>
    </w:p>
    <w:p w:rsidR="00B02443" w:rsidP="00B02443" w:rsidRDefault="00C54501" w14:paraId="1A224109" w14:textId="77777777">
      <w:pPr>
        <w:pStyle w:val="ListParagraph"/>
        <w:numPr>
          <w:ilvl w:val="1"/>
          <w:numId w:val="10"/>
        </w:numPr>
        <w:spacing w:after="160" w:line="360" w:lineRule="auto"/>
        <w:rPr>
          <w:rFonts w:ascii="Arial" w:hAnsi="Arial" w:eastAsia="Times New Roman" w:cs="Arial"/>
          <w:lang w:eastAsia="en-GB"/>
        </w:rPr>
      </w:pPr>
      <w:r w:rsidRPr="00B02443">
        <w:rPr>
          <w:rFonts w:ascii="Arial" w:hAnsi="Arial" w:eastAsia="Times New Roman" w:cs="Arial"/>
          <w:lang w:eastAsia="en-GB"/>
        </w:rPr>
        <w:t>PPE requirements</w:t>
      </w:r>
    </w:p>
    <w:p w:rsidR="00B02443" w:rsidP="00B02443" w:rsidRDefault="00C54501" w14:paraId="6E293502" w14:textId="77777777">
      <w:pPr>
        <w:pStyle w:val="ListParagraph"/>
        <w:numPr>
          <w:ilvl w:val="1"/>
          <w:numId w:val="10"/>
        </w:numPr>
        <w:spacing w:after="160" w:line="360" w:lineRule="auto"/>
        <w:rPr>
          <w:rFonts w:ascii="Arial" w:hAnsi="Arial" w:eastAsia="Times New Roman" w:cs="Arial"/>
          <w:lang w:eastAsia="en-GB"/>
        </w:rPr>
      </w:pPr>
      <w:r w:rsidRPr="00B02443">
        <w:rPr>
          <w:rFonts w:ascii="Arial" w:hAnsi="Arial" w:eastAsia="Times New Roman" w:cs="Arial"/>
          <w:lang w:eastAsia="en-GB"/>
        </w:rPr>
        <w:t>Induction refresher</w:t>
      </w:r>
    </w:p>
    <w:p w:rsidRPr="00B02443" w:rsidR="00A83006" w:rsidP="00B02443" w:rsidRDefault="00C54501" w14:paraId="6580BE53" w14:textId="704DA7BF">
      <w:pPr>
        <w:pStyle w:val="ListParagraph"/>
        <w:numPr>
          <w:ilvl w:val="1"/>
          <w:numId w:val="10"/>
        </w:numPr>
        <w:spacing w:after="160" w:line="360" w:lineRule="auto"/>
        <w:rPr>
          <w:rFonts w:ascii="Arial" w:hAnsi="Arial" w:eastAsia="Times New Roman" w:cs="Arial"/>
          <w:lang w:eastAsia="en-GB"/>
        </w:rPr>
      </w:pPr>
      <w:r w:rsidRPr="00B02443">
        <w:rPr>
          <w:rFonts w:ascii="Arial" w:hAnsi="Arial" w:eastAsia="Times New Roman" w:cs="Arial"/>
          <w:lang w:eastAsia="en-GB"/>
        </w:rPr>
        <w:t>Pastoral care and safeguarding.</w:t>
      </w:r>
    </w:p>
    <w:p w:rsidR="00B02443" w:rsidP="00B02443" w:rsidRDefault="00A83006" w14:paraId="1A7FA826" w14:textId="036DA389">
      <w:pPr>
        <w:spacing w:line="360" w:lineRule="auto"/>
        <w:rPr>
          <w:rFonts w:ascii="Arial" w:hAnsi="Arial" w:eastAsia="Times New Roman" w:cs="Arial"/>
          <w:lang w:eastAsia="en-GB"/>
        </w:rPr>
      </w:pPr>
      <w:r w:rsidRPr="00503841">
        <w:rPr>
          <w:rFonts w:ascii="Arial" w:hAnsi="Arial" w:eastAsia="Times New Roman" w:cs="Arial"/>
          <w:lang w:eastAsia="en-GB"/>
        </w:rPr>
        <w:t>A summary of develop</w:t>
      </w:r>
      <w:r w:rsidRPr="00503841" w:rsidR="00604B9C">
        <w:rPr>
          <w:rFonts w:ascii="Arial" w:hAnsi="Arial" w:eastAsia="Times New Roman" w:cs="Arial"/>
          <w:lang w:eastAsia="en-GB"/>
        </w:rPr>
        <w:t xml:space="preserve">ments </w:t>
      </w:r>
      <w:r w:rsidRPr="00503841">
        <w:rPr>
          <w:rFonts w:ascii="Arial" w:hAnsi="Arial" w:eastAsia="Times New Roman" w:cs="Arial"/>
          <w:lang w:eastAsia="en-GB"/>
        </w:rPr>
        <w:t>in our case study Trusts during Covid is presented in Table 4 below. It is clear from th</w:t>
      </w:r>
      <w:r w:rsidR="007976B1">
        <w:rPr>
          <w:rFonts w:ascii="Arial" w:hAnsi="Arial" w:eastAsia="Times New Roman" w:cs="Arial"/>
          <w:lang w:eastAsia="en-GB"/>
        </w:rPr>
        <w:t>is</w:t>
      </w:r>
      <w:r w:rsidRPr="00503841">
        <w:rPr>
          <w:rFonts w:ascii="Arial" w:hAnsi="Arial" w:eastAsia="Times New Roman" w:cs="Arial"/>
          <w:lang w:eastAsia="en-GB"/>
        </w:rPr>
        <w:t xml:space="preserve"> Table that the impact of Covid can be considered in two parts</w:t>
      </w:r>
      <w:r w:rsidR="00B02443">
        <w:rPr>
          <w:rFonts w:ascii="Arial" w:hAnsi="Arial" w:eastAsia="Times New Roman" w:cs="Arial"/>
          <w:lang w:eastAsia="en-GB"/>
        </w:rPr>
        <w:t>:</w:t>
      </w:r>
    </w:p>
    <w:p w:rsidR="00B02443" w:rsidP="00B02443" w:rsidRDefault="00B02443" w14:paraId="5825EC92" w14:textId="77777777">
      <w:pPr>
        <w:spacing w:line="360" w:lineRule="auto"/>
        <w:rPr>
          <w:rFonts w:ascii="Arial" w:hAnsi="Arial" w:eastAsia="Times New Roman" w:cs="Arial"/>
          <w:lang w:eastAsia="en-GB"/>
        </w:rPr>
      </w:pPr>
    </w:p>
    <w:p w:rsidR="00B02443" w:rsidP="00B02443" w:rsidRDefault="00A83006" w14:paraId="155A0C22" w14:textId="77777777">
      <w:pPr>
        <w:pStyle w:val="ListParagraph"/>
        <w:numPr>
          <w:ilvl w:val="0"/>
          <w:numId w:val="10"/>
        </w:numPr>
        <w:spacing w:line="360" w:lineRule="auto"/>
        <w:rPr>
          <w:rFonts w:ascii="Arial" w:hAnsi="Arial" w:eastAsia="Times New Roman" w:cs="Arial"/>
          <w:lang w:eastAsia="en-GB"/>
        </w:rPr>
      </w:pPr>
      <w:r w:rsidRPr="00B02443">
        <w:rPr>
          <w:rFonts w:ascii="Arial" w:hAnsi="Arial" w:eastAsia="Times New Roman" w:cs="Arial"/>
          <w:lang w:eastAsia="en-GB"/>
        </w:rPr>
        <w:t xml:space="preserve">Interrupted programmes: where programmes were already </w:t>
      </w:r>
      <w:r w:rsidRPr="00B02443" w:rsidR="007C73AC">
        <w:rPr>
          <w:rFonts w:ascii="Arial" w:hAnsi="Arial" w:eastAsia="Times New Roman" w:cs="Arial"/>
          <w:lang w:eastAsia="en-GB"/>
        </w:rPr>
        <w:t xml:space="preserve">in progress </w:t>
      </w:r>
      <w:r w:rsidRPr="00B02443">
        <w:rPr>
          <w:rFonts w:ascii="Arial" w:hAnsi="Arial" w:eastAsia="Times New Roman" w:cs="Arial"/>
          <w:lang w:eastAsia="en-GB"/>
        </w:rPr>
        <w:t>when Covid struck.</w:t>
      </w:r>
    </w:p>
    <w:p w:rsidR="00A83006" w:rsidP="00B02443" w:rsidRDefault="00A83006" w14:paraId="202B1B5D" w14:textId="7D83991A">
      <w:pPr>
        <w:pStyle w:val="ListParagraph"/>
        <w:numPr>
          <w:ilvl w:val="0"/>
          <w:numId w:val="10"/>
        </w:numPr>
        <w:spacing w:line="360" w:lineRule="auto"/>
        <w:rPr>
          <w:rFonts w:ascii="Arial" w:hAnsi="Arial" w:eastAsia="Times New Roman" w:cs="Arial"/>
          <w:lang w:eastAsia="en-GB"/>
        </w:rPr>
      </w:pPr>
      <w:r w:rsidRPr="00B02443">
        <w:rPr>
          <w:rFonts w:ascii="Arial" w:hAnsi="Arial" w:eastAsia="Times New Roman" w:cs="Arial"/>
          <w:lang w:eastAsia="en-GB"/>
        </w:rPr>
        <w:t>New programmes: where programmes were due to be launched during the pandemic.</w:t>
      </w:r>
    </w:p>
    <w:p w:rsidR="00B02443" w:rsidP="00B02443" w:rsidRDefault="00B02443" w14:paraId="3373DAB9" w14:textId="77777777">
      <w:pPr>
        <w:spacing w:line="360" w:lineRule="auto"/>
        <w:rPr>
          <w:rFonts w:ascii="Arial" w:hAnsi="Arial" w:eastAsia="Times New Roman" w:cs="Arial"/>
          <w:lang w:eastAsia="en-GB"/>
        </w:rPr>
      </w:pPr>
    </w:p>
    <w:p w:rsidRPr="00B02443" w:rsidR="00B02443" w:rsidP="00B02443" w:rsidRDefault="00B02443" w14:paraId="3C95752E" w14:textId="3CF7C5EB">
      <w:pPr>
        <w:spacing w:line="360" w:lineRule="auto"/>
        <w:rPr>
          <w:rFonts w:ascii="Arial" w:hAnsi="Arial" w:eastAsia="Times New Roman" w:cs="Arial"/>
          <w:lang w:eastAsia="en-GB"/>
        </w:rPr>
      </w:pPr>
      <w:r>
        <w:rPr>
          <w:rFonts w:ascii="Arial" w:hAnsi="Arial" w:eastAsia="Times New Roman" w:cs="Arial"/>
          <w:lang w:eastAsia="en-GB"/>
        </w:rPr>
        <w:t>I</w:t>
      </w:r>
      <w:r w:rsidRPr="00503841">
        <w:rPr>
          <w:rFonts w:ascii="Arial" w:hAnsi="Arial" w:eastAsia="Times New Roman" w:cs="Arial"/>
          <w:lang w:eastAsia="en-GB"/>
        </w:rPr>
        <w:t>n this Chapter will explore these two parts in turn</w:t>
      </w:r>
      <w:r w:rsidR="007976B1">
        <w:rPr>
          <w:rFonts w:ascii="Arial" w:hAnsi="Arial" w:eastAsia="Times New Roman" w:cs="Arial"/>
          <w:lang w:eastAsia="en-GB"/>
        </w:rPr>
        <w:t>, drawing on the information presented in Table 4.</w:t>
      </w:r>
    </w:p>
    <w:p w:rsidRPr="00503841" w:rsidR="00A83006" w:rsidP="00A83006" w:rsidRDefault="00A83006" w14:paraId="30C57A34" w14:textId="77777777">
      <w:pPr>
        <w:spacing w:line="360" w:lineRule="auto"/>
        <w:ind w:left="360"/>
        <w:rPr>
          <w:rFonts w:ascii="Arial" w:hAnsi="Arial" w:eastAsia="Times New Roman" w:cs="Arial"/>
          <w:lang w:eastAsia="en-GB"/>
        </w:rPr>
      </w:pPr>
    </w:p>
    <w:p w:rsidRPr="00503841" w:rsidR="00A83006" w:rsidP="00A83006" w:rsidRDefault="00A83006" w14:paraId="165E681D" w14:textId="0EF9548D">
      <w:pPr>
        <w:spacing w:after="160" w:line="360" w:lineRule="auto"/>
        <w:rPr>
          <w:rFonts w:ascii="Arial" w:hAnsi="Arial" w:eastAsia="Times New Roman" w:cs="Arial"/>
          <w:lang w:eastAsia="en-GB"/>
        </w:rPr>
      </w:pPr>
    </w:p>
    <w:p w:rsidRPr="00503841" w:rsidR="00953E87" w:rsidP="00953E87" w:rsidRDefault="00953E87" w14:paraId="7AC3D9D3" w14:textId="1E03E233">
      <w:pPr>
        <w:rPr>
          <w:rFonts w:ascii="Arial" w:hAnsi="Arial" w:eastAsia="Times New Roman" w:cs="Arial"/>
          <w:sz w:val="22"/>
          <w:szCs w:val="22"/>
          <w:lang w:eastAsia="en-GB"/>
        </w:rPr>
      </w:pPr>
    </w:p>
    <w:p w:rsidRPr="00503841" w:rsidR="00AF382D" w:rsidP="00953E87" w:rsidRDefault="00AF382D" w14:paraId="16097860" w14:textId="045BB70C">
      <w:pPr>
        <w:rPr>
          <w:rFonts w:ascii="Arial" w:hAnsi="Arial" w:eastAsia="Times New Roman" w:cs="Arial"/>
          <w:sz w:val="22"/>
          <w:szCs w:val="22"/>
          <w:lang w:eastAsia="en-GB"/>
        </w:rPr>
      </w:pPr>
    </w:p>
    <w:p w:rsidRPr="00503841" w:rsidR="00AF382D" w:rsidP="00953E87" w:rsidRDefault="00AF382D" w14:paraId="4D89F55D" w14:textId="4096DEDB">
      <w:pPr>
        <w:rPr>
          <w:rFonts w:ascii="Arial" w:hAnsi="Arial" w:eastAsia="Times New Roman" w:cs="Arial"/>
          <w:sz w:val="22"/>
          <w:szCs w:val="22"/>
          <w:lang w:eastAsia="en-GB"/>
        </w:rPr>
      </w:pPr>
    </w:p>
    <w:p w:rsidRPr="00503841" w:rsidR="00AF382D" w:rsidP="00953E87" w:rsidRDefault="00AF382D" w14:paraId="76F04AE0" w14:textId="7B7572F9">
      <w:pPr>
        <w:rPr>
          <w:rFonts w:ascii="Arial" w:hAnsi="Arial" w:eastAsia="Times New Roman" w:cs="Arial"/>
          <w:sz w:val="22"/>
          <w:szCs w:val="22"/>
          <w:lang w:eastAsia="en-GB"/>
        </w:rPr>
      </w:pPr>
    </w:p>
    <w:p w:rsidR="00AF382D" w:rsidP="00953E87" w:rsidRDefault="00AF382D" w14:paraId="63C8C78C" w14:textId="7E9ABDA0">
      <w:pPr>
        <w:rPr>
          <w:rFonts w:ascii="Arial" w:hAnsi="Arial" w:eastAsia="Times New Roman" w:cs="Arial"/>
          <w:sz w:val="22"/>
          <w:szCs w:val="22"/>
          <w:lang w:eastAsia="en-GB"/>
        </w:rPr>
      </w:pPr>
    </w:p>
    <w:p w:rsidRPr="00503841" w:rsidR="00B02443" w:rsidP="00953E87" w:rsidRDefault="00B02443" w14:paraId="11699BD6" w14:textId="77777777">
      <w:pPr>
        <w:rPr>
          <w:rFonts w:ascii="Arial" w:hAnsi="Arial" w:eastAsia="Times New Roman" w:cs="Arial"/>
          <w:sz w:val="22"/>
          <w:szCs w:val="22"/>
          <w:lang w:eastAsia="en-GB"/>
        </w:rPr>
      </w:pPr>
    </w:p>
    <w:p w:rsidRPr="00503841" w:rsidR="00AF382D" w:rsidP="00953E87" w:rsidRDefault="00AF382D" w14:paraId="08A6E5A2" w14:textId="05C435AC">
      <w:pPr>
        <w:rPr>
          <w:rFonts w:ascii="Arial" w:hAnsi="Arial" w:eastAsia="Times New Roman" w:cs="Arial"/>
          <w:sz w:val="22"/>
          <w:szCs w:val="22"/>
          <w:lang w:eastAsia="en-GB"/>
        </w:rPr>
      </w:pPr>
    </w:p>
    <w:p w:rsidRPr="00503841" w:rsidR="00AF382D" w:rsidP="00953E87" w:rsidRDefault="00AF382D" w14:paraId="534BB557" w14:textId="1A78AABE">
      <w:pPr>
        <w:rPr>
          <w:rFonts w:ascii="Arial" w:hAnsi="Arial" w:eastAsia="Times New Roman" w:cs="Arial"/>
          <w:sz w:val="22"/>
          <w:szCs w:val="22"/>
          <w:lang w:eastAsia="en-GB"/>
        </w:rPr>
      </w:pPr>
    </w:p>
    <w:p w:rsidRPr="00503841" w:rsidR="00AF382D" w:rsidP="00953E87" w:rsidRDefault="00AF382D" w14:paraId="223AF03A" w14:textId="4A1E9332">
      <w:pPr>
        <w:rPr>
          <w:rFonts w:ascii="Arial" w:hAnsi="Arial" w:eastAsia="Times New Roman" w:cs="Arial"/>
          <w:sz w:val="22"/>
          <w:szCs w:val="22"/>
          <w:lang w:eastAsia="en-GB"/>
        </w:rPr>
      </w:pPr>
    </w:p>
    <w:p w:rsidRPr="00503841" w:rsidR="00AF382D" w:rsidP="00953E87" w:rsidRDefault="00AF382D" w14:paraId="1201D2DD" w14:textId="6B0318C3">
      <w:pPr>
        <w:rPr>
          <w:rFonts w:ascii="Arial" w:hAnsi="Arial" w:eastAsia="Times New Roman" w:cs="Arial"/>
          <w:sz w:val="22"/>
          <w:szCs w:val="22"/>
          <w:lang w:eastAsia="en-GB"/>
        </w:rPr>
      </w:pPr>
    </w:p>
    <w:p w:rsidRPr="00503841" w:rsidR="00AF382D" w:rsidP="00953E87" w:rsidRDefault="00AF382D" w14:paraId="70D9DEAF" w14:textId="7140C480">
      <w:pPr>
        <w:rPr>
          <w:rFonts w:ascii="Arial" w:hAnsi="Arial" w:eastAsia="Times New Roman" w:cs="Arial"/>
          <w:sz w:val="22"/>
          <w:szCs w:val="22"/>
          <w:lang w:eastAsia="en-GB"/>
        </w:rPr>
      </w:pPr>
    </w:p>
    <w:p w:rsidRPr="00503841" w:rsidR="00AF382D" w:rsidP="00953E87" w:rsidRDefault="00AF382D" w14:paraId="5CBF561D" w14:textId="33577ADE">
      <w:pPr>
        <w:rPr>
          <w:rFonts w:ascii="Arial" w:hAnsi="Arial" w:eastAsia="Times New Roman" w:cs="Arial"/>
          <w:sz w:val="22"/>
          <w:szCs w:val="22"/>
          <w:lang w:eastAsia="en-GB"/>
        </w:rPr>
      </w:pPr>
    </w:p>
    <w:p w:rsidRPr="00503841" w:rsidR="00AF382D" w:rsidP="00953E87" w:rsidRDefault="00AF382D" w14:paraId="3E115271" w14:textId="399490F1">
      <w:pPr>
        <w:rPr>
          <w:rFonts w:ascii="Arial" w:hAnsi="Arial" w:eastAsia="Times New Roman" w:cs="Arial"/>
          <w:sz w:val="22"/>
          <w:szCs w:val="22"/>
          <w:lang w:eastAsia="en-GB"/>
        </w:rPr>
      </w:pPr>
    </w:p>
    <w:p w:rsidRPr="00BA1D59" w:rsidR="00BA1D59" w:rsidP="00BA1D59" w:rsidRDefault="00BA1D59" w14:paraId="56BA168E" w14:textId="77777777">
      <w:pPr>
        <w:rPr>
          <w:rFonts w:ascii="Arial" w:hAnsi="Arial" w:cs="Arial"/>
          <w:b/>
          <w:bCs/>
        </w:rPr>
      </w:pPr>
      <w:r w:rsidRPr="00BA1D59">
        <w:rPr>
          <w:rFonts w:ascii="Arial" w:hAnsi="Arial" w:cs="Arial"/>
          <w:b/>
          <w:bCs/>
        </w:rPr>
        <w:lastRenderedPageBreak/>
        <w:t>Table 4: Supported Employment Programmes and Covid</w:t>
      </w:r>
    </w:p>
    <w:p w:rsidRPr="00BA1D59" w:rsidR="00AF382D" w:rsidP="00953E87" w:rsidRDefault="00AF382D" w14:paraId="4047D0E0" w14:textId="1E24F200">
      <w:pPr>
        <w:rPr>
          <w:rFonts w:ascii="Arial" w:hAnsi="Arial" w:eastAsia="Times New Roman" w:cs="Arial"/>
          <w:lang w:eastAsia="en-GB"/>
        </w:rPr>
      </w:pPr>
    </w:p>
    <w:p w:rsidRPr="00BA1D59" w:rsidR="00AF382D" w:rsidP="00953E87" w:rsidRDefault="00AF382D" w14:paraId="0A64AE90" w14:textId="77777777">
      <w:pPr>
        <w:rPr>
          <w:rFonts w:ascii="Arial" w:hAnsi="Arial" w:eastAsia="Times New Roman" w:cs="Arial"/>
          <w:lang w:eastAsia="en-GB"/>
        </w:rPr>
      </w:pPr>
    </w:p>
    <w:tbl>
      <w:tblPr>
        <w:tblStyle w:val="TableGrid3"/>
        <w:tblW w:w="9634" w:type="dxa"/>
        <w:tblLook w:val="04A0" w:firstRow="1" w:lastRow="0" w:firstColumn="1" w:lastColumn="0" w:noHBand="0" w:noVBand="1"/>
      </w:tblPr>
      <w:tblGrid>
        <w:gridCol w:w="1555"/>
        <w:gridCol w:w="8079"/>
      </w:tblGrid>
      <w:tr w:rsidRPr="00BA1D59" w:rsidR="00503841" w:rsidTr="00A2284E" w14:paraId="543A6BA7" w14:textId="77777777">
        <w:tc>
          <w:tcPr>
            <w:tcW w:w="1555" w:type="dxa"/>
          </w:tcPr>
          <w:p w:rsidRPr="00BA1D59" w:rsidR="00953E87" w:rsidP="00953E87" w:rsidRDefault="00953E87" w14:paraId="46886D30" w14:textId="77777777">
            <w:pPr>
              <w:rPr>
                <w:rFonts w:ascii="Arial" w:hAnsi="Arial" w:eastAsia="Times New Roman" w:cs="Arial"/>
                <w:b/>
                <w:bCs/>
                <w:sz w:val="24"/>
                <w:szCs w:val="24"/>
                <w:lang w:eastAsia="en-GB"/>
              </w:rPr>
            </w:pPr>
            <w:r w:rsidRPr="00BA1D59">
              <w:rPr>
                <w:rFonts w:ascii="Arial" w:hAnsi="Arial" w:eastAsia="Times New Roman" w:cs="Arial"/>
                <w:b/>
                <w:bCs/>
                <w:sz w:val="24"/>
                <w:szCs w:val="24"/>
                <w:lang w:eastAsia="en-GB"/>
              </w:rPr>
              <w:t>MYHT</w:t>
            </w:r>
          </w:p>
        </w:tc>
        <w:tc>
          <w:tcPr>
            <w:tcW w:w="8079" w:type="dxa"/>
          </w:tcPr>
          <w:p w:rsidRPr="00BA1D59" w:rsidR="00953E87" w:rsidP="00953E87" w:rsidRDefault="00953E87" w14:paraId="7AD195E3" w14:textId="77777777">
            <w:pPr>
              <w:rPr>
                <w:rFonts w:ascii="Arial" w:hAnsi="Arial" w:cs="Arial"/>
                <w:sz w:val="24"/>
                <w:szCs w:val="24"/>
              </w:rPr>
            </w:pPr>
            <w:r w:rsidRPr="00BA1D59">
              <w:rPr>
                <w:rFonts w:ascii="Arial" w:hAnsi="Arial" w:cs="Arial"/>
                <w:sz w:val="24"/>
                <w:szCs w:val="24"/>
              </w:rPr>
              <w:t>2019-20 cohort:</w:t>
            </w:r>
          </w:p>
          <w:p w:rsidRPr="00BA1D59" w:rsidR="00953E87" w:rsidP="00953E87" w:rsidRDefault="00505F17" w14:paraId="5570224B" w14:textId="7677BE36">
            <w:pPr>
              <w:numPr>
                <w:ilvl w:val="0"/>
                <w:numId w:val="17"/>
              </w:numPr>
              <w:contextualSpacing/>
              <w:rPr>
                <w:rFonts w:ascii="Arial" w:hAnsi="Arial" w:cs="Arial"/>
                <w:sz w:val="24"/>
                <w:szCs w:val="24"/>
              </w:rPr>
            </w:pPr>
            <w:r w:rsidRPr="00BA1D59">
              <w:rPr>
                <w:rFonts w:ascii="Arial" w:hAnsi="Arial" w:cs="Arial"/>
                <w:sz w:val="24"/>
                <w:szCs w:val="24"/>
              </w:rPr>
              <w:t>A</w:t>
            </w:r>
            <w:r w:rsidRPr="00BA1D59" w:rsidR="00953E87">
              <w:rPr>
                <w:rFonts w:ascii="Arial" w:hAnsi="Arial" w:cs="Arial"/>
                <w:sz w:val="24"/>
                <w:szCs w:val="24"/>
              </w:rPr>
              <w:t xml:space="preserve">cademic content completed. </w:t>
            </w:r>
            <w:r w:rsidRPr="00BA1D59" w:rsidR="00FC2DB8">
              <w:rPr>
                <w:rFonts w:ascii="Arial" w:hAnsi="Arial" w:cs="Arial"/>
                <w:sz w:val="24"/>
                <w:szCs w:val="24"/>
              </w:rPr>
              <w:t>All 11 i</w:t>
            </w:r>
            <w:r w:rsidRPr="00BA1D59" w:rsidR="00FC2DB8">
              <w:rPr>
                <w:rFonts w:ascii="Arial" w:hAnsi="Arial" w:cs="Arial"/>
                <w:sz w:val="24"/>
                <w:szCs w:val="24"/>
                <w:shd w:val="clear" w:color="auto" w:fill="FFFFFF"/>
              </w:rPr>
              <w:t>nterns completed the first term placements and part of the second before the programme was suspended in March due to the pandemic. Three interns rolled forward to 2020-21</w:t>
            </w:r>
          </w:p>
          <w:p w:rsidRPr="00BA1D59" w:rsidR="00953E87" w:rsidP="00953E87" w:rsidRDefault="00953E87" w14:paraId="49E088C3" w14:textId="77777777">
            <w:pPr>
              <w:rPr>
                <w:rFonts w:ascii="Arial" w:hAnsi="Arial" w:cs="Arial"/>
                <w:sz w:val="24"/>
                <w:szCs w:val="24"/>
              </w:rPr>
            </w:pPr>
          </w:p>
          <w:p w:rsidRPr="00BA1D59" w:rsidR="00953E87" w:rsidP="00953E87" w:rsidRDefault="00953E87" w14:paraId="45EB81CC" w14:textId="77777777">
            <w:pPr>
              <w:rPr>
                <w:rFonts w:ascii="Arial" w:hAnsi="Arial" w:cs="Arial"/>
                <w:sz w:val="24"/>
                <w:szCs w:val="24"/>
              </w:rPr>
            </w:pPr>
            <w:r w:rsidRPr="00BA1D59">
              <w:rPr>
                <w:rFonts w:ascii="Arial" w:hAnsi="Arial" w:cs="Arial"/>
                <w:sz w:val="24"/>
                <w:szCs w:val="24"/>
              </w:rPr>
              <w:t>2020-21 cohort:</w:t>
            </w:r>
          </w:p>
          <w:p w:rsidRPr="00BA1D59" w:rsidR="00953E87" w:rsidP="00953E87" w:rsidRDefault="00953E87" w14:paraId="76DF4A98" w14:textId="77777777">
            <w:pPr>
              <w:numPr>
                <w:ilvl w:val="0"/>
                <w:numId w:val="17"/>
              </w:numPr>
              <w:contextualSpacing/>
              <w:rPr>
                <w:rFonts w:ascii="Arial" w:hAnsi="Arial" w:cs="Arial"/>
                <w:sz w:val="24"/>
                <w:szCs w:val="24"/>
              </w:rPr>
            </w:pPr>
            <w:r w:rsidRPr="00BA1D59">
              <w:rPr>
                <w:rFonts w:ascii="Arial" w:hAnsi="Arial" w:cs="Arial"/>
                <w:sz w:val="24"/>
                <w:szCs w:val="24"/>
              </w:rPr>
              <w:t>Went ahead with open day &amp; recruited interns. Offered programme with learning but placements TBC.</w:t>
            </w:r>
          </w:p>
          <w:p w:rsidRPr="00BA1D59" w:rsidR="00953E87" w:rsidP="00953E87" w:rsidRDefault="00953E87" w14:paraId="6F3DA11A" w14:textId="3EBA6962">
            <w:pPr>
              <w:numPr>
                <w:ilvl w:val="0"/>
                <w:numId w:val="17"/>
              </w:numPr>
              <w:contextualSpacing/>
              <w:rPr>
                <w:rFonts w:ascii="Arial" w:hAnsi="Arial" w:cs="Arial"/>
                <w:sz w:val="24"/>
                <w:szCs w:val="24"/>
              </w:rPr>
            </w:pPr>
            <w:r w:rsidRPr="00BA1D59">
              <w:rPr>
                <w:rFonts w:ascii="Arial" w:hAnsi="Arial" w:cs="Arial"/>
                <w:sz w:val="24"/>
                <w:szCs w:val="24"/>
              </w:rPr>
              <w:t>One site originally Covid free-planned placements</w:t>
            </w:r>
            <w:r w:rsidRPr="00BA1D59" w:rsidR="00505F17">
              <w:rPr>
                <w:rFonts w:ascii="Arial" w:hAnsi="Arial" w:cs="Arial"/>
                <w:sz w:val="24"/>
                <w:szCs w:val="24"/>
              </w:rPr>
              <w:t>, b</w:t>
            </w:r>
            <w:r w:rsidRPr="00BA1D59">
              <w:rPr>
                <w:rFonts w:ascii="Arial" w:hAnsi="Arial" w:cs="Arial"/>
                <w:sz w:val="24"/>
                <w:szCs w:val="24"/>
              </w:rPr>
              <w:t xml:space="preserve">ut </w:t>
            </w:r>
            <w:r w:rsidRPr="00BA1D59" w:rsidR="00505F17">
              <w:rPr>
                <w:rFonts w:ascii="Arial" w:hAnsi="Arial" w:cs="Arial"/>
                <w:sz w:val="24"/>
                <w:szCs w:val="24"/>
              </w:rPr>
              <w:t xml:space="preserve">a </w:t>
            </w:r>
            <w:r w:rsidRPr="00BA1D59">
              <w:rPr>
                <w:rFonts w:ascii="Arial" w:hAnsi="Arial" w:cs="Arial"/>
                <w:sz w:val="24"/>
                <w:szCs w:val="24"/>
              </w:rPr>
              <w:t>later upsurge postpone</w:t>
            </w:r>
            <w:r w:rsidRPr="00BA1D59" w:rsidR="00505F17">
              <w:rPr>
                <w:rFonts w:ascii="Arial" w:hAnsi="Arial" w:cs="Arial"/>
                <w:sz w:val="24"/>
                <w:szCs w:val="24"/>
              </w:rPr>
              <w:t>d these.</w:t>
            </w:r>
          </w:p>
          <w:p w:rsidRPr="00BA1D59" w:rsidR="00953E87" w:rsidP="00953E87" w:rsidRDefault="00953E87" w14:paraId="2A5A5443" w14:textId="33239083">
            <w:pPr>
              <w:numPr>
                <w:ilvl w:val="0"/>
                <w:numId w:val="17"/>
              </w:numPr>
              <w:contextualSpacing/>
              <w:rPr>
                <w:rFonts w:ascii="Arial" w:hAnsi="Arial" w:cs="Arial"/>
                <w:sz w:val="24"/>
                <w:szCs w:val="24"/>
              </w:rPr>
            </w:pPr>
            <w:r w:rsidRPr="00BA1D59">
              <w:rPr>
                <w:rFonts w:ascii="Arial" w:hAnsi="Arial" w:cs="Arial"/>
                <w:sz w:val="24"/>
                <w:szCs w:val="24"/>
              </w:rPr>
              <w:t xml:space="preserve">When </w:t>
            </w:r>
            <w:r w:rsidRPr="00BA1D59" w:rsidR="00505F17">
              <w:rPr>
                <w:rFonts w:ascii="Arial" w:hAnsi="Arial" w:cs="Arial"/>
                <w:sz w:val="24"/>
                <w:szCs w:val="24"/>
              </w:rPr>
              <w:t xml:space="preserve">interns </w:t>
            </w:r>
            <w:r w:rsidRPr="00BA1D59">
              <w:rPr>
                <w:rFonts w:ascii="Arial" w:hAnsi="Arial" w:cs="Arial"/>
                <w:sz w:val="24"/>
                <w:szCs w:val="24"/>
              </w:rPr>
              <w:t>retur</w:t>
            </w:r>
            <w:r w:rsidRPr="00BA1D59" w:rsidR="00505F17">
              <w:rPr>
                <w:rFonts w:ascii="Arial" w:hAnsi="Arial" w:cs="Arial"/>
                <w:sz w:val="24"/>
                <w:szCs w:val="24"/>
              </w:rPr>
              <w:t>ned</w:t>
            </w:r>
            <w:r w:rsidRPr="00BA1D59">
              <w:rPr>
                <w:rFonts w:ascii="Arial" w:hAnsi="Arial" w:cs="Arial"/>
                <w:sz w:val="24"/>
                <w:szCs w:val="24"/>
              </w:rPr>
              <w:t>, job placement priority for those who can’t continue for another year.</w:t>
            </w:r>
          </w:p>
          <w:p w:rsidRPr="00BA1D59" w:rsidR="00953E87" w:rsidP="00953E87" w:rsidRDefault="00953E87" w14:paraId="665F64E1" w14:textId="77777777">
            <w:pPr>
              <w:numPr>
                <w:ilvl w:val="0"/>
                <w:numId w:val="17"/>
              </w:numPr>
              <w:contextualSpacing/>
              <w:rPr>
                <w:rFonts w:ascii="Arial" w:hAnsi="Arial" w:cs="Arial"/>
                <w:sz w:val="24"/>
                <w:szCs w:val="24"/>
              </w:rPr>
            </w:pPr>
            <w:r w:rsidRPr="00BA1D59">
              <w:rPr>
                <w:rFonts w:ascii="Arial" w:hAnsi="Arial" w:cs="Arial"/>
                <w:sz w:val="24"/>
                <w:szCs w:val="24"/>
              </w:rPr>
              <w:t>More creative approach to job placement- other organisations/placements a few days a week.</w:t>
            </w:r>
          </w:p>
          <w:p w:rsidRPr="00BA1D59" w:rsidR="00953E87" w:rsidP="00953E87" w:rsidRDefault="00953E87" w14:paraId="74AE0412" w14:textId="77777777">
            <w:pPr>
              <w:numPr>
                <w:ilvl w:val="0"/>
                <w:numId w:val="17"/>
              </w:numPr>
              <w:contextualSpacing/>
              <w:rPr>
                <w:rFonts w:ascii="Arial" w:hAnsi="Arial" w:cs="Arial"/>
                <w:sz w:val="24"/>
                <w:szCs w:val="24"/>
              </w:rPr>
            </w:pPr>
            <w:r w:rsidRPr="00BA1D59">
              <w:rPr>
                <w:rFonts w:ascii="Arial" w:hAnsi="Arial" w:cs="Arial"/>
                <w:sz w:val="24"/>
                <w:szCs w:val="24"/>
              </w:rPr>
              <w:t>As an employment programme, job placement seen as essential.</w:t>
            </w:r>
          </w:p>
          <w:p w:rsidRPr="00BA1D59" w:rsidR="00953E87" w:rsidP="00953E87" w:rsidRDefault="00953E87" w14:paraId="52DF1BCD" w14:textId="77777777">
            <w:pPr>
              <w:rPr>
                <w:rFonts w:ascii="Arial" w:hAnsi="Arial" w:eastAsia="Times New Roman" w:cs="Arial"/>
                <w:sz w:val="24"/>
                <w:szCs w:val="24"/>
                <w:lang w:eastAsia="en-GB"/>
              </w:rPr>
            </w:pPr>
          </w:p>
        </w:tc>
      </w:tr>
      <w:tr w:rsidRPr="00BA1D59" w:rsidR="00503841" w:rsidTr="00A2284E" w14:paraId="77D12314" w14:textId="77777777">
        <w:tc>
          <w:tcPr>
            <w:tcW w:w="1555" w:type="dxa"/>
          </w:tcPr>
          <w:p w:rsidRPr="00BA1D59" w:rsidR="00953E87" w:rsidP="00953E87" w:rsidRDefault="00953E87" w14:paraId="6040B9E3" w14:textId="77777777">
            <w:pPr>
              <w:rPr>
                <w:rFonts w:ascii="Arial" w:hAnsi="Arial" w:eastAsia="Times New Roman" w:cs="Arial"/>
                <w:b/>
                <w:bCs/>
                <w:sz w:val="24"/>
                <w:szCs w:val="24"/>
                <w:lang w:eastAsia="en-GB"/>
              </w:rPr>
            </w:pPr>
            <w:r w:rsidRPr="00BA1D59">
              <w:rPr>
                <w:rFonts w:ascii="Arial" w:hAnsi="Arial" w:eastAsia="Times New Roman" w:cs="Arial"/>
                <w:b/>
                <w:bCs/>
                <w:sz w:val="24"/>
                <w:szCs w:val="24"/>
                <w:lang w:eastAsia="en-GB"/>
              </w:rPr>
              <w:t>RBT</w:t>
            </w:r>
          </w:p>
        </w:tc>
        <w:tc>
          <w:tcPr>
            <w:tcW w:w="8079" w:type="dxa"/>
          </w:tcPr>
          <w:p w:rsidRPr="00BA1D59" w:rsidR="00953E87" w:rsidP="00953E87" w:rsidRDefault="00505F17" w14:paraId="2E281999" w14:textId="6EEFFA1E">
            <w:pPr>
              <w:rPr>
                <w:rFonts w:ascii="Arial" w:hAnsi="Arial" w:cs="Arial"/>
                <w:sz w:val="24"/>
                <w:szCs w:val="24"/>
              </w:rPr>
            </w:pPr>
            <w:r w:rsidRPr="00BA1D59">
              <w:rPr>
                <w:rFonts w:ascii="Arial" w:hAnsi="Arial" w:cs="Arial"/>
                <w:sz w:val="24"/>
                <w:szCs w:val="24"/>
              </w:rPr>
              <w:t xml:space="preserve">2019-20 </w:t>
            </w:r>
            <w:r w:rsidRPr="00BA1D59" w:rsidR="00953E87">
              <w:rPr>
                <w:rFonts w:ascii="Arial" w:hAnsi="Arial" w:cs="Arial"/>
                <w:sz w:val="24"/>
                <w:szCs w:val="24"/>
              </w:rPr>
              <w:t>cohort:</w:t>
            </w:r>
          </w:p>
          <w:p w:rsidRPr="00BA1D59" w:rsidR="00953E87" w:rsidP="00953E87" w:rsidRDefault="00953E87" w14:paraId="536ADE25" w14:textId="77777777">
            <w:pPr>
              <w:rPr>
                <w:rFonts w:ascii="Arial" w:hAnsi="Arial" w:cs="Arial"/>
                <w:sz w:val="24"/>
                <w:szCs w:val="24"/>
              </w:rPr>
            </w:pPr>
          </w:p>
          <w:p w:rsidRPr="00BA1D59" w:rsidR="00953E87" w:rsidP="00953E87" w:rsidRDefault="00953E87" w14:paraId="45D909EF" w14:textId="77777777">
            <w:pPr>
              <w:numPr>
                <w:ilvl w:val="0"/>
                <w:numId w:val="16"/>
              </w:numPr>
              <w:contextualSpacing/>
              <w:rPr>
                <w:rFonts w:ascii="Arial" w:hAnsi="Arial" w:cs="Arial"/>
                <w:sz w:val="24"/>
                <w:szCs w:val="24"/>
              </w:rPr>
            </w:pPr>
            <w:r w:rsidRPr="00BA1D59">
              <w:rPr>
                <w:rFonts w:ascii="Arial" w:hAnsi="Arial" w:cs="Arial"/>
                <w:sz w:val="24"/>
                <w:szCs w:val="24"/>
              </w:rPr>
              <w:t xml:space="preserve">Academic content completed. </w:t>
            </w:r>
          </w:p>
          <w:p w:rsidRPr="00BA1D59" w:rsidR="00953E87" w:rsidP="00953E87" w:rsidRDefault="00953E87" w14:paraId="325EDD28" w14:textId="77777777">
            <w:pPr>
              <w:numPr>
                <w:ilvl w:val="0"/>
                <w:numId w:val="16"/>
              </w:numPr>
              <w:contextualSpacing/>
              <w:rPr>
                <w:rFonts w:ascii="Arial" w:hAnsi="Arial" w:cs="Arial"/>
                <w:sz w:val="24"/>
                <w:szCs w:val="24"/>
              </w:rPr>
            </w:pPr>
            <w:r w:rsidRPr="00BA1D59">
              <w:rPr>
                <w:rFonts w:ascii="Arial" w:hAnsi="Arial" w:cs="Arial"/>
                <w:sz w:val="24"/>
                <w:szCs w:val="24"/>
              </w:rPr>
              <w:t xml:space="preserve">Those not completing placements rolled forward to 2021-22. </w:t>
            </w:r>
          </w:p>
          <w:p w:rsidRPr="00BA1D59" w:rsidR="00953E87" w:rsidP="00953E87" w:rsidRDefault="00953E87" w14:paraId="7C571E5F" w14:textId="77777777">
            <w:pPr>
              <w:rPr>
                <w:rFonts w:ascii="Arial" w:hAnsi="Arial" w:cs="Arial"/>
                <w:sz w:val="24"/>
                <w:szCs w:val="24"/>
              </w:rPr>
            </w:pPr>
          </w:p>
          <w:p w:rsidRPr="00BA1D59" w:rsidR="00953E87" w:rsidP="00953E87" w:rsidRDefault="00953E87" w14:paraId="3535105C" w14:textId="77777777">
            <w:pPr>
              <w:rPr>
                <w:rFonts w:ascii="Arial" w:hAnsi="Arial" w:cs="Arial"/>
                <w:sz w:val="24"/>
                <w:szCs w:val="24"/>
              </w:rPr>
            </w:pPr>
            <w:r w:rsidRPr="00BA1D59">
              <w:rPr>
                <w:rFonts w:ascii="Arial" w:hAnsi="Arial" w:cs="Arial"/>
                <w:sz w:val="24"/>
                <w:szCs w:val="24"/>
              </w:rPr>
              <w:t>2020-21 cohort:</w:t>
            </w:r>
          </w:p>
          <w:p w:rsidRPr="00BA1D59" w:rsidR="00953E87" w:rsidP="00953E87" w:rsidRDefault="00953E87" w14:paraId="4FC157FD" w14:textId="77777777">
            <w:pPr>
              <w:rPr>
                <w:rFonts w:ascii="Arial" w:hAnsi="Arial" w:cs="Arial"/>
                <w:sz w:val="24"/>
                <w:szCs w:val="24"/>
              </w:rPr>
            </w:pPr>
          </w:p>
          <w:p w:rsidRPr="00BA1D59" w:rsidR="00953E87" w:rsidP="00953E87" w:rsidRDefault="00953E87" w14:paraId="47595216" w14:textId="0C9BA4EE">
            <w:pPr>
              <w:numPr>
                <w:ilvl w:val="0"/>
                <w:numId w:val="40"/>
              </w:numPr>
              <w:contextualSpacing/>
              <w:rPr>
                <w:rFonts w:ascii="Arial" w:hAnsi="Arial" w:cs="Arial"/>
                <w:sz w:val="24"/>
                <w:szCs w:val="24"/>
              </w:rPr>
            </w:pPr>
            <w:r w:rsidRPr="00BA1D59">
              <w:rPr>
                <w:rFonts w:ascii="Arial" w:hAnsi="Arial" w:cs="Arial"/>
                <w:sz w:val="24"/>
                <w:szCs w:val="24"/>
              </w:rPr>
              <w:t xml:space="preserve">Overlap between the two cohorts, </w:t>
            </w:r>
            <w:r w:rsidRPr="00BA1D59" w:rsidR="00505F17">
              <w:rPr>
                <w:rFonts w:ascii="Arial" w:hAnsi="Arial" w:cs="Arial"/>
                <w:sz w:val="24"/>
                <w:szCs w:val="24"/>
              </w:rPr>
              <w:t>s</w:t>
            </w:r>
            <w:r w:rsidRPr="00BA1D59">
              <w:rPr>
                <w:rFonts w:ascii="Arial" w:hAnsi="Arial" w:cs="Arial"/>
                <w:sz w:val="24"/>
                <w:szCs w:val="24"/>
              </w:rPr>
              <w:t xml:space="preserve">o </w:t>
            </w:r>
            <w:r w:rsidRPr="00BA1D59" w:rsidR="00505F17">
              <w:rPr>
                <w:rFonts w:ascii="Arial" w:hAnsi="Arial" w:cs="Arial"/>
                <w:sz w:val="24"/>
                <w:szCs w:val="24"/>
              </w:rPr>
              <w:t xml:space="preserve">a </w:t>
            </w:r>
            <w:r w:rsidRPr="00BA1D59">
              <w:rPr>
                <w:rFonts w:ascii="Arial" w:hAnsi="Arial" w:cs="Arial"/>
                <w:sz w:val="24"/>
                <w:szCs w:val="24"/>
              </w:rPr>
              <w:t xml:space="preserve">slightly smaller 20-21 cohort. </w:t>
            </w:r>
          </w:p>
          <w:p w:rsidRPr="00BA1D59" w:rsidR="00953E87" w:rsidP="00953E87" w:rsidRDefault="00953E87" w14:paraId="48AEF347" w14:textId="77777777">
            <w:pPr>
              <w:numPr>
                <w:ilvl w:val="0"/>
                <w:numId w:val="16"/>
              </w:numPr>
              <w:contextualSpacing/>
              <w:rPr>
                <w:rFonts w:ascii="Arial" w:hAnsi="Arial" w:cs="Arial"/>
                <w:sz w:val="24"/>
                <w:szCs w:val="24"/>
              </w:rPr>
            </w:pPr>
            <w:r w:rsidRPr="00BA1D59">
              <w:rPr>
                <w:rFonts w:ascii="Arial" w:hAnsi="Arial" w:cs="Arial"/>
                <w:sz w:val="24"/>
                <w:szCs w:val="24"/>
              </w:rPr>
              <w:t>Reconvened for start of academic until latest lockdown.</w:t>
            </w:r>
          </w:p>
          <w:p w:rsidRPr="00BA1D59" w:rsidR="00953E87" w:rsidP="00953E87" w:rsidRDefault="00953E87" w14:paraId="7AB7CA19" w14:textId="77777777">
            <w:pPr>
              <w:numPr>
                <w:ilvl w:val="0"/>
                <w:numId w:val="16"/>
              </w:numPr>
              <w:contextualSpacing/>
              <w:rPr>
                <w:rFonts w:ascii="Arial" w:hAnsi="Arial" w:cs="Arial"/>
                <w:sz w:val="24"/>
                <w:szCs w:val="24"/>
              </w:rPr>
            </w:pPr>
            <w:r w:rsidRPr="00BA1D59">
              <w:rPr>
                <w:rFonts w:ascii="Arial" w:hAnsi="Arial" w:cs="Arial"/>
                <w:sz w:val="24"/>
                <w:szCs w:val="24"/>
              </w:rPr>
              <w:t xml:space="preserve">Given roll-over may skip intake in future year.  </w:t>
            </w:r>
          </w:p>
        </w:tc>
      </w:tr>
      <w:tr w:rsidRPr="00BA1D59" w:rsidR="00503841" w:rsidTr="00A2284E" w14:paraId="6F2CCC4C" w14:textId="77777777">
        <w:tc>
          <w:tcPr>
            <w:tcW w:w="1555" w:type="dxa"/>
          </w:tcPr>
          <w:p w:rsidRPr="00BA1D59" w:rsidR="00953E87" w:rsidP="00953E87" w:rsidRDefault="00953E87" w14:paraId="2D3BBC2A" w14:textId="2689B62F">
            <w:pPr>
              <w:rPr>
                <w:rFonts w:ascii="Arial" w:hAnsi="Arial" w:eastAsia="Times New Roman" w:cs="Arial"/>
                <w:b/>
                <w:bCs/>
                <w:sz w:val="24"/>
                <w:szCs w:val="24"/>
                <w:lang w:eastAsia="en-GB"/>
              </w:rPr>
            </w:pPr>
            <w:r w:rsidRPr="00BA1D59">
              <w:rPr>
                <w:rFonts w:ascii="Arial" w:hAnsi="Arial" w:eastAsia="Times New Roman" w:cs="Arial"/>
                <w:b/>
                <w:bCs/>
                <w:sz w:val="24"/>
                <w:szCs w:val="24"/>
                <w:lang w:eastAsia="en-GB"/>
              </w:rPr>
              <w:t>N</w:t>
            </w:r>
            <w:r w:rsidRPr="00BA1D59" w:rsidR="00C10788">
              <w:rPr>
                <w:rFonts w:ascii="Arial" w:hAnsi="Arial" w:eastAsia="Times New Roman" w:cs="Arial"/>
                <w:b/>
                <w:bCs/>
                <w:sz w:val="24"/>
                <w:szCs w:val="24"/>
                <w:lang w:eastAsia="en-GB"/>
              </w:rPr>
              <w:t>UTH</w:t>
            </w:r>
          </w:p>
        </w:tc>
        <w:tc>
          <w:tcPr>
            <w:tcW w:w="8079" w:type="dxa"/>
          </w:tcPr>
          <w:p w:rsidRPr="00BA1D59" w:rsidR="00C10788" w:rsidP="00C10788" w:rsidRDefault="00C10788" w14:paraId="7C0451B5" w14:textId="77777777">
            <w:pPr>
              <w:pStyle w:val="NormalWeb"/>
              <w:shd w:val="clear" w:color="auto" w:fill="FFFFFF"/>
              <w:spacing w:before="0" w:beforeAutospacing="0" w:after="0" w:afterAutospacing="0"/>
              <w:rPr>
                <w:rFonts w:ascii="Arial" w:hAnsi="Arial" w:cs="Arial"/>
                <w:sz w:val="24"/>
                <w:szCs w:val="24"/>
              </w:rPr>
            </w:pPr>
            <w:r w:rsidRPr="00BA1D59">
              <w:rPr>
                <w:rFonts w:ascii="Arial" w:hAnsi="Arial" w:cs="Arial"/>
                <w:sz w:val="24"/>
                <w:szCs w:val="24"/>
                <w:bdr w:val="none" w:color="auto" w:sz="0" w:space="0" w:frame="1"/>
              </w:rPr>
              <w:t>2019-20 cohort</w:t>
            </w:r>
          </w:p>
          <w:p w:rsidRPr="00BA1D59" w:rsidR="00C10788" w:rsidP="00C10788" w:rsidRDefault="00C10788" w14:paraId="4CBF9460" w14:textId="4B157103">
            <w:pPr>
              <w:pStyle w:val="NormalWeb"/>
              <w:numPr>
                <w:ilvl w:val="0"/>
                <w:numId w:val="16"/>
              </w:numPr>
              <w:shd w:val="clear" w:color="auto" w:fill="FFFFFF"/>
              <w:spacing w:before="0" w:beforeAutospacing="0" w:after="0" w:afterAutospacing="0"/>
              <w:rPr>
                <w:rFonts w:ascii="Arial" w:hAnsi="Arial" w:cs="Arial"/>
                <w:sz w:val="24"/>
                <w:szCs w:val="24"/>
              </w:rPr>
            </w:pPr>
            <w:r w:rsidRPr="00BA1D59">
              <w:rPr>
                <w:rFonts w:ascii="Arial" w:hAnsi="Arial" w:cs="Arial"/>
                <w:sz w:val="24"/>
                <w:szCs w:val="24"/>
                <w:bdr w:val="none" w:color="auto" w:sz="0" w:space="0" w:frame="1"/>
              </w:rPr>
              <w:t xml:space="preserve"> March to July no placements, alternative remote delivery in place (to replace first 2 points)</w:t>
            </w:r>
          </w:p>
          <w:p w:rsidRPr="00BA1D59" w:rsidR="00C10788" w:rsidP="00C10788" w:rsidRDefault="00C10788" w14:paraId="6CABF805" w14:textId="77777777">
            <w:pPr>
              <w:pStyle w:val="NormalWeb"/>
              <w:shd w:val="clear" w:color="auto" w:fill="FFFFFF"/>
              <w:spacing w:before="0" w:beforeAutospacing="0" w:after="0" w:afterAutospacing="0"/>
              <w:rPr>
                <w:rFonts w:ascii="Arial" w:hAnsi="Arial" w:cs="Arial"/>
                <w:sz w:val="24"/>
                <w:szCs w:val="24"/>
              </w:rPr>
            </w:pPr>
            <w:r w:rsidRPr="00BA1D59">
              <w:rPr>
                <w:rFonts w:ascii="Arial" w:hAnsi="Arial" w:cs="Arial"/>
                <w:sz w:val="24"/>
                <w:szCs w:val="24"/>
                <w:bdr w:val="none" w:color="auto" w:sz="0" w:space="0" w:frame="1"/>
              </w:rPr>
              <w:t> </w:t>
            </w:r>
          </w:p>
          <w:p w:rsidRPr="00BA1D59" w:rsidR="00C10788" w:rsidP="00C10788" w:rsidRDefault="00C10788" w14:paraId="1C56CD28" w14:textId="21748E1D">
            <w:pPr>
              <w:pStyle w:val="NormalWeb"/>
              <w:shd w:val="clear" w:color="auto" w:fill="FFFFFF"/>
              <w:spacing w:before="0" w:beforeAutospacing="0" w:after="0" w:afterAutospacing="0"/>
              <w:rPr>
                <w:rFonts w:ascii="Arial" w:hAnsi="Arial" w:cs="Arial"/>
                <w:sz w:val="24"/>
                <w:szCs w:val="24"/>
                <w:bdr w:val="none" w:color="auto" w:sz="0" w:space="0" w:frame="1"/>
              </w:rPr>
            </w:pPr>
            <w:r w:rsidRPr="00BA1D59">
              <w:rPr>
                <w:rFonts w:ascii="Arial" w:hAnsi="Arial" w:cs="Arial"/>
                <w:sz w:val="24"/>
                <w:szCs w:val="24"/>
                <w:bdr w:val="none" w:color="auto" w:sz="0" w:space="0" w:frame="1"/>
              </w:rPr>
              <w:t>2020-21 cohort</w:t>
            </w:r>
          </w:p>
          <w:p w:rsidRPr="00BA1D59" w:rsidR="00C10788" w:rsidP="00C10788" w:rsidRDefault="00C10788" w14:paraId="784BD945" w14:textId="77777777">
            <w:pPr>
              <w:numPr>
                <w:ilvl w:val="0"/>
                <w:numId w:val="14"/>
              </w:numPr>
              <w:contextualSpacing/>
              <w:rPr>
                <w:rFonts w:ascii="Arial" w:hAnsi="Arial" w:cs="Arial"/>
                <w:sz w:val="24"/>
                <w:szCs w:val="24"/>
              </w:rPr>
            </w:pPr>
            <w:r w:rsidRPr="00BA1D59">
              <w:rPr>
                <w:rFonts w:ascii="Arial" w:hAnsi="Arial" w:cs="Arial"/>
                <w:sz w:val="24"/>
                <w:szCs w:val="24"/>
              </w:rPr>
              <w:t>Cohort recruited.</w:t>
            </w:r>
          </w:p>
          <w:p w:rsidRPr="00BA1D59" w:rsidR="00C10788" w:rsidP="00C10788" w:rsidRDefault="00C10788" w14:paraId="0F7CB80B" w14:textId="37698E27">
            <w:pPr>
              <w:numPr>
                <w:ilvl w:val="0"/>
                <w:numId w:val="14"/>
              </w:numPr>
              <w:contextualSpacing/>
              <w:rPr>
                <w:rFonts w:ascii="Arial" w:hAnsi="Arial" w:cs="Arial"/>
                <w:sz w:val="24"/>
                <w:szCs w:val="24"/>
              </w:rPr>
            </w:pPr>
            <w:r w:rsidRPr="00BA1D59">
              <w:rPr>
                <w:rFonts w:ascii="Arial" w:hAnsi="Arial" w:cs="Arial"/>
                <w:sz w:val="24"/>
                <w:szCs w:val="24"/>
              </w:rPr>
              <w:t>Overlaps with 19/20 cohort.</w:t>
            </w:r>
          </w:p>
          <w:p w:rsidRPr="00BA1D59" w:rsidR="00C10788" w:rsidP="00C10788" w:rsidRDefault="00C10788" w14:paraId="7B843CD4" w14:textId="2196C88F">
            <w:pPr>
              <w:pStyle w:val="NormalWeb"/>
              <w:numPr>
                <w:ilvl w:val="0"/>
                <w:numId w:val="16"/>
              </w:numPr>
              <w:shd w:val="clear" w:color="auto" w:fill="FFFFFF"/>
              <w:spacing w:before="0" w:beforeAutospacing="0" w:after="0" w:afterAutospacing="0"/>
              <w:rPr>
                <w:rFonts w:ascii="Arial" w:hAnsi="Arial" w:cs="Arial"/>
                <w:sz w:val="24"/>
                <w:szCs w:val="24"/>
              </w:rPr>
            </w:pPr>
            <w:r w:rsidRPr="00BA1D59">
              <w:rPr>
                <w:rFonts w:ascii="Arial" w:hAnsi="Arial" w:cs="Arial"/>
                <w:sz w:val="24"/>
                <w:szCs w:val="24"/>
                <w:bdr w:val="none" w:color="auto" w:sz="0" w:space="0" w:frame="1"/>
              </w:rPr>
              <w:t>Twice weekly lateral flow tests introduced.</w:t>
            </w:r>
          </w:p>
          <w:p w:rsidRPr="00BA1D59" w:rsidR="00C10788" w:rsidP="00C10788" w:rsidRDefault="00C10788" w14:paraId="03E07B61" w14:textId="77FE6631">
            <w:pPr>
              <w:pStyle w:val="NormalWeb"/>
              <w:numPr>
                <w:ilvl w:val="0"/>
                <w:numId w:val="16"/>
              </w:numPr>
              <w:shd w:val="clear" w:color="auto" w:fill="FFFFFF"/>
              <w:spacing w:before="0" w:beforeAutospacing="0" w:after="0" w:afterAutospacing="0"/>
              <w:rPr>
                <w:rFonts w:ascii="Arial" w:hAnsi="Arial" w:cs="Arial"/>
                <w:sz w:val="24"/>
                <w:szCs w:val="24"/>
              </w:rPr>
            </w:pPr>
            <w:r w:rsidRPr="00BA1D59">
              <w:rPr>
                <w:rFonts w:ascii="Arial" w:hAnsi="Arial" w:cs="Arial"/>
                <w:sz w:val="24"/>
                <w:szCs w:val="24"/>
                <w:bdr w:val="none" w:color="auto" w:sz="0" w:space="0" w:frame="1"/>
              </w:rPr>
              <w:t>Interns plan return to college February 1</w:t>
            </w:r>
            <w:r w:rsidRPr="00BA1D59">
              <w:rPr>
                <w:rFonts w:ascii="Arial" w:hAnsi="Arial" w:cs="Arial"/>
                <w:sz w:val="24"/>
                <w:szCs w:val="24"/>
                <w:bdr w:val="none" w:color="auto" w:sz="0" w:space="0" w:frame="1"/>
                <w:vertAlign w:val="superscript"/>
              </w:rPr>
              <w:t>st</w:t>
            </w:r>
          </w:p>
          <w:p w:rsidRPr="00BA1D59" w:rsidR="00C10788" w:rsidP="00C10788" w:rsidRDefault="00C10788" w14:paraId="41EB29F5" w14:textId="482BE98F">
            <w:pPr>
              <w:pStyle w:val="NormalWeb"/>
              <w:numPr>
                <w:ilvl w:val="0"/>
                <w:numId w:val="16"/>
              </w:numPr>
              <w:shd w:val="clear" w:color="auto" w:fill="FFFFFF"/>
              <w:spacing w:before="0" w:beforeAutospacing="0" w:after="0" w:afterAutospacing="0"/>
              <w:rPr>
                <w:rFonts w:ascii="Arial" w:hAnsi="Arial" w:cs="Arial"/>
                <w:sz w:val="24"/>
                <w:szCs w:val="24"/>
              </w:rPr>
            </w:pPr>
            <w:r w:rsidRPr="00BA1D59">
              <w:rPr>
                <w:rFonts w:ascii="Arial" w:hAnsi="Arial" w:cs="Arial"/>
                <w:sz w:val="24"/>
                <w:szCs w:val="24"/>
                <w:bdr w:val="none" w:color="auto" w:sz="0" w:space="0" w:frame="1"/>
              </w:rPr>
              <w:t>Full return to risk assessed covid secure placements planned March 8</w:t>
            </w:r>
            <w:r w:rsidRPr="00BA1D59">
              <w:rPr>
                <w:rFonts w:ascii="Arial" w:hAnsi="Arial" w:cs="Arial"/>
                <w:sz w:val="24"/>
                <w:szCs w:val="24"/>
                <w:bdr w:val="none" w:color="auto" w:sz="0" w:space="0" w:frame="1"/>
                <w:vertAlign w:val="superscript"/>
              </w:rPr>
              <w:t>th.</w:t>
            </w:r>
          </w:p>
          <w:p w:rsidRPr="00BA1D59" w:rsidR="00C10788" w:rsidP="00C10788" w:rsidRDefault="00C10788" w14:paraId="04217DF1" w14:textId="677F503F">
            <w:pPr>
              <w:pStyle w:val="NormalWeb"/>
              <w:numPr>
                <w:ilvl w:val="0"/>
                <w:numId w:val="16"/>
              </w:numPr>
              <w:shd w:val="clear" w:color="auto" w:fill="FFFFFF"/>
              <w:spacing w:before="0" w:beforeAutospacing="0" w:after="0" w:afterAutospacing="0"/>
              <w:rPr>
                <w:rFonts w:ascii="Arial" w:hAnsi="Arial" w:cs="Arial"/>
                <w:sz w:val="24"/>
                <w:szCs w:val="24"/>
              </w:rPr>
            </w:pPr>
            <w:r w:rsidRPr="00BA1D59">
              <w:rPr>
                <w:rFonts w:ascii="Arial" w:hAnsi="Arial" w:cs="Arial"/>
                <w:sz w:val="24"/>
                <w:szCs w:val="24"/>
                <w:bdr w:val="none" w:color="auto" w:sz="0" w:space="0" w:frame="1"/>
              </w:rPr>
              <w:t>All students offered vaccines.</w:t>
            </w:r>
          </w:p>
          <w:p w:rsidRPr="00BA1D59" w:rsidR="00953E87" w:rsidP="00C10788" w:rsidRDefault="00953E87" w14:paraId="25209CD1" w14:textId="775497BC">
            <w:pPr>
              <w:ind w:left="720"/>
              <w:contextualSpacing/>
              <w:rPr>
                <w:rFonts w:ascii="Arial" w:hAnsi="Arial" w:cs="Arial"/>
                <w:sz w:val="24"/>
                <w:szCs w:val="24"/>
              </w:rPr>
            </w:pPr>
          </w:p>
        </w:tc>
      </w:tr>
      <w:tr w:rsidRPr="00BA1D59" w:rsidR="00503841" w:rsidTr="00A2284E" w14:paraId="4947C163" w14:textId="77777777">
        <w:tc>
          <w:tcPr>
            <w:tcW w:w="1555" w:type="dxa"/>
          </w:tcPr>
          <w:p w:rsidRPr="00BA1D59" w:rsidR="00953E87" w:rsidP="00953E87" w:rsidRDefault="00C10788" w14:paraId="24A67FAA" w14:textId="01EE9083">
            <w:pPr>
              <w:rPr>
                <w:rFonts w:ascii="Arial" w:hAnsi="Arial" w:eastAsia="Times New Roman" w:cs="Arial"/>
                <w:b/>
                <w:bCs/>
                <w:sz w:val="24"/>
                <w:szCs w:val="24"/>
                <w:lang w:eastAsia="en-GB"/>
              </w:rPr>
            </w:pPr>
            <w:r w:rsidRPr="00BA1D59">
              <w:rPr>
                <w:rFonts w:ascii="Arial" w:hAnsi="Arial" w:eastAsia="Times New Roman" w:cs="Arial"/>
                <w:b/>
                <w:bCs/>
                <w:sz w:val="24"/>
                <w:szCs w:val="24"/>
                <w:lang w:eastAsia="en-GB"/>
              </w:rPr>
              <w:t xml:space="preserve">  </w:t>
            </w:r>
            <w:r w:rsidRPr="00BA1D59" w:rsidR="00D60EA3">
              <w:rPr>
                <w:rFonts w:ascii="Arial" w:hAnsi="Arial" w:eastAsia="Times New Roman" w:cs="Arial"/>
                <w:b/>
                <w:bCs/>
                <w:sz w:val="24"/>
                <w:szCs w:val="24"/>
                <w:lang w:eastAsia="en-GB"/>
              </w:rPr>
              <w:t>LNWUHT</w:t>
            </w:r>
          </w:p>
        </w:tc>
        <w:tc>
          <w:tcPr>
            <w:tcW w:w="8079" w:type="dxa"/>
          </w:tcPr>
          <w:p w:rsidRPr="00BA1D59" w:rsidR="00953E87" w:rsidP="00953E87" w:rsidRDefault="00953E87" w14:paraId="227C6092" w14:textId="77777777">
            <w:pPr>
              <w:rPr>
                <w:rFonts w:ascii="Arial" w:hAnsi="Arial" w:cs="Arial"/>
                <w:sz w:val="24"/>
                <w:szCs w:val="24"/>
              </w:rPr>
            </w:pPr>
            <w:r w:rsidRPr="00BA1D59">
              <w:rPr>
                <w:rFonts w:ascii="Arial" w:hAnsi="Arial" w:cs="Arial"/>
                <w:sz w:val="24"/>
                <w:szCs w:val="24"/>
              </w:rPr>
              <w:t>2019-20 cohort:</w:t>
            </w:r>
          </w:p>
          <w:p w:rsidRPr="00BA1D59" w:rsidR="00953E87" w:rsidP="00953E87" w:rsidRDefault="00953E87" w14:paraId="18918347" w14:textId="77777777">
            <w:pPr>
              <w:numPr>
                <w:ilvl w:val="0"/>
                <w:numId w:val="14"/>
              </w:numPr>
              <w:contextualSpacing/>
              <w:rPr>
                <w:rFonts w:ascii="Arial" w:hAnsi="Arial" w:cs="Arial"/>
                <w:sz w:val="24"/>
                <w:szCs w:val="24"/>
              </w:rPr>
            </w:pPr>
            <w:r w:rsidRPr="00BA1D59">
              <w:rPr>
                <w:rFonts w:ascii="Arial" w:hAnsi="Arial" w:cs="Arial"/>
                <w:sz w:val="24"/>
                <w:szCs w:val="24"/>
              </w:rPr>
              <w:t>Interns stopped attending on site in March 2020 and the job placements stopped (halfway through 2</w:t>
            </w:r>
            <w:r w:rsidRPr="00BA1D59">
              <w:rPr>
                <w:rFonts w:ascii="Arial" w:hAnsi="Arial" w:cs="Arial"/>
                <w:sz w:val="24"/>
                <w:szCs w:val="24"/>
                <w:vertAlign w:val="superscript"/>
              </w:rPr>
              <w:t>nd</w:t>
            </w:r>
            <w:r w:rsidRPr="00BA1D59">
              <w:rPr>
                <w:rFonts w:ascii="Arial" w:hAnsi="Arial" w:cs="Arial"/>
                <w:sz w:val="24"/>
                <w:szCs w:val="24"/>
              </w:rPr>
              <w:t xml:space="preserve"> rotation).</w:t>
            </w:r>
          </w:p>
          <w:p w:rsidRPr="00BA1D59" w:rsidR="00953E87" w:rsidP="00953E87" w:rsidRDefault="00953E87" w14:paraId="21660426" w14:textId="38670CCA">
            <w:pPr>
              <w:numPr>
                <w:ilvl w:val="0"/>
                <w:numId w:val="14"/>
              </w:numPr>
              <w:contextualSpacing/>
              <w:rPr>
                <w:rFonts w:ascii="Arial" w:hAnsi="Arial" w:cs="Arial"/>
                <w:sz w:val="24"/>
                <w:szCs w:val="24"/>
              </w:rPr>
            </w:pPr>
            <w:r w:rsidRPr="00BA1D59">
              <w:rPr>
                <w:rFonts w:ascii="Arial" w:hAnsi="Arial" w:cs="Arial"/>
                <w:sz w:val="24"/>
                <w:szCs w:val="24"/>
              </w:rPr>
              <w:t>All training was put on hold.</w:t>
            </w:r>
          </w:p>
          <w:p w:rsidRPr="00BA1D59" w:rsidR="00953E87" w:rsidP="00953E87" w:rsidRDefault="00953E87" w14:paraId="61B9F8F9" w14:textId="77777777">
            <w:pPr>
              <w:numPr>
                <w:ilvl w:val="0"/>
                <w:numId w:val="14"/>
              </w:numPr>
              <w:contextualSpacing/>
              <w:rPr>
                <w:rFonts w:ascii="Arial" w:hAnsi="Arial" w:cs="Arial"/>
                <w:sz w:val="24"/>
                <w:szCs w:val="24"/>
              </w:rPr>
            </w:pPr>
            <w:r w:rsidRPr="00BA1D59">
              <w:rPr>
                <w:rFonts w:ascii="Arial" w:hAnsi="Arial" w:cs="Arial"/>
                <w:sz w:val="24"/>
                <w:szCs w:val="24"/>
              </w:rPr>
              <w:t>Interns finish qualification on line.</w:t>
            </w:r>
          </w:p>
          <w:p w:rsidRPr="00BA1D59" w:rsidR="00953E87" w:rsidP="00953E87" w:rsidRDefault="00953E87" w14:paraId="36915A20" w14:textId="77777777">
            <w:pPr>
              <w:numPr>
                <w:ilvl w:val="0"/>
                <w:numId w:val="14"/>
              </w:numPr>
              <w:contextualSpacing/>
              <w:rPr>
                <w:rFonts w:ascii="Arial" w:hAnsi="Arial" w:cs="Arial"/>
                <w:sz w:val="24"/>
                <w:szCs w:val="24"/>
              </w:rPr>
            </w:pPr>
            <w:r w:rsidRPr="00BA1D59">
              <w:rPr>
                <w:rFonts w:ascii="Arial" w:hAnsi="Arial" w:cs="Arial"/>
                <w:sz w:val="24"/>
                <w:szCs w:val="24"/>
              </w:rPr>
              <w:t>Third rotation back on site.</w:t>
            </w:r>
          </w:p>
          <w:p w:rsidRPr="00BA1D59" w:rsidR="00953E87" w:rsidP="00953E87" w:rsidRDefault="00953E87" w14:paraId="013B4629" w14:textId="64628449">
            <w:pPr>
              <w:numPr>
                <w:ilvl w:val="0"/>
                <w:numId w:val="14"/>
              </w:numPr>
              <w:contextualSpacing/>
              <w:rPr>
                <w:rFonts w:ascii="Arial" w:hAnsi="Arial" w:cs="Arial"/>
                <w:sz w:val="24"/>
                <w:szCs w:val="24"/>
              </w:rPr>
            </w:pPr>
            <w:r w:rsidRPr="00BA1D59">
              <w:rPr>
                <w:rFonts w:ascii="Arial" w:hAnsi="Arial" w:cs="Arial"/>
                <w:sz w:val="24"/>
                <w:szCs w:val="24"/>
              </w:rPr>
              <w:lastRenderedPageBreak/>
              <w:t xml:space="preserve">Placements were risk assessed, reviewed and altered-to areas safe to work in without patient contact and Wards without covid and not in </w:t>
            </w:r>
            <w:r w:rsidRPr="00BA1D59" w:rsidR="00E73E34">
              <w:rPr>
                <w:rFonts w:ascii="Arial" w:hAnsi="Arial" w:cs="Arial"/>
                <w:sz w:val="24"/>
                <w:szCs w:val="24"/>
              </w:rPr>
              <w:t>high-risk</w:t>
            </w:r>
            <w:r w:rsidRPr="00BA1D59">
              <w:rPr>
                <w:rFonts w:ascii="Arial" w:hAnsi="Arial" w:cs="Arial"/>
                <w:sz w:val="24"/>
                <w:szCs w:val="24"/>
              </w:rPr>
              <w:t xml:space="preserve"> areas.</w:t>
            </w:r>
          </w:p>
          <w:p w:rsidRPr="00BA1D59" w:rsidR="00953E87" w:rsidP="00953E87" w:rsidRDefault="00953E87" w14:paraId="59FF3FC6" w14:textId="77777777">
            <w:pPr>
              <w:numPr>
                <w:ilvl w:val="0"/>
                <w:numId w:val="14"/>
              </w:numPr>
              <w:contextualSpacing/>
              <w:rPr>
                <w:rFonts w:ascii="Arial" w:hAnsi="Arial" w:cs="Arial"/>
                <w:sz w:val="24"/>
                <w:szCs w:val="24"/>
              </w:rPr>
            </w:pPr>
            <w:r w:rsidRPr="00BA1D59">
              <w:rPr>
                <w:rFonts w:ascii="Arial" w:hAnsi="Arial" w:cs="Arial"/>
                <w:sz w:val="24"/>
                <w:szCs w:val="24"/>
              </w:rPr>
              <w:t>12 students. 2 left pre Covid. Of the 10 students, 8 returned on site and 5 have already found jobs.</w:t>
            </w:r>
          </w:p>
          <w:p w:rsidRPr="00BA1D59" w:rsidR="00953E87" w:rsidP="00953E87" w:rsidRDefault="00953E87" w14:paraId="303E8791" w14:textId="77777777">
            <w:pPr>
              <w:rPr>
                <w:rFonts w:ascii="Arial" w:hAnsi="Arial" w:eastAsia="Times New Roman" w:cs="Arial"/>
                <w:sz w:val="24"/>
                <w:szCs w:val="24"/>
                <w:lang w:eastAsia="en-GB"/>
              </w:rPr>
            </w:pPr>
            <w:r w:rsidRPr="00BA1D59">
              <w:rPr>
                <w:rFonts w:ascii="Arial" w:hAnsi="Arial" w:eastAsia="Times New Roman" w:cs="Arial"/>
                <w:sz w:val="24"/>
                <w:szCs w:val="24"/>
                <w:lang w:eastAsia="en-GB"/>
              </w:rPr>
              <w:t>2020-21</w:t>
            </w:r>
            <w:r w:rsidRPr="00BA1D59">
              <w:rPr>
                <w:rFonts w:ascii="Arial" w:hAnsi="Arial" w:cs="Arial"/>
                <w:sz w:val="24"/>
                <w:szCs w:val="24"/>
              </w:rPr>
              <w:t xml:space="preserve"> cohort</w:t>
            </w:r>
            <w:r w:rsidRPr="00BA1D59">
              <w:rPr>
                <w:rFonts w:ascii="Arial" w:hAnsi="Arial" w:eastAsia="Times New Roman" w:cs="Arial"/>
                <w:sz w:val="24"/>
                <w:szCs w:val="24"/>
                <w:lang w:eastAsia="en-GB"/>
              </w:rPr>
              <w:t>:</w:t>
            </w:r>
          </w:p>
          <w:p w:rsidRPr="00BA1D59" w:rsidR="00953E87" w:rsidP="00953E87" w:rsidRDefault="00953E87" w14:paraId="69E3958C" w14:textId="77777777">
            <w:pPr>
              <w:numPr>
                <w:ilvl w:val="0"/>
                <w:numId w:val="14"/>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Cohort recruited.</w:t>
            </w:r>
          </w:p>
          <w:p w:rsidRPr="00BA1D59" w:rsidR="00953E87" w:rsidP="00953E87" w:rsidRDefault="00953E87" w14:paraId="5AED0DD3" w14:textId="77777777">
            <w:pPr>
              <w:numPr>
                <w:ilvl w:val="0"/>
                <w:numId w:val="14"/>
              </w:numPr>
              <w:contextualSpacing/>
              <w:rPr>
                <w:rFonts w:ascii="Arial" w:hAnsi="Arial" w:eastAsia="Times New Roman" w:cs="Arial"/>
                <w:sz w:val="24"/>
                <w:szCs w:val="24"/>
                <w:lang w:eastAsia="en-GB"/>
              </w:rPr>
            </w:pPr>
            <w:r w:rsidRPr="00BA1D59">
              <w:rPr>
                <w:rFonts w:ascii="Arial" w:hAnsi="Arial" w:cs="Arial"/>
                <w:sz w:val="24"/>
                <w:szCs w:val="24"/>
              </w:rPr>
              <w:t xml:space="preserve">First term (Sept-Dec) off site based at the College, front loading the ASDAN qualification. </w:t>
            </w:r>
          </w:p>
          <w:p w:rsidRPr="00BA1D59" w:rsidR="00953E87" w:rsidP="00953E87" w:rsidRDefault="00953E87" w14:paraId="53383C0E" w14:textId="1995000C">
            <w:pPr>
              <w:numPr>
                <w:ilvl w:val="0"/>
                <w:numId w:val="14"/>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Will allow 2 placements in following terms but ongoing uncertainty about return to site.</w:t>
            </w:r>
            <w:r w:rsidRPr="00BA1D59" w:rsidR="00E73E34">
              <w:rPr>
                <w:rFonts w:ascii="Arial" w:hAnsi="Arial" w:eastAsia="Times New Roman" w:cs="Arial"/>
                <w:sz w:val="24"/>
                <w:szCs w:val="24"/>
                <w:lang w:eastAsia="en-GB"/>
              </w:rPr>
              <w:t xml:space="preserve"> An alternative hospital within the trust is hosting placements in the interim</w:t>
            </w:r>
          </w:p>
          <w:p w:rsidRPr="00BA1D59" w:rsidR="00953E87" w:rsidP="00953E87" w:rsidRDefault="00953E87" w14:paraId="2F64CE36" w14:textId="77777777">
            <w:pPr>
              <w:numPr>
                <w:ilvl w:val="0"/>
                <w:numId w:val="14"/>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Family curriculum drafted to keep parents/carers informed.</w:t>
            </w:r>
          </w:p>
        </w:tc>
      </w:tr>
      <w:tr w:rsidRPr="00BA1D59" w:rsidR="00503841" w:rsidTr="00A2284E" w14:paraId="51A385FB" w14:textId="77777777">
        <w:tc>
          <w:tcPr>
            <w:tcW w:w="1555" w:type="dxa"/>
          </w:tcPr>
          <w:p w:rsidRPr="00BA1D59" w:rsidR="00953E87" w:rsidP="00953E87" w:rsidRDefault="00953E87" w14:paraId="60D2CFA6" w14:textId="77777777">
            <w:pPr>
              <w:rPr>
                <w:rFonts w:ascii="Arial" w:hAnsi="Arial" w:eastAsia="Times New Roman" w:cs="Arial"/>
                <w:b/>
                <w:bCs/>
                <w:sz w:val="24"/>
                <w:szCs w:val="24"/>
                <w:lang w:eastAsia="en-GB"/>
              </w:rPr>
            </w:pPr>
            <w:r w:rsidRPr="00BA1D59">
              <w:rPr>
                <w:rFonts w:ascii="Arial" w:hAnsi="Arial" w:eastAsia="Times New Roman" w:cs="Arial"/>
                <w:b/>
                <w:bCs/>
                <w:sz w:val="24"/>
                <w:szCs w:val="24"/>
                <w:lang w:eastAsia="en-GB"/>
              </w:rPr>
              <w:lastRenderedPageBreak/>
              <w:t>LUHFT</w:t>
            </w:r>
          </w:p>
        </w:tc>
        <w:tc>
          <w:tcPr>
            <w:tcW w:w="8079" w:type="dxa"/>
          </w:tcPr>
          <w:p w:rsidRPr="00BA1D59" w:rsidR="00953E87" w:rsidP="00953E87" w:rsidRDefault="00953E87" w14:paraId="12750799" w14:textId="77777777">
            <w:pPr>
              <w:rPr>
                <w:rFonts w:ascii="Arial" w:hAnsi="Arial" w:cs="Arial"/>
                <w:sz w:val="24"/>
                <w:szCs w:val="24"/>
              </w:rPr>
            </w:pPr>
          </w:p>
          <w:p w:rsidRPr="00BA1D59" w:rsidR="00953E87" w:rsidP="00953E87" w:rsidRDefault="00953E87" w14:paraId="2EB12876" w14:textId="77777777">
            <w:pPr>
              <w:rPr>
                <w:rFonts w:ascii="Arial" w:hAnsi="Arial" w:cs="Arial"/>
                <w:sz w:val="24"/>
                <w:szCs w:val="24"/>
              </w:rPr>
            </w:pPr>
            <w:r w:rsidRPr="00BA1D59">
              <w:rPr>
                <w:rFonts w:ascii="Arial" w:hAnsi="Arial" w:cs="Arial"/>
                <w:sz w:val="24"/>
                <w:szCs w:val="24"/>
              </w:rPr>
              <w:t>2020-21 cohort:</w:t>
            </w:r>
          </w:p>
          <w:p w:rsidRPr="00BA1D59" w:rsidR="00953E87" w:rsidP="00953E87" w:rsidRDefault="00953E87" w14:paraId="5D6A1354" w14:textId="653F2DC2">
            <w:pPr>
              <w:numPr>
                <w:ilvl w:val="0"/>
                <w:numId w:val="13"/>
              </w:numPr>
              <w:contextualSpacing/>
              <w:rPr>
                <w:rFonts w:ascii="Arial" w:hAnsi="Arial" w:cs="Arial"/>
                <w:sz w:val="24"/>
                <w:szCs w:val="24"/>
              </w:rPr>
            </w:pPr>
            <w:r w:rsidRPr="00BA1D59">
              <w:rPr>
                <w:rFonts w:ascii="Arial" w:hAnsi="Arial" w:cs="Arial"/>
                <w:sz w:val="24"/>
                <w:szCs w:val="24"/>
              </w:rPr>
              <w:t xml:space="preserve">Start of Project Search 2020- decision to </w:t>
            </w:r>
            <w:r w:rsidRPr="00BA1D59" w:rsidR="00C612DB">
              <w:rPr>
                <w:rFonts w:ascii="Arial" w:hAnsi="Arial" w:cs="Arial"/>
                <w:sz w:val="24"/>
                <w:szCs w:val="24"/>
              </w:rPr>
              <w:t xml:space="preserve">go </w:t>
            </w:r>
            <w:r w:rsidRPr="00BA1D59">
              <w:rPr>
                <w:rFonts w:ascii="Arial" w:hAnsi="Arial" w:cs="Arial"/>
                <w:sz w:val="24"/>
                <w:szCs w:val="24"/>
              </w:rPr>
              <w:t>ahead as planned.</w:t>
            </w:r>
          </w:p>
          <w:p w:rsidRPr="00BA1D59" w:rsidR="00953E87" w:rsidP="00953E87" w:rsidRDefault="00953E87" w14:paraId="49745CE6" w14:textId="77777777">
            <w:pPr>
              <w:numPr>
                <w:ilvl w:val="0"/>
                <w:numId w:val="13"/>
              </w:numPr>
              <w:contextualSpacing/>
              <w:rPr>
                <w:rFonts w:ascii="Arial" w:hAnsi="Arial" w:cs="Arial"/>
                <w:sz w:val="24"/>
                <w:szCs w:val="24"/>
              </w:rPr>
            </w:pPr>
            <w:r w:rsidRPr="00BA1D59">
              <w:rPr>
                <w:rFonts w:ascii="Arial" w:hAnsi="Arial" w:cs="Arial"/>
                <w:sz w:val="24"/>
                <w:szCs w:val="24"/>
              </w:rPr>
              <w:t>Facilities contractor pulled out placements because many staff shielding.</w:t>
            </w:r>
          </w:p>
          <w:p w:rsidRPr="00BA1D59" w:rsidR="00953E87" w:rsidP="00953E87" w:rsidRDefault="00953E87" w14:paraId="101CC62A" w14:textId="77777777">
            <w:pPr>
              <w:numPr>
                <w:ilvl w:val="0"/>
                <w:numId w:val="13"/>
              </w:numPr>
              <w:contextualSpacing/>
              <w:rPr>
                <w:rFonts w:ascii="Arial" w:hAnsi="Arial" w:cs="Arial"/>
                <w:sz w:val="24"/>
                <w:szCs w:val="24"/>
              </w:rPr>
            </w:pPr>
            <w:r w:rsidRPr="00BA1D59">
              <w:rPr>
                <w:rFonts w:ascii="Arial" w:hAnsi="Arial" w:cs="Arial"/>
                <w:sz w:val="24"/>
                <w:szCs w:val="24"/>
              </w:rPr>
              <w:t>Some in-house placements- e.g. outpatients- also withdrawn.</w:t>
            </w:r>
          </w:p>
          <w:p w:rsidRPr="00BA1D59" w:rsidR="00953E87" w:rsidP="00953E87" w:rsidRDefault="00953E87" w14:paraId="3AEAEE3C" w14:textId="77777777">
            <w:pPr>
              <w:numPr>
                <w:ilvl w:val="0"/>
                <w:numId w:val="13"/>
              </w:numPr>
              <w:contextualSpacing/>
              <w:rPr>
                <w:rFonts w:ascii="Arial" w:hAnsi="Arial" w:cs="Arial"/>
                <w:sz w:val="24"/>
                <w:szCs w:val="24"/>
              </w:rPr>
            </w:pPr>
            <w:r w:rsidRPr="00BA1D59">
              <w:rPr>
                <w:rFonts w:ascii="Arial" w:hAnsi="Arial" w:cs="Arial"/>
                <w:sz w:val="24"/>
                <w:szCs w:val="24"/>
              </w:rPr>
              <w:t>went ahead with modified open day for 20-21 recruitment.</w:t>
            </w:r>
          </w:p>
          <w:p w:rsidRPr="00BA1D59" w:rsidR="00953E87" w:rsidP="00953E87" w:rsidRDefault="00953E87" w14:paraId="61C23761" w14:textId="77777777">
            <w:pPr>
              <w:numPr>
                <w:ilvl w:val="0"/>
                <w:numId w:val="13"/>
              </w:numPr>
              <w:contextualSpacing/>
              <w:rPr>
                <w:rFonts w:ascii="Arial" w:hAnsi="Arial" w:cs="Arial"/>
                <w:sz w:val="24"/>
                <w:szCs w:val="24"/>
              </w:rPr>
            </w:pPr>
            <w:r w:rsidRPr="00BA1D59">
              <w:rPr>
                <w:rFonts w:ascii="Arial" w:hAnsi="Arial" w:cs="Arial"/>
                <w:sz w:val="24"/>
                <w:szCs w:val="24"/>
              </w:rPr>
              <w:t>10 interns on Broad Green site Sept 2020 but no placements.</w:t>
            </w:r>
          </w:p>
          <w:p w:rsidRPr="00BA1D59" w:rsidR="00953E87" w:rsidP="00953E87" w:rsidRDefault="00953E87" w14:paraId="72D37E4B" w14:textId="3279DBBB">
            <w:pPr>
              <w:numPr>
                <w:ilvl w:val="0"/>
                <w:numId w:val="13"/>
              </w:numPr>
              <w:contextualSpacing/>
              <w:rPr>
                <w:rFonts w:ascii="Arial" w:hAnsi="Arial" w:cs="Arial"/>
                <w:sz w:val="24"/>
                <w:szCs w:val="24"/>
              </w:rPr>
            </w:pPr>
            <w:r w:rsidRPr="00BA1D59">
              <w:rPr>
                <w:rFonts w:ascii="Arial" w:hAnsi="Arial" w:cs="Arial"/>
                <w:sz w:val="24"/>
                <w:szCs w:val="24"/>
              </w:rPr>
              <w:t xml:space="preserve">Face to face training continued because </w:t>
            </w:r>
            <w:r w:rsidRPr="00BA1D59" w:rsidR="00C612DB">
              <w:rPr>
                <w:rFonts w:ascii="Arial" w:hAnsi="Arial" w:cs="Arial"/>
                <w:sz w:val="24"/>
                <w:szCs w:val="24"/>
              </w:rPr>
              <w:t xml:space="preserve">interns arel </w:t>
            </w:r>
            <w:r w:rsidRPr="00BA1D59">
              <w:rPr>
                <w:rFonts w:ascii="Arial" w:hAnsi="Arial" w:cs="Arial"/>
                <w:sz w:val="24"/>
                <w:szCs w:val="24"/>
              </w:rPr>
              <w:t>classified as employees.</w:t>
            </w:r>
          </w:p>
          <w:p w:rsidRPr="00BA1D59" w:rsidR="00953E87" w:rsidP="00953E87" w:rsidRDefault="00C612DB" w14:paraId="36A0FF54" w14:textId="07EF6E67">
            <w:pPr>
              <w:numPr>
                <w:ilvl w:val="0"/>
                <w:numId w:val="13"/>
              </w:numPr>
              <w:contextualSpacing/>
              <w:rPr>
                <w:rFonts w:ascii="Arial" w:hAnsi="Arial" w:cs="Arial"/>
                <w:sz w:val="24"/>
                <w:szCs w:val="24"/>
              </w:rPr>
            </w:pPr>
            <w:r w:rsidRPr="00BA1D59">
              <w:rPr>
                <w:rFonts w:ascii="Arial" w:hAnsi="Arial" w:cs="Arial"/>
                <w:sz w:val="24"/>
                <w:szCs w:val="24"/>
              </w:rPr>
              <w:t>F</w:t>
            </w:r>
            <w:r w:rsidRPr="00BA1D59" w:rsidR="00953E87">
              <w:rPr>
                <w:rFonts w:ascii="Arial" w:hAnsi="Arial" w:cs="Arial"/>
                <w:sz w:val="24"/>
                <w:szCs w:val="24"/>
              </w:rPr>
              <w:t xml:space="preserve">irst term combination of online and face </w:t>
            </w:r>
            <w:r w:rsidRPr="00BA1D59">
              <w:rPr>
                <w:rFonts w:ascii="Arial" w:hAnsi="Arial" w:cs="Arial"/>
                <w:sz w:val="24"/>
                <w:szCs w:val="24"/>
              </w:rPr>
              <w:t xml:space="preserve">to face </w:t>
            </w:r>
            <w:r w:rsidRPr="00BA1D59" w:rsidR="00953E87">
              <w:rPr>
                <w:rFonts w:ascii="Arial" w:hAnsi="Arial" w:cs="Arial"/>
                <w:sz w:val="24"/>
                <w:szCs w:val="24"/>
              </w:rPr>
              <w:t>learning.</w:t>
            </w:r>
          </w:p>
          <w:p w:rsidRPr="00BA1D59" w:rsidR="00953E87" w:rsidP="00953E87" w:rsidRDefault="00953E87" w14:paraId="59700B90" w14:textId="77777777">
            <w:pPr>
              <w:numPr>
                <w:ilvl w:val="0"/>
                <w:numId w:val="13"/>
              </w:numPr>
              <w:contextualSpacing/>
              <w:rPr>
                <w:rFonts w:ascii="Arial" w:hAnsi="Arial" w:cs="Arial"/>
                <w:sz w:val="24"/>
                <w:szCs w:val="24"/>
              </w:rPr>
            </w:pPr>
            <w:r w:rsidRPr="00BA1D59">
              <w:rPr>
                <w:rFonts w:ascii="Arial" w:hAnsi="Arial" w:cs="Arial"/>
                <w:sz w:val="24"/>
                <w:szCs w:val="24"/>
              </w:rPr>
              <w:t>2 placements not three planned.</w:t>
            </w:r>
          </w:p>
          <w:p w:rsidRPr="00BA1D59" w:rsidR="00953E87" w:rsidP="00953E87" w:rsidRDefault="00953E87" w14:paraId="3A78692E" w14:textId="77777777">
            <w:pPr>
              <w:numPr>
                <w:ilvl w:val="0"/>
                <w:numId w:val="13"/>
              </w:numPr>
              <w:contextualSpacing/>
              <w:rPr>
                <w:rFonts w:ascii="Arial" w:hAnsi="Arial" w:cs="Arial"/>
                <w:sz w:val="24"/>
                <w:szCs w:val="24"/>
              </w:rPr>
            </w:pPr>
            <w:r w:rsidRPr="00BA1D59">
              <w:rPr>
                <w:rFonts w:ascii="Arial" w:hAnsi="Arial" w:cs="Arial"/>
                <w:sz w:val="24"/>
                <w:szCs w:val="24"/>
              </w:rPr>
              <w:t>Classroom session re-arranged; masks and social distancing around hospital.</w:t>
            </w:r>
          </w:p>
          <w:p w:rsidRPr="00BA1D59" w:rsidR="00953E87" w:rsidP="00953E87" w:rsidRDefault="00953E87" w14:paraId="3867E9B2" w14:textId="77777777">
            <w:pPr>
              <w:numPr>
                <w:ilvl w:val="0"/>
                <w:numId w:val="13"/>
              </w:numPr>
              <w:contextualSpacing/>
              <w:rPr>
                <w:rFonts w:ascii="Arial" w:hAnsi="Arial" w:cs="Arial"/>
                <w:sz w:val="24"/>
                <w:szCs w:val="24"/>
              </w:rPr>
            </w:pPr>
            <w:r w:rsidRPr="00BA1D59">
              <w:rPr>
                <w:rFonts w:ascii="Arial" w:hAnsi="Arial" w:cs="Arial"/>
                <w:sz w:val="24"/>
                <w:szCs w:val="24"/>
              </w:rPr>
              <w:t>Interns have been offered a Covid vaccination as part of the hospital staff. programme. Those with patient contact were prioritised first and all learners will have been vaccinated (first dose) by the end of January 2021.</w:t>
            </w:r>
          </w:p>
          <w:p w:rsidRPr="00BA1D59" w:rsidR="00953E87" w:rsidP="00953E87" w:rsidRDefault="00953E87" w14:paraId="057D1F4B" w14:textId="77777777">
            <w:pPr>
              <w:numPr>
                <w:ilvl w:val="0"/>
                <w:numId w:val="13"/>
              </w:numPr>
              <w:contextualSpacing/>
              <w:rPr>
                <w:rFonts w:ascii="Arial" w:hAnsi="Arial" w:cs="Arial"/>
                <w:sz w:val="24"/>
                <w:szCs w:val="24"/>
              </w:rPr>
            </w:pPr>
            <w:r w:rsidRPr="00BA1D59">
              <w:rPr>
                <w:rFonts w:ascii="Arial" w:hAnsi="Arial" w:cs="Arial"/>
                <w:sz w:val="24"/>
                <w:szCs w:val="24"/>
              </w:rPr>
              <w:t>The programme lead did the vaccinations (she is a trained nurse) and their Tutor stayed with them to support them too.</w:t>
            </w:r>
            <w:r w:rsidRPr="00BA1D59">
              <w:rPr>
                <w:rFonts w:ascii="Arial" w:hAnsi="Arial" w:eastAsia="Times New Roman" w:cs="Arial"/>
                <w:sz w:val="24"/>
                <w:szCs w:val="24"/>
                <w:lang w:eastAsia="en-GB"/>
              </w:rPr>
              <w:t xml:space="preserve"> </w:t>
            </w:r>
          </w:p>
          <w:p w:rsidRPr="00BA1D59" w:rsidR="00953E87" w:rsidP="00953E87" w:rsidRDefault="00953E87" w14:paraId="2C263A9E" w14:textId="402C3C75">
            <w:pPr>
              <w:numPr>
                <w:ilvl w:val="0"/>
                <w:numId w:val="13"/>
              </w:numPr>
              <w:contextualSpacing/>
              <w:rPr>
                <w:rFonts w:ascii="Arial" w:hAnsi="Arial" w:cs="Arial"/>
                <w:sz w:val="24"/>
                <w:szCs w:val="24"/>
              </w:rPr>
            </w:pPr>
            <w:r w:rsidRPr="00BA1D59">
              <w:rPr>
                <w:rFonts w:ascii="Arial" w:hAnsi="Arial" w:eastAsia="Times New Roman" w:cs="Arial"/>
                <w:sz w:val="24"/>
                <w:szCs w:val="24"/>
                <w:lang w:eastAsia="en-GB"/>
              </w:rPr>
              <w:t xml:space="preserve">Job </w:t>
            </w:r>
            <w:r w:rsidRPr="00BA1D59" w:rsidR="00BD3823">
              <w:rPr>
                <w:rFonts w:ascii="Arial" w:hAnsi="Arial" w:eastAsia="Times New Roman" w:cs="Arial"/>
                <w:sz w:val="24"/>
                <w:szCs w:val="24"/>
                <w:lang w:eastAsia="en-GB"/>
              </w:rPr>
              <w:t>proposed (although not instituted)</w:t>
            </w:r>
            <w:r w:rsidRPr="00BA1D59">
              <w:rPr>
                <w:rFonts w:ascii="Arial" w:hAnsi="Arial" w:eastAsia="Times New Roman" w:cs="Arial"/>
                <w:sz w:val="24"/>
                <w:szCs w:val="24"/>
                <w:lang w:eastAsia="en-GB"/>
              </w:rPr>
              <w:t xml:space="preserve"> - Covid Janitor.</w:t>
            </w:r>
          </w:p>
        </w:tc>
      </w:tr>
      <w:tr w:rsidRPr="00BA1D59" w:rsidR="00503841" w:rsidTr="00A2284E" w14:paraId="470D0949" w14:textId="77777777">
        <w:tc>
          <w:tcPr>
            <w:tcW w:w="1555" w:type="dxa"/>
          </w:tcPr>
          <w:p w:rsidRPr="00BA1D59" w:rsidR="00953E87" w:rsidP="00953E87" w:rsidRDefault="00953E87" w14:paraId="0957CC13" w14:textId="77777777">
            <w:pPr>
              <w:rPr>
                <w:rFonts w:ascii="Arial" w:hAnsi="Arial" w:eastAsia="Times New Roman" w:cs="Arial"/>
                <w:b/>
                <w:bCs/>
                <w:sz w:val="24"/>
                <w:szCs w:val="24"/>
                <w:lang w:eastAsia="en-GB"/>
              </w:rPr>
            </w:pPr>
            <w:r w:rsidRPr="00BA1D59">
              <w:rPr>
                <w:rFonts w:ascii="Arial" w:hAnsi="Arial" w:eastAsia="Times New Roman" w:cs="Arial"/>
                <w:b/>
                <w:bCs/>
                <w:sz w:val="24"/>
                <w:szCs w:val="24"/>
                <w:lang w:eastAsia="en-GB"/>
              </w:rPr>
              <w:t>WLT</w:t>
            </w:r>
          </w:p>
        </w:tc>
        <w:tc>
          <w:tcPr>
            <w:tcW w:w="8079" w:type="dxa"/>
          </w:tcPr>
          <w:p w:rsidRPr="00BA1D59" w:rsidR="00953E87" w:rsidP="00953E87" w:rsidRDefault="00953E87" w14:paraId="083C98DF" w14:textId="076B1440">
            <w:pPr>
              <w:rPr>
                <w:rFonts w:ascii="Arial" w:hAnsi="Arial" w:cs="Arial"/>
                <w:sz w:val="24"/>
                <w:szCs w:val="24"/>
              </w:rPr>
            </w:pPr>
            <w:r w:rsidRPr="00BA1D59">
              <w:rPr>
                <w:rFonts w:ascii="Arial" w:hAnsi="Arial" w:cs="Arial"/>
                <w:sz w:val="24"/>
                <w:szCs w:val="24"/>
              </w:rPr>
              <w:t>Work experience:</w:t>
            </w:r>
          </w:p>
          <w:p w:rsidRPr="00BA1D59" w:rsidR="00953E87" w:rsidP="00953E87" w:rsidRDefault="00953E87" w14:paraId="17C15DAF" w14:textId="77777777">
            <w:pPr>
              <w:numPr>
                <w:ilvl w:val="0"/>
                <w:numId w:val="13"/>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Off site since Covid March 2020.</w:t>
            </w:r>
          </w:p>
          <w:p w:rsidRPr="00BA1D59" w:rsidR="00953E87" w:rsidP="00953E87" w:rsidRDefault="00953E87" w14:paraId="7033BEAA" w14:textId="11198475">
            <w:pPr>
              <w:numPr>
                <w:ilvl w:val="0"/>
                <w:numId w:val="13"/>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 xml:space="preserve">Kept in contact with school and sent material for activities for students and Trust offered to come </w:t>
            </w:r>
            <w:r w:rsidRPr="00BA1D59" w:rsidR="007871CE">
              <w:rPr>
                <w:rFonts w:ascii="Arial" w:hAnsi="Arial" w:eastAsia="Times New Roman" w:cs="Arial"/>
                <w:sz w:val="24"/>
                <w:szCs w:val="24"/>
                <w:lang w:eastAsia="en-GB"/>
              </w:rPr>
              <w:t>o</w:t>
            </w:r>
            <w:r w:rsidRPr="00BA1D59">
              <w:rPr>
                <w:rFonts w:ascii="Arial" w:hAnsi="Arial" w:eastAsia="Times New Roman" w:cs="Arial"/>
                <w:sz w:val="24"/>
                <w:szCs w:val="24"/>
                <w:lang w:eastAsia="en-GB"/>
              </w:rPr>
              <w:t xml:space="preserve">nto their site. </w:t>
            </w:r>
          </w:p>
          <w:p w:rsidRPr="00BA1D59" w:rsidR="00953E87" w:rsidP="00953E87" w:rsidRDefault="00953E87" w14:paraId="0C267387" w14:textId="77777777">
            <w:pPr>
              <w:rPr>
                <w:rFonts w:ascii="Arial" w:hAnsi="Arial" w:eastAsia="Times New Roman" w:cs="Arial"/>
                <w:sz w:val="24"/>
                <w:szCs w:val="24"/>
                <w:lang w:eastAsia="en-GB"/>
              </w:rPr>
            </w:pPr>
            <w:r w:rsidRPr="00BA1D59">
              <w:rPr>
                <w:rFonts w:ascii="Arial" w:hAnsi="Arial" w:eastAsia="Times New Roman" w:cs="Arial"/>
                <w:sz w:val="24"/>
                <w:szCs w:val="24"/>
                <w:lang w:eastAsia="en-GB"/>
              </w:rPr>
              <w:t>2020-21 cohort:</w:t>
            </w:r>
          </w:p>
          <w:p w:rsidRPr="00BA1D59" w:rsidR="00953E87" w:rsidP="00953E87" w:rsidRDefault="00953E87" w14:paraId="3A2AA795" w14:textId="77777777">
            <w:pPr>
              <w:numPr>
                <w:ilvl w:val="0"/>
                <w:numId w:val="13"/>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Recruited 10 interns.</w:t>
            </w:r>
          </w:p>
          <w:p w:rsidRPr="00BA1D59" w:rsidR="00953E87" w:rsidP="00953E87" w:rsidRDefault="00953E87" w14:paraId="116BD90C" w14:textId="1AFB3381">
            <w:pPr>
              <w:numPr>
                <w:ilvl w:val="0"/>
                <w:numId w:val="13"/>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 xml:space="preserve">Worked through the summer keeping in touch. </w:t>
            </w:r>
          </w:p>
          <w:p w:rsidRPr="00BA1D59" w:rsidR="00953E87" w:rsidP="00953E87" w:rsidRDefault="00953E87" w14:paraId="717253A2" w14:textId="77777777">
            <w:pPr>
              <w:numPr>
                <w:ilvl w:val="0"/>
                <w:numId w:val="13"/>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 xml:space="preserve">September 2020 front loaded all the education so could concentrate on work placements after the new year. </w:t>
            </w:r>
          </w:p>
          <w:p w:rsidRPr="00BA1D59" w:rsidR="00953E87" w:rsidP="00953E87" w:rsidRDefault="00953E87" w14:paraId="49FF697C" w14:textId="77777777">
            <w:pPr>
              <w:numPr>
                <w:ilvl w:val="0"/>
                <w:numId w:val="13"/>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 xml:space="preserve">From Jan 2021 two out of 10 on placement- admin areas. </w:t>
            </w:r>
          </w:p>
          <w:p w:rsidRPr="00BA1D59" w:rsidR="00953E87" w:rsidP="00953E87" w:rsidRDefault="00953E87" w14:paraId="667E88CB" w14:textId="77777777">
            <w:pPr>
              <w:numPr>
                <w:ilvl w:val="0"/>
                <w:numId w:val="13"/>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 xml:space="preserve">The rest will drip feed from Jan through rest of year to get their hours on site. </w:t>
            </w:r>
          </w:p>
          <w:p w:rsidRPr="00BA1D59" w:rsidR="00953E87" w:rsidP="00953E87" w:rsidRDefault="00953E87" w14:paraId="1F52D047" w14:textId="77777777">
            <w:pPr>
              <w:numPr>
                <w:ilvl w:val="0"/>
                <w:numId w:val="13"/>
              </w:numPr>
              <w:contextualSpacing/>
              <w:rPr>
                <w:rFonts w:ascii="Arial" w:hAnsi="Arial" w:eastAsia="Times New Roman" w:cs="Arial"/>
                <w:sz w:val="24"/>
                <w:szCs w:val="24"/>
                <w:lang w:eastAsia="en-GB"/>
              </w:rPr>
            </w:pPr>
            <w:r w:rsidRPr="00BA1D59">
              <w:rPr>
                <w:rFonts w:ascii="Arial" w:hAnsi="Arial" w:eastAsia="Times New Roman" w:cs="Arial"/>
                <w:sz w:val="24"/>
                <w:szCs w:val="24"/>
                <w:lang w:eastAsia="en-GB"/>
              </w:rPr>
              <w:t>Extra work in classroom working on CVs, mock interviews/Maths and English up to Jan when take exams.</w:t>
            </w:r>
          </w:p>
        </w:tc>
      </w:tr>
      <w:tr w:rsidRPr="00BA1D59" w:rsidR="00503841" w:rsidTr="00A2284E" w14:paraId="39656369" w14:textId="77777777">
        <w:tc>
          <w:tcPr>
            <w:tcW w:w="1555" w:type="dxa"/>
          </w:tcPr>
          <w:p w:rsidRPr="00BA1D59" w:rsidR="00953E87" w:rsidP="00953E87" w:rsidRDefault="00953E87" w14:paraId="5A2A1906" w14:textId="77777777">
            <w:pPr>
              <w:rPr>
                <w:rFonts w:ascii="Arial" w:hAnsi="Arial" w:cs="Arial"/>
                <w:b/>
                <w:bCs/>
                <w:sz w:val="24"/>
                <w:szCs w:val="24"/>
              </w:rPr>
            </w:pPr>
            <w:r w:rsidRPr="00BA1D59">
              <w:rPr>
                <w:rFonts w:ascii="Arial" w:hAnsi="Arial" w:cs="Arial"/>
                <w:b/>
                <w:bCs/>
                <w:sz w:val="24"/>
                <w:szCs w:val="24"/>
              </w:rPr>
              <w:t>HHFT</w:t>
            </w:r>
          </w:p>
          <w:p w:rsidRPr="00BA1D59" w:rsidR="00953E87" w:rsidP="00953E87" w:rsidRDefault="00953E87" w14:paraId="1C0EDD6A" w14:textId="77777777">
            <w:pPr>
              <w:rPr>
                <w:rFonts w:ascii="Arial" w:hAnsi="Arial" w:eastAsia="Times New Roman" w:cs="Arial"/>
                <w:b/>
                <w:bCs/>
                <w:sz w:val="24"/>
                <w:szCs w:val="24"/>
                <w:lang w:eastAsia="en-GB"/>
              </w:rPr>
            </w:pPr>
          </w:p>
        </w:tc>
        <w:tc>
          <w:tcPr>
            <w:tcW w:w="8079" w:type="dxa"/>
          </w:tcPr>
          <w:p w:rsidRPr="00BA1D59" w:rsidR="00953E87" w:rsidP="00953E87" w:rsidRDefault="00953E87" w14:paraId="0150E402" w14:textId="77777777">
            <w:pPr>
              <w:numPr>
                <w:ilvl w:val="0"/>
                <w:numId w:val="13"/>
              </w:numPr>
              <w:contextualSpacing/>
              <w:rPr>
                <w:rFonts w:ascii="Arial" w:hAnsi="Arial" w:cs="Arial"/>
                <w:sz w:val="24"/>
                <w:szCs w:val="24"/>
              </w:rPr>
            </w:pPr>
            <w:r w:rsidRPr="00BA1D59">
              <w:rPr>
                <w:rFonts w:ascii="Arial" w:hAnsi="Arial" w:cs="Arial"/>
                <w:sz w:val="24"/>
                <w:szCs w:val="24"/>
              </w:rPr>
              <w:t>No placements.</w:t>
            </w:r>
          </w:p>
          <w:p w:rsidRPr="00BA1D59" w:rsidR="00953E87" w:rsidP="00953E87" w:rsidRDefault="00953E87" w14:paraId="1747D28F" w14:textId="77777777">
            <w:pPr>
              <w:numPr>
                <w:ilvl w:val="0"/>
                <w:numId w:val="13"/>
              </w:numPr>
              <w:contextualSpacing/>
              <w:rPr>
                <w:rFonts w:ascii="Arial" w:hAnsi="Arial" w:cs="Arial"/>
                <w:sz w:val="24"/>
                <w:szCs w:val="24"/>
              </w:rPr>
            </w:pPr>
            <w:r w:rsidRPr="00BA1D59">
              <w:rPr>
                <w:rFonts w:ascii="Arial" w:hAnsi="Arial" w:cs="Arial"/>
                <w:sz w:val="24"/>
                <w:szCs w:val="24"/>
              </w:rPr>
              <w:t>Distance learning.</w:t>
            </w:r>
          </w:p>
        </w:tc>
      </w:tr>
      <w:tr w:rsidRPr="00BA1D59" w:rsidR="00503841" w:rsidTr="00A2284E" w14:paraId="193B6C3E" w14:textId="77777777">
        <w:tc>
          <w:tcPr>
            <w:tcW w:w="1555" w:type="dxa"/>
          </w:tcPr>
          <w:p w:rsidRPr="00BA1D59" w:rsidR="00953E87" w:rsidP="00953E87" w:rsidRDefault="00953E87" w14:paraId="01A37F9D" w14:textId="77777777">
            <w:pPr>
              <w:rPr>
                <w:rFonts w:ascii="Arial" w:hAnsi="Arial" w:cs="Arial"/>
                <w:b/>
                <w:bCs/>
                <w:sz w:val="24"/>
                <w:szCs w:val="24"/>
              </w:rPr>
            </w:pPr>
            <w:r w:rsidRPr="00BA1D59">
              <w:rPr>
                <w:rFonts w:ascii="Arial" w:hAnsi="Arial" w:cs="Arial"/>
                <w:b/>
                <w:bCs/>
                <w:sz w:val="24"/>
                <w:szCs w:val="24"/>
              </w:rPr>
              <w:lastRenderedPageBreak/>
              <w:t>MFT</w:t>
            </w:r>
          </w:p>
          <w:p w:rsidRPr="00BA1D59" w:rsidR="00953E87" w:rsidP="00953E87" w:rsidRDefault="00953E87" w14:paraId="78635856" w14:textId="77777777">
            <w:pPr>
              <w:rPr>
                <w:rFonts w:ascii="Arial" w:hAnsi="Arial" w:eastAsia="Times New Roman" w:cs="Arial"/>
                <w:b/>
                <w:bCs/>
                <w:sz w:val="24"/>
                <w:szCs w:val="24"/>
                <w:lang w:eastAsia="en-GB"/>
              </w:rPr>
            </w:pPr>
          </w:p>
        </w:tc>
        <w:tc>
          <w:tcPr>
            <w:tcW w:w="8079" w:type="dxa"/>
          </w:tcPr>
          <w:p w:rsidRPr="00BA1D59" w:rsidR="00953E87" w:rsidP="00953E87" w:rsidRDefault="00953E87" w14:paraId="1640E530" w14:textId="77777777">
            <w:pPr>
              <w:numPr>
                <w:ilvl w:val="0"/>
                <w:numId w:val="13"/>
              </w:numPr>
              <w:contextualSpacing/>
              <w:rPr>
                <w:rFonts w:ascii="Arial" w:hAnsi="Arial" w:cs="Arial"/>
                <w:sz w:val="24"/>
                <w:szCs w:val="24"/>
              </w:rPr>
            </w:pPr>
            <w:r w:rsidRPr="00BA1D59">
              <w:rPr>
                <w:rFonts w:ascii="Arial" w:hAnsi="Arial" w:cs="Arial"/>
                <w:sz w:val="24"/>
                <w:szCs w:val="24"/>
              </w:rPr>
              <w:t>No placements.</w:t>
            </w:r>
          </w:p>
          <w:p w:rsidRPr="00BA1D59" w:rsidR="00953E87" w:rsidP="00953E87" w:rsidRDefault="00953E87" w14:paraId="52A530E3" w14:textId="77777777">
            <w:pPr>
              <w:numPr>
                <w:ilvl w:val="0"/>
                <w:numId w:val="13"/>
              </w:numPr>
              <w:contextualSpacing/>
              <w:rPr>
                <w:rFonts w:ascii="Arial" w:hAnsi="Arial" w:cs="Arial"/>
                <w:sz w:val="24"/>
                <w:szCs w:val="24"/>
              </w:rPr>
            </w:pPr>
            <w:r w:rsidRPr="00BA1D59">
              <w:rPr>
                <w:rFonts w:ascii="Arial" w:hAnsi="Arial" w:cs="Arial"/>
                <w:sz w:val="24"/>
                <w:szCs w:val="24"/>
              </w:rPr>
              <w:t>On-line learning.</w:t>
            </w:r>
          </w:p>
          <w:p w:rsidRPr="00BA1D59" w:rsidR="00953E87" w:rsidP="00953E87" w:rsidRDefault="00953E87" w14:paraId="26515520" w14:textId="77777777">
            <w:pPr>
              <w:numPr>
                <w:ilvl w:val="0"/>
                <w:numId w:val="13"/>
              </w:numPr>
              <w:contextualSpacing/>
              <w:rPr>
                <w:rFonts w:ascii="Arial" w:hAnsi="Arial" w:cs="Arial"/>
                <w:sz w:val="24"/>
                <w:szCs w:val="24"/>
              </w:rPr>
            </w:pPr>
            <w:r w:rsidRPr="00BA1D59">
              <w:rPr>
                <w:rFonts w:ascii="Arial" w:hAnsi="Arial" w:cs="Arial"/>
                <w:sz w:val="24"/>
                <w:szCs w:val="24"/>
              </w:rPr>
              <w:t>Diverted onto other projects e.g. fund raising for Trust.</w:t>
            </w:r>
          </w:p>
        </w:tc>
      </w:tr>
      <w:tr w:rsidRPr="00BA1D59" w:rsidR="00503841" w:rsidTr="00A2284E" w14:paraId="104F1BAA" w14:textId="77777777">
        <w:tc>
          <w:tcPr>
            <w:tcW w:w="1555" w:type="dxa"/>
          </w:tcPr>
          <w:p w:rsidRPr="00BA1D59" w:rsidR="00953E87" w:rsidP="00953E87" w:rsidRDefault="00953E87" w14:paraId="17B4422B" w14:textId="77777777">
            <w:pPr>
              <w:rPr>
                <w:rFonts w:ascii="Arial" w:hAnsi="Arial" w:cs="Arial"/>
                <w:b/>
                <w:bCs/>
                <w:sz w:val="24"/>
                <w:szCs w:val="24"/>
              </w:rPr>
            </w:pPr>
            <w:r w:rsidRPr="00BA1D59">
              <w:rPr>
                <w:rFonts w:ascii="Arial" w:hAnsi="Arial" w:cs="Arial"/>
                <w:b/>
                <w:bCs/>
                <w:sz w:val="24"/>
                <w:szCs w:val="24"/>
              </w:rPr>
              <w:t>OUH</w:t>
            </w:r>
          </w:p>
          <w:p w:rsidRPr="00BA1D59" w:rsidR="00953E87" w:rsidP="00953E87" w:rsidRDefault="00953E87" w14:paraId="795B3592" w14:textId="77777777">
            <w:pPr>
              <w:rPr>
                <w:rFonts w:ascii="Arial" w:hAnsi="Arial" w:cs="Arial"/>
                <w:b/>
                <w:bCs/>
                <w:sz w:val="24"/>
                <w:szCs w:val="24"/>
              </w:rPr>
            </w:pPr>
          </w:p>
        </w:tc>
        <w:tc>
          <w:tcPr>
            <w:tcW w:w="8079" w:type="dxa"/>
          </w:tcPr>
          <w:p w:rsidRPr="00BA1D59" w:rsidR="00953E87" w:rsidP="00953E87" w:rsidRDefault="00953E87" w14:paraId="3B232CF5" w14:textId="77777777">
            <w:pPr>
              <w:numPr>
                <w:ilvl w:val="0"/>
                <w:numId w:val="13"/>
              </w:numPr>
              <w:contextualSpacing/>
              <w:rPr>
                <w:rFonts w:ascii="Arial" w:hAnsi="Arial" w:cs="Arial"/>
                <w:sz w:val="24"/>
                <w:szCs w:val="24"/>
              </w:rPr>
            </w:pPr>
            <w:r w:rsidRPr="00BA1D59">
              <w:rPr>
                <w:rFonts w:ascii="Arial" w:hAnsi="Arial" w:cs="Arial"/>
                <w:sz w:val="24"/>
                <w:szCs w:val="24"/>
              </w:rPr>
              <w:t xml:space="preserve">No Placements since March 2020. </w:t>
            </w:r>
          </w:p>
          <w:p w:rsidRPr="00BA1D59" w:rsidR="00953E87" w:rsidP="00953E87" w:rsidRDefault="00953E87" w14:paraId="4F8083DA" w14:textId="77777777">
            <w:pPr>
              <w:numPr>
                <w:ilvl w:val="0"/>
                <w:numId w:val="13"/>
              </w:numPr>
              <w:contextualSpacing/>
              <w:rPr>
                <w:rFonts w:ascii="Arial" w:hAnsi="Arial" w:cs="Arial"/>
                <w:sz w:val="24"/>
                <w:szCs w:val="24"/>
              </w:rPr>
            </w:pPr>
            <w:r w:rsidRPr="00BA1D59">
              <w:rPr>
                <w:rFonts w:ascii="Arial" w:hAnsi="Arial" w:cs="Arial"/>
                <w:sz w:val="24"/>
                <w:szCs w:val="24"/>
              </w:rPr>
              <w:t>Continued learning.</w:t>
            </w:r>
          </w:p>
        </w:tc>
      </w:tr>
    </w:tbl>
    <w:p w:rsidRPr="00503841" w:rsidR="00953E87" w:rsidP="00953E87" w:rsidRDefault="00953E87" w14:paraId="6C8D3EC2" w14:textId="77777777">
      <w:pPr>
        <w:spacing w:line="360" w:lineRule="auto"/>
        <w:rPr>
          <w:rFonts w:ascii="Arial" w:hAnsi="Arial" w:eastAsia="Times New Roman" w:cs="Arial"/>
          <w:b/>
          <w:bCs/>
          <w:lang w:eastAsia="en-GB"/>
        </w:rPr>
      </w:pPr>
    </w:p>
    <w:p w:rsidRPr="00503841" w:rsidR="00804C34" w:rsidP="00804C34" w:rsidRDefault="00E5676A" w14:paraId="528F1C29" w14:textId="3A4C37F9">
      <w:pPr>
        <w:spacing w:line="360" w:lineRule="auto"/>
        <w:rPr>
          <w:rFonts w:ascii="Arial" w:hAnsi="Arial" w:eastAsia="Times New Roman" w:cs="Arial"/>
          <w:lang w:eastAsia="en-GB"/>
        </w:rPr>
      </w:pPr>
      <w:r w:rsidRPr="00503841">
        <w:rPr>
          <w:rFonts w:ascii="Arial" w:hAnsi="Arial" w:eastAsia="Times New Roman" w:cs="Arial"/>
          <w:lang w:eastAsia="en-GB"/>
        </w:rPr>
        <w:t xml:space="preserve">. </w:t>
      </w:r>
    </w:p>
    <w:p w:rsidRPr="00503841" w:rsidR="00804C34" w:rsidP="00804C34" w:rsidRDefault="00804C34" w14:paraId="62B38392" w14:textId="2F9AFC6D">
      <w:pPr>
        <w:spacing w:line="360" w:lineRule="auto"/>
        <w:rPr>
          <w:rFonts w:ascii="Arial" w:hAnsi="Arial" w:eastAsia="Times New Roman" w:cs="Arial"/>
          <w:b/>
          <w:bCs/>
          <w:lang w:eastAsia="en-GB"/>
        </w:rPr>
      </w:pPr>
      <w:r w:rsidRPr="00503841">
        <w:rPr>
          <w:rFonts w:ascii="Arial" w:hAnsi="Arial" w:eastAsia="Times New Roman" w:cs="Arial"/>
          <w:b/>
          <w:bCs/>
          <w:lang w:eastAsia="en-GB"/>
        </w:rPr>
        <w:t>7.</w:t>
      </w:r>
      <w:r w:rsidRPr="00503841" w:rsidR="00A83006">
        <w:rPr>
          <w:rFonts w:ascii="Arial" w:hAnsi="Arial" w:eastAsia="Times New Roman" w:cs="Arial"/>
          <w:b/>
          <w:bCs/>
          <w:lang w:eastAsia="en-GB"/>
        </w:rPr>
        <w:t>2</w:t>
      </w:r>
      <w:r w:rsidRPr="00503841">
        <w:rPr>
          <w:rFonts w:ascii="Arial" w:hAnsi="Arial" w:eastAsia="Times New Roman" w:cs="Arial"/>
          <w:b/>
          <w:bCs/>
          <w:lang w:eastAsia="en-GB"/>
        </w:rPr>
        <w:t xml:space="preserve"> </w:t>
      </w:r>
      <w:r w:rsidRPr="00503841" w:rsidR="00755882">
        <w:rPr>
          <w:rFonts w:ascii="Arial" w:hAnsi="Arial" w:eastAsia="Times New Roman" w:cs="Arial"/>
          <w:b/>
          <w:bCs/>
          <w:lang w:eastAsia="en-GB"/>
        </w:rPr>
        <w:t xml:space="preserve">Interrupted </w:t>
      </w:r>
      <w:r w:rsidRPr="00503841" w:rsidR="00F34467">
        <w:rPr>
          <w:rFonts w:ascii="Arial" w:hAnsi="Arial" w:eastAsia="Times New Roman" w:cs="Arial"/>
          <w:b/>
          <w:bCs/>
          <w:lang w:eastAsia="en-GB"/>
        </w:rPr>
        <w:t>Programmes</w:t>
      </w:r>
    </w:p>
    <w:p w:rsidRPr="00503841" w:rsidR="00755882" w:rsidP="009B5D01" w:rsidRDefault="00755882" w14:paraId="7BC4B1B4" w14:textId="095064A0">
      <w:pPr>
        <w:spacing w:line="360" w:lineRule="auto"/>
        <w:rPr>
          <w:rFonts w:ascii="Arial" w:hAnsi="Arial" w:eastAsia="Times New Roman" w:cs="Arial"/>
          <w:lang w:eastAsia="en-GB"/>
        </w:rPr>
      </w:pPr>
    </w:p>
    <w:p w:rsidRPr="00503841" w:rsidR="00755882" w:rsidP="009B5D01" w:rsidRDefault="00755882" w14:paraId="6C31165A" w14:textId="352886BE">
      <w:pPr>
        <w:spacing w:line="360" w:lineRule="auto"/>
        <w:rPr>
          <w:rFonts w:ascii="Arial" w:hAnsi="Arial" w:eastAsia="Times New Roman" w:cs="Arial"/>
          <w:lang w:eastAsia="en-GB"/>
        </w:rPr>
      </w:pPr>
      <w:r w:rsidRPr="00503841">
        <w:rPr>
          <w:rFonts w:ascii="Arial" w:hAnsi="Arial" w:eastAsia="Times New Roman" w:cs="Arial"/>
          <w:lang w:eastAsia="en-GB"/>
        </w:rPr>
        <w:t xml:space="preserve">With most supported employment programmes following the academic year, the first, March </w:t>
      </w:r>
      <w:r w:rsidRPr="00503841" w:rsidR="00864EB5">
        <w:rPr>
          <w:rFonts w:ascii="Arial" w:hAnsi="Arial" w:eastAsia="Times New Roman" w:cs="Arial"/>
          <w:lang w:eastAsia="en-GB"/>
        </w:rPr>
        <w:t xml:space="preserve">2020 </w:t>
      </w:r>
      <w:r w:rsidRPr="00503841">
        <w:rPr>
          <w:rFonts w:ascii="Arial" w:hAnsi="Arial" w:eastAsia="Times New Roman" w:cs="Arial"/>
          <w:lang w:eastAsia="en-GB"/>
        </w:rPr>
        <w:t>lockdown</w:t>
      </w:r>
      <w:r w:rsidRPr="00503841" w:rsidR="00864EB5">
        <w:rPr>
          <w:rFonts w:ascii="Arial" w:hAnsi="Arial" w:eastAsia="Times New Roman" w:cs="Arial"/>
          <w:lang w:eastAsia="en-GB"/>
        </w:rPr>
        <w:t xml:space="preserve"> </w:t>
      </w:r>
      <w:r w:rsidRPr="00503841">
        <w:rPr>
          <w:rFonts w:ascii="Arial" w:hAnsi="Arial" w:eastAsia="Times New Roman" w:cs="Arial"/>
          <w:lang w:eastAsia="en-GB"/>
        </w:rPr>
        <w:t>fell towards the e</w:t>
      </w:r>
      <w:r w:rsidRPr="00503841" w:rsidR="00864EB5">
        <w:rPr>
          <w:rFonts w:ascii="Arial" w:hAnsi="Arial" w:eastAsia="Times New Roman" w:cs="Arial"/>
          <w:lang w:eastAsia="en-GB"/>
        </w:rPr>
        <w:t>n</w:t>
      </w:r>
      <w:r w:rsidRPr="00503841">
        <w:rPr>
          <w:rFonts w:ascii="Arial" w:hAnsi="Arial" w:eastAsia="Times New Roman" w:cs="Arial"/>
          <w:lang w:eastAsia="en-GB"/>
        </w:rPr>
        <w:t>d of Term 2</w:t>
      </w:r>
      <w:r w:rsidRPr="00503841" w:rsidR="002F34EA">
        <w:rPr>
          <w:rFonts w:ascii="Arial" w:hAnsi="Arial" w:eastAsia="Times New Roman" w:cs="Arial"/>
          <w:lang w:eastAsia="en-GB"/>
        </w:rPr>
        <w:t xml:space="preserve"> during</w:t>
      </w:r>
      <w:r w:rsidRPr="00503841" w:rsidR="00804C34">
        <w:rPr>
          <w:rFonts w:ascii="Arial" w:hAnsi="Arial" w:eastAsia="Times New Roman" w:cs="Arial"/>
          <w:lang w:eastAsia="en-GB"/>
        </w:rPr>
        <w:t xml:space="preserve"> the 2019-20 cycle, </w:t>
      </w:r>
      <w:r w:rsidRPr="00503841" w:rsidR="00864EB5">
        <w:rPr>
          <w:rFonts w:ascii="Arial" w:hAnsi="Arial" w:eastAsia="Times New Roman" w:cs="Arial"/>
          <w:lang w:eastAsia="en-GB"/>
        </w:rPr>
        <w:t>a</w:t>
      </w:r>
      <w:r w:rsidRPr="00503841">
        <w:rPr>
          <w:rFonts w:ascii="Arial" w:hAnsi="Arial" w:eastAsia="Times New Roman" w:cs="Arial"/>
          <w:lang w:eastAsia="en-GB"/>
        </w:rPr>
        <w:t>r</w:t>
      </w:r>
      <w:r w:rsidRPr="00503841" w:rsidR="00864EB5">
        <w:rPr>
          <w:rFonts w:ascii="Arial" w:hAnsi="Arial" w:eastAsia="Times New Roman" w:cs="Arial"/>
          <w:lang w:eastAsia="en-GB"/>
        </w:rPr>
        <w:t>ound</w:t>
      </w:r>
      <w:r w:rsidRPr="00503841">
        <w:rPr>
          <w:rFonts w:ascii="Arial" w:hAnsi="Arial" w:eastAsia="Times New Roman" w:cs="Arial"/>
          <w:lang w:eastAsia="en-GB"/>
        </w:rPr>
        <w:t xml:space="preserve"> two thirds of the way through the </w:t>
      </w:r>
      <w:r w:rsidRPr="00503841" w:rsidR="00224A7B">
        <w:rPr>
          <w:rFonts w:ascii="Arial" w:hAnsi="Arial" w:eastAsia="Times New Roman" w:cs="Arial"/>
          <w:lang w:eastAsia="en-GB"/>
        </w:rPr>
        <w:t>programme</w:t>
      </w:r>
      <w:r w:rsidRPr="00503841" w:rsidR="00864EB5">
        <w:rPr>
          <w:rFonts w:ascii="Arial" w:hAnsi="Arial" w:eastAsia="Times New Roman" w:cs="Arial"/>
          <w:lang w:eastAsia="en-GB"/>
        </w:rPr>
        <w:t xml:space="preserve">. </w:t>
      </w:r>
      <w:r w:rsidRPr="00503841" w:rsidR="007449FE">
        <w:rPr>
          <w:rFonts w:ascii="Arial" w:hAnsi="Arial" w:eastAsia="Times New Roman" w:cs="Arial"/>
          <w:lang w:eastAsia="en-GB"/>
        </w:rPr>
        <w:t>In all of our case</w:t>
      </w:r>
      <w:r w:rsidRPr="00503841" w:rsidR="00A83006">
        <w:rPr>
          <w:rFonts w:ascii="Arial" w:hAnsi="Arial" w:eastAsia="Times New Roman" w:cs="Arial"/>
          <w:lang w:eastAsia="en-GB"/>
        </w:rPr>
        <w:t xml:space="preserve"> study Trusts </w:t>
      </w:r>
      <w:r w:rsidRPr="00503841" w:rsidR="007449FE">
        <w:rPr>
          <w:rFonts w:ascii="Arial" w:hAnsi="Arial" w:eastAsia="Times New Roman" w:cs="Arial"/>
          <w:lang w:eastAsia="en-GB"/>
        </w:rPr>
        <w:t>on</w:t>
      </w:r>
      <w:r w:rsidRPr="00503841" w:rsidR="00A83006">
        <w:rPr>
          <w:rFonts w:ascii="Arial" w:hAnsi="Arial" w:eastAsia="Times New Roman" w:cs="Arial"/>
          <w:lang w:eastAsia="en-GB"/>
        </w:rPr>
        <w:t>-</w:t>
      </w:r>
      <w:r w:rsidRPr="00503841" w:rsidR="007449FE">
        <w:rPr>
          <w:rFonts w:ascii="Arial" w:hAnsi="Arial" w:eastAsia="Times New Roman" w:cs="Arial"/>
          <w:lang w:eastAsia="en-GB"/>
        </w:rPr>
        <w:t xml:space="preserve">site activities, including job placements, unsurprisingly </w:t>
      </w:r>
      <w:r w:rsidRPr="00503841" w:rsidR="00804C34">
        <w:rPr>
          <w:rFonts w:ascii="Arial" w:hAnsi="Arial" w:eastAsia="Times New Roman" w:cs="Arial"/>
          <w:lang w:eastAsia="en-GB"/>
        </w:rPr>
        <w:t xml:space="preserve">largely </w:t>
      </w:r>
      <w:r w:rsidRPr="00503841" w:rsidR="007449FE">
        <w:rPr>
          <w:rFonts w:ascii="Arial" w:hAnsi="Arial" w:eastAsia="Times New Roman" w:cs="Arial"/>
          <w:lang w:eastAsia="en-GB"/>
        </w:rPr>
        <w:t xml:space="preserve">ceased. </w:t>
      </w:r>
      <w:r w:rsidRPr="00503841" w:rsidR="004B6D57">
        <w:rPr>
          <w:rFonts w:ascii="Arial" w:hAnsi="Arial" w:eastAsia="Times New Roman" w:cs="Arial"/>
          <w:lang w:eastAsia="en-GB"/>
        </w:rPr>
        <w:t>In some cases (</w:t>
      </w:r>
      <w:r w:rsidRPr="00503841" w:rsidR="00E71AB5">
        <w:rPr>
          <w:rFonts w:ascii="Arial" w:hAnsi="Arial" w:eastAsia="Times New Roman" w:cs="Arial"/>
          <w:lang w:eastAsia="en-GB"/>
        </w:rPr>
        <w:t>for example</w:t>
      </w:r>
      <w:r w:rsidRPr="00503841" w:rsidR="004B6D57">
        <w:rPr>
          <w:rFonts w:ascii="Arial" w:hAnsi="Arial" w:eastAsia="Times New Roman" w:cs="Arial"/>
          <w:lang w:eastAsia="en-GB"/>
        </w:rPr>
        <w:t xml:space="preserve"> R</w:t>
      </w:r>
      <w:r w:rsidRPr="00503841" w:rsidR="000B7C95">
        <w:rPr>
          <w:rFonts w:ascii="Arial" w:hAnsi="Arial" w:eastAsia="Times New Roman" w:cs="Arial"/>
          <w:lang w:eastAsia="en-GB"/>
        </w:rPr>
        <w:t>BT</w:t>
      </w:r>
      <w:r w:rsidRPr="00503841" w:rsidR="004B6D57">
        <w:rPr>
          <w:rFonts w:ascii="Arial" w:hAnsi="Arial" w:eastAsia="Times New Roman" w:cs="Arial"/>
          <w:lang w:eastAsia="en-GB"/>
        </w:rPr>
        <w:t xml:space="preserve">) most of the academic work had been completed. Elsewhere </w:t>
      </w:r>
      <w:r w:rsidRPr="00503841" w:rsidR="00804C34">
        <w:rPr>
          <w:rFonts w:ascii="Arial" w:hAnsi="Arial" w:eastAsia="Times New Roman" w:cs="Arial"/>
          <w:lang w:eastAsia="en-GB"/>
        </w:rPr>
        <w:t xml:space="preserve">learning </w:t>
      </w:r>
      <w:r w:rsidRPr="00503841" w:rsidR="007449FE">
        <w:rPr>
          <w:rFonts w:ascii="Arial" w:hAnsi="Arial" w:eastAsia="Times New Roman" w:cs="Arial"/>
          <w:lang w:eastAsia="en-GB"/>
        </w:rPr>
        <w:t>continued</w:t>
      </w:r>
      <w:r w:rsidR="00196982">
        <w:rPr>
          <w:rFonts w:ascii="Arial" w:hAnsi="Arial" w:eastAsia="Times New Roman" w:cs="Arial"/>
          <w:lang w:eastAsia="en-GB"/>
        </w:rPr>
        <w:t xml:space="preserve"> on-line</w:t>
      </w:r>
      <w:r w:rsidRPr="00503841" w:rsidR="007449FE">
        <w:rPr>
          <w:rFonts w:ascii="Arial" w:hAnsi="Arial" w:eastAsia="Times New Roman" w:cs="Arial"/>
          <w:lang w:eastAsia="en-GB"/>
        </w:rPr>
        <w:t xml:space="preserve">, </w:t>
      </w:r>
      <w:r w:rsidRPr="00503841" w:rsidR="00804C34">
        <w:rPr>
          <w:rFonts w:ascii="Arial" w:hAnsi="Arial" w:eastAsia="Times New Roman" w:cs="Arial"/>
          <w:lang w:eastAsia="en-GB"/>
        </w:rPr>
        <w:t xml:space="preserve">with Trusts seeking to retain contact with young people. For example, WLT remained </w:t>
      </w:r>
      <w:r w:rsidRPr="00503841" w:rsidR="007449FE">
        <w:rPr>
          <w:rFonts w:ascii="Arial" w:hAnsi="Arial" w:eastAsia="Times New Roman" w:cs="Arial"/>
          <w:lang w:eastAsia="en-GB"/>
        </w:rPr>
        <w:t xml:space="preserve">in touch with </w:t>
      </w:r>
      <w:r w:rsidRPr="00503841" w:rsidR="00804C34">
        <w:rPr>
          <w:rFonts w:ascii="Arial" w:hAnsi="Arial" w:eastAsia="Times New Roman" w:cs="Arial"/>
          <w:lang w:eastAsia="en-GB"/>
        </w:rPr>
        <w:t xml:space="preserve">work experience </w:t>
      </w:r>
      <w:r w:rsidRPr="00503841" w:rsidR="007449FE">
        <w:rPr>
          <w:rFonts w:ascii="Arial" w:hAnsi="Arial" w:eastAsia="Times New Roman" w:cs="Arial"/>
          <w:lang w:eastAsia="en-GB"/>
        </w:rPr>
        <w:t xml:space="preserve">students </w:t>
      </w:r>
      <w:r w:rsidRPr="00503841" w:rsidR="00804C34">
        <w:rPr>
          <w:rFonts w:ascii="Arial" w:hAnsi="Arial" w:eastAsia="Times New Roman" w:cs="Arial"/>
          <w:lang w:eastAsia="en-GB"/>
        </w:rPr>
        <w:t xml:space="preserve">by </w:t>
      </w:r>
      <w:r w:rsidRPr="00503841" w:rsidR="007449FE">
        <w:rPr>
          <w:rFonts w:ascii="Arial" w:hAnsi="Arial" w:eastAsia="Times New Roman" w:cs="Arial"/>
          <w:lang w:eastAsia="en-GB"/>
        </w:rPr>
        <w:t xml:space="preserve">providing them with activities and exercises. </w:t>
      </w:r>
    </w:p>
    <w:p w:rsidRPr="00503841" w:rsidR="004A2885" w:rsidP="009B5D01" w:rsidRDefault="004A2885" w14:paraId="20539A55" w14:textId="77777777">
      <w:pPr>
        <w:spacing w:line="360" w:lineRule="auto"/>
        <w:rPr>
          <w:rFonts w:ascii="Arial" w:hAnsi="Arial" w:eastAsia="Times New Roman" w:cs="Arial"/>
          <w:lang w:eastAsia="en-GB"/>
        </w:rPr>
      </w:pPr>
    </w:p>
    <w:p w:rsidRPr="00503841" w:rsidR="008E6A81" w:rsidP="009B5D01" w:rsidRDefault="004B6D57" w14:paraId="5E3524CD" w14:textId="122BD31B">
      <w:pPr>
        <w:spacing w:line="360" w:lineRule="auto"/>
        <w:rPr>
          <w:rFonts w:ascii="Arial" w:hAnsi="Arial" w:eastAsia="Times New Roman" w:cs="Arial"/>
          <w:lang w:eastAsia="en-GB"/>
        </w:rPr>
      </w:pPr>
      <w:r w:rsidRPr="00503841">
        <w:rPr>
          <w:rFonts w:ascii="Arial" w:hAnsi="Arial" w:eastAsia="Times New Roman" w:cs="Arial"/>
          <w:lang w:eastAsia="en-GB"/>
        </w:rPr>
        <w:t>With interns</w:t>
      </w:r>
      <w:r w:rsidR="007976B1">
        <w:rPr>
          <w:rFonts w:ascii="Arial" w:hAnsi="Arial" w:eastAsia="Times New Roman" w:cs="Arial"/>
          <w:lang w:eastAsia="en-GB"/>
        </w:rPr>
        <w:t xml:space="preserve">, in particular, </w:t>
      </w:r>
      <w:r w:rsidRPr="00503841">
        <w:rPr>
          <w:rFonts w:ascii="Arial" w:hAnsi="Arial" w:eastAsia="Times New Roman" w:cs="Arial"/>
          <w:lang w:eastAsia="en-GB"/>
        </w:rPr>
        <w:t>missing their third placement, a number of Trusts</w:t>
      </w:r>
      <w:r w:rsidRPr="00503841" w:rsidR="002F34EA">
        <w:rPr>
          <w:rFonts w:ascii="Arial" w:hAnsi="Arial" w:eastAsia="Times New Roman" w:cs="Arial"/>
          <w:lang w:eastAsia="en-GB"/>
        </w:rPr>
        <w:t xml:space="preserve"> (</w:t>
      </w:r>
      <w:r w:rsidRPr="00503841">
        <w:rPr>
          <w:rFonts w:ascii="Arial" w:hAnsi="Arial" w:eastAsia="Times New Roman" w:cs="Arial"/>
          <w:lang w:eastAsia="en-GB"/>
        </w:rPr>
        <w:t>N</w:t>
      </w:r>
      <w:r w:rsidR="00C10788">
        <w:rPr>
          <w:rFonts w:ascii="Arial" w:hAnsi="Arial" w:eastAsia="Times New Roman" w:cs="Arial"/>
          <w:lang w:eastAsia="en-GB"/>
        </w:rPr>
        <w:t>UTH</w:t>
      </w:r>
      <w:r w:rsidRPr="00503841" w:rsidR="008E6A81">
        <w:rPr>
          <w:rFonts w:ascii="Arial" w:hAnsi="Arial" w:eastAsia="Times New Roman" w:cs="Arial"/>
          <w:lang w:eastAsia="en-GB"/>
        </w:rPr>
        <w:t>, M</w:t>
      </w:r>
      <w:r w:rsidRPr="00503841" w:rsidR="000B7C95">
        <w:rPr>
          <w:rFonts w:ascii="Arial" w:hAnsi="Arial" w:eastAsia="Times New Roman" w:cs="Arial"/>
          <w:lang w:eastAsia="en-GB"/>
        </w:rPr>
        <w:t>YHT</w:t>
      </w:r>
      <w:r w:rsidRPr="00503841" w:rsidR="008E6A81">
        <w:rPr>
          <w:rFonts w:ascii="Arial" w:hAnsi="Arial" w:eastAsia="Times New Roman" w:cs="Arial"/>
          <w:lang w:eastAsia="en-GB"/>
        </w:rPr>
        <w:t xml:space="preserve">, </w:t>
      </w:r>
      <w:r w:rsidRPr="00503841">
        <w:rPr>
          <w:rFonts w:ascii="Arial" w:hAnsi="Arial" w:eastAsia="Times New Roman" w:cs="Arial"/>
          <w:lang w:eastAsia="en-GB"/>
        </w:rPr>
        <w:t>R</w:t>
      </w:r>
      <w:r w:rsidRPr="00503841" w:rsidR="000B7C95">
        <w:rPr>
          <w:rFonts w:ascii="Arial" w:hAnsi="Arial" w:eastAsia="Times New Roman" w:cs="Arial"/>
          <w:lang w:eastAsia="en-GB"/>
        </w:rPr>
        <w:t>BT</w:t>
      </w:r>
      <w:r w:rsidRPr="00503841" w:rsidR="002F34EA">
        <w:rPr>
          <w:rFonts w:ascii="Arial" w:hAnsi="Arial" w:eastAsia="Times New Roman" w:cs="Arial"/>
          <w:lang w:eastAsia="en-GB"/>
        </w:rPr>
        <w:t xml:space="preserve">) </w:t>
      </w:r>
      <w:r w:rsidRPr="00503841">
        <w:rPr>
          <w:rFonts w:ascii="Arial" w:hAnsi="Arial" w:eastAsia="Times New Roman" w:cs="Arial"/>
          <w:lang w:eastAsia="en-GB"/>
        </w:rPr>
        <w:t xml:space="preserve">were </w:t>
      </w:r>
      <w:r w:rsidR="00196982">
        <w:rPr>
          <w:rFonts w:ascii="Arial" w:hAnsi="Arial" w:eastAsia="Times New Roman" w:cs="Arial"/>
          <w:lang w:eastAsia="en-GB"/>
        </w:rPr>
        <w:t xml:space="preserve">keen and </w:t>
      </w:r>
      <w:r w:rsidRPr="00503841">
        <w:rPr>
          <w:rFonts w:ascii="Arial" w:hAnsi="Arial" w:eastAsia="Times New Roman" w:cs="Arial"/>
          <w:lang w:eastAsia="en-GB"/>
        </w:rPr>
        <w:t>able, with local authority support, to roll over some of their participants into the next academic year</w:t>
      </w:r>
      <w:r w:rsidRPr="00503841" w:rsidR="004A2885">
        <w:rPr>
          <w:rFonts w:ascii="Arial" w:hAnsi="Arial" w:eastAsia="Times New Roman" w:cs="Arial"/>
          <w:lang w:eastAsia="en-GB"/>
        </w:rPr>
        <w:t xml:space="preserve"> </w:t>
      </w:r>
      <w:r w:rsidRPr="00503841" w:rsidR="00E71AB5">
        <w:rPr>
          <w:rFonts w:ascii="Arial" w:hAnsi="Arial" w:eastAsia="Times New Roman" w:cs="Arial"/>
          <w:lang w:eastAsia="en-GB"/>
        </w:rPr>
        <w:t>so</w:t>
      </w:r>
      <w:r w:rsidRPr="00503841" w:rsidR="004A2885">
        <w:rPr>
          <w:rFonts w:ascii="Arial" w:hAnsi="Arial" w:eastAsia="Times New Roman" w:cs="Arial"/>
          <w:lang w:eastAsia="en-GB"/>
        </w:rPr>
        <w:t xml:space="preserve"> secur</w:t>
      </w:r>
      <w:r w:rsidRPr="00503841" w:rsidR="00E71AB5">
        <w:rPr>
          <w:rFonts w:ascii="Arial" w:hAnsi="Arial" w:eastAsia="Times New Roman" w:cs="Arial"/>
          <w:lang w:eastAsia="en-GB"/>
        </w:rPr>
        <w:t>ing</w:t>
      </w:r>
      <w:r w:rsidRPr="00503841" w:rsidR="004A2885">
        <w:rPr>
          <w:rFonts w:ascii="Arial" w:hAnsi="Arial" w:eastAsia="Times New Roman" w:cs="Arial"/>
          <w:lang w:eastAsia="en-GB"/>
        </w:rPr>
        <w:t xml:space="preserve"> t</w:t>
      </w:r>
      <w:r w:rsidRPr="00503841" w:rsidR="00804C34">
        <w:rPr>
          <w:rFonts w:ascii="Arial" w:hAnsi="Arial" w:eastAsia="Times New Roman" w:cs="Arial"/>
          <w:lang w:eastAsia="en-GB"/>
        </w:rPr>
        <w:t>he</w:t>
      </w:r>
      <w:r w:rsidRPr="00503841" w:rsidR="00E71AB5">
        <w:rPr>
          <w:rFonts w:ascii="Arial" w:hAnsi="Arial" w:eastAsia="Times New Roman" w:cs="Arial"/>
          <w:lang w:eastAsia="en-GB"/>
        </w:rPr>
        <w:t>m a</w:t>
      </w:r>
      <w:r w:rsidRPr="00503841" w:rsidR="004A2885">
        <w:rPr>
          <w:rFonts w:ascii="Arial" w:hAnsi="Arial" w:eastAsia="Times New Roman" w:cs="Arial"/>
          <w:lang w:eastAsia="en-GB"/>
        </w:rPr>
        <w:t xml:space="preserve"> final rotation</w:t>
      </w:r>
      <w:r w:rsidRPr="00503841">
        <w:rPr>
          <w:rFonts w:ascii="Arial" w:hAnsi="Arial" w:eastAsia="Times New Roman" w:cs="Arial"/>
          <w:lang w:eastAsia="en-GB"/>
        </w:rPr>
        <w:t>. With these Trusts co</w:t>
      </w:r>
      <w:r w:rsidRPr="00503841" w:rsidR="004A2885">
        <w:rPr>
          <w:rFonts w:ascii="Arial" w:hAnsi="Arial" w:eastAsia="Times New Roman" w:cs="Arial"/>
          <w:lang w:eastAsia="en-GB"/>
        </w:rPr>
        <w:t>ntinuing</w:t>
      </w:r>
      <w:r w:rsidRPr="00503841">
        <w:rPr>
          <w:rFonts w:ascii="Arial" w:hAnsi="Arial" w:eastAsia="Times New Roman" w:cs="Arial"/>
          <w:lang w:eastAsia="en-GB"/>
        </w:rPr>
        <w:t xml:space="preserve"> to recruit interns for 202</w:t>
      </w:r>
      <w:r w:rsidRPr="00503841" w:rsidR="004A2885">
        <w:rPr>
          <w:rFonts w:ascii="Arial" w:hAnsi="Arial" w:eastAsia="Times New Roman" w:cs="Arial"/>
          <w:lang w:eastAsia="en-GB"/>
        </w:rPr>
        <w:t>0</w:t>
      </w:r>
      <w:r w:rsidRPr="00503841">
        <w:rPr>
          <w:rFonts w:ascii="Arial" w:hAnsi="Arial" w:eastAsia="Times New Roman" w:cs="Arial"/>
          <w:lang w:eastAsia="en-GB"/>
        </w:rPr>
        <w:t>-21, this result</w:t>
      </w:r>
      <w:r w:rsidRPr="00503841" w:rsidR="004A2885">
        <w:rPr>
          <w:rFonts w:ascii="Arial" w:hAnsi="Arial" w:eastAsia="Times New Roman" w:cs="Arial"/>
          <w:lang w:eastAsia="en-GB"/>
        </w:rPr>
        <w:t xml:space="preserve">ed in two cohorts notionally being ‘on the books’ for the </w:t>
      </w:r>
      <w:r w:rsidRPr="00503841" w:rsidR="00804C34">
        <w:rPr>
          <w:rFonts w:ascii="Arial" w:hAnsi="Arial" w:eastAsia="Times New Roman" w:cs="Arial"/>
          <w:lang w:eastAsia="en-GB"/>
        </w:rPr>
        <w:t xml:space="preserve">first </w:t>
      </w:r>
      <w:r w:rsidRPr="00503841" w:rsidR="004A2885">
        <w:rPr>
          <w:rFonts w:ascii="Arial" w:hAnsi="Arial" w:eastAsia="Times New Roman" w:cs="Arial"/>
          <w:lang w:eastAsia="en-GB"/>
        </w:rPr>
        <w:t>term</w:t>
      </w:r>
      <w:r w:rsidRPr="00503841" w:rsidR="00804C34">
        <w:rPr>
          <w:rFonts w:ascii="Arial" w:hAnsi="Arial" w:eastAsia="Times New Roman" w:cs="Arial"/>
          <w:lang w:eastAsia="en-GB"/>
        </w:rPr>
        <w:t xml:space="preserve"> in the new academic</w:t>
      </w:r>
      <w:r w:rsidRPr="00503841" w:rsidR="00224A7B">
        <w:rPr>
          <w:rFonts w:ascii="Arial" w:hAnsi="Arial" w:eastAsia="Times New Roman" w:cs="Arial"/>
          <w:lang w:eastAsia="en-GB"/>
        </w:rPr>
        <w:t xml:space="preserve"> year</w:t>
      </w:r>
      <w:r w:rsidRPr="00503841" w:rsidR="004A2885">
        <w:rPr>
          <w:rFonts w:ascii="Arial" w:hAnsi="Arial" w:eastAsia="Times New Roman" w:cs="Arial"/>
          <w:lang w:eastAsia="en-GB"/>
        </w:rPr>
        <w:t xml:space="preserve">. </w:t>
      </w:r>
      <w:r w:rsidR="00196982">
        <w:rPr>
          <w:rFonts w:ascii="Arial" w:hAnsi="Arial" w:eastAsia="Times New Roman" w:cs="Arial"/>
          <w:lang w:eastAsia="en-GB"/>
        </w:rPr>
        <w:t>A</w:t>
      </w:r>
      <w:r w:rsidRPr="00503841" w:rsidR="00804C34">
        <w:rPr>
          <w:rFonts w:ascii="Arial" w:hAnsi="Arial" w:eastAsia="Times New Roman" w:cs="Arial"/>
          <w:lang w:eastAsia="en-GB"/>
        </w:rPr>
        <w:t xml:space="preserve">t </w:t>
      </w:r>
      <w:r w:rsidRPr="00503841" w:rsidR="004A2885">
        <w:rPr>
          <w:rFonts w:ascii="Arial" w:hAnsi="Arial" w:eastAsia="Times New Roman" w:cs="Arial"/>
          <w:lang w:eastAsia="en-GB"/>
        </w:rPr>
        <w:t>R</w:t>
      </w:r>
      <w:r w:rsidRPr="00503841" w:rsidR="000B7C95">
        <w:rPr>
          <w:rFonts w:ascii="Arial" w:hAnsi="Arial" w:eastAsia="Times New Roman" w:cs="Arial"/>
          <w:lang w:eastAsia="en-GB"/>
        </w:rPr>
        <w:t>BT</w:t>
      </w:r>
      <w:r w:rsidRPr="00503841" w:rsidR="004A2885">
        <w:rPr>
          <w:rFonts w:ascii="Arial" w:hAnsi="Arial" w:eastAsia="Times New Roman" w:cs="Arial"/>
          <w:lang w:eastAsia="en-GB"/>
        </w:rPr>
        <w:t>, sensitive to this overlap, a smaller cohort was recruited</w:t>
      </w:r>
      <w:r w:rsidRPr="00503841" w:rsidR="00F34467">
        <w:rPr>
          <w:rFonts w:ascii="Arial" w:hAnsi="Arial" w:eastAsia="Times New Roman" w:cs="Arial"/>
          <w:lang w:eastAsia="en-GB"/>
        </w:rPr>
        <w:t xml:space="preserve"> for 2020-21</w:t>
      </w:r>
      <w:r w:rsidRPr="00503841" w:rsidR="004A2885">
        <w:rPr>
          <w:rFonts w:ascii="Arial" w:hAnsi="Arial" w:eastAsia="Times New Roman" w:cs="Arial"/>
          <w:lang w:eastAsia="en-GB"/>
        </w:rPr>
        <w:t xml:space="preserve">. At the same time, many of the 2019-20 </w:t>
      </w:r>
      <w:r w:rsidRPr="00503841" w:rsidR="00F34467">
        <w:rPr>
          <w:rFonts w:ascii="Arial" w:hAnsi="Arial" w:eastAsia="Times New Roman" w:cs="Arial"/>
          <w:lang w:eastAsia="en-GB"/>
        </w:rPr>
        <w:t xml:space="preserve">interns </w:t>
      </w:r>
      <w:r w:rsidRPr="00503841" w:rsidR="004A2885">
        <w:rPr>
          <w:rFonts w:ascii="Arial" w:hAnsi="Arial" w:eastAsia="Times New Roman" w:cs="Arial"/>
          <w:lang w:eastAsia="en-GB"/>
        </w:rPr>
        <w:t xml:space="preserve">had been through two placements, rendering </w:t>
      </w:r>
      <w:r w:rsidRPr="00503841" w:rsidR="00E71AB5">
        <w:rPr>
          <w:rFonts w:ascii="Arial" w:hAnsi="Arial" w:eastAsia="Times New Roman" w:cs="Arial"/>
          <w:lang w:eastAsia="en-GB"/>
        </w:rPr>
        <w:t xml:space="preserve">some </w:t>
      </w:r>
      <w:r w:rsidRPr="00503841" w:rsidR="004A2885">
        <w:rPr>
          <w:rFonts w:ascii="Arial" w:hAnsi="Arial" w:eastAsia="Times New Roman" w:cs="Arial"/>
          <w:lang w:eastAsia="en-GB"/>
        </w:rPr>
        <w:t>job ready.</w:t>
      </w:r>
      <w:r w:rsidRPr="00503841" w:rsidR="00152D63">
        <w:rPr>
          <w:rFonts w:ascii="Arial" w:hAnsi="Arial" w:eastAsia="Times New Roman" w:cs="Arial"/>
          <w:lang w:eastAsia="en-GB"/>
        </w:rPr>
        <w:t xml:space="preserve"> Indeed</w:t>
      </w:r>
      <w:r w:rsidRPr="00503841" w:rsidR="00B37561">
        <w:rPr>
          <w:rFonts w:ascii="Arial" w:hAnsi="Arial" w:eastAsia="Times New Roman" w:cs="Arial"/>
          <w:lang w:eastAsia="en-GB"/>
        </w:rPr>
        <w:t>,</w:t>
      </w:r>
      <w:r w:rsidRPr="00503841" w:rsidR="00152D63">
        <w:rPr>
          <w:rFonts w:ascii="Arial" w:hAnsi="Arial" w:eastAsia="Times New Roman" w:cs="Arial"/>
          <w:lang w:eastAsia="en-GB"/>
        </w:rPr>
        <w:t xml:space="preserve"> in one case </w:t>
      </w:r>
      <w:r w:rsidRPr="00503841" w:rsidR="007871CE">
        <w:rPr>
          <w:rFonts w:ascii="Arial" w:hAnsi="Arial" w:eastAsia="Times New Roman" w:cs="Arial"/>
          <w:lang w:eastAsia="en-GB"/>
        </w:rPr>
        <w:t>(</w:t>
      </w:r>
      <w:r w:rsidRPr="00503841" w:rsidR="00152D63">
        <w:rPr>
          <w:rFonts w:ascii="Arial" w:hAnsi="Arial" w:eastAsia="Times New Roman" w:cs="Arial"/>
          <w:lang w:eastAsia="en-GB"/>
        </w:rPr>
        <w:t>Northwick Park</w:t>
      </w:r>
      <w:r w:rsidRPr="00503841" w:rsidR="007871CE">
        <w:rPr>
          <w:rFonts w:ascii="Arial" w:hAnsi="Arial" w:eastAsia="Times New Roman" w:cs="Arial"/>
          <w:lang w:eastAsia="en-GB"/>
        </w:rPr>
        <w:t>)</w:t>
      </w:r>
      <w:r w:rsidRPr="00503841" w:rsidR="00152D63">
        <w:rPr>
          <w:rFonts w:ascii="Arial" w:hAnsi="Arial" w:eastAsia="Times New Roman" w:cs="Arial"/>
          <w:lang w:eastAsia="en-GB"/>
        </w:rPr>
        <w:t xml:space="preserve"> </w:t>
      </w:r>
      <w:r w:rsidRPr="00503841" w:rsidR="00F34467">
        <w:rPr>
          <w:rFonts w:ascii="Arial" w:hAnsi="Arial" w:eastAsia="Times New Roman" w:cs="Arial"/>
          <w:lang w:eastAsia="en-GB"/>
        </w:rPr>
        <w:t>it</w:t>
      </w:r>
      <w:r w:rsidRPr="00503841" w:rsidR="00152D63">
        <w:rPr>
          <w:rFonts w:ascii="Arial" w:hAnsi="Arial" w:eastAsia="Times New Roman" w:cs="Arial"/>
          <w:lang w:eastAsia="en-GB"/>
        </w:rPr>
        <w:t xml:space="preserve"> was even possible to return intern</w:t>
      </w:r>
      <w:r w:rsidRPr="00503841" w:rsidR="007871CE">
        <w:rPr>
          <w:rFonts w:ascii="Arial" w:hAnsi="Arial" w:eastAsia="Times New Roman" w:cs="Arial"/>
          <w:lang w:eastAsia="en-GB"/>
        </w:rPr>
        <w:t>s</w:t>
      </w:r>
      <w:r w:rsidRPr="00503841" w:rsidR="00152D63">
        <w:rPr>
          <w:rFonts w:ascii="Arial" w:hAnsi="Arial" w:eastAsia="Times New Roman" w:cs="Arial"/>
          <w:lang w:eastAsia="en-GB"/>
        </w:rPr>
        <w:t xml:space="preserve"> on site in July</w:t>
      </w:r>
      <w:r w:rsidRPr="00503841" w:rsidR="008E6A81">
        <w:rPr>
          <w:rFonts w:ascii="Arial" w:hAnsi="Arial" w:eastAsia="Times New Roman" w:cs="Arial"/>
          <w:lang w:eastAsia="en-GB"/>
        </w:rPr>
        <w:t xml:space="preserve"> with some success</w:t>
      </w:r>
      <w:r w:rsidR="007C73AC">
        <w:rPr>
          <w:rFonts w:ascii="Arial" w:hAnsi="Arial" w:eastAsia="Times New Roman" w:cs="Arial"/>
          <w:lang w:eastAsia="en-GB"/>
        </w:rPr>
        <w:t xml:space="preserve"> </w:t>
      </w:r>
      <w:r w:rsidRPr="00503841" w:rsidR="008E6A81">
        <w:rPr>
          <w:rFonts w:ascii="Arial" w:hAnsi="Arial" w:eastAsia="Times New Roman" w:cs="Arial"/>
          <w:lang w:eastAsia="en-GB"/>
        </w:rPr>
        <w:t>in finding interns jobs on completion:</w:t>
      </w:r>
    </w:p>
    <w:p w:rsidRPr="00503841" w:rsidR="008E6A81" w:rsidP="009B5D01" w:rsidRDefault="008E6A81" w14:paraId="057AE7F9" w14:textId="0EBE8490">
      <w:pPr>
        <w:spacing w:line="360" w:lineRule="auto"/>
        <w:rPr>
          <w:rFonts w:ascii="Arial" w:hAnsi="Arial" w:eastAsia="Times New Roman" w:cs="Arial"/>
          <w:lang w:eastAsia="en-GB"/>
        </w:rPr>
      </w:pPr>
    </w:p>
    <w:p w:rsidRPr="00503841" w:rsidR="008E6A81" w:rsidP="009B5D01" w:rsidRDefault="008E6A81" w14:paraId="3DF04EE5" w14:textId="31F39BC7">
      <w:pPr>
        <w:spacing w:line="360" w:lineRule="auto"/>
        <w:ind w:left="1440"/>
        <w:rPr>
          <w:rFonts w:ascii="Arial" w:hAnsi="Arial" w:eastAsia="Times New Roman" w:cs="Arial"/>
          <w:lang w:eastAsia="en-GB"/>
        </w:rPr>
      </w:pPr>
      <w:r w:rsidRPr="00503841">
        <w:rPr>
          <w:rFonts w:ascii="Arial" w:hAnsi="Arial" w:eastAsia="Times New Roman" w:cs="Arial"/>
          <w:lang w:eastAsia="en-GB"/>
        </w:rPr>
        <w:t xml:space="preserve">We're still getting successes, so at Northwick Park 7 interns </w:t>
      </w:r>
      <w:r w:rsidRPr="00503841" w:rsidR="00224A7B">
        <w:rPr>
          <w:rFonts w:ascii="Arial" w:hAnsi="Arial" w:eastAsia="Times New Roman" w:cs="Arial"/>
          <w:lang w:eastAsia="en-GB"/>
        </w:rPr>
        <w:t xml:space="preserve">came </w:t>
      </w:r>
      <w:r w:rsidRPr="00503841">
        <w:rPr>
          <w:rFonts w:ascii="Arial" w:hAnsi="Arial" w:eastAsia="Times New Roman" w:cs="Arial"/>
          <w:lang w:eastAsia="en-GB"/>
        </w:rPr>
        <w:t xml:space="preserve">back and 5 went to full time jobs. If we had sat back and said no </w:t>
      </w:r>
      <w:r w:rsidRPr="00503841" w:rsidR="007871CE">
        <w:rPr>
          <w:rFonts w:ascii="Arial" w:hAnsi="Arial" w:eastAsia="Times New Roman" w:cs="Arial"/>
          <w:lang w:eastAsia="en-GB"/>
        </w:rPr>
        <w:t>because of</w:t>
      </w:r>
      <w:r w:rsidRPr="00503841">
        <w:rPr>
          <w:rFonts w:ascii="Arial" w:hAnsi="Arial" w:eastAsia="Times New Roman" w:cs="Arial"/>
          <w:lang w:eastAsia="en-GB"/>
        </w:rPr>
        <w:t xml:space="preserve"> Covid, none of th</w:t>
      </w:r>
      <w:r w:rsidRPr="00503841" w:rsidR="00D2625E">
        <w:rPr>
          <w:rFonts w:ascii="Arial" w:hAnsi="Arial" w:eastAsia="Times New Roman" w:cs="Arial"/>
          <w:lang w:eastAsia="en-GB"/>
        </w:rPr>
        <w:t>e</w:t>
      </w:r>
      <w:r w:rsidRPr="00503841">
        <w:rPr>
          <w:rFonts w:ascii="Arial" w:hAnsi="Arial" w:eastAsia="Times New Roman" w:cs="Arial"/>
          <w:lang w:eastAsia="en-GB"/>
        </w:rPr>
        <w:t xml:space="preserve">se 5 would be in jobs today. </w:t>
      </w:r>
      <w:r w:rsidRPr="00503841" w:rsidR="00D2625E">
        <w:rPr>
          <w:rFonts w:ascii="Arial" w:hAnsi="Arial" w:eastAsia="Times New Roman" w:cs="Arial"/>
          <w:lang w:eastAsia="en-GB"/>
        </w:rPr>
        <w:t xml:space="preserve">The </w:t>
      </w:r>
      <w:r w:rsidRPr="00503841">
        <w:rPr>
          <w:rFonts w:ascii="Arial" w:hAnsi="Arial" w:eastAsia="Times New Roman" w:cs="Arial"/>
          <w:lang w:eastAsia="en-GB"/>
        </w:rPr>
        <w:t>Trust was engaged, the college</w:t>
      </w:r>
      <w:r w:rsidRPr="00503841" w:rsidR="00D2625E">
        <w:rPr>
          <w:rFonts w:ascii="Arial" w:hAnsi="Arial" w:eastAsia="Times New Roman" w:cs="Arial"/>
          <w:lang w:eastAsia="en-GB"/>
        </w:rPr>
        <w:t xml:space="preserve"> </w:t>
      </w:r>
      <w:r w:rsidRPr="00503841">
        <w:rPr>
          <w:rFonts w:ascii="Arial" w:hAnsi="Arial" w:eastAsia="Times New Roman" w:cs="Arial"/>
          <w:lang w:eastAsia="en-GB"/>
        </w:rPr>
        <w:t>was en</w:t>
      </w:r>
      <w:r w:rsidRPr="00503841" w:rsidR="00D2625E">
        <w:rPr>
          <w:rFonts w:ascii="Arial" w:hAnsi="Arial" w:eastAsia="Times New Roman" w:cs="Arial"/>
          <w:lang w:eastAsia="en-GB"/>
        </w:rPr>
        <w:t>g</w:t>
      </w:r>
      <w:r w:rsidRPr="00503841">
        <w:rPr>
          <w:rFonts w:ascii="Arial" w:hAnsi="Arial" w:eastAsia="Times New Roman" w:cs="Arial"/>
          <w:lang w:eastAsia="en-GB"/>
        </w:rPr>
        <w:t xml:space="preserve">aged </w:t>
      </w:r>
      <w:r w:rsidRPr="00503841" w:rsidR="00D2625E">
        <w:rPr>
          <w:rFonts w:ascii="Arial" w:hAnsi="Arial" w:eastAsia="Times New Roman" w:cs="Arial"/>
          <w:lang w:eastAsia="en-GB"/>
        </w:rPr>
        <w:t xml:space="preserve">and </w:t>
      </w:r>
      <w:r w:rsidRPr="00503841">
        <w:rPr>
          <w:rFonts w:ascii="Arial" w:hAnsi="Arial" w:eastAsia="Times New Roman" w:cs="Arial"/>
          <w:lang w:eastAsia="en-GB"/>
        </w:rPr>
        <w:t>we kept that dialog</w:t>
      </w:r>
      <w:r w:rsidRPr="00503841" w:rsidR="00D2625E">
        <w:rPr>
          <w:rFonts w:ascii="Arial" w:hAnsi="Arial" w:eastAsia="Times New Roman" w:cs="Arial"/>
          <w:lang w:eastAsia="en-GB"/>
        </w:rPr>
        <w:t>u</w:t>
      </w:r>
      <w:r w:rsidRPr="00503841">
        <w:rPr>
          <w:rFonts w:ascii="Arial" w:hAnsi="Arial" w:eastAsia="Times New Roman" w:cs="Arial"/>
          <w:lang w:eastAsia="en-GB"/>
        </w:rPr>
        <w:t>e open</w:t>
      </w:r>
      <w:r w:rsidRPr="00503841" w:rsidR="00D2625E">
        <w:rPr>
          <w:rFonts w:ascii="Arial" w:hAnsi="Arial" w:eastAsia="Times New Roman" w:cs="Arial"/>
          <w:lang w:eastAsia="en-GB"/>
        </w:rPr>
        <w:t xml:space="preserve"> </w:t>
      </w:r>
      <w:r w:rsidRPr="00503841">
        <w:rPr>
          <w:rFonts w:ascii="Arial" w:hAnsi="Arial" w:eastAsia="Times New Roman" w:cs="Arial"/>
          <w:lang w:eastAsia="en-GB"/>
        </w:rPr>
        <w:t>and honest dial</w:t>
      </w:r>
      <w:r w:rsidRPr="00503841" w:rsidR="00D2625E">
        <w:rPr>
          <w:rFonts w:ascii="Arial" w:hAnsi="Arial" w:eastAsia="Times New Roman" w:cs="Arial"/>
          <w:lang w:eastAsia="en-GB"/>
        </w:rPr>
        <w:t>o</w:t>
      </w:r>
      <w:r w:rsidRPr="00503841">
        <w:rPr>
          <w:rFonts w:ascii="Arial" w:hAnsi="Arial" w:eastAsia="Times New Roman" w:cs="Arial"/>
          <w:lang w:eastAsia="en-GB"/>
        </w:rPr>
        <w:t>gue with the families.</w:t>
      </w:r>
    </w:p>
    <w:p w:rsidRPr="00503841" w:rsidR="008E6A81" w:rsidP="009B5D01" w:rsidRDefault="008E6A81" w14:paraId="4CC3CDE4" w14:textId="77777777">
      <w:pPr>
        <w:spacing w:line="360" w:lineRule="auto"/>
        <w:rPr>
          <w:rFonts w:ascii="Arial" w:hAnsi="Arial" w:eastAsia="Times New Roman" w:cs="Arial"/>
          <w:lang w:eastAsia="en-GB"/>
        </w:rPr>
      </w:pPr>
    </w:p>
    <w:p w:rsidRPr="00503841" w:rsidR="004B6D57" w:rsidP="009B5D01" w:rsidRDefault="00F34467" w14:paraId="2084BE19" w14:textId="354E7543">
      <w:pPr>
        <w:spacing w:line="360" w:lineRule="auto"/>
        <w:rPr>
          <w:rFonts w:ascii="Arial" w:hAnsi="Arial" w:eastAsia="Times New Roman" w:cs="Arial"/>
          <w:lang w:eastAsia="en-GB"/>
        </w:rPr>
      </w:pPr>
      <w:r w:rsidRPr="00503841">
        <w:rPr>
          <w:rFonts w:ascii="Arial" w:hAnsi="Arial" w:eastAsia="Times New Roman" w:cs="Arial"/>
          <w:lang w:eastAsia="en-GB"/>
        </w:rPr>
        <w:lastRenderedPageBreak/>
        <w:t>Moreover, a</w:t>
      </w:r>
      <w:r w:rsidRPr="00503841" w:rsidR="004A2885">
        <w:rPr>
          <w:rFonts w:ascii="Arial" w:hAnsi="Arial" w:eastAsia="Times New Roman" w:cs="Arial"/>
          <w:lang w:eastAsia="en-GB"/>
        </w:rPr>
        <w:t>ttention was drawn to ‘reverse job fairs’ in certain DFN Project</w:t>
      </w:r>
      <w:r w:rsidRPr="00503841">
        <w:rPr>
          <w:rFonts w:ascii="Arial" w:hAnsi="Arial" w:eastAsia="Times New Roman" w:cs="Arial"/>
          <w:lang w:eastAsia="en-GB"/>
        </w:rPr>
        <w:t xml:space="preserve"> </w:t>
      </w:r>
      <w:r w:rsidRPr="00503841" w:rsidR="007871CE">
        <w:rPr>
          <w:rFonts w:ascii="Arial" w:hAnsi="Arial" w:eastAsia="Times New Roman" w:cs="Arial"/>
          <w:lang w:eastAsia="en-GB"/>
        </w:rPr>
        <w:t xml:space="preserve">SEARCH </w:t>
      </w:r>
      <w:r w:rsidRPr="00503841">
        <w:rPr>
          <w:rFonts w:ascii="Arial" w:hAnsi="Arial" w:eastAsia="Times New Roman" w:cs="Arial"/>
          <w:lang w:eastAsia="en-GB"/>
        </w:rPr>
        <w:t>Trusts in London</w:t>
      </w:r>
      <w:r w:rsidRPr="00503841" w:rsidR="00152D63">
        <w:rPr>
          <w:rFonts w:ascii="Arial" w:hAnsi="Arial" w:eastAsia="Times New Roman" w:cs="Arial"/>
          <w:lang w:eastAsia="en-GB"/>
        </w:rPr>
        <w:t>, where rather than prospective employe</w:t>
      </w:r>
      <w:r w:rsidRPr="00503841">
        <w:rPr>
          <w:rFonts w:ascii="Arial" w:hAnsi="Arial" w:eastAsia="Times New Roman" w:cs="Arial"/>
          <w:lang w:eastAsia="en-GB"/>
        </w:rPr>
        <w:t>r</w:t>
      </w:r>
      <w:r w:rsidRPr="00503841" w:rsidR="00152D63">
        <w:rPr>
          <w:rFonts w:ascii="Arial" w:hAnsi="Arial" w:eastAsia="Times New Roman" w:cs="Arial"/>
          <w:lang w:eastAsia="en-GB"/>
        </w:rPr>
        <w:t>s setting up their stands to attract future</w:t>
      </w:r>
      <w:r w:rsidRPr="00503841">
        <w:rPr>
          <w:rFonts w:ascii="Arial" w:hAnsi="Arial" w:eastAsia="Times New Roman" w:cs="Arial"/>
          <w:lang w:eastAsia="en-GB"/>
        </w:rPr>
        <w:t xml:space="preserve"> employees</w:t>
      </w:r>
      <w:r w:rsidRPr="00503841" w:rsidR="00152D63">
        <w:rPr>
          <w:rFonts w:ascii="Arial" w:hAnsi="Arial" w:eastAsia="Times New Roman" w:cs="Arial"/>
          <w:lang w:eastAsia="en-GB"/>
        </w:rPr>
        <w:t xml:space="preserve">, the interns themselves showcased their capabilities and job </w:t>
      </w:r>
      <w:r w:rsidR="00196982">
        <w:rPr>
          <w:rFonts w:ascii="Arial" w:hAnsi="Arial" w:eastAsia="Times New Roman" w:cs="Arial"/>
          <w:lang w:eastAsia="en-GB"/>
        </w:rPr>
        <w:t xml:space="preserve">readiness </w:t>
      </w:r>
      <w:r w:rsidRPr="00503841">
        <w:rPr>
          <w:rFonts w:ascii="Arial" w:hAnsi="Arial" w:eastAsia="Times New Roman" w:cs="Arial"/>
          <w:lang w:eastAsia="en-GB"/>
        </w:rPr>
        <w:t>online</w:t>
      </w:r>
      <w:r w:rsidRPr="00503841" w:rsidR="00152D63">
        <w:rPr>
          <w:rFonts w:ascii="Arial" w:hAnsi="Arial" w:eastAsia="Times New Roman" w:cs="Arial"/>
          <w:lang w:eastAsia="en-GB"/>
        </w:rPr>
        <w:t xml:space="preserve">. </w:t>
      </w:r>
      <w:r w:rsidRPr="00503841" w:rsidR="004B6D57">
        <w:rPr>
          <w:rFonts w:ascii="Arial" w:hAnsi="Arial" w:eastAsia="Times New Roman" w:cs="Arial"/>
          <w:lang w:eastAsia="en-GB"/>
        </w:rPr>
        <w:t xml:space="preserve"> </w:t>
      </w:r>
      <w:r w:rsidR="007976B1">
        <w:rPr>
          <w:rFonts w:ascii="Arial" w:hAnsi="Arial" w:eastAsia="Times New Roman" w:cs="Arial"/>
          <w:lang w:eastAsia="en-GB"/>
        </w:rPr>
        <w:t xml:space="preserve">Various </w:t>
      </w:r>
      <w:r w:rsidRPr="00503841" w:rsidR="00152D63">
        <w:rPr>
          <w:rFonts w:ascii="Arial" w:hAnsi="Arial" w:eastAsia="Times New Roman" w:cs="Arial"/>
          <w:lang w:eastAsia="en-GB"/>
        </w:rPr>
        <w:t>Trusts</w:t>
      </w:r>
      <w:r w:rsidRPr="00503841" w:rsidR="00E71AB5">
        <w:rPr>
          <w:rFonts w:ascii="Arial" w:hAnsi="Arial" w:eastAsia="Times New Roman" w:cs="Arial"/>
          <w:lang w:eastAsia="en-GB"/>
        </w:rPr>
        <w:t xml:space="preserve"> </w:t>
      </w:r>
      <w:r w:rsidRPr="00503841">
        <w:rPr>
          <w:rFonts w:ascii="Arial" w:hAnsi="Arial" w:eastAsia="Times New Roman" w:cs="Arial"/>
          <w:lang w:eastAsia="en-GB"/>
        </w:rPr>
        <w:t>were able</w:t>
      </w:r>
      <w:r w:rsidRPr="00503841" w:rsidR="00152D63">
        <w:rPr>
          <w:rFonts w:ascii="Arial" w:hAnsi="Arial" w:eastAsia="Times New Roman" w:cs="Arial"/>
          <w:lang w:eastAsia="en-GB"/>
        </w:rPr>
        <w:t xml:space="preserve"> to find jobs</w:t>
      </w:r>
      <w:r w:rsidRPr="00503841">
        <w:rPr>
          <w:rFonts w:ascii="Arial" w:hAnsi="Arial" w:eastAsia="Times New Roman" w:cs="Arial"/>
          <w:lang w:eastAsia="en-GB"/>
        </w:rPr>
        <w:t xml:space="preserve"> for their 2019-20 interns</w:t>
      </w:r>
      <w:r w:rsidRPr="00503841" w:rsidR="00152D63">
        <w:rPr>
          <w:rFonts w:ascii="Arial" w:hAnsi="Arial" w:eastAsia="Times New Roman" w:cs="Arial"/>
          <w:lang w:eastAsia="en-GB"/>
        </w:rPr>
        <w:t>, in some cases in areas of employment</w:t>
      </w:r>
      <w:r w:rsidRPr="00503841" w:rsidR="00E71AB5">
        <w:rPr>
          <w:rFonts w:ascii="Arial" w:hAnsi="Arial" w:eastAsia="Times New Roman" w:cs="Arial"/>
          <w:lang w:eastAsia="en-GB"/>
        </w:rPr>
        <w:t xml:space="preserve"> emerging in the context of Covid</w:t>
      </w:r>
      <w:r w:rsidRPr="00503841" w:rsidR="00152D63">
        <w:rPr>
          <w:rFonts w:ascii="Arial" w:hAnsi="Arial" w:eastAsia="Times New Roman" w:cs="Arial"/>
          <w:lang w:eastAsia="en-GB"/>
        </w:rPr>
        <w:t xml:space="preserve">: for example, </w:t>
      </w:r>
      <w:r w:rsidRPr="00503841">
        <w:rPr>
          <w:rFonts w:ascii="Arial" w:hAnsi="Arial" w:eastAsia="Times New Roman" w:cs="Arial"/>
          <w:lang w:eastAsia="en-GB"/>
        </w:rPr>
        <w:t>at N</w:t>
      </w:r>
      <w:r w:rsidR="00C10788">
        <w:rPr>
          <w:rFonts w:ascii="Arial" w:hAnsi="Arial" w:eastAsia="Times New Roman" w:cs="Arial"/>
          <w:lang w:eastAsia="en-GB"/>
        </w:rPr>
        <w:t>UTH</w:t>
      </w:r>
      <w:r w:rsidRPr="00503841">
        <w:rPr>
          <w:rFonts w:ascii="Arial" w:hAnsi="Arial" w:eastAsia="Times New Roman" w:cs="Arial"/>
          <w:lang w:eastAsia="en-GB"/>
        </w:rPr>
        <w:t xml:space="preserve"> </w:t>
      </w:r>
      <w:r w:rsidRPr="00503841" w:rsidR="00152D63">
        <w:rPr>
          <w:rFonts w:ascii="Arial" w:hAnsi="Arial" w:eastAsia="Times New Roman" w:cs="Arial"/>
          <w:lang w:eastAsia="en-GB"/>
        </w:rPr>
        <w:t>four intern</w:t>
      </w:r>
      <w:r w:rsidRPr="00503841">
        <w:rPr>
          <w:rFonts w:ascii="Arial" w:hAnsi="Arial" w:eastAsia="Times New Roman" w:cs="Arial"/>
          <w:lang w:eastAsia="en-GB"/>
        </w:rPr>
        <w:t xml:space="preserve">s </w:t>
      </w:r>
      <w:r w:rsidRPr="00503841" w:rsidR="00152D63">
        <w:rPr>
          <w:rFonts w:ascii="Arial" w:hAnsi="Arial" w:eastAsia="Times New Roman" w:cs="Arial"/>
          <w:lang w:eastAsia="en-GB"/>
        </w:rPr>
        <w:t>found jobs in a new Covid testing centre</w:t>
      </w:r>
      <w:r w:rsidRPr="00503841" w:rsidR="00E71AB5">
        <w:rPr>
          <w:rFonts w:ascii="Arial" w:hAnsi="Arial" w:eastAsia="Times New Roman" w:cs="Arial"/>
          <w:lang w:eastAsia="en-GB"/>
        </w:rPr>
        <w:t xml:space="preserve"> and a</w:t>
      </w:r>
      <w:r w:rsidRPr="00503841" w:rsidR="00B37561">
        <w:rPr>
          <w:rFonts w:ascii="Arial" w:hAnsi="Arial" w:eastAsia="Times New Roman" w:cs="Arial"/>
          <w:lang w:eastAsia="en-GB"/>
        </w:rPr>
        <w:t>t L</w:t>
      </w:r>
      <w:r w:rsidRPr="00503841" w:rsidR="000B7C95">
        <w:rPr>
          <w:rFonts w:ascii="Arial" w:hAnsi="Arial" w:eastAsia="Times New Roman" w:cs="Arial"/>
          <w:lang w:eastAsia="en-GB"/>
        </w:rPr>
        <w:t>UHFT</w:t>
      </w:r>
      <w:r w:rsidRPr="00503841" w:rsidR="00B37561">
        <w:rPr>
          <w:rFonts w:ascii="Arial" w:hAnsi="Arial" w:eastAsia="Times New Roman" w:cs="Arial"/>
          <w:lang w:eastAsia="en-GB"/>
        </w:rPr>
        <w:t xml:space="preserve"> a new job role </w:t>
      </w:r>
      <w:r w:rsidRPr="00503841" w:rsidR="007871CE">
        <w:rPr>
          <w:rFonts w:ascii="Arial" w:hAnsi="Arial" w:eastAsia="Times New Roman" w:cs="Arial"/>
          <w:lang w:eastAsia="en-GB"/>
        </w:rPr>
        <w:t xml:space="preserve">of </w:t>
      </w:r>
      <w:r w:rsidRPr="00503841" w:rsidR="00B37561">
        <w:rPr>
          <w:rFonts w:ascii="Arial" w:hAnsi="Arial" w:eastAsia="Times New Roman" w:cs="Arial"/>
          <w:lang w:eastAsia="en-GB"/>
        </w:rPr>
        <w:t xml:space="preserve">‘Covid Janitor’ </w:t>
      </w:r>
      <w:r w:rsidRPr="00503841" w:rsidR="00E71AB5">
        <w:rPr>
          <w:rFonts w:ascii="Arial" w:hAnsi="Arial" w:eastAsia="Times New Roman" w:cs="Arial"/>
          <w:lang w:eastAsia="en-GB"/>
        </w:rPr>
        <w:t xml:space="preserve">was </w:t>
      </w:r>
      <w:r w:rsidR="00BD3823">
        <w:rPr>
          <w:rFonts w:ascii="Arial" w:hAnsi="Arial" w:eastAsia="Times New Roman" w:cs="Arial"/>
          <w:lang w:eastAsia="en-GB"/>
        </w:rPr>
        <w:t>proposed</w:t>
      </w:r>
      <w:r w:rsidRPr="00503841" w:rsidR="00B37561">
        <w:rPr>
          <w:rFonts w:ascii="Arial" w:hAnsi="Arial" w:eastAsia="Times New Roman" w:cs="Arial"/>
          <w:lang w:eastAsia="en-GB"/>
        </w:rPr>
        <w:t xml:space="preserve"> for one intern at Broad </w:t>
      </w:r>
      <w:r w:rsidRPr="00503841" w:rsidR="00E71AB5">
        <w:rPr>
          <w:rFonts w:ascii="Arial" w:hAnsi="Arial" w:eastAsia="Times New Roman" w:cs="Arial"/>
          <w:lang w:eastAsia="en-GB"/>
        </w:rPr>
        <w:t>G</w:t>
      </w:r>
      <w:r w:rsidRPr="00503841" w:rsidR="00B37561">
        <w:rPr>
          <w:rFonts w:ascii="Arial" w:hAnsi="Arial" w:eastAsia="Times New Roman" w:cs="Arial"/>
          <w:lang w:eastAsia="en-GB"/>
        </w:rPr>
        <w:t>reen</w:t>
      </w:r>
      <w:r w:rsidR="00BD3823">
        <w:rPr>
          <w:rFonts w:ascii="Arial" w:hAnsi="Arial" w:eastAsia="Times New Roman" w:cs="Arial"/>
          <w:lang w:eastAsia="en-GB"/>
        </w:rPr>
        <w:t xml:space="preserve"> (although not eventually instituted)</w:t>
      </w:r>
      <w:r w:rsidRPr="00503841" w:rsidR="00B37561">
        <w:rPr>
          <w:rFonts w:ascii="Arial" w:hAnsi="Arial" w:eastAsia="Times New Roman" w:cs="Arial"/>
          <w:lang w:eastAsia="en-GB"/>
        </w:rPr>
        <w:t>:</w:t>
      </w:r>
    </w:p>
    <w:p w:rsidRPr="00503841" w:rsidR="00B37561" w:rsidP="009B5D01" w:rsidRDefault="00B37561" w14:paraId="34BC81A5" w14:textId="3EC66B3C">
      <w:pPr>
        <w:spacing w:line="360" w:lineRule="auto"/>
        <w:rPr>
          <w:rFonts w:ascii="Arial" w:hAnsi="Arial" w:eastAsia="Times New Roman" w:cs="Arial"/>
          <w:lang w:eastAsia="en-GB"/>
        </w:rPr>
      </w:pPr>
    </w:p>
    <w:p w:rsidRPr="00503841" w:rsidR="00B37561" w:rsidP="009A101A" w:rsidRDefault="00B37561" w14:paraId="47ACC264" w14:textId="32AC05EB">
      <w:pPr>
        <w:spacing w:line="360" w:lineRule="auto"/>
        <w:ind w:left="720"/>
        <w:rPr>
          <w:rFonts w:ascii="Arial" w:hAnsi="Arial" w:eastAsia="Times New Roman" w:cs="Arial"/>
          <w:lang w:eastAsia="en-GB"/>
        </w:rPr>
      </w:pPr>
      <w:r w:rsidRPr="00503841">
        <w:rPr>
          <w:rFonts w:ascii="Arial" w:hAnsi="Arial" w:eastAsia="Times New Roman" w:cs="Arial"/>
          <w:lang w:eastAsia="en-GB"/>
        </w:rPr>
        <w:t>One of our intern</w:t>
      </w:r>
      <w:r w:rsidRPr="00503841" w:rsidR="00F34467">
        <w:rPr>
          <w:rFonts w:ascii="Arial" w:hAnsi="Arial" w:eastAsia="Times New Roman" w:cs="Arial"/>
          <w:lang w:eastAsia="en-GB"/>
        </w:rPr>
        <w:t>s</w:t>
      </w:r>
      <w:r w:rsidRPr="00503841">
        <w:rPr>
          <w:rFonts w:ascii="Arial" w:hAnsi="Arial" w:eastAsia="Times New Roman" w:cs="Arial"/>
          <w:lang w:eastAsia="en-GB"/>
        </w:rPr>
        <w:t xml:space="preserve"> has just been offered a job they have created fo</w:t>
      </w:r>
      <w:r w:rsidRPr="00503841" w:rsidR="00065B86">
        <w:rPr>
          <w:rFonts w:ascii="Arial" w:hAnsi="Arial" w:eastAsia="Times New Roman" w:cs="Arial"/>
          <w:lang w:eastAsia="en-GB"/>
        </w:rPr>
        <w:t>r</w:t>
      </w:r>
      <w:r w:rsidRPr="00503841">
        <w:rPr>
          <w:rFonts w:ascii="Arial" w:hAnsi="Arial" w:eastAsia="Times New Roman" w:cs="Arial"/>
          <w:lang w:eastAsia="en-GB"/>
        </w:rPr>
        <w:t xml:space="preserve"> him: a Covid Janitor- someone to top up sanitizers, make sure there are the masks around the hospital. He </w:t>
      </w:r>
      <w:r w:rsidRPr="00503841" w:rsidR="00F34467">
        <w:rPr>
          <w:rFonts w:ascii="Arial" w:hAnsi="Arial" w:eastAsia="Times New Roman" w:cs="Arial"/>
          <w:lang w:eastAsia="en-GB"/>
        </w:rPr>
        <w:t>wa</w:t>
      </w:r>
      <w:r w:rsidRPr="00503841">
        <w:rPr>
          <w:rFonts w:ascii="Arial" w:hAnsi="Arial" w:eastAsia="Times New Roman" w:cs="Arial"/>
          <w:lang w:eastAsia="en-GB"/>
        </w:rPr>
        <w:t xml:space="preserve">s working in </w:t>
      </w:r>
      <w:r w:rsidRPr="00503841" w:rsidR="00224A7B">
        <w:rPr>
          <w:rFonts w:ascii="Arial" w:hAnsi="Arial" w:eastAsia="Times New Roman" w:cs="Arial"/>
          <w:lang w:eastAsia="en-GB"/>
        </w:rPr>
        <w:t xml:space="preserve">the </w:t>
      </w:r>
      <w:r w:rsidRPr="00503841">
        <w:rPr>
          <w:rFonts w:ascii="Arial" w:hAnsi="Arial" w:eastAsia="Times New Roman" w:cs="Arial"/>
          <w:lang w:eastAsia="en-GB"/>
        </w:rPr>
        <w:t>post room</w:t>
      </w:r>
      <w:r w:rsidR="002808B8">
        <w:rPr>
          <w:rFonts w:ascii="Arial" w:hAnsi="Arial" w:eastAsia="Times New Roman" w:cs="Arial"/>
          <w:lang w:eastAsia="en-GB"/>
        </w:rPr>
        <w:t>,</w:t>
      </w:r>
      <w:r w:rsidRPr="00503841">
        <w:rPr>
          <w:rFonts w:ascii="Arial" w:hAnsi="Arial" w:eastAsia="Times New Roman" w:cs="Arial"/>
          <w:lang w:eastAsia="en-GB"/>
        </w:rPr>
        <w:t xml:space="preserve"> but his man</w:t>
      </w:r>
      <w:r w:rsidRPr="00503841" w:rsidR="00F34467">
        <w:rPr>
          <w:rFonts w:ascii="Arial" w:hAnsi="Arial" w:eastAsia="Times New Roman" w:cs="Arial"/>
          <w:lang w:eastAsia="en-GB"/>
        </w:rPr>
        <w:t>a</w:t>
      </w:r>
      <w:r w:rsidRPr="00503841">
        <w:rPr>
          <w:rFonts w:ascii="Arial" w:hAnsi="Arial" w:eastAsia="Times New Roman" w:cs="Arial"/>
          <w:lang w:eastAsia="en-GB"/>
        </w:rPr>
        <w:t xml:space="preserve">ger </w:t>
      </w:r>
      <w:r w:rsidRPr="00503841" w:rsidR="00F34467">
        <w:rPr>
          <w:rFonts w:ascii="Arial" w:hAnsi="Arial" w:eastAsia="Times New Roman" w:cs="Arial"/>
          <w:lang w:eastAsia="en-GB"/>
        </w:rPr>
        <w:t>wa</w:t>
      </w:r>
      <w:r w:rsidRPr="00503841">
        <w:rPr>
          <w:rFonts w:ascii="Arial" w:hAnsi="Arial" w:eastAsia="Times New Roman" w:cs="Arial"/>
          <w:lang w:eastAsia="en-GB"/>
        </w:rPr>
        <w:t xml:space="preserve">s so impressed with his work ethic </w:t>
      </w:r>
      <w:r w:rsidRPr="00503841" w:rsidR="00F34467">
        <w:rPr>
          <w:rFonts w:ascii="Arial" w:hAnsi="Arial" w:eastAsia="Times New Roman" w:cs="Arial"/>
          <w:lang w:eastAsia="en-GB"/>
        </w:rPr>
        <w:t xml:space="preserve">that a new role was </w:t>
      </w:r>
      <w:r w:rsidRPr="00503841">
        <w:rPr>
          <w:rFonts w:ascii="Arial" w:hAnsi="Arial" w:eastAsia="Times New Roman" w:cs="Arial"/>
          <w:lang w:eastAsia="en-GB"/>
        </w:rPr>
        <w:t>creat</w:t>
      </w:r>
      <w:r w:rsidRPr="00503841" w:rsidR="00F34467">
        <w:rPr>
          <w:rFonts w:ascii="Arial" w:hAnsi="Arial" w:eastAsia="Times New Roman" w:cs="Arial"/>
          <w:lang w:eastAsia="en-GB"/>
        </w:rPr>
        <w:t>ed</w:t>
      </w:r>
      <w:r w:rsidRPr="00503841">
        <w:rPr>
          <w:rFonts w:ascii="Arial" w:hAnsi="Arial" w:eastAsia="Times New Roman" w:cs="Arial"/>
          <w:lang w:eastAsia="en-GB"/>
        </w:rPr>
        <w:t> for him.</w:t>
      </w:r>
      <w:r w:rsidRPr="00503841" w:rsidR="003C0C06">
        <w:rPr>
          <w:rFonts w:ascii="Arial" w:hAnsi="Arial" w:eastAsia="Times New Roman" w:cs="Arial"/>
          <w:lang w:eastAsia="en-GB"/>
        </w:rPr>
        <w:t xml:space="preserve"> </w:t>
      </w:r>
    </w:p>
    <w:p w:rsidRPr="00503841" w:rsidR="009F6458" w:rsidP="009A101A" w:rsidRDefault="009F6458" w14:paraId="07216B43" w14:textId="281CA668">
      <w:pPr>
        <w:spacing w:line="360" w:lineRule="auto"/>
        <w:ind w:left="720"/>
        <w:rPr>
          <w:rFonts w:ascii="Arial" w:hAnsi="Arial" w:eastAsia="Times New Roman" w:cs="Arial"/>
          <w:lang w:eastAsia="en-GB"/>
        </w:rPr>
      </w:pPr>
    </w:p>
    <w:p w:rsidRPr="00503841" w:rsidR="009F6458" w:rsidP="00AF382D" w:rsidRDefault="0011580D" w14:paraId="664C28E9" w14:textId="4FFE25B6">
      <w:pPr>
        <w:spacing w:line="360" w:lineRule="auto"/>
        <w:rPr>
          <w:rFonts w:ascii="Arial" w:hAnsi="Arial" w:eastAsia="Times New Roman" w:cs="Arial"/>
          <w:lang w:eastAsia="en-GB"/>
        </w:rPr>
      </w:pPr>
      <w:r>
        <w:rPr>
          <w:rFonts w:ascii="Arial" w:hAnsi="Arial" w:eastAsia="Times New Roman" w:cs="Arial"/>
          <w:lang w:eastAsia="en-GB"/>
        </w:rPr>
        <w:t xml:space="preserve">HEE </w:t>
      </w:r>
      <w:r w:rsidRPr="00503841" w:rsidR="009F6458">
        <w:rPr>
          <w:rFonts w:ascii="Arial" w:hAnsi="Arial" w:eastAsia="Times New Roman" w:cs="Arial"/>
          <w:lang w:eastAsia="en-GB"/>
        </w:rPr>
        <w:t>Project Choice ha</w:t>
      </w:r>
      <w:r w:rsidR="007976B1">
        <w:rPr>
          <w:rFonts w:ascii="Arial" w:hAnsi="Arial" w:eastAsia="Times New Roman" w:cs="Arial"/>
          <w:lang w:eastAsia="en-GB"/>
        </w:rPr>
        <w:t>s</w:t>
      </w:r>
      <w:r w:rsidRPr="00503841" w:rsidR="009F6458">
        <w:rPr>
          <w:rFonts w:ascii="Arial" w:hAnsi="Arial" w:eastAsia="Times New Roman" w:cs="Arial"/>
          <w:lang w:eastAsia="en-GB"/>
        </w:rPr>
        <w:t xml:space="preserve"> </w:t>
      </w:r>
      <w:r w:rsidR="00382553">
        <w:rPr>
          <w:rFonts w:ascii="Arial" w:hAnsi="Arial" w:eastAsia="Times New Roman" w:cs="Arial"/>
          <w:lang w:eastAsia="en-GB"/>
        </w:rPr>
        <w:t xml:space="preserve">been </w:t>
      </w:r>
      <w:r w:rsidRPr="00503841" w:rsidR="00382553">
        <w:rPr>
          <w:rFonts w:ascii="Arial" w:hAnsi="Arial" w:eastAsia="Times New Roman" w:cs="Arial"/>
          <w:lang w:eastAsia="en-GB"/>
        </w:rPr>
        <w:t>work</w:t>
      </w:r>
      <w:r w:rsidR="00382553">
        <w:rPr>
          <w:rFonts w:ascii="Arial" w:hAnsi="Arial" w:eastAsia="Times New Roman" w:cs="Arial"/>
          <w:lang w:eastAsia="en-GB"/>
        </w:rPr>
        <w:t>ing</w:t>
      </w:r>
      <w:r w:rsidRPr="00503841" w:rsidR="00382553">
        <w:rPr>
          <w:rFonts w:ascii="Arial" w:hAnsi="Arial" w:eastAsia="Times New Roman" w:cs="Arial"/>
          <w:lang w:eastAsia="en-GB"/>
        </w:rPr>
        <w:t xml:space="preserve"> with local employers to offer </w:t>
      </w:r>
      <w:r w:rsidR="00382553">
        <w:rPr>
          <w:rFonts w:ascii="Arial" w:hAnsi="Arial" w:eastAsia="Times New Roman" w:cs="Arial"/>
          <w:lang w:eastAsia="en-GB"/>
        </w:rPr>
        <w:t xml:space="preserve">new </w:t>
      </w:r>
      <w:r w:rsidRPr="00503841" w:rsidR="00382553">
        <w:rPr>
          <w:rFonts w:ascii="Arial" w:hAnsi="Arial" w:eastAsia="Times New Roman" w:cs="Arial"/>
          <w:lang w:eastAsia="en-GB"/>
        </w:rPr>
        <w:t xml:space="preserve">placements </w:t>
      </w:r>
      <w:r w:rsidR="00382553">
        <w:rPr>
          <w:rFonts w:ascii="Arial" w:hAnsi="Arial" w:eastAsia="Times New Roman" w:cs="Arial"/>
          <w:lang w:eastAsia="en-GB"/>
        </w:rPr>
        <w:t xml:space="preserve">where options had been depleted by </w:t>
      </w:r>
      <w:r w:rsidRPr="00503841" w:rsidR="00382553">
        <w:rPr>
          <w:rFonts w:ascii="Arial" w:hAnsi="Arial" w:eastAsia="Times New Roman" w:cs="Arial"/>
          <w:lang w:eastAsia="en-GB"/>
        </w:rPr>
        <w:t>Covid</w:t>
      </w:r>
      <w:r w:rsidR="00382553">
        <w:rPr>
          <w:rFonts w:ascii="Arial" w:hAnsi="Arial" w:eastAsia="Times New Roman" w:cs="Arial"/>
          <w:lang w:eastAsia="en-GB"/>
        </w:rPr>
        <w:t>, as well as</w:t>
      </w:r>
      <w:r w:rsidRPr="00503841" w:rsidR="00382553">
        <w:rPr>
          <w:rFonts w:ascii="Arial" w:hAnsi="Arial" w:eastAsia="Times New Roman" w:cs="Arial"/>
          <w:lang w:eastAsia="en-GB"/>
        </w:rPr>
        <w:t xml:space="preserve"> </w:t>
      </w:r>
      <w:r w:rsidRPr="00503841" w:rsidR="00B21F84">
        <w:rPr>
          <w:rFonts w:ascii="Arial" w:hAnsi="Arial" w:eastAsia="Times New Roman" w:cs="Arial"/>
          <w:lang w:eastAsia="en-GB"/>
        </w:rPr>
        <w:t>secur</w:t>
      </w:r>
      <w:r w:rsidR="00382553">
        <w:rPr>
          <w:rFonts w:ascii="Arial" w:hAnsi="Arial" w:eastAsia="Times New Roman" w:cs="Arial"/>
          <w:lang w:eastAsia="en-GB"/>
        </w:rPr>
        <w:t>ing</w:t>
      </w:r>
      <w:r w:rsidRPr="00503841" w:rsidR="00B21F84">
        <w:rPr>
          <w:rFonts w:ascii="Arial" w:hAnsi="Arial" w:eastAsia="Times New Roman" w:cs="Arial"/>
          <w:lang w:eastAsia="en-GB"/>
        </w:rPr>
        <w:t xml:space="preserve"> </w:t>
      </w:r>
      <w:r w:rsidR="00834255">
        <w:rPr>
          <w:rFonts w:ascii="Arial" w:hAnsi="Arial" w:eastAsia="Times New Roman" w:cs="Arial"/>
          <w:lang w:eastAsia="en-GB"/>
        </w:rPr>
        <w:t>new j</w:t>
      </w:r>
      <w:r w:rsidRPr="00503841" w:rsidR="00B21F84">
        <w:rPr>
          <w:rFonts w:ascii="Arial" w:hAnsi="Arial" w:eastAsia="Times New Roman" w:cs="Arial"/>
          <w:lang w:eastAsia="en-GB"/>
        </w:rPr>
        <w:t>ob</w:t>
      </w:r>
      <w:r w:rsidR="00834255">
        <w:rPr>
          <w:rFonts w:ascii="Arial" w:hAnsi="Arial" w:eastAsia="Times New Roman" w:cs="Arial"/>
          <w:lang w:eastAsia="en-GB"/>
        </w:rPr>
        <w:t xml:space="preserve"> opportunities</w:t>
      </w:r>
      <w:r w:rsidRPr="00503841" w:rsidR="00B21F84">
        <w:rPr>
          <w:rFonts w:ascii="Arial" w:hAnsi="Arial" w:eastAsia="Times New Roman" w:cs="Arial"/>
          <w:lang w:eastAsia="en-GB"/>
        </w:rPr>
        <w:t xml:space="preserve"> in</w:t>
      </w:r>
      <w:r w:rsidR="00382553">
        <w:rPr>
          <w:rFonts w:ascii="Arial" w:hAnsi="Arial" w:eastAsia="Times New Roman" w:cs="Arial"/>
          <w:lang w:eastAsia="en-GB"/>
        </w:rPr>
        <w:t>ternal</w:t>
      </w:r>
      <w:r w:rsidRPr="00503841" w:rsidR="00B21F84">
        <w:rPr>
          <w:rFonts w:ascii="Arial" w:hAnsi="Arial" w:eastAsia="Times New Roman" w:cs="Arial"/>
          <w:lang w:eastAsia="en-GB"/>
        </w:rPr>
        <w:t xml:space="preserve"> </w:t>
      </w:r>
      <w:r w:rsidR="00382553">
        <w:rPr>
          <w:rFonts w:ascii="Arial" w:hAnsi="Arial" w:eastAsia="Times New Roman" w:cs="Arial"/>
          <w:lang w:eastAsia="en-GB"/>
        </w:rPr>
        <w:t xml:space="preserve">and external to </w:t>
      </w:r>
      <w:r w:rsidRPr="00503841" w:rsidR="00B21F84">
        <w:rPr>
          <w:rFonts w:ascii="Arial" w:hAnsi="Arial" w:eastAsia="Times New Roman" w:cs="Arial"/>
          <w:lang w:eastAsia="en-GB"/>
        </w:rPr>
        <w:t>ho</w:t>
      </w:r>
      <w:r w:rsidRPr="00503841" w:rsidR="007D55EA">
        <w:rPr>
          <w:rFonts w:ascii="Arial" w:hAnsi="Arial" w:eastAsia="Times New Roman" w:cs="Arial"/>
          <w:lang w:eastAsia="en-GB"/>
        </w:rPr>
        <w:t>s</w:t>
      </w:r>
      <w:r w:rsidRPr="00503841" w:rsidR="00B21F84">
        <w:rPr>
          <w:rFonts w:ascii="Arial" w:hAnsi="Arial" w:eastAsia="Times New Roman" w:cs="Arial"/>
          <w:lang w:eastAsia="en-GB"/>
        </w:rPr>
        <w:t>pitals</w:t>
      </w:r>
      <w:r w:rsidR="00382553">
        <w:rPr>
          <w:rFonts w:ascii="Arial" w:hAnsi="Arial" w:eastAsia="Times New Roman" w:cs="Arial"/>
          <w:lang w:eastAsia="en-GB"/>
        </w:rPr>
        <w:t>.</w:t>
      </w:r>
      <w:r w:rsidRPr="00503841" w:rsidR="009F6458">
        <w:rPr>
          <w:rFonts w:ascii="Arial" w:hAnsi="Arial" w:eastAsia="Times New Roman" w:cs="Arial"/>
          <w:lang w:eastAsia="en-GB"/>
        </w:rPr>
        <w:t xml:space="preserve"> </w:t>
      </w:r>
      <w:r w:rsidR="00382553">
        <w:rPr>
          <w:rFonts w:ascii="Arial" w:hAnsi="Arial" w:eastAsia="Times New Roman" w:cs="Arial"/>
          <w:lang w:eastAsia="en-GB"/>
        </w:rPr>
        <w:t>E</w:t>
      </w:r>
      <w:r w:rsidRPr="00503841" w:rsidR="009F6458">
        <w:rPr>
          <w:rFonts w:ascii="Arial" w:hAnsi="Arial" w:eastAsia="Times New Roman" w:cs="Arial"/>
          <w:lang w:eastAsia="en-GB"/>
        </w:rPr>
        <w:t xml:space="preserve">xamples </w:t>
      </w:r>
      <w:r w:rsidR="00382553">
        <w:rPr>
          <w:rFonts w:ascii="Arial" w:hAnsi="Arial" w:eastAsia="Times New Roman" w:cs="Arial"/>
          <w:lang w:eastAsia="en-GB"/>
        </w:rPr>
        <w:t xml:space="preserve">of new jobs found </w:t>
      </w:r>
      <w:r w:rsidRPr="00503841" w:rsidR="009F6458">
        <w:rPr>
          <w:rFonts w:ascii="Arial" w:hAnsi="Arial" w:eastAsia="Times New Roman" w:cs="Arial"/>
          <w:lang w:eastAsia="en-GB"/>
        </w:rPr>
        <w:t>include</w:t>
      </w:r>
      <w:r w:rsidR="00196982">
        <w:rPr>
          <w:rFonts w:ascii="Arial" w:hAnsi="Arial" w:eastAsia="Times New Roman" w:cs="Arial"/>
          <w:lang w:eastAsia="en-GB"/>
        </w:rPr>
        <w:t>d</w:t>
      </w:r>
      <w:r w:rsidR="00382553">
        <w:rPr>
          <w:rFonts w:ascii="Arial" w:hAnsi="Arial" w:eastAsia="Times New Roman" w:cs="Arial"/>
          <w:lang w:eastAsia="en-GB"/>
        </w:rPr>
        <w:t xml:space="preserve"> </w:t>
      </w:r>
      <w:r w:rsidR="00382553">
        <w:rPr>
          <w:rFonts w:ascii="Arial" w:hAnsi="Arial" w:cs="Arial"/>
        </w:rPr>
        <w:t>a</w:t>
      </w:r>
      <w:r w:rsidRPr="00503841" w:rsidR="009F6458">
        <w:rPr>
          <w:rFonts w:ascii="Arial" w:hAnsi="Arial" w:cs="Arial"/>
        </w:rPr>
        <w:t xml:space="preserve"> Youth Voice Support Worker for Newcastle City Council</w:t>
      </w:r>
      <w:r w:rsidR="00382553">
        <w:rPr>
          <w:rFonts w:ascii="Arial" w:hAnsi="Arial" w:cs="Arial"/>
        </w:rPr>
        <w:t xml:space="preserve"> (2 posts), a </w:t>
      </w:r>
      <w:r w:rsidRPr="00503841" w:rsidR="009F6458">
        <w:rPr>
          <w:rFonts w:ascii="Arial" w:hAnsi="Arial" w:cs="Arial"/>
        </w:rPr>
        <w:t>new position</w:t>
      </w:r>
      <w:r w:rsidR="00382553">
        <w:rPr>
          <w:rFonts w:ascii="Arial" w:hAnsi="Arial" w:cs="Arial"/>
        </w:rPr>
        <w:t xml:space="preserve"> </w:t>
      </w:r>
      <w:r w:rsidRPr="00503841" w:rsidR="009F6458">
        <w:rPr>
          <w:rFonts w:ascii="Arial" w:hAnsi="Arial" w:cs="Arial"/>
        </w:rPr>
        <w:t>ensur</w:t>
      </w:r>
      <w:r w:rsidR="00382553">
        <w:rPr>
          <w:rFonts w:ascii="Arial" w:hAnsi="Arial" w:cs="Arial"/>
        </w:rPr>
        <w:t>ing</w:t>
      </w:r>
      <w:r w:rsidRPr="00503841" w:rsidR="009F6458">
        <w:rPr>
          <w:rFonts w:ascii="Arial" w:hAnsi="Arial" w:cs="Arial"/>
        </w:rPr>
        <w:t xml:space="preserve"> </w:t>
      </w:r>
      <w:r w:rsidR="00382553">
        <w:rPr>
          <w:rFonts w:ascii="Arial" w:hAnsi="Arial" w:cs="Arial"/>
        </w:rPr>
        <w:t xml:space="preserve">that the views of </w:t>
      </w:r>
      <w:r w:rsidRPr="00503841" w:rsidR="009F6458">
        <w:rPr>
          <w:rFonts w:ascii="Arial" w:hAnsi="Arial" w:cs="Arial"/>
        </w:rPr>
        <w:t xml:space="preserve">young people with SEND </w:t>
      </w:r>
      <w:r w:rsidR="00382553">
        <w:rPr>
          <w:rFonts w:ascii="Arial" w:hAnsi="Arial" w:cs="Arial"/>
        </w:rPr>
        <w:t>are</w:t>
      </w:r>
      <w:r w:rsidRPr="00503841" w:rsidR="009F6458">
        <w:rPr>
          <w:rFonts w:ascii="Arial" w:hAnsi="Arial" w:cs="Arial"/>
        </w:rPr>
        <w:t xml:space="preserve"> heard </w:t>
      </w:r>
      <w:r w:rsidR="00382553">
        <w:rPr>
          <w:rFonts w:ascii="Arial" w:hAnsi="Arial" w:cs="Arial"/>
        </w:rPr>
        <w:t xml:space="preserve">as </w:t>
      </w:r>
      <w:r w:rsidR="00196982">
        <w:rPr>
          <w:rFonts w:ascii="Arial" w:hAnsi="Arial" w:cs="Arial"/>
        </w:rPr>
        <w:t xml:space="preserve">the </w:t>
      </w:r>
      <w:r w:rsidR="00382553">
        <w:rPr>
          <w:rFonts w:ascii="Arial" w:hAnsi="Arial" w:cs="Arial"/>
        </w:rPr>
        <w:t>city’s services are designed and delivered</w:t>
      </w:r>
      <w:r w:rsidRPr="00503841" w:rsidR="009F6458">
        <w:rPr>
          <w:rFonts w:ascii="Arial" w:hAnsi="Arial" w:cs="Arial"/>
        </w:rPr>
        <w:t>.</w:t>
      </w:r>
      <w:r w:rsidRPr="00503841" w:rsidR="00AF382D">
        <w:rPr>
          <w:rFonts w:ascii="Arial" w:hAnsi="Arial" w:cs="Arial"/>
        </w:rPr>
        <w:t xml:space="preserve"> </w:t>
      </w:r>
      <w:r w:rsidRPr="00503841" w:rsidR="009F6458">
        <w:rPr>
          <w:rFonts w:ascii="Arial" w:hAnsi="Arial" w:cs="Arial"/>
        </w:rPr>
        <w:t>Another example is of a full</w:t>
      </w:r>
      <w:r w:rsidR="00382553">
        <w:rPr>
          <w:rFonts w:ascii="Arial" w:hAnsi="Arial" w:cs="Arial"/>
        </w:rPr>
        <w:t>-</w:t>
      </w:r>
      <w:r w:rsidRPr="00503841" w:rsidR="009F6458">
        <w:rPr>
          <w:rFonts w:ascii="Arial" w:hAnsi="Arial" w:cs="Arial"/>
        </w:rPr>
        <w:t xml:space="preserve">time job secured at an artificial grass installer after a placement and </w:t>
      </w:r>
      <w:r w:rsidR="007C73AC">
        <w:rPr>
          <w:rFonts w:ascii="Arial" w:hAnsi="Arial" w:cs="Arial"/>
        </w:rPr>
        <w:t>‘</w:t>
      </w:r>
      <w:r w:rsidRPr="00503841" w:rsidR="009F6458">
        <w:rPr>
          <w:rFonts w:ascii="Arial" w:hAnsi="Arial" w:cs="Arial"/>
        </w:rPr>
        <w:t>glowing references</w:t>
      </w:r>
      <w:r w:rsidR="007C73AC">
        <w:rPr>
          <w:rFonts w:ascii="Arial" w:hAnsi="Arial" w:cs="Arial"/>
        </w:rPr>
        <w:t>’</w:t>
      </w:r>
      <w:r w:rsidRPr="00503841" w:rsidR="009F6458">
        <w:rPr>
          <w:rFonts w:ascii="Arial" w:hAnsi="Arial" w:cs="Arial"/>
        </w:rPr>
        <w:t xml:space="preserve"> from a </w:t>
      </w:r>
      <w:r w:rsidRPr="00503841" w:rsidR="00B21F84">
        <w:rPr>
          <w:rFonts w:ascii="Arial" w:hAnsi="Arial" w:cs="Arial"/>
        </w:rPr>
        <w:t xml:space="preserve">local </w:t>
      </w:r>
      <w:r w:rsidRPr="00503841" w:rsidR="009F6458">
        <w:rPr>
          <w:rFonts w:ascii="Arial" w:hAnsi="Arial" w:cs="Arial"/>
        </w:rPr>
        <w:t>cricket club</w:t>
      </w:r>
      <w:r w:rsidRPr="00503841" w:rsidR="00B21F84">
        <w:rPr>
          <w:rFonts w:ascii="Arial" w:hAnsi="Arial" w:cs="Arial"/>
        </w:rPr>
        <w:t>.</w:t>
      </w:r>
    </w:p>
    <w:p w:rsidRPr="00503841" w:rsidR="00B37561" w:rsidP="009B5D01" w:rsidRDefault="00B37561" w14:paraId="5D0CC3E6" w14:textId="77777777">
      <w:pPr>
        <w:spacing w:line="360" w:lineRule="auto"/>
        <w:rPr>
          <w:rFonts w:ascii="Arial" w:hAnsi="Arial" w:eastAsia="Times New Roman" w:cs="Arial"/>
          <w:lang w:eastAsia="en-GB"/>
        </w:rPr>
      </w:pPr>
    </w:p>
    <w:p w:rsidRPr="00503841" w:rsidR="00152D63" w:rsidP="009A101A" w:rsidRDefault="00E71AB5" w14:paraId="650CC70D" w14:textId="56BE3202">
      <w:pPr>
        <w:spacing w:line="360" w:lineRule="auto"/>
        <w:rPr>
          <w:rFonts w:ascii="Arial" w:hAnsi="Arial" w:eastAsia="Times New Roman" w:cs="Arial"/>
          <w:b/>
          <w:bCs/>
          <w:lang w:eastAsia="en-GB"/>
        </w:rPr>
      </w:pPr>
      <w:r w:rsidRPr="00503841">
        <w:rPr>
          <w:rFonts w:ascii="Arial" w:hAnsi="Arial" w:eastAsia="Times New Roman" w:cs="Arial"/>
          <w:b/>
          <w:bCs/>
          <w:lang w:eastAsia="en-GB"/>
        </w:rPr>
        <w:t xml:space="preserve">7.3 </w:t>
      </w:r>
      <w:r w:rsidRPr="00503841" w:rsidR="00152D63">
        <w:rPr>
          <w:rFonts w:ascii="Arial" w:hAnsi="Arial" w:eastAsia="Times New Roman" w:cs="Arial"/>
          <w:b/>
          <w:bCs/>
          <w:lang w:eastAsia="en-GB"/>
        </w:rPr>
        <w:t>New</w:t>
      </w:r>
      <w:r w:rsidRPr="00503841" w:rsidR="00F34467">
        <w:rPr>
          <w:rFonts w:ascii="Arial" w:hAnsi="Arial" w:eastAsia="Times New Roman" w:cs="Arial"/>
          <w:b/>
          <w:bCs/>
          <w:lang w:eastAsia="en-GB"/>
        </w:rPr>
        <w:t xml:space="preserve"> Programmes</w:t>
      </w:r>
    </w:p>
    <w:p w:rsidRPr="00503841" w:rsidR="00F34467" w:rsidP="00F34467" w:rsidRDefault="00F34467" w14:paraId="42F0D221" w14:textId="77777777">
      <w:pPr>
        <w:pStyle w:val="ListParagraph"/>
        <w:spacing w:line="360" w:lineRule="auto"/>
        <w:rPr>
          <w:rFonts w:ascii="Arial" w:hAnsi="Arial" w:eastAsia="Times New Roman" w:cs="Arial"/>
          <w:b/>
          <w:bCs/>
          <w:lang w:eastAsia="en-GB"/>
        </w:rPr>
      </w:pPr>
    </w:p>
    <w:p w:rsidRPr="00503841" w:rsidR="009A08C0" w:rsidP="009B5D01" w:rsidRDefault="00152D63" w14:paraId="78F6C088" w14:textId="476A66D9">
      <w:pPr>
        <w:spacing w:line="360" w:lineRule="auto"/>
        <w:rPr>
          <w:rFonts w:ascii="Arial" w:hAnsi="Arial" w:eastAsia="Times New Roman" w:cs="Arial"/>
          <w:lang w:eastAsia="en-GB"/>
        </w:rPr>
      </w:pPr>
      <w:r w:rsidRPr="00503841">
        <w:rPr>
          <w:rFonts w:ascii="Arial" w:hAnsi="Arial" w:eastAsia="Times New Roman" w:cs="Arial"/>
          <w:lang w:eastAsia="en-GB"/>
        </w:rPr>
        <w:t xml:space="preserve">As already implied </w:t>
      </w:r>
      <w:r w:rsidRPr="00503841" w:rsidR="00B37561">
        <w:rPr>
          <w:rFonts w:ascii="Arial" w:hAnsi="Arial" w:eastAsia="Times New Roman" w:cs="Arial"/>
          <w:lang w:eastAsia="en-GB"/>
        </w:rPr>
        <w:t>even</w:t>
      </w:r>
      <w:r w:rsidRPr="00503841">
        <w:rPr>
          <w:rFonts w:ascii="Arial" w:hAnsi="Arial" w:eastAsia="Times New Roman" w:cs="Arial"/>
          <w:lang w:eastAsia="en-GB"/>
        </w:rPr>
        <w:t xml:space="preserve"> during 2020 many of our case Trust</w:t>
      </w:r>
      <w:r w:rsidRPr="00503841" w:rsidR="00894947">
        <w:rPr>
          <w:rFonts w:ascii="Arial" w:hAnsi="Arial" w:eastAsia="Times New Roman" w:cs="Arial"/>
          <w:lang w:eastAsia="en-GB"/>
        </w:rPr>
        <w:t>s</w:t>
      </w:r>
      <w:r w:rsidRPr="00503841">
        <w:rPr>
          <w:rFonts w:ascii="Arial" w:hAnsi="Arial" w:eastAsia="Times New Roman" w:cs="Arial"/>
          <w:lang w:eastAsia="en-GB"/>
        </w:rPr>
        <w:t xml:space="preserve"> </w:t>
      </w:r>
      <w:r w:rsidRPr="00503841" w:rsidR="00B37561">
        <w:rPr>
          <w:rFonts w:ascii="Arial" w:hAnsi="Arial" w:eastAsia="Times New Roman" w:cs="Arial"/>
          <w:lang w:eastAsia="en-GB"/>
        </w:rPr>
        <w:t xml:space="preserve">continued </w:t>
      </w:r>
      <w:r w:rsidRPr="00503841" w:rsidR="00894947">
        <w:rPr>
          <w:rFonts w:ascii="Arial" w:hAnsi="Arial" w:eastAsia="Times New Roman" w:cs="Arial"/>
          <w:lang w:eastAsia="en-GB"/>
        </w:rPr>
        <w:t>to recruit</w:t>
      </w:r>
      <w:r w:rsidRPr="00503841" w:rsidR="00B37561">
        <w:rPr>
          <w:rFonts w:ascii="Arial" w:hAnsi="Arial" w:eastAsia="Times New Roman" w:cs="Arial"/>
          <w:lang w:eastAsia="en-GB"/>
        </w:rPr>
        <w:t xml:space="preserve"> young people </w:t>
      </w:r>
      <w:r w:rsidRPr="00503841" w:rsidR="00F34467">
        <w:rPr>
          <w:rFonts w:ascii="Arial" w:hAnsi="Arial" w:eastAsia="Times New Roman" w:cs="Arial"/>
          <w:lang w:eastAsia="en-GB"/>
        </w:rPr>
        <w:t xml:space="preserve">with SEND </w:t>
      </w:r>
      <w:r w:rsidRPr="00503841" w:rsidR="00894947">
        <w:rPr>
          <w:rFonts w:ascii="Arial" w:hAnsi="Arial" w:eastAsia="Times New Roman" w:cs="Arial"/>
          <w:lang w:eastAsia="en-GB"/>
        </w:rPr>
        <w:t>to</w:t>
      </w:r>
      <w:r w:rsidRPr="00503841" w:rsidR="00B37561">
        <w:rPr>
          <w:rFonts w:ascii="Arial" w:hAnsi="Arial" w:eastAsia="Times New Roman" w:cs="Arial"/>
          <w:lang w:eastAsia="en-GB"/>
        </w:rPr>
        <w:t xml:space="preserve"> the</w:t>
      </w:r>
      <w:r w:rsidRPr="00503841" w:rsidR="00894947">
        <w:rPr>
          <w:rFonts w:ascii="Arial" w:hAnsi="Arial" w:eastAsia="Times New Roman" w:cs="Arial"/>
          <w:lang w:eastAsia="en-GB"/>
        </w:rPr>
        <w:t>ir</w:t>
      </w:r>
      <w:r w:rsidRPr="00503841" w:rsidR="00B37561">
        <w:rPr>
          <w:rFonts w:ascii="Arial" w:hAnsi="Arial" w:eastAsia="Times New Roman" w:cs="Arial"/>
          <w:lang w:eastAsia="en-GB"/>
        </w:rPr>
        <w:t xml:space="preserve"> </w:t>
      </w:r>
      <w:r w:rsidRPr="00503841" w:rsidR="007871CE">
        <w:rPr>
          <w:rFonts w:ascii="Arial" w:hAnsi="Arial" w:eastAsia="Times New Roman" w:cs="Arial"/>
          <w:lang w:eastAsia="en-GB"/>
        </w:rPr>
        <w:t xml:space="preserve">2020-21 </w:t>
      </w:r>
      <w:r w:rsidRPr="00503841" w:rsidR="00B37561">
        <w:rPr>
          <w:rFonts w:ascii="Arial" w:hAnsi="Arial" w:eastAsia="Times New Roman" w:cs="Arial"/>
          <w:lang w:eastAsia="en-GB"/>
        </w:rPr>
        <w:t xml:space="preserve">academic year </w:t>
      </w:r>
      <w:r w:rsidRPr="00503841" w:rsidR="00894947">
        <w:rPr>
          <w:rFonts w:ascii="Arial" w:hAnsi="Arial" w:eastAsia="Times New Roman" w:cs="Arial"/>
          <w:lang w:eastAsia="en-GB"/>
        </w:rPr>
        <w:t xml:space="preserve">programmes. </w:t>
      </w:r>
      <w:r w:rsidRPr="00503841" w:rsidR="00B37561">
        <w:rPr>
          <w:rFonts w:ascii="Arial" w:hAnsi="Arial" w:eastAsia="Times New Roman" w:cs="Arial"/>
          <w:lang w:eastAsia="en-GB"/>
        </w:rPr>
        <w:t xml:space="preserve">In two </w:t>
      </w:r>
      <w:r w:rsidRPr="00503841" w:rsidR="00894947">
        <w:rPr>
          <w:rFonts w:ascii="Arial" w:hAnsi="Arial" w:eastAsia="Times New Roman" w:cs="Arial"/>
          <w:lang w:eastAsia="en-GB"/>
        </w:rPr>
        <w:t>Trusts</w:t>
      </w:r>
      <w:r w:rsidRPr="00503841" w:rsidR="00B37561">
        <w:rPr>
          <w:rFonts w:ascii="Arial" w:hAnsi="Arial" w:eastAsia="Times New Roman" w:cs="Arial"/>
          <w:lang w:eastAsia="en-GB"/>
        </w:rPr>
        <w:t>- L</w:t>
      </w:r>
      <w:r w:rsidRPr="00503841" w:rsidR="000B7C95">
        <w:rPr>
          <w:rFonts w:ascii="Arial" w:hAnsi="Arial" w:eastAsia="Times New Roman" w:cs="Arial"/>
          <w:lang w:eastAsia="en-GB"/>
        </w:rPr>
        <w:t>UHFT</w:t>
      </w:r>
      <w:r w:rsidRPr="00503841" w:rsidR="00B37561">
        <w:rPr>
          <w:rFonts w:ascii="Arial" w:hAnsi="Arial" w:eastAsia="Times New Roman" w:cs="Arial"/>
          <w:lang w:eastAsia="en-GB"/>
        </w:rPr>
        <w:t xml:space="preserve"> and </w:t>
      </w:r>
      <w:r w:rsidRPr="00503841" w:rsidR="001F5983">
        <w:rPr>
          <w:rFonts w:ascii="Arial" w:hAnsi="Arial" w:eastAsia="Times New Roman" w:cs="Arial"/>
          <w:lang w:eastAsia="en-GB"/>
        </w:rPr>
        <w:t>W</w:t>
      </w:r>
      <w:r w:rsidRPr="00503841" w:rsidR="000B7C95">
        <w:rPr>
          <w:rFonts w:ascii="Arial" w:hAnsi="Arial" w:eastAsia="Times New Roman" w:cs="Arial"/>
          <w:lang w:eastAsia="en-GB"/>
        </w:rPr>
        <w:t>LT</w:t>
      </w:r>
      <w:r w:rsidRPr="00503841" w:rsidR="00B37561">
        <w:rPr>
          <w:rFonts w:ascii="Arial" w:hAnsi="Arial" w:eastAsia="Times New Roman" w:cs="Arial"/>
          <w:lang w:eastAsia="en-GB"/>
        </w:rPr>
        <w:t>- this was the first year</w:t>
      </w:r>
      <w:r w:rsidRPr="00503841" w:rsidR="001F5983">
        <w:rPr>
          <w:rFonts w:ascii="Arial" w:hAnsi="Arial" w:eastAsia="Times New Roman" w:cs="Arial"/>
          <w:lang w:eastAsia="en-GB"/>
        </w:rPr>
        <w:t xml:space="preserve">, respectively for their </w:t>
      </w:r>
      <w:r w:rsidRPr="00503841" w:rsidR="00B37561">
        <w:rPr>
          <w:rFonts w:ascii="Arial" w:hAnsi="Arial" w:eastAsia="Times New Roman" w:cs="Arial"/>
          <w:lang w:eastAsia="en-GB"/>
        </w:rPr>
        <w:t xml:space="preserve">Project </w:t>
      </w:r>
      <w:r w:rsidRPr="00503841" w:rsidR="007871CE">
        <w:rPr>
          <w:rFonts w:ascii="Arial" w:hAnsi="Arial" w:eastAsia="Times New Roman" w:cs="Arial"/>
          <w:lang w:eastAsia="en-GB"/>
        </w:rPr>
        <w:t xml:space="preserve">SEARCH </w:t>
      </w:r>
      <w:r w:rsidRPr="00503841" w:rsidR="001F5983">
        <w:rPr>
          <w:rFonts w:ascii="Arial" w:hAnsi="Arial" w:eastAsia="Times New Roman" w:cs="Arial"/>
          <w:lang w:eastAsia="en-GB"/>
        </w:rPr>
        <w:t xml:space="preserve">and </w:t>
      </w:r>
      <w:r w:rsidR="0011580D">
        <w:rPr>
          <w:rFonts w:ascii="Arial" w:hAnsi="Arial" w:eastAsia="Times New Roman" w:cs="Arial"/>
          <w:lang w:eastAsia="en-GB"/>
        </w:rPr>
        <w:t xml:space="preserve">HEE </w:t>
      </w:r>
      <w:r w:rsidRPr="00503841" w:rsidR="001F5983">
        <w:rPr>
          <w:rFonts w:ascii="Arial" w:hAnsi="Arial" w:eastAsia="Times New Roman" w:cs="Arial"/>
          <w:lang w:eastAsia="en-GB"/>
        </w:rPr>
        <w:t>Project Choice programmes</w:t>
      </w:r>
      <w:r w:rsidRPr="00503841" w:rsidR="00B37561">
        <w:rPr>
          <w:rFonts w:ascii="Arial" w:hAnsi="Arial" w:eastAsia="Times New Roman" w:cs="Arial"/>
          <w:lang w:eastAsia="en-GB"/>
        </w:rPr>
        <w:t>. W</w:t>
      </w:r>
      <w:r w:rsidRPr="00503841" w:rsidR="00F34467">
        <w:rPr>
          <w:rFonts w:ascii="Arial" w:hAnsi="Arial" w:eastAsia="Times New Roman" w:cs="Arial"/>
          <w:lang w:eastAsia="en-GB"/>
        </w:rPr>
        <w:t xml:space="preserve">LT </w:t>
      </w:r>
      <w:r w:rsidRPr="00503841" w:rsidR="00B37561">
        <w:rPr>
          <w:rFonts w:ascii="Arial" w:hAnsi="Arial" w:eastAsia="Times New Roman" w:cs="Arial"/>
          <w:lang w:eastAsia="en-GB"/>
        </w:rPr>
        <w:t xml:space="preserve">had </w:t>
      </w:r>
      <w:r w:rsidRPr="00503841" w:rsidR="00065B86">
        <w:rPr>
          <w:rFonts w:ascii="Arial" w:hAnsi="Arial" w:eastAsia="Times New Roman" w:cs="Arial"/>
          <w:lang w:eastAsia="en-GB"/>
        </w:rPr>
        <w:t xml:space="preserve">continued to keep in touch with its prospective interns and their families </w:t>
      </w:r>
      <w:r w:rsidRPr="00503841" w:rsidR="00F34467">
        <w:rPr>
          <w:rFonts w:ascii="Arial" w:hAnsi="Arial" w:eastAsia="Times New Roman" w:cs="Arial"/>
          <w:lang w:eastAsia="en-GB"/>
        </w:rPr>
        <w:t xml:space="preserve">following </w:t>
      </w:r>
      <w:r w:rsidRPr="00503841" w:rsidR="00894947">
        <w:rPr>
          <w:rFonts w:ascii="Arial" w:hAnsi="Arial" w:eastAsia="Times New Roman" w:cs="Arial"/>
          <w:lang w:eastAsia="en-GB"/>
        </w:rPr>
        <w:t>their selection</w:t>
      </w:r>
      <w:r w:rsidRPr="00503841" w:rsidR="00F34467">
        <w:rPr>
          <w:rFonts w:ascii="Arial" w:hAnsi="Arial" w:eastAsia="Times New Roman" w:cs="Arial"/>
          <w:lang w:eastAsia="en-GB"/>
        </w:rPr>
        <w:t xml:space="preserve"> ea</w:t>
      </w:r>
      <w:r w:rsidRPr="00503841" w:rsidR="00894947">
        <w:rPr>
          <w:rFonts w:ascii="Arial" w:hAnsi="Arial" w:eastAsia="Times New Roman" w:cs="Arial"/>
          <w:lang w:eastAsia="en-GB"/>
        </w:rPr>
        <w:t>rlier</w:t>
      </w:r>
      <w:r w:rsidRPr="00503841" w:rsidR="00F34467">
        <w:rPr>
          <w:rFonts w:ascii="Arial" w:hAnsi="Arial" w:eastAsia="Times New Roman" w:cs="Arial"/>
          <w:lang w:eastAsia="en-GB"/>
        </w:rPr>
        <w:t xml:space="preserve"> in the year</w:t>
      </w:r>
      <w:r w:rsidRPr="00503841" w:rsidR="00065B86">
        <w:rPr>
          <w:rFonts w:ascii="Arial" w:hAnsi="Arial" w:eastAsia="Times New Roman" w:cs="Arial"/>
          <w:lang w:eastAsia="en-GB"/>
        </w:rPr>
        <w:t xml:space="preserve">, preparing </w:t>
      </w:r>
      <w:r w:rsidR="00B648D5">
        <w:rPr>
          <w:rFonts w:ascii="Arial" w:hAnsi="Arial" w:eastAsia="Times New Roman" w:cs="Arial"/>
          <w:lang w:eastAsia="en-GB"/>
        </w:rPr>
        <w:t xml:space="preserve">them for </w:t>
      </w:r>
      <w:r w:rsidRPr="00503841" w:rsidR="00065B86">
        <w:rPr>
          <w:rFonts w:ascii="Arial" w:hAnsi="Arial" w:eastAsia="Times New Roman" w:cs="Arial"/>
          <w:lang w:eastAsia="en-GB"/>
        </w:rPr>
        <w:t xml:space="preserve">and briefing them </w:t>
      </w:r>
      <w:r w:rsidR="00B648D5">
        <w:rPr>
          <w:rFonts w:ascii="Arial" w:hAnsi="Arial" w:eastAsia="Times New Roman" w:cs="Arial"/>
          <w:lang w:eastAsia="en-GB"/>
        </w:rPr>
        <w:t xml:space="preserve">on </w:t>
      </w:r>
      <w:r w:rsidRPr="00503841" w:rsidR="00065B86">
        <w:rPr>
          <w:rFonts w:ascii="Arial" w:hAnsi="Arial" w:eastAsia="Times New Roman" w:cs="Arial"/>
          <w:lang w:eastAsia="en-GB"/>
        </w:rPr>
        <w:t xml:space="preserve">the programme. As the new </w:t>
      </w:r>
      <w:r w:rsidRPr="00503841" w:rsidR="001F5983">
        <w:rPr>
          <w:rFonts w:ascii="Arial" w:hAnsi="Arial" w:eastAsia="Times New Roman" w:cs="Arial"/>
          <w:lang w:eastAsia="en-GB"/>
        </w:rPr>
        <w:t>academic year started in September</w:t>
      </w:r>
      <w:r w:rsidRPr="00503841" w:rsidR="00894947">
        <w:rPr>
          <w:rFonts w:ascii="Arial" w:hAnsi="Arial" w:eastAsia="Times New Roman" w:cs="Arial"/>
          <w:lang w:eastAsia="en-GB"/>
        </w:rPr>
        <w:t xml:space="preserve"> 2020</w:t>
      </w:r>
      <w:r w:rsidRPr="00503841" w:rsidR="001F5983">
        <w:rPr>
          <w:rFonts w:ascii="Arial" w:hAnsi="Arial" w:eastAsia="Times New Roman" w:cs="Arial"/>
          <w:lang w:eastAsia="en-GB"/>
        </w:rPr>
        <w:t xml:space="preserve">, there was </w:t>
      </w:r>
      <w:r w:rsidRPr="00503841" w:rsidR="00894947">
        <w:rPr>
          <w:rFonts w:ascii="Arial" w:hAnsi="Arial" w:eastAsia="Times New Roman" w:cs="Arial"/>
          <w:lang w:eastAsia="en-GB"/>
        </w:rPr>
        <w:t xml:space="preserve">a </w:t>
      </w:r>
      <w:r w:rsidRPr="00503841" w:rsidR="001F5983">
        <w:rPr>
          <w:rFonts w:ascii="Arial" w:hAnsi="Arial" w:eastAsia="Times New Roman" w:cs="Arial"/>
          <w:lang w:eastAsia="en-GB"/>
        </w:rPr>
        <w:t xml:space="preserve">slight relaxation </w:t>
      </w:r>
      <w:r w:rsidRPr="00503841" w:rsidR="00894947">
        <w:rPr>
          <w:rFonts w:ascii="Arial" w:hAnsi="Arial" w:eastAsia="Times New Roman" w:cs="Arial"/>
          <w:lang w:eastAsia="en-GB"/>
        </w:rPr>
        <w:t>o</w:t>
      </w:r>
      <w:r w:rsidRPr="00503841" w:rsidR="001F5983">
        <w:rPr>
          <w:rFonts w:ascii="Arial" w:hAnsi="Arial" w:eastAsia="Times New Roman" w:cs="Arial"/>
          <w:lang w:eastAsia="en-GB"/>
        </w:rPr>
        <w:t xml:space="preserve">f </w:t>
      </w:r>
      <w:r w:rsidRPr="00503841" w:rsidR="00894947">
        <w:rPr>
          <w:rFonts w:ascii="Arial" w:hAnsi="Arial" w:eastAsia="Times New Roman" w:cs="Arial"/>
          <w:lang w:eastAsia="en-GB"/>
        </w:rPr>
        <w:t xml:space="preserve">the national </w:t>
      </w:r>
      <w:r w:rsidRPr="00503841" w:rsidR="001F5983">
        <w:rPr>
          <w:rFonts w:ascii="Arial" w:hAnsi="Arial" w:eastAsia="Times New Roman" w:cs="Arial"/>
          <w:lang w:eastAsia="en-GB"/>
        </w:rPr>
        <w:t>lockdown</w:t>
      </w:r>
      <w:r w:rsidRPr="00503841" w:rsidR="00894947">
        <w:rPr>
          <w:rFonts w:ascii="Arial" w:hAnsi="Arial" w:eastAsia="Times New Roman" w:cs="Arial"/>
          <w:lang w:eastAsia="en-GB"/>
        </w:rPr>
        <w:t xml:space="preserve"> before </w:t>
      </w:r>
      <w:r w:rsidRPr="00503841" w:rsidR="001F5983">
        <w:rPr>
          <w:rFonts w:ascii="Arial" w:hAnsi="Arial" w:eastAsia="Times New Roman" w:cs="Arial"/>
          <w:lang w:eastAsia="en-GB"/>
        </w:rPr>
        <w:t>move</w:t>
      </w:r>
      <w:r w:rsidRPr="00503841" w:rsidR="00894947">
        <w:rPr>
          <w:rFonts w:ascii="Arial" w:hAnsi="Arial" w:eastAsia="Times New Roman" w:cs="Arial"/>
          <w:lang w:eastAsia="en-GB"/>
        </w:rPr>
        <w:t>ment</w:t>
      </w:r>
      <w:r w:rsidRPr="00503841" w:rsidR="001F5983">
        <w:rPr>
          <w:rFonts w:ascii="Arial" w:hAnsi="Arial" w:eastAsia="Times New Roman" w:cs="Arial"/>
          <w:lang w:eastAsia="en-GB"/>
        </w:rPr>
        <w:t xml:space="preserve"> into the tiered arrangements in November. In most Tru</w:t>
      </w:r>
      <w:r w:rsidRPr="00503841" w:rsidR="009A08C0">
        <w:rPr>
          <w:rFonts w:ascii="Arial" w:hAnsi="Arial" w:eastAsia="Times New Roman" w:cs="Arial"/>
          <w:lang w:eastAsia="en-GB"/>
        </w:rPr>
        <w:t>s</w:t>
      </w:r>
      <w:r w:rsidRPr="00503841" w:rsidR="001F5983">
        <w:rPr>
          <w:rFonts w:ascii="Arial" w:hAnsi="Arial" w:eastAsia="Times New Roman" w:cs="Arial"/>
          <w:lang w:eastAsia="en-GB"/>
        </w:rPr>
        <w:t>ts students turn</w:t>
      </w:r>
      <w:r w:rsidRPr="00503841" w:rsidR="00894947">
        <w:rPr>
          <w:rFonts w:ascii="Arial" w:hAnsi="Arial" w:eastAsia="Times New Roman" w:cs="Arial"/>
          <w:lang w:eastAsia="en-GB"/>
        </w:rPr>
        <w:t>ed</w:t>
      </w:r>
      <w:r w:rsidRPr="00503841" w:rsidR="001F5983">
        <w:rPr>
          <w:rFonts w:ascii="Arial" w:hAnsi="Arial" w:eastAsia="Times New Roman" w:cs="Arial"/>
          <w:lang w:eastAsia="en-GB"/>
        </w:rPr>
        <w:t xml:space="preserve"> up at the </w:t>
      </w:r>
      <w:r w:rsidRPr="00503841" w:rsidR="00894947">
        <w:rPr>
          <w:rFonts w:ascii="Arial" w:hAnsi="Arial" w:eastAsia="Times New Roman" w:cs="Arial"/>
          <w:lang w:eastAsia="en-GB"/>
        </w:rPr>
        <w:t>start of the programme.</w:t>
      </w:r>
      <w:r w:rsidRPr="00503841" w:rsidR="001F5983">
        <w:rPr>
          <w:rFonts w:ascii="Arial" w:hAnsi="Arial" w:eastAsia="Times New Roman" w:cs="Arial"/>
          <w:lang w:eastAsia="en-GB"/>
        </w:rPr>
        <w:t xml:space="preserve"> </w:t>
      </w:r>
      <w:r w:rsidRPr="00503841" w:rsidR="00894947">
        <w:rPr>
          <w:rFonts w:ascii="Arial" w:hAnsi="Arial" w:eastAsia="Times New Roman" w:cs="Arial"/>
          <w:lang w:eastAsia="en-GB"/>
        </w:rPr>
        <w:t>I</w:t>
      </w:r>
      <w:r w:rsidRPr="00503841" w:rsidR="001F5983">
        <w:rPr>
          <w:rFonts w:ascii="Arial" w:hAnsi="Arial" w:eastAsia="Times New Roman" w:cs="Arial"/>
          <w:lang w:eastAsia="en-GB"/>
        </w:rPr>
        <w:t>ndeed</w:t>
      </w:r>
      <w:r w:rsidRPr="00503841" w:rsidR="00894947">
        <w:rPr>
          <w:rFonts w:ascii="Arial" w:hAnsi="Arial" w:eastAsia="Times New Roman" w:cs="Arial"/>
          <w:lang w:eastAsia="en-GB"/>
        </w:rPr>
        <w:t>,</w:t>
      </w:r>
      <w:r w:rsidRPr="00503841" w:rsidR="001F5983">
        <w:rPr>
          <w:rFonts w:ascii="Arial" w:hAnsi="Arial" w:eastAsia="Times New Roman" w:cs="Arial"/>
          <w:lang w:eastAsia="en-GB"/>
        </w:rPr>
        <w:t xml:space="preserve"> on site</w:t>
      </w:r>
      <w:r w:rsidRPr="00503841" w:rsidR="007871CE">
        <w:rPr>
          <w:rFonts w:ascii="Arial" w:hAnsi="Arial" w:eastAsia="Times New Roman" w:cs="Arial"/>
          <w:lang w:eastAsia="en-GB"/>
        </w:rPr>
        <w:t>s</w:t>
      </w:r>
      <w:r w:rsidRPr="00503841" w:rsidR="001F5983">
        <w:rPr>
          <w:rFonts w:ascii="Arial" w:hAnsi="Arial" w:eastAsia="Times New Roman" w:cs="Arial"/>
          <w:lang w:eastAsia="en-GB"/>
        </w:rPr>
        <w:t xml:space="preserve"> free </w:t>
      </w:r>
      <w:r w:rsidRPr="00503841" w:rsidR="001F5983">
        <w:rPr>
          <w:rFonts w:ascii="Arial" w:hAnsi="Arial" w:eastAsia="Times New Roman" w:cs="Arial"/>
          <w:lang w:eastAsia="en-GB"/>
        </w:rPr>
        <w:lastRenderedPageBreak/>
        <w:t xml:space="preserve">of Covid patients, </w:t>
      </w:r>
      <w:r w:rsidR="00B648D5">
        <w:rPr>
          <w:rFonts w:ascii="Arial" w:hAnsi="Arial" w:eastAsia="Times New Roman" w:cs="Arial"/>
          <w:lang w:eastAsia="en-GB"/>
        </w:rPr>
        <w:t>f</w:t>
      </w:r>
      <w:r w:rsidRPr="00503841" w:rsidR="007871CE">
        <w:rPr>
          <w:rFonts w:ascii="Arial" w:hAnsi="Arial" w:eastAsia="Times New Roman" w:cs="Arial"/>
          <w:lang w:eastAsia="en-GB"/>
        </w:rPr>
        <w:t xml:space="preserve">or </w:t>
      </w:r>
      <w:r w:rsidRPr="00503841" w:rsidR="001F5983">
        <w:rPr>
          <w:rFonts w:ascii="Arial" w:hAnsi="Arial" w:eastAsia="Times New Roman" w:cs="Arial"/>
          <w:lang w:eastAsia="en-GB"/>
        </w:rPr>
        <w:t xml:space="preserve">example </w:t>
      </w:r>
      <w:r w:rsidRPr="00503841" w:rsidR="007871CE">
        <w:rPr>
          <w:rFonts w:ascii="Arial" w:hAnsi="Arial" w:eastAsia="Times New Roman" w:cs="Arial"/>
          <w:lang w:eastAsia="en-GB"/>
        </w:rPr>
        <w:t xml:space="preserve">at the </w:t>
      </w:r>
      <w:r w:rsidRPr="00503841" w:rsidR="001F5983">
        <w:rPr>
          <w:rFonts w:ascii="Arial" w:hAnsi="Arial" w:eastAsia="Times New Roman" w:cs="Arial"/>
          <w:lang w:eastAsia="en-GB"/>
        </w:rPr>
        <w:t xml:space="preserve">Broad Green </w:t>
      </w:r>
      <w:r w:rsidRPr="00503841" w:rsidR="00894947">
        <w:rPr>
          <w:rFonts w:ascii="Arial" w:hAnsi="Arial" w:eastAsia="Times New Roman" w:cs="Arial"/>
          <w:lang w:eastAsia="en-GB"/>
        </w:rPr>
        <w:t xml:space="preserve">site </w:t>
      </w:r>
      <w:r w:rsidRPr="00503841" w:rsidR="001F5983">
        <w:rPr>
          <w:rFonts w:ascii="Arial" w:hAnsi="Arial" w:eastAsia="Times New Roman" w:cs="Arial"/>
          <w:lang w:eastAsia="en-GB"/>
        </w:rPr>
        <w:t>at L</w:t>
      </w:r>
      <w:r w:rsidRPr="00503841" w:rsidR="000B7C95">
        <w:rPr>
          <w:rFonts w:ascii="Arial" w:hAnsi="Arial" w:eastAsia="Times New Roman" w:cs="Arial"/>
          <w:lang w:eastAsia="en-GB"/>
        </w:rPr>
        <w:t>UHFT</w:t>
      </w:r>
      <w:r w:rsidRPr="00503841" w:rsidR="001F5983">
        <w:rPr>
          <w:rFonts w:ascii="Arial" w:hAnsi="Arial" w:eastAsia="Times New Roman" w:cs="Arial"/>
          <w:lang w:eastAsia="en-GB"/>
        </w:rPr>
        <w:t xml:space="preserve"> and the HQ site in W</w:t>
      </w:r>
      <w:r w:rsidRPr="00503841" w:rsidR="000B7C95">
        <w:rPr>
          <w:rFonts w:ascii="Arial" w:hAnsi="Arial" w:eastAsia="Times New Roman" w:cs="Arial"/>
          <w:lang w:eastAsia="en-GB"/>
        </w:rPr>
        <w:t>LT</w:t>
      </w:r>
      <w:r w:rsidRPr="00503841" w:rsidR="001F5983">
        <w:rPr>
          <w:rFonts w:ascii="Arial" w:hAnsi="Arial" w:eastAsia="Times New Roman" w:cs="Arial"/>
          <w:lang w:eastAsia="en-GB"/>
        </w:rPr>
        <w:t>, ther</w:t>
      </w:r>
      <w:r w:rsidRPr="00503841" w:rsidR="008E6A81">
        <w:rPr>
          <w:rFonts w:ascii="Arial" w:hAnsi="Arial" w:eastAsia="Times New Roman" w:cs="Arial"/>
          <w:lang w:eastAsia="en-GB"/>
        </w:rPr>
        <w:t>e</w:t>
      </w:r>
      <w:r w:rsidRPr="00503841" w:rsidR="001F5983">
        <w:rPr>
          <w:rFonts w:ascii="Arial" w:hAnsi="Arial" w:eastAsia="Times New Roman" w:cs="Arial"/>
          <w:lang w:eastAsia="en-GB"/>
        </w:rPr>
        <w:t xml:space="preserve"> was scope for interns to take up </w:t>
      </w:r>
      <w:r w:rsidRPr="00503841" w:rsidR="00894947">
        <w:rPr>
          <w:rFonts w:ascii="Arial" w:hAnsi="Arial" w:eastAsia="Times New Roman" w:cs="Arial"/>
          <w:lang w:eastAsia="en-GB"/>
        </w:rPr>
        <w:t xml:space="preserve">their </w:t>
      </w:r>
      <w:r w:rsidRPr="00503841" w:rsidR="001F5983">
        <w:rPr>
          <w:rFonts w:ascii="Arial" w:hAnsi="Arial" w:eastAsia="Times New Roman" w:cs="Arial"/>
          <w:lang w:eastAsia="en-GB"/>
        </w:rPr>
        <w:t>placement</w:t>
      </w:r>
      <w:r w:rsidRPr="00503841" w:rsidR="00894947">
        <w:rPr>
          <w:rFonts w:ascii="Arial" w:hAnsi="Arial" w:eastAsia="Times New Roman" w:cs="Arial"/>
          <w:lang w:eastAsia="en-GB"/>
        </w:rPr>
        <w:t>s</w:t>
      </w:r>
      <w:r w:rsidRPr="00503841" w:rsidR="001F5983">
        <w:rPr>
          <w:rFonts w:ascii="Arial" w:hAnsi="Arial" w:eastAsia="Times New Roman" w:cs="Arial"/>
          <w:lang w:eastAsia="en-GB"/>
        </w:rPr>
        <w:t xml:space="preserve">. </w:t>
      </w:r>
      <w:r w:rsidRPr="00503841" w:rsidR="00894947">
        <w:rPr>
          <w:rFonts w:ascii="Arial" w:hAnsi="Arial" w:eastAsia="Times New Roman" w:cs="Arial"/>
          <w:lang w:eastAsia="en-GB"/>
        </w:rPr>
        <w:t>However, the availability of job placement</w:t>
      </w:r>
      <w:r w:rsidR="00B648D5">
        <w:rPr>
          <w:rFonts w:ascii="Arial" w:hAnsi="Arial" w:eastAsia="Times New Roman" w:cs="Arial"/>
          <w:lang w:eastAsia="en-GB"/>
        </w:rPr>
        <w:t>s</w:t>
      </w:r>
      <w:r w:rsidRPr="00503841" w:rsidR="00894947">
        <w:rPr>
          <w:rFonts w:ascii="Arial" w:hAnsi="Arial" w:eastAsia="Times New Roman" w:cs="Arial"/>
          <w:lang w:eastAsia="en-GB"/>
        </w:rPr>
        <w:t xml:space="preserve"> was beginning to </w:t>
      </w:r>
      <w:r w:rsidRPr="00503841" w:rsidR="00E71AB5">
        <w:rPr>
          <w:rFonts w:ascii="Arial" w:hAnsi="Arial" w:eastAsia="Times New Roman" w:cs="Arial"/>
          <w:lang w:eastAsia="en-GB"/>
        </w:rPr>
        <w:t xml:space="preserve">narrow </w:t>
      </w:r>
      <w:r w:rsidRPr="00503841" w:rsidR="00894947">
        <w:rPr>
          <w:rFonts w:ascii="Arial" w:hAnsi="Arial" w:eastAsia="Times New Roman" w:cs="Arial"/>
          <w:lang w:eastAsia="en-GB"/>
        </w:rPr>
        <w:t>at this time. F</w:t>
      </w:r>
      <w:r w:rsidRPr="00503841" w:rsidR="009A08C0">
        <w:rPr>
          <w:rFonts w:ascii="Arial" w:hAnsi="Arial" w:eastAsia="Times New Roman" w:cs="Arial"/>
          <w:lang w:eastAsia="en-GB"/>
        </w:rPr>
        <w:t>or example</w:t>
      </w:r>
      <w:r w:rsidRPr="00503841" w:rsidR="00E71AB5">
        <w:rPr>
          <w:rFonts w:ascii="Arial" w:hAnsi="Arial" w:eastAsia="Times New Roman" w:cs="Arial"/>
          <w:lang w:eastAsia="en-GB"/>
        </w:rPr>
        <w:t>,</w:t>
      </w:r>
      <w:r w:rsidRPr="00503841" w:rsidR="009A08C0">
        <w:rPr>
          <w:rFonts w:ascii="Arial" w:hAnsi="Arial" w:eastAsia="Times New Roman" w:cs="Arial"/>
          <w:lang w:eastAsia="en-GB"/>
        </w:rPr>
        <w:t xml:space="preserve"> at L</w:t>
      </w:r>
      <w:r w:rsidRPr="00503841" w:rsidR="000B7C95">
        <w:rPr>
          <w:rFonts w:ascii="Arial" w:hAnsi="Arial" w:eastAsia="Times New Roman" w:cs="Arial"/>
          <w:lang w:eastAsia="en-GB"/>
        </w:rPr>
        <w:t>UHFT</w:t>
      </w:r>
      <w:r w:rsidRPr="00503841" w:rsidR="009A08C0">
        <w:rPr>
          <w:rFonts w:ascii="Arial" w:hAnsi="Arial" w:eastAsia="Times New Roman" w:cs="Arial"/>
          <w:lang w:eastAsia="en-GB"/>
        </w:rPr>
        <w:t xml:space="preserve"> facilities contractors put placements on hold with challenges around shield</w:t>
      </w:r>
      <w:r w:rsidRPr="00503841" w:rsidR="00224A7B">
        <w:rPr>
          <w:rFonts w:ascii="Arial" w:hAnsi="Arial" w:eastAsia="Times New Roman" w:cs="Arial"/>
          <w:lang w:eastAsia="en-GB"/>
        </w:rPr>
        <w:t>ing</w:t>
      </w:r>
      <w:r w:rsidRPr="00503841" w:rsidR="009A08C0">
        <w:rPr>
          <w:rFonts w:ascii="Arial" w:hAnsi="Arial" w:eastAsia="Times New Roman" w:cs="Arial"/>
          <w:lang w:eastAsia="en-GB"/>
        </w:rPr>
        <w:t xml:space="preserve"> staff, while in certain clinical area</w:t>
      </w:r>
      <w:r w:rsidRPr="00503841" w:rsidR="00224A7B">
        <w:rPr>
          <w:rFonts w:ascii="Arial" w:hAnsi="Arial" w:eastAsia="Times New Roman" w:cs="Arial"/>
          <w:lang w:eastAsia="en-GB"/>
        </w:rPr>
        <w:t>s</w:t>
      </w:r>
      <w:r w:rsidRPr="00503841" w:rsidR="009A08C0">
        <w:rPr>
          <w:rFonts w:ascii="Arial" w:hAnsi="Arial" w:eastAsia="Times New Roman" w:cs="Arial"/>
          <w:lang w:eastAsia="en-GB"/>
        </w:rPr>
        <w:t xml:space="preserve"> </w:t>
      </w:r>
      <w:r w:rsidR="00B648D5">
        <w:rPr>
          <w:rFonts w:ascii="Arial" w:hAnsi="Arial" w:eastAsia="Times New Roman" w:cs="Arial"/>
          <w:lang w:eastAsia="en-GB"/>
        </w:rPr>
        <w:t>involving</w:t>
      </w:r>
      <w:r w:rsidRPr="00503841" w:rsidR="00224A7B">
        <w:rPr>
          <w:rFonts w:ascii="Arial" w:hAnsi="Arial" w:eastAsia="Times New Roman" w:cs="Arial"/>
          <w:lang w:eastAsia="en-GB"/>
        </w:rPr>
        <w:t xml:space="preserve"> </w:t>
      </w:r>
      <w:r w:rsidRPr="00503841" w:rsidR="009A08C0">
        <w:rPr>
          <w:rFonts w:ascii="Arial" w:hAnsi="Arial" w:eastAsia="Times New Roman" w:cs="Arial"/>
          <w:lang w:eastAsia="en-GB"/>
        </w:rPr>
        <w:t xml:space="preserve">patient </w:t>
      </w:r>
      <w:r w:rsidRPr="00503841" w:rsidR="00224A7B">
        <w:rPr>
          <w:rFonts w:ascii="Arial" w:hAnsi="Arial" w:eastAsia="Times New Roman" w:cs="Arial"/>
          <w:lang w:eastAsia="en-GB"/>
        </w:rPr>
        <w:t xml:space="preserve">contact </w:t>
      </w:r>
      <w:r w:rsidRPr="00503841" w:rsidR="009A08C0">
        <w:rPr>
          <w:rFonts w:ascii="Arial" w:hAnsi="Arial" w:eastAsia="Times New Roman" w:cs="Arial"/>
          <w:lang w:eastAsia="en-GB"/>
        </w:rPr>
        <w:t xml:space="preserve">placements were </w:t>
      </w:r>
      <w:r w:rsidRPr="00503841" w:rsidR="00B648D5">
        <w:rPr>
          <w:rFonts w:ascii="Arial" w:hAnsi="Arial" w:eastAsia="Times New Roman" w:cs="Arial"/>
          <w:lang w:eastAsia="en-GB"/>
        </w:rPr>
        <w:t xml:space="preserve">similarly </w:t>
      </w:r>
      <w:r w:rsidRPr="00503841" w:rsidR="009A08C0">
        <w:rPr>
          <w:rFonts w:ascii="Arial" w:hAnsi="Arial" w:eastAsia="Times New Roman" w:cs="Arial"/>
          <w:lang w:eastAsia="en-GB"/>
        </w:rPr>
        <w:t>not available.</w:t>
      </w:r>
    </w:p>
    <w:p w:rsidRPr="00503841" w:rsidR="009A08C0" w:rsidP="009B5D01" w:rsidRDefault="009A08C0" w14:paraId="4CCBB603" w14:textId="77777777">
      <w:pPr>
        <w:spacing w:line="360" w:lineRule="auto"/>
        <w:rPr>
          <w:rFonts w:ascii="Arial" w:hAnsi="Arial" w:eastAsia="Times New Roman" w:cs="Arial"/>
          <w:lang w:eastAsia="en-GB"/>
        </w:rPr>
      </w:pPr>
    </w:p>
    <w:p w:rsidRPr="00503841" w:rsidR="00B4022F" w:rsidP="009B5D01" w:rsidRDefault="00894947" w14:paraId="787D4187" w14:textId="511A339D">
      <w:pPr>
        <w:spacing w:line="360" w:lineRule="auto"/>
        <w:rPr>
          <w:rFonts w:ascii="Arial" w:hAnsi="Arial" w:eastAsia="Times New Roman" w:cs="Arial"/>
          <w:lang w:eastAsia="en-GB"/>
        </w:rPr>
      </w:pPr>
      <w:r w:rsidRPr="00503841">
        <w:rPr>
          <w:rFonts w:ascii="Arial" w:hAnsi="Arial" w:eastAsia="Times New Roman" w:cs="Arial"/>
          <w:lang w:eastAsia="en-GB"/>
        </w:rPr>
        <w:t>Involvement in 2020-21 programmes was, however, short lived. With t</w:t>
      </w:r>
      <w:r w:rsidRPr="00503841" w:rsidR="001F5983">
        <w:rPr>
          <w:rFonts w:ascii="Arial" w:hAnsi="Arial" w:eastAsia="Times New Roman" w:cs="Arial"/>
          <w:lang w:eastAsia="en-GB"/>
        </w:rPr>
        <w:t>he full lockdown fr</w:t>
      </w:r>
      <w:r w:rsidRPr="00503841" w:rsidR="009A08C0">
        <w:rPr>
          <w:rFonts w:ascii="Arial" w:hAnsi="Arial" w:eastAsia="Times New Roman" w:cs="Arial"/>
          <w:lang w:eastAsia="en-GB"/>
        </w:rPr>
        <w:t>o</w:t>
      </w:r>
      <w:r w:rsidRPr="00503841" w:rsidR="001F5983">
        <w:rPr>
          <w:rFonts w:ascii="Arial" w:hAnsi="Arial" w:eastAsia="Times New Roman" w:cs="Arial"/>
          <w:lang w:eastAsia="en-GB"/>
        </w:rPr>
        <w:t>m early January</w:t>
      </w:r>
      <w:r w:rsidRPr="00503841" w:rsidR="009A08C0">
        <w:rPr>
          <w:rFonts w:ascii="Arial" w:hAnsi="Arial" w:eastAsia="Times New Roman" w:cs="Arial"/>
          <w:lang w:eastAsia="en-GB"/>
        </w:rPr>
        <w:t xml:space="preserve"> 2021 most </w:t>
      </w:r>
      <w:r w:rsidRPr="00503841">
        <w:rPr>
          <w:rFonts w:ascii="Arial" w:hAnsi="Arial" w:eastAsia="Times New Roman" w:cs="Arial"/>
          <w:lang w:eastAsia="en-GB"/>
        </w:rPr>
        <w:t>job placements, went</w:t>
      </w:r>
      <w:r w:rsidRPr="00503841" w:rsidR="009A08C0">
        <w:rPr>
          <w:rFonts w:ascii="Arial" w:hAnsi="Arial" w:eastAsia="Times New Roman" w:cs="Arial"/>
          <w:lang w:eastAsia="en-GB"/>
        </w:rPr>
        <w:t xml:space="preserve"> on hold. In general, there was a front loading of the educational component of the programme, with the online/distance </w:t>
      </w:r>
      <w:r w:rsidRPr="00503841">
        <w:rPr>
          <w:rFonts w:ascii="Arial" w:hAnsi="Arial" w:eastAsia="Times New Roman" w:cs="Arial"/>
          <w:lang w:eastAsia="en-GB"/>
        </w:rPr>
        <w:t xml:space="preserve">system </w:t>
      </w:r>
      <w:r w:rsidRPr="00503841" w:rsidR="009A08C0">
        <w:rPr>
          <w:rFonts w:ascii="Arial" w:hAnsi="Arial" w:eastAsia="Times New Roman" w:cs="Arial"/>
          <w:lang w:eastAsia="en-GB"/>
        </w:rPr>
        <w:t xml:space="preserve">developed </w:t>
      </w:r>
      <w:r w:rsidRPr="00503841" w:rsidR="00224A7B">
        <w:rPr>
          <w:rFonts w:ascii="Arial" w:hAnsi="Arial" w:eastAsia="Times New Roman" w:cs="Arial"/>
          <w:lang w:eastAsia="en-GB"/>
        </w:rPr>
        <w:t xml:space="preserve">during </w:t>
      </w:r>
      <w:r w:rsidRPr="00503841" w:rsidR="009A08C0">
        <w:rPr>
          <w:rFonts w:ascii="Arial" w:hAnsi="Arial" w:eastAsia="Times New Roman" w:cs="Arial"/>
          <w:lang w:eastAsia="en-GB"/>
        </w:rPr>
        <w:t xml:space="preserve">the </w:t>
      </w:r>
      <w:r w:rsidRPr="00503841">
        <w:rPr>
          <w:rFonts w:ascii="Arial" w:hAnsi="Arial" w:eastAsia="Times New Roman" w:cs="Arial"/>
          <w:lang w:eastAsia="en-GB"/>
        </w:rPr>
        <w:t>previous academic year</w:t>
      </w:r>
      <w:r w:rsidRPr="00503841" w:rsidR="00B4022F">
        <w:rPr>
          <w:rFonts w:ascii="Arial" w:hAnsi="Arial" w:eastAsia="Times New Roman" w:cs="Arial"/>
          <w:lang w:eastAsia="en-GB"/>
        </w:rPr>
        <w:t>:</w:t>
      </w:r>
    </w:p>
    <w:p w:rsidRPr="00503841" w:rsidR="00B4022F" w:rsidP="009B5D01" w:rsidRDefault="00B4022F" w14:paraId="237317F9" w14:textId="77777777">
      <w:pPr>
        <w:spacing w:line="360" w:lineRule="auto"/>
        <w:rPr>
          <w:rFonts w:ascii="Arial" w:hAnsi="Arial" w:eastAsia="Times New Roman" w:cs="Arial"/>
          <w:lang w:eastAsia="en-GB"/>
        </w:rPr>
      </w:pPr>
    </w:p>
    <w:p w:rsidRPr="00503841" w:rsidR="00B4022F" w:rsidP="009B5D01" w:rsidRDefault="00B4022F" w14:paraId="76C9E002" w14:textId="753AEE8A">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We fronted loaded all the education, so the student experience was not totally ruined. </w:t>
      </w:r>
      <w:r w:rsidRPr="00503841" w:rsidR="007871CE">
        <w:rPr>
          <w:rFonts w:ascii="Arial" w:hAnsi="Arial" w:eastAsia="Times New Roman" w:cs="Arial"/>
          <w:lang w:eastAsia="en-GB"/>
        </w:rPr>
        <w:t xml:space="preserve">We got </w:t>
      </w:r>
      <w:r w:rsidRPr="00503841" w:rsidR="00A80F38">
        <w:rPr>
          <w:rFonts w:ascii="Arial" w:hAnsi="Arial" w:eastAsia="Times New Roman" w:cs="Arial"/>
          <w:lang w:eastAsia="en-GB"/>
        </w:rPr>
        <w:t xml:space="preserve">the </w:t>
      </w:r>
      <w:r w:rsidRPr="00503841">
        <w:rPr>
          <w:rFonts w:ascii="Arial" w:hAnsi="Arial" w:eastAsia="Times New Roman" w:cs="Arial"/>
          <w:lang w:eastAsia="en-GB"/>
        </w:rPr>
        <w:t xml:space="preserve">education </w:t>
      </w:r>
      <w:r w:rsidRPr="00503841" w:rsidR="00A80F38">
        <w:rPr>
          <w:rFonts w:ascii="Arial" w:hAnsi="Arial" w:eastAsia="Times New Roman" w:cs="Arial"/>
          <w:lang w:eastAsia="en-GB"/>
        </w:rPr>
        <w:t>completed up front</w:t>
      </w:r>
      <w:r w:rsidRPr="00503841">
        <w:rPr>
          <w:rFonts w:ascii="Arial" w:hAnsi="Arial" w:eastAsia="Times New Roman" w:cs="Arial"/>
          <w:lang w:eastAsia="en-GB"/>
        </w:rPr>
        <w:t xml:space="preserve"> and concentrate</w:t>
      </w:r>
      <w:r w:rsidRPr="00503841" w:rsidR="007871CE">
        <w:rPr>
          <w:rFonts w:ascii="Arial" w:hAnsi="Arial" w:eastAsia="Times New Roman" w:cs="Arial"/>
          <w:lang w:eastAsia="en-GB"/>
        </w:rPr>
        <w:t>d</w:t>
      </w:r>
      <w:r w:rsidRPr="00503841">
        <w:rPr>
          <w:rFonts w:ascii="Arial" w:hAnsi="Arial" w:eastAsia="Times New Roman" w:cs="Arial"/>
          <w:lang w:eastAsia="en-GB"/>
        </w:rPr>
        <w:t xml:space="preserve"> on work </w:t>
      </w:r>
      <w:r w:rsidRPr="00503841" w:rsidR="007871CE">
        <w:rPr>
          <w:rFonts w:ascii="Arial" w:hAnsi="Arial" w:eastAsia="Times New Roman" w:cs="Arial"/>
          <w:lang w:eastAsia="en-GB"/>
        </w:rPr>
        <w:t xml:space="preserve">placements </w:t>
      </w:r>
      <w:r w:rsidRPr="00503841">
        <w:rPr>
          <w:rFonts w:ascii="Arial" w:hAnsi="Arial" w:eastAsia="Times New Roman" w:cs="Arial"/>
          <w:lang w:eastAsia="en-GB"/>
        </w:rPr>
        <w:t xml:space="preserve">after the new year. It was either that or pull </w:t>
      </w:r>
      <w:r w:rsidRPr="00503841" w:rsidR="00224A7B">
        <w:rPr>
          <w:rFonts w:ascii="Arial" w:hAnsi="Arial" w:eastAsia="Times New Roman" w:cs="Arial"/>
          <w:lang w:eastAsia="en-GB"/>
        </w:rPr>
        <w:t xml:space="preserve">the </w:t>
      </w:r>
      <w:r w:rsidRPr="00503841">
        <w:rPr>
          <w:rFonts w:ascii="Arial" w:hAnsi="Arial" w:eastAsia="Times New Roman" w:cs="Arial"/>
          <w:lang w:eastAsia="en-GB"/>
        </w:rPr>
        <w:t xml:space="preserve">project, so we adapted to make it work. </w:t>
      </w:r>
      <w:r w:rsidRPr="00503841" w:rsidR="003C0C06">
        <w:rPr>
          <w:rFonts w:ascii="Arial" w:hAnsi="Arial" w:eastAsia="Times New Roman" w:cs="Arial"/>
          <w:lang w:eastAsia="en-GB"/>
        </w:rPr>
        <w:t>(T_1)</w:t>
      </w:r>
    </w:p>
    <w:p w:rsidRPr="00503841" w:rsidR="00B4022F" w:rsidP="009B5D01" w:rsidRDefault="00B4022F" w14:paraId="777D1035" w14:textId="77777777">
      <w:pPr>
        <w:spacing w:line="360" w:lineRule="auto"/>
        <w:ind w:left="720"/>
        <w:rPr>
          <w:rFonts w:ascii="Arial" w:hAnsi="Arial" w:eastAsia="Times New Roman" w:cs="Arial"/>
          <w:lang w:eastAsia="en-GB"/>
        </w:rPr>
      </w:pPr>
    </w:p>
    <w:p w:rsidRPr="00503841" w:rsidR="00B4022F" w:rsidP="009B5D01" w:rsidRDefault="009A08C0" w14:paraId="3AAD46B3" w14:textId="7167504A">
      <w:pPr>
        <w:spacing w:line="360" w:lineRule="auto"/>
        <w:rPr>
          <w:rFonts w:ascii="Arial" w:hAnsi="Arial" w:eastAsia="Times New Roman" w:cs="Arial"/>
          <w:lang w:eastAsia="en-GB"/>
        </w:rPr>
      </w:pPr>
      <w:r w:rsidRPr="00503841">
        <w:rPr>
          <w:rFonts w:ascii="Arial" w:hAnsi="Arial" w:eastAsia="Times New Roman" w:cs="Arial"/>
          <w:lang w:eastAsia="en-GB"/>
        </w:rPr>
        <w:t>In some case</w:t>
      </w:r>
      <w:r w:rsidRPr="00503841" w:rsidR="007871CE">
        <w:rPr>
          <w:rFonts w:ascii="Arial" w:hAnsi="Arial" w:eastAsia="Times New Roman" w:cs="Arial"/>
          <w:lang w:eastAsia="en-GB"/>
        </w:rPr>
        <w:t>s</w:t>
      </w:r>
      <w:r w:rsidR="00B648D5">
        <w:rPr>
          <w:rFonts w:ascii="Arial" w:hAnsi="Arial" w:eastAsia="Times New Roman" w:cs="Arial"/>
          <w:lang w:eastAsia="en-GB"/>
        </w:rPr>
        <w:t>,</w:t>
      </w:r>
      <w:r w:rsidRPr="00503841">
        <w:rPr>
          <w:rFonts w:ascii="Arial" w:hAnsi="Arial" w:eastAsia="Times New Roman" w:cs="Arial"/>
          <w:lang w:eastAsia="en-GB"/>
        </w:rPr>
        <w:t xml:space="preserve"> new </w:t>
      </w:r>
      <w:r w:rsidRPr="00503841" w:rsidR="00894947">
        <w:rPr>
          <w:rFonts w:ascii="Arial" w:hAnsi="Arial" w:eastAsia="Times New Roman" w:cs="Arial"/>
          <w:lang w:eastAsia="en-GB"/>
        </w:rPr>
        <w:t>learning and off</w:t>
      </w:r>
      <w:r w:rsidR="00B648D5">
        <w:rPr>
          <w:rFonts w:ascii="Arial" w:hAnsi="Arial" w:eastAsia="Times New Roman" w:cs="Arial"/>
          <w:lang w:eastAsia="en-GB"/>
        </w:rPr>
        <w:t>-</w:t>
      </w:r>
      <w:r w:rsidRPr="00503841" w:rsidR="00894947">
        <w:rPr>
          <w:rFonts w:ascii="Arial" w:hAnsi="Arial" w:eastAsia="Times New Roman" w:cs="Arial"/>
          <w:lang w:eastAsia="en-GB"/>
        </w:rPr>
        <w:t xml:space="preserve">site work centred </w:t>
      </w:r>
      <w:r w:rsidRPr="00503841">
        <w:rPr>
          <w:rFonts w:ascii="Arial" w:hAnsi="Arial" w:eastAsia="Times New Roman" w:cs="Arial"/>
          <w:lang w:eastAsia="en-GB"/>
        </w:rPr>
        <w:t xml:space="preserve">activities were developed: for </w:t>
      </w:r>
      <w:r w:rsidRPr="00503841" w:rsidR="00894947">
        <w:rPr>
          <w:rFonts w:ascii="Arial" w:hAnsi="Arial" w:eastAsia="Times New Roman" w:cs="Arial"/>
          <w:lang w:eastAsia="en-GB"/>
        </w:rPr>
        <w:t xml:space="preserve">example, </w:t>
      </w:r>
      <w:r w:rsidRPr="00503841">
        <w:rPr>
          <w:rFonts w:ascii="Arial" w:hAnsi="Arial" w:eastAsia="Times New Roman" w:cs="Arial"/>
          <w:lang w:eastAsia="en-GB"/>
        </w:rPr>
        <w:t xml:space="preserve">at </w:t>
      </w:r>
      <w:r w:rsidRPr="00503841" w:rsidR="00894947">
        <w:rPr>
          <w:rFonts w:ascii="Arial" w:hAnsi="Arial" w:eastAsia="Times New Roman" w:cs="Arial"/>
          <w:lang w:eastAsia="en-GB"/>
        </w:rPr>
        <w:t xml:space="preserve">the </w:t>
      </w:r>
      <w:r w:rsidRPr="00503841">
        <w:rPr>
          <w:rFonts w:ascii="Arial" w:hAnsi="Arial" w:eastAsia="Times New Roman" w:cs="Arial"/>
          <w:lang w:eastAsia="en-GB"/>
        </w:rPr>
        <w:t>Wythenshawe</w:t>
      </w:r>
      <w:r w:rsidRPr="00503841" w:rsidR="00894947">
        <w:rPr>
          <w:rFonts w:ascii="Arial" w:hAnsi="Arial" w:eastAsia="Times New Roman" w:cs="Arial"/>
          <w:lang w:eastAsia="en-GB"/>
        </w:rPr>
        <w:t xml:space="preserve"> site of MFT</w:t>
      </w:r>
      <w:r w:rsidRPr="00503841">
        <w:rPr>
          <w:rFonts w:ascii="Arial" w:hAnsi="Arial" w:eastAsia="Times New Roman" w:cs="Arial"/>
          <w:lang w:eastAsia="en-GB"/>
        </w:rPr>
        <w:t xml:space="preserve">, </w:t>
      </w:r>
      <w:r w:rsidR="003F13A0">
        <w:rPr>
          <w:rFonts w:ascii="Arial" w:hAnsi="Arial" w:eastAsia="Times New Roman" w:cs="Arial"/>
          <w:lang w:eastAsia="en-GB"/>
        </w:rPr>
        <w:t>interns</w:t>
      </w:r>
      <w:r w:rsidRPr="00503841">
        <w:rPr>
          <w:rFonts w:ascii="Arial" w:hAnsi="Arial" w:eastAsia="Times New Roman" w:cs="Arial"/>
          <w:lang w:eastAsia="en-GB"/>
        </w:rPr>
        <w:t xml:space="preserve"> worked around a fund-raising project to recruit more dementia</w:t>
      </w:r>
      <w:r w:rsidRPr="00503841" w:rsidR="00894947">
        <w:rPr>
          <w:rFonts w:ascii="Arial" w:hAnsi="Arial" w:eastAsia="Times New Roman" w:cs="Arial"/>
          <w:lang w:eastAsia="en-GB"/>
        </w:rPr>
        <w:t xml:space="preserve"> nurses</w:t>
      </w:r>
      <w:r w:rsidRPr="00503841">
        <w:rPr>
          <w:rFonts w:ascii="Arial" w:hAnsi="Arial" w:eastAsia="Times New Roman" w:cs="Arial"/>
          <w:lang w:eastAsia="en-GB"/>
        </w:rPr>
        <w:t xml:space="preserve">. </w:t>
      </w:r>
      <w:r w:rsidRPr="00503841" w:rsidR="00B4022F">
        <w:rPr>
          <w:rFonts w:ascii="Arial" w:hAnsi="Arial" w:eastAsia="Times New Roman" w:cs="Arial"/>
          <w:lang w:eastAsia="en-GB"/>
        </w:rPr>
        <w:t>The most striking init</w:t>
      </w:r>
      <w:r w:rsidRPr="00503841" w:rsidR="00894947">
        <w:rPr>
          <w:rFonts w:ascii="Arial" w:hAnsi="Arial" w:eastAsia="Times New Roman" w:cs="Arial"/>
          <w:lang w:eastAsia="en-GB"/>
        </w:rPr>
        <w:t>i</w:t>
      </w:r>
      <w:r w:rsidRPr="00503841" w:rsidR="00B4022F">
        <w:rPr>
          <w:rFonts w:ascii="Arial" w:hAnsi="Arial" w:eastAsia="Times New Roman" w:cs="Arial"/>
          <w:lang w:eastAsia="en-GB"/>
        </w:rPr>
        <w:t>ative was being developed at W</w:t>
      </w:r>
      <w:r w:rsidRPr="00503841" w:rsidR="00894947">
        <w:rPr>
          <w:rFonts w:ascii="Arial" w:hAnsi="Arial" w:eastAsia="Times New Roman" w:cs="Arial"/>
          <w:lang w:eastAsia="en-GB"/>
        </w:rPr>
        <w:t>LT</w:t>
      </w:r>
      <w:r w:rsidRPr="00503841" w:rsidR="00AF382D">
        <w:rPr>
          <w:rFonts w:ascii="Arial" w:hAnsi="Arial" w:eastAsia="Times New Roman" w:cs="Arial"/>
          <w:lang w:eastAsia="en-GB"/>
        </w:rPr>
        <w:t>,</w:t>
      </w:r>
      <w:r w:rsidRPr="00503841" w:rsidR="00B4022F">
        <w:rPr>
          <w:rFonts w:ascii="Arial" w:hAnsi="Arial" w:eastAsia="Times New Roman" w:cs="Arial"/>
          <w:lang w:eastAsia="en-GB"/>
        </w:rPr>
        <w:t xml:space="preserve"> where working with a software company the Trust w</w:t>
      </w:r>
      <w:r w:rsidRPr="00503841" w:rsidR="00894947">
        <w:rPr>
          <w:rFonts w:ascii="Arial" w:hAnsi="Arial" w:eastAsia="Times New Roman" w:cs="Arial"/>
          <w:lang w:eastAsia="en-GB"/>
        </w:rPr>
        <w:t>as</w:t>
      </w:r>
      <w:r w:rsidRPr="00503841" w:rsidR="00B4022F">
        <w:rPr>
          <w:rFonts w:ascii="Arial" w:hAnsi="Arial" w:eastAsia="Times New Roman" w:cs="Arial"/>
          <w:lang w:eastAsia="en-GB"/>
        </w:rPr>
        <w:t xml:space="preserve"> seeking </w:t>
      </w:r>
      <w:r w:rsidRPr="00503841" w:rsidR="00D44C95">
        <w:rPr>
          <w:rFonts w:ascii="Arial" w:hAnsi="Arial" w:eastAsia="Times New Roman" w:cs="Arial"/>
          <w:lang w:eastAsia="en-GB"/>
        </w:rPr>
        <w:t>t</w:t>
      </w:r>
      <w:r w:rsidRPr="00503841" w:rsidR="00B4022F">
        <w:rPr>
          <w:rFonts w:ascii="Arial" w:hAnsi="Arial" w:eastAsia="Times New Roman" w:cs="Arial"/>
          <w:lang w:eastAsia="en-GB"/>
        </w:rPr>
        <w:t>o develop</w:t>
      </w:r>
      <w:r w:rsidRPr="00503841" w:rsidR="00D44C95">
        <w:rPr>
          <w:rFonts w:ascii="Arial" w:hAnsi="Arial" w:eastAsia="Times New Roman" w:cs="Arial"/>
          <w:lang w:eastAsia="en-GB"/>
        </w:rPr>
        <w:t xml:space="preserve"> a virtual work experience programme, adapted for ‘mainstream’ students</w:t>
      </w:r>
      <w:r w:rsidRPr="00503841" w:rsidR="00B447F5">
        <w:rPr>
          <w:rFonts w:ascii="Arial" w:hAnsi="Arial" w:eastAsia="Times New Roman" w:cs="Arial"/>
          <w:lang w:eastAsia="en-GB"/>
        </w:rPr>
        <w:t xml:space="preserve"> with scope to extend it </w:t>
      </w:r>
      <w:r w:rsidR="00B648D5">
        <w:rPr>
          <w:rFonts w:ascii="Arial" w:hAnsi="Arial" w:eastAsia="Times New Roman" w:cs="Arial"/>
          <w:lang w:eastAsia="en-GB"/>
        </w:rPr>
        <w:t xml:space="preserve">to </w:t>
      </w:r>
      <w:r w:rsidRPr="00503841" w:rsidR="00B447F5">
        <w:rPr>
          <w:rFonts w:ascii="Arial" w:hAnsi="Arial" w:eastAsia="Times New Roman" w:cs="Arial"/>
          <w:lang w:eastAsia="en-GB"/>
        </w:rPr>
        <w:t>young people with SEND.</w:t>
      </w:r>
      <w:r w:rsidRPr="00503841" w:rsidR="00D44C95">
        <w:rPr>
          <w:rFonts w:ascii="Arial" w:hAnsi="Arial" w:eastAsia="Times New Roman" w:cs="Arial"/>
          <w:lang w:eastAsia="en-GB"/>
        </w:rPr>
        <w:t xml:space="preserve"> </w:t>
      </w:r>
    </w:p>
    <w:p w:rsidRPr="00503841" w:rsidR="008D6337" w:rsidP="009B5D01" w:rsidRDefault="008D6337" w14:paraId="73A09AD9" w14:textId="77777777">
      <w:pPr>
        <w:spacing w:line="360" w:lineRule="auto"/>
        <w:rPr>
          <w:rFonts w:ascii="Arial" w:hAnsi="Arial" w:eastAsia="Times New Roman" w:cs="Arial"/>
          <w:lang w:eastAsia="en-GB"/>
        </w:rPr>
      </w:pPr>
    </w:p>
    <w:p w:rsidRPr="00503841" w:rsidR="00037063" w:rsidP="009B5D01" w:rsidRDefault="00037063" w14:paraId="5AD78C2E" w14:textId="3DE9D3A8">
      <w:pPr>
        <w:spacing w:line="360" w:lineRule="auto"/>
        <w:rPr>
          <w:rFonts w:ascii="Arial" w:hAnsi="Arial" w:eastAsia="Times New Roman" w:cs="Arial"/>
          <w:lang w:eastAsia="en-GB"/>
        </w:rPr>
      </w:pPr>
      <w:r w:rsidRPr="00503841">
        <w:rPr>
          <w:rFonts w:ascii="Arial" w:hAnsi="Arial" w:eastAsia="Times New Roman" w:cs="Arial"/>
          <w:lang w:eastAsia="en-GB"/>
        </w:rPr>
        <w:t xml:space="preserve">At the time of our </w:t>
      </w:r>
      <w:r w:rsidRPr="00503841">
        <w:rPr>
          <w:rFonts w:ascii="Arial" w:hAnsi="Arial" w:eastAsia="Times New Roman" w:cs="Arial"/>
          <w:b/>
          <w:bCs/>
          <w:i/>
          <w:iCs/>
          <w:lang w:eastAsia="en-GB"/>
        </w:rPr>
        <w:t>fieldwork</w:t>
      </w:r>
      <w:r w:rsidRPr="00503841">
        <w:rPr>
          <w:rFonts w:ascii="Arial" w:hAnsi="Arial" w:eastAsia="Times New Roman" w:cs="Arial"/>
          <w:lang w:eastAsia="en-GB"/>
        </w:rPr>
        <w:t xml:space="preserve">, </w:t>
      </w:r>
      <w:r w:rsidRPr="00503841" w:rsidR="002F34EA">
        <w:rPr>
          <w:rFonts w:ascii="Arial" w:hAnsi="Arial" w:eastAsia="Times New Roman" w:cs="Arial"/>
          <w:lang w:eastAsia="en-GB"/>
        </w:rPr>
        <w:t>England was</w:t>
      </w:r>
      <w:r w:rsidRPr="00503841">
        <w:rPr>
          <w:rFonts w:ascii="Arial" w:hAnsi="Arial" w:eastAsia="Times New Roman" w:cs="Arial"/>
          <w:lang w:eastAsia="en-GB"/>
        </w:rPr>
        <w:t xml:space="preserve"> still firmly in lockdown</w:t>
      </w:r>
      <w:r w:rsidR="00834255">
        <w:rPr>
          <w:rFonts w:ascii="Arial" w:hAnsi="Arial" w:eastAsia="Times New Roman" w:cs="Arial"/>
          <w:lang w:eastAsia="en-GB"/>
        </w:rPr>
        <w:t xml:space="preserve"> with </w:t>
      </w:r>
      <w:r w:rsidRPr="00503841">
        <w:rPr>
          <w:rFonts w:ascii="Arial" w:hAnsi="Arial" w:eastAsia="Times New Roman" w:cs="Arial"/>
          <w:lang w:eastAsia="en-GB"/>
        </w:rPr>
        <w:t>the future of this year</w:t>
      </w:r>
      <w:r w:rsidRPr="00503841" w:rsidR="008D6337">
        <w:rPr>
          <w:rFonts w:ascii="Arial" w:hAnsi="Arial" w:eastAsia="Times New Roman" w:cs="Arial"/>
          <w:lang w:eastAsia="en-GB"/>
        </w:rPr>
        <w:t>’</w:t>
      </w:r>
      <w:r w:rsidRPr="00503841">
        <w:rPr>
          <w:rFonts w:ascii="Arial" w:hAnsi="Arial" w:eastAsia="Times New Roman" w:cs="Arial"/>
          <w:lang w:eastAsia="en-GB"/>
        </w:rPr>
        <w:t>s programme</w:t>
      </w:r>
      <w:r w:rsidR="00834255">
        <w:rPr>
          <w:rFonts w:ascii="Arial" w:hAnsi="Arial" w:eastAsia="Times New Roman" w:cs="Arial"/>
          <w:lang w:eastAsia="en-GB"/>
        </w:rPr>
        <w:t>s,</w:t>
      </w:r>
      <w:r w:rsidRPr="00503841">
        <w:rPr>
          <w:rFonts w:ascii="Arial" w:hAnsi="Arial" w:eastAsia="Times New Roman" w:cs="Arial"/>
          <w:lang w:eastAsia="en-GB"/>
        </w:rPr>
        <w:t xml:space="preserve"> especially in terms of placement</w:t>
      </w:r>
      <w:r w:rsidRPr="00503841" w:rsidR="008D6337">
        <w:rPr>
          <w:rFonts w:ascii="Arial" w:hAnsi="Arial" w:eastAsia="Times New Roman" w:cs="Arial"/>
          <w:lang w:eastAsia="en-GB"/>
        </w:rPr>
        <w:t>s</w:t>
      </w:r>
      <w:r w:rsidR="00834255">
        <w:rPr>
          <w:rFonts w:ascii="Arial" w:hAnsi="Arial" w:eastAsia="Times New Roman" w:cs="Arial"/>
          <w:lang w:eastAsia="en-GB"/>
        </w:rPr>
        <w:t xml:space="preserve">, </w:t>
      </w:r>
      <w:r w:rsidRPr="00503841">
        <w:rPr>
          <w:rFonts w:ascii="Arial" w:hAnsi="Arial" w:eastAsia="Times New Roman" w:cs="Arial"/>
          <w:lang w:eastAsia="en-GB"/>
        </w:rPr>
        <w:t xml:space="preserve">in doubt. It was stressed at national level that given the employment-centred nature of </w:t>
      </w:r>
      <w:r w:rsidRPr="00503841" w:rsidR="00A10F1F">
        <w:rPr>
          <w:rFonts w:ascii="Arial" w:hAnsi="Arial" w:eastAsia="Times New Roman" w:cs="Arial"/>
          <w:lang w:eastAsia="en-GB"/>
        </w:rPr>
        <w:t xml:space="preserve">DFN </w:t>
      </w:r>
      <w:r w:rsidRPr="00503841">
        <w:rPr>
          <w:rFonts w:ascii="Arial" w:hAnsi="Arial" w:eastAsia="Times New Roman" w:cs="Arial"/>
          <w:lang w:eastAsia="en-GB"/>
        </w:rPr>
        <w:t xml:space="preserve">Project </w:t>
      </w:r>
      <w:r w:rsidRPr="00503841" w:rsidR="007871CE">
        <w:rPr>
          <w:rFonts w:ascii="Arial" w:hAnsi="Arial" w:eastAsia="Times New Roman" w:cs="Arial"/>
          <w:lang w:eastAsia="en-GB"/>
        </w:rPr>
        <w:t xml:space="preserve">SEARCH </w:t>
      </w:r>
      <w:r w:rsidRPr="00503841">
        <w:rPr>
          <w:rFonts w:ascii="Arial" w:hAnsi="Arial" w:eastAsia="Times New Roman" w:cs="Arial"/>
          <w:lang w:eastAsia="en-GB"/>
        </w:rPr>
        <w:t xml:space="preserve">two placements were really required to meaningfully </w:t>
      </w:r>
      <w:r w:rsidRPr="00503841" w:rsidR="008D6337">
        <w:rPr>
          <w:rFonts w:ascii="Arial" w:hAnsi="Arial" w:eastAsia="Times New Roman" w:cs="Arial"/>
          <w:lang w:eastAsia="en-GB"/>
        </w:rPr>
        <w:t xml:space="preserve">complete </w:t>
      </w:r>
      <w:r w:rsidRPr="00503841">
        <w:rPr>
          <w:rFonts w:ascii="Arial" w:hAnsi="Arial" w:eastAsia="Times New Roman" w:cs="Arial"/>
          <w:lang w:eastAsia="en-GB"/>
        </w:rPr>
        <w:t xml:space="preserve">the programme, a point echoed at one of our case Trusts: </w:t>
      </w:r>
    </w:p>
    <w:p w:rsidRPr="00503841" w:rsidR="00037063" w:rsidP="009B5D01" w:rsidRDefault="00037063" w14:paraId="7C1BCD25" w14:textId="77777777">
      <w:pPr>
        <w:spacing w:line="360" w:lineRule="auto"/>
        <w:rPr>
          <w:rFonts w:ascii="Arial" w:hAnsi="Arial" w:eastAsia="Times New Roman" w:cs="Arial"/>
          <w:lang w:eastAsia="en-GB"/>
        </w:rPr>
      </w:pPr>
    </w:p>
    <w:p w:rsidRPr="00503841" w:rsidR="00037063" w:rsidP="009B5D01" w:rsidRDefault="00037063" w14:paraId="5199F761" w14:textId="14DFCC19">
      <w:pPr>
        <w:spacing w:line="360" w:lineRule="auto"/>
        <w:ind w:left="720"/>
        <w:rPr>
          <w:rFonts w:ascii="Arial" w:hAnsi="Arial" w:eastAsia="Times New Roman" w:cs="Arial"/>
          <w:lang w:eastAsia="en-GB"/>
        </w:rPr>
      </w:pPr>
      <w:r w:rsidRPr="00503841">
        <w:rPr>
          <w:rFonts w:ascii="Arial" w:hAnsi="Arial" w:eastAsia="Times New Roman" w:cs="Arial"/>
          <w:lang w:eastAsia="en-GB"/>
        </w:rPr>
        <w:t xml:space="preserve">We're quite clear that Project </w:t>
      </w:r>
      <w:r w:rsidRPr="00503841" w:rsidR="007871CE">
        <w:rPr>
          <w:rFonts w:ascii="Arial" w:hAnsi="Arial" w:eastAsia="Times New Roman" w:cs="Arial"/>
          <w:lang w:eastAsia="en-GB"/>
        </w:rPr>
        <w:t xml:space="preserve">SEARCH </w:t>
      </w:r>
      <w:r w:rsidRPr="00503841">
        <w:rPr>
          <w:rFonts w:ascii="Arial" w:hAnsi="Arial" w:eastAsia="Times New Roman" w:cs="Arial"/>
          <w:lang w:eastAsia="en-GB"/>
        </w:rPr>
        <w:t>is an employment programme not just another vocational programme and the end result is always to equip interns with the skills to be able to compete for jobs in</w:t>
      </w:r>
      <w:r w:rsidRPr="00503841" w:rsidR="00224A7B">
        <w:rPr>
          <w:rFonts w:ascii="Arial" w:hAnsi="Arial" w:eastAsia="Times New Roman" w:cs="Arial"/>
          <w:lang w:eastAsia="en-GB"/>
        </w:rPr>
        <w:t xml:space="preserve"> the</w:t>
      </w:r>
      <w:r w:rsidRPr="00503841">
        <w:rPr>
          <w:rFonts w:ascii="Arial" w:hAnsi="Arial" w:eastAsia="Times New Roman" w:cs="Arial"/>
          <w:lang w:eastAsia="en-GB"/>
        </w:rPr>
        <w:t xml:space="preserve"> open market. So whatever </w:t>
      </w:r>
      <w:r w:rsidRPr="00503841">
        <w:rPr>
          <w:rFonts w:ascii="Arial" w:hAnsi="Arial" w:eastAsia="Times New Roman" w:cs="Arial"/>
          <w:lang w:eastAsia="en-GB"/>
        </w:rPr>
        <w:lastRenderedPageBreak/>
        <w:t>we can do to help toward that with the current constraints is our objective.</w:t>
      </w:r>
      <w:r w:rsidRPr="00503841" w:rsidR="003C0C06">
        <w:rPr>
          <w:rFonts w:ascii="Arial" w:hAnsi="Arial" w:eastAsia="Times New Roman" w:cs="Arial"/>
          <w:lang w:eastAsia="en-GB"/>
        </w:rPr>
        <w:t xml:space="preserve"> (T_</w:t>
      </w:r>
      <w:r w:rsidRPr="00503841" w:rsidR="009A101A">
        <w:rPr>
          <w:rFonts w:ascii="Arial" w:hAnsi="Arial" w:eastAsia="Times New Roman" w:cs="Arial"/>
          <w:lang w:eastAsia="en-GB"/>
        </w:rPr>
        <w:t>4)</w:t>
      </w:r>
    </w:p>
    <w:p w:rsidRPr="00503841" w:rsidR="00037063" w:rsidP="009B5D01" w:rsidRDefault="00037063" w14:paraId="48B089AE" w14:textId="77777777">
      <w:pPr>
        <w:spacing w:line="360" w:lineRule="auto"/>
        <w:rPr>
          <w:rFonts w:ascii="Arial" w:hAnsi="Arial" w:eastAsia="Times New Roman" w:cs="Arial"/>
          <w:lang w:eastAsia="en-GB"/>
        </w:rPr>
      </w:pPr>
    </w:p>
    <w:p w:rsidRPr="00503841" w:rsidR="008E6A81" w:rsidP="009B5D01" w:rsidRDefault="00AF382D" w14:paraId="64853631" w14:textId="22E5A1F0">
      <w:pPr>
        <w:spacing w:line="360" w:lineRule="auto"/>
        <w:rPr>
          <w:rFonts w:ascii="Arial" w:hAnsi="Arial" w:eastAsia="Times New Roman" w:cs="Arial"/>
          <w:lang w:eastAsia="en-GB"/>
        </w:rPr>
      </w:pPr>
      <w:r w:rsidRPr="00503841">
        <w:rPr>
          <w:rFonts w:ascii="Arial" w:hAnsi="Arial" w:eastAsia="Times New Roman" w:cs="Arial"/>
          <w:lang w:eastAsia="en-GB"/>
        </w:rPr>
        <w:t>However, a</w:t>
      </w:r>
      <w:r w:rsidRPr="00503841" w:rsidR="009A08C0">
        <w:rPr>
          <w:rFonts w:ascii="Arial" w:hAnsi="Arial" w:eastAsia="Times New Roman" w:cs="Arial"/>
          <w:lang w:eastAsia="en-GB"/>
        </w:rPr>
        <w:t xml:space="preserve">t the time of </w:t>
      </w:r>
      <w:r w:rsidRPr="00503841" w:rsidR="009A08C0">
        <w:rPr>
          <w:rFonts w:ascii="Arial" w:hAnsi="Arial" w:eastAsia="Times New Roman" w:cs="Arial"/>
          <w:b/>
          <w:bCs/>
          <w:i/>
          <w:iCs/>
          <w:lang w:eastAsia="en-GB"/>
        </w:rPr>
        <w:t>writing</w:t>
      </w:r>
      <w:r w:rsidRPr="00503841" w:rsidR="00037063">
        <w:rPr>
          <w:rFonts w:ascii="Arial" w:hAnsi="Arial" w:eastAsia="Times New Roman" w:cs="Arial"/>
          <w:lang w:eastAsia="en-GB"/>
        </w:rPr>
        <w:t xml:space="preserve"> and with all due caution</w:t>
      </w:r>
      <w:r w:rsidRPr="00503841" w:rsidR="009A08C0">
        <w:rPr>
          <w:rFonts w:ascii="Arial" w:hAnsi="Arial" w:eastAsia="Times New Roman" w:cs="Arial"/>
          <w:lang w:eastAsia="en-GB"/>
        </w:rPr>
        <w:t xml:space="preserve">, the situation </w:t>
      </w:r>
      <w:r w:rsidRPr="00503841" w:rsidR="00037063">
        <w:rPr>
          <w:rFonts w:ascii="Arial" w:hAnsi="Arial" w:eastAsia="Times New Roman" w:cs="Arial"/>
          <w:lang w:eastAsia="en-GB"/>
        </w:rPr>
        <w:t>for programmes</w:t>
      </w:r>
      <w:r w:rsidRPr="00503841" w:rsidR="008D6337">
        <w:rPr>
          <w:rFonts w:ascii="Arial" w:hAnsi="Arial" w:eastAsia="Times New Roman" w:cs="Arial"/>
          <w:lang w:eastAsia="en-GB"/>
        </w:rPr>
        <w:t xml:space="preserve"> and</w:t>
      </w:r>
      <w:r w:rsidRPr="00503841" w:rsidR="00037063">
        <w:rPr>
          <w:rFonts w:ascii="Arial" w:hAnsi="Arial" w:eastAsia="Times New Roman" w:cs="Arial"/>
          <w:lang w:eastAsia="en-GB"/>
        </w:rPr>
        <w:t xml:space="preserve"> their placements </w:t>
      </w:r>
      <w:r w:rsidRPr="00503841" w:rsidR="00531023">
        <w:rPr>
          <w:rFonts w:ascii="Arial" w:hAnsi="Arial" w:eastAsia="Times New Roman" w:cs="Arial"/>
          <w:lang w:eastAsia="en-GB"/>
        </w:rPr>
        <w:t>appear</w:t>
      </w:r>
      <w:r w:rsidRPr="00503841" w:rsidR="00E71AB5">
        <w:rPr>
          <w:rFonts w:ascii="Arial" w:hAnsi="Arial" w:eastAsia="Times New Roman" w:cs="Arial"/>
          <w:lang w:eastAsia="en-GB"/>
        </w:rPr>
        <w:t>s</w:t>
      </w:r>
      <w:r w:rsidRPr="00503841" w:rsidR="00A10F1F">
        <w:rPr>
          <w:rFonts w:ascii="Arial" w:hAnsi="Arial" w:eastAsia="Times New Roman" w:cs="Arial"/>
          <w:lang w:eastAsia="en-GB"/>
        </w:rPr>
        <w:t xml:space="preserve"> </w:t>
      </w:r>
      <w:r w:rsidRPr="00503841" w:rsidR="00E71AB5">
        <w:rPr>
          <w:rFonts w:ascii="Arial" w:hAnsi="Arial" w:eastAsia="Times New Roman" w:cs="Arial"/>
          <w:lang w:eastAsia="en-GB"/>
        </w:rPr>
        <w:t xml:space="preserve">much </w:t>
      </w:r>
      <w:r w:rsidRPr="00503841" w:rsidR="00037063">
        <w:rPr>
          <w:rFonts w:ascii="Arial" w:hAnsi="Arial" w:eastAsia="Times New Roman" w:cs="Arial"/>
          <w:lang w:eastAsia="en-GB"/>
        </w:rPr>
        <w:t>more positive, indeed in some Trust</w:t>
      </w:r>
      <w:r w:rsidRPr="00503841" w:rsidR="00224A7B">
        <w:rPr>
          <w:rFonts w:ascii="Arial" w:hAnsi="Arial" w:eastAsia="Times New Roman" w:cs="Arial"/>
          <w:lang w:eastAsia="en-GB"/>
        </w:rPr>
        <w:t>s</w:t>
      </w:r>
      <w:r w:rsidRPr="00503841" w:rsidR="00037063">
        <w:rPr>
          <w:rFonts w:ascii="Arial" w:hAnsi="Arial" w:eastAsia="Times New Roman" w:cs="Arial"/>
          <w:lang w:eastAsia="en-GB"/>
        </w:rPr>
        <w:t xml:space="preserve"> </w:t>
      </w:r>
      <w:r w:rsidRPr="00503841" w:rsidR="009A08C0">
        <w:rPr>
          <w:rFonts w:ascii="Arial" w:hAnsi="Arial" w:eastAsia="Times New Roman" w:cs="Arial"/>
          <w:lang w:eastAsia="en-GB"/>
        </w:rPr>
        <w:t xml:space="preserve">interns </w:t>
      </w:r>
      <w:r w:rsidRPr="00503841" w:rsidR="00037063">
        <w:rPr>
          <w:rFonts w:ascii="Arial" w:hAnsi="Arial" w:eastAsia="Times New Roman" w:cs="Arial"/>
          <w:lang w:eastAsia="en-GB"/>
        </w:rPr>
        <w:t xml:space="preserve">have </w:t>
      </w:r>
      <w:r w:rsidRPr="00503841" w:rsidR="009A08C0">
        <w:rPr>
          <w:rFonts w:ascii="Arial" w:hAnsi="Arial" w:eastAsia="Times New Roman" w:cs="Arial"/>
          <w:lang w:eastAsia="en-GB"/>
        </w:rPr>
        <w:t>received vaccination</w:t>
      </w:r>
      <w:r w:rsidRPr="00503841" w:rsidR="00037063">
        <w:rPr>
          <w:rFonts w:ascii="Arial" w:hAnsi="Arial" w:eastAsia="Times New Roman" w:cs="Arial"/>
          <w:lang w:eastAsia="en-GB"/>
        </w:rPr>
        <w:t>s</w:t>
      </w:r>
      <w:r w:rsidRPr="00503841" w:rsidR="009A08C0">
        <w:rPr>
          <w:rFonts w:ascii="Arial" w:hAnsi="Arial" w:eastAsia="Times New Roman" w:cs="Arial"/>
          <w:lang w:eastAsia="en-GB"/>
        </w:rPr>
        <w:t xml:space="preserve"> </w:t>
      </w:r>
      <w:r w:rsidRPr="00503841" w:rsidR="00037063">
        <w:rPr>
          <w:rFonts w:ascii="Arial" w:hAnsi="Arial" w:eastAsia="Times New Roman" w:cs="Arial"/>
          <w:lang w:eastAsia="en-GB"/>
        </w:rPr>
        <w:t xml:space="preserve">as </w:t>
      </w:r>
      <w:r w:rsidRPr="00503841" w:rsidR="009A08C0">
        <w:rPr>
          <w:rFonts w:ascii="Arial" w:hAnsi="Arial" w:eastAsia="Times New Roman" w:cs="Arial"/>
          <w:lang w:eastAsia="en-GB"/>
        </w:rPr>
        <w:t xml:space="preserve">part of the </w:t>
      </w:r>
      <w:r w:rsidRPr="00503841" w:rsidR="00037063">
        <w:rPr>
          <w:rFonts w:ascii="Arial" w:hAnsi="Arial" w:eastAsia="Times New Roman" w:cs="Arial"/>
          <w:lang w:eastAsia="en-GB"/>
        </w:rPr>
        <w:t xml:space="preserve">broader </w:t>
      </w:r>
      <w:r w:rsidRPr="00503841" w:rsidR="009A08C0">
        <w:rPr>
          <w:rFonts w:ascii="Arial" w:hAnsi="Arial" w:eastAsia="Times New Roman" w:cs="Arial"/>
          <w:lang w:eastAsia="en-GB"/>
        </w:rPr>
        <w:t>pr</w:t>
      </w:r>
      <w:r w:rsidRPr="00503841" w:rsidR="00037063">
        <w:rPr>
          <w:rFonts w:ascii="Arial" w:hAnsi="Arial" w:eastAsia="Times New Roman" w:cs="Arial"/>
          <w:lang w:eastAsia="en-GB"/>
        </w:rPr>
        <w:t>o</w:t>
      </w:r>
      <w:r w:rsidRPr="00503841" w:rsidR="009A08C0">
        <w:rPr>
          <w:rFonts w:ascii="Arial" w:hAnsi="Arial" w:eastAsia="Times New Roman" w:cs="Arial"/>
          <w:lang w:eastAsia="en-GB"/>
        </w:rPr>
        <w:t>gra</w:t>
      </w:r>
      <w:r w:rsidRPr="00503841" w:rsidR="00037063">
        <w:rPr>
          <w:rFonts w:ascii="Arial" w:hAnsi="Arial" w:eastAsia="Times New Roman" w:cs="Arial"/>
          <w:lang w:eastAsia="en-GB"/>
        </w:rPr>
        <w:t>m</w:t>
      </w:r>
      <w:r w:rsidRPr="00503841" w:rsidR="009A08C0">
        <w:rPr>
          <w:rFonts w:ascii="Arial" w:hAnsi="Arial" w:eastAsia="Times New Roman" w:cs="Arial"/>
          <w:lang w:eastAsia="en-GB"/>
        </w:rPr>
        <w:t>me for all NHS staff</w:t>
      </w:r>
      <w:r w:rsidRPr="00503841" w:rsidR="00B4022F">
        <w:rPr>
          <w:rFonts w:ascii="Arial" w:hAnsi="Arial" w:eastAsia="Times New Roman" w:cs="Arial"/>
          <w:lang w:eastAsia="en-GB"/>
        </w:rPr>
        <w:t xml:space="preserve"> </w:t>
      </w:r>
      <w:r w:rsidRPr="00503841" w:rsidR="008D6337">
        <w:rPr>
          <w:rFonts w:ascii="Arial" w:hAnsi="Arial" w:eastAsia="Times New Roman" w:cs="Arial"/>
          <w:lang w:eastAsia="en-GB"/>
        </w:rPr>
        <w:t xml:space="preserve">allowing them to return to their work sites </w:t>
      </w:r>
      <w:r w:rsidRPr="00503841" w:rsidR="00B4022F">
        <w:rPr>
          <w:rFonts w:ascii="Arial" w:hAnsi="Arial" w:eastAsia="Times New Roman" w:cs="Arial"/>
          <w:lang w:eastAsia="en-GB"/>
        </w:rPr>
        <w:t>(see for example L</w:t>
      </w:r>
      <w:r w:rsidRPr="00503841" w:rsidR="000B7C95">
        <w:rPr>
          <w:rFonts w:ascii="Arial" w:hAnsi="Arial" w:eastAsia="Times New Roman" w:cs="Arial"/>
          <w:lang w:eastAsia="en-GB"/>
        </w:rPr>
        <w:t>UHFT</w:t>
      </w:r>
      <w:r w:rsidRPr="00503841" w:rsidR="00B4022F">
        <w:rPr>
          <w:rFonts w:ascii="Arial" w:hAnsi="Arial" w:eastAsia="Times New Roman" w:cs="Arial"/>
          <w:lang w:eastAsia="en-GB"/>
        </w:rPr>
        <w:t>)</w:t>
      </w:r>
      <w:r w:rsidRPr="00503841" w:rsidR="00037063">
        <w:rPr>
          <w:rFonts w:ascii="Arial" w:hAnsi="Arial" w:eastAsia="Times New Roman" w:cs="Arial"/>
          <w:lang w:eastAsia="en-GB"/>
        </w:rPr>
        <w:t xml:space="preserve">. </w:t>
      </w:r>
    </w:p>
    <w:p w:rsidRPr="00503841" w:rsidR="008E6A81" w:rsidP="009B5D01" w:rsidRDefault="008E6A81" w14:paraId="01DA455F" w14:textId="77777777">
      <w:pPr>
        <w:spacing w:line="360" w:lineRule="auto"/>
        <w:rPr>
          <w:rFonts w:ascii="Arial" w:hAnsi="Arial" w:eastAsia="Times New Roman" w:cs="Arial"/>
          <w:lang w:eastAsia="en-GB"/>
        </w:rPr>
      </w:pPr>
    </w:p>
    <w:p w:rsidRPr="00503841" w:rsidR="008E6A81" w:rsidP="009B5D01" w:rsidRDefault="008E6A81" w14:paraId="7E33223E" w14:textId="6A61E39D">
      <w:pPr>
        <w:spacing w:line="360" w:lineRule="auto"/>
        <w:ind w:left="720"/>
        <w:rPr>
          <w:rFonts w:ascii="Arial" w:hAnsi="Arial" w:eastAsia="Times New Roman" w:cs="Arial"/>
          <w:lang w:eastAsia="en-GB"/>
        </w:rPr>
      </w:pPr>
      <w:r w:rsidRPr="00503841">
        <w:rPr>
          <w:rFonts w:ascii="Arial" w:hAnsi="Arial" w:eastAsia="Times New Roman" w:cs="Arial"/>
          <w:lang w:eastAsia="en-GB"/>
        </w:rPr>
        <w:t>The people we work with at the hospital have been incredible because from the outset they have treated the interns as their employees</w:t>
      </w:r>
      <w:r w:rsidRPr="00503841" w:rsidR="008D6337">
        <w:rPr>
          <w:rFonts w:ascii="Arial" w:hAnsi="Arial" w:eastAsia="Times New Roman" w:cs="Arial"/>
          <w:lang w:eastAsia="en-GB"/>
        </w:rPr>
        <w:t>,</w:t>
      </w:r>
      <w:r w:rsidRPr="00503841">
        <w:rPr>
          <w:rFonts w:ascii="Arial" w:hAnsi="Arial" w:eastAsia="Times New Roman" w:cs="Arial"/>
          <w:lang w:eastAsia="en-GB"/>
        </w:rPr>
        <w:t xml:space="preserve"> as an example getting them the </w:t>
      </w:r>
      <w:r w:rsidRPr="00503841" w:rsidR="008D6337">
        <w:rPr>
          <w:rFonts w:ascii="Arial" w:hAnsi="Arial" w:eastAsia="Times New Roman" w:cs="Arial"/>
          <w:lang w:eastAsia="en-GB"/>
        </w:rPr>
        <w:t>C</w:t>
      </w:r>
      <w:r w:rsidRPr="00503841">
        <w:rPr>
          <w:rFonts w:ascii="Arial" w:hAnsi="Arial" w:eastAsia="Times New Roman" w:cs="Arial"/>
          <w:lang w:eastAsia="en-GB"/>
        </w:rPr>
        <w:t xml:space="preserve">ovid jab. It is a positive story which shows what can be achieved </w:t>
      </w:r>
      <w:r w:rsidRPr="00503841" w:rsidR="008D6337">
        <w:rPr>
          <w:rFonts w:ascii="Arial" w:hAnsi="Arial" w:eastAsia="Times New Roman" w:cs="Arial"/>
          <w:lang w:eastAsia="en-GB"/>
        </w:rPr>
        <w:t xml:space="preserve">in </w:t>
      </w:r>
      <w:r w:rsidRPr="00503841">
        <w:rPr>
          <w:rFonts w:ascii="Arial" w:hAnsi="Arial" w:eastAsia="Times New Roman" w:cs="Arial"/>
          <w:lang w:eastAsia="en-GB"/>
        </w:rPr>
        <w:t xml:space="preserve">the middle of the pandemic, even though a lot of other host employers are saying, </w:t>
      </w:r>
      <w:r w:rsidR="00B648D5">
        <w:rPr>
          <w:rFonts w:ascii="Arial" w:hAnsi="Arial" w:eastAsia="Times New Roman" w:cs="Arial"/>
          <w:lang w:eastAsia="en-GB"/>
        </w:rPr>
        <w:t>‘</w:t>
      </w:r>
      <w:r w:rsidRPr="00503841">
        <w:rPr>
          <w:rFonts w:ascii="Arial" w:hAnsi="Arial" w:eastAsia="Times New Roman" w:cs="Arial"/>
          <w:lang w:eastAsia="en-GB"/>
        </w:rPr>
        <w:t>it is too risk</w:t>
      </w:r>
      <w:r w:rsidRPr="00503841" w:rsidR="008D6337">
        <w:rPr>
          <w:rFonts w:ascii="Arial" w:hAnsi="Arial" w:eastAsia="Times New Roman" w:cs="Arial"/>
          <w:lang w:eastAsia="en-GB"/>
        </w:rPr>
        <w:t>y</w:t>
      </w:r>
      <w:r w:rsidR="00B648D5">
        <w:rPr>
          <w:rFonts w:ascii="Arial" w:hAnsi="Arial" w:eastAsia="Times New Roman" w:cs="Arial"/>
          <w:lang w:eastAsia="en-GB"/>
        </w:rPr>
        <w:t>’</w:t>
      </w:r>
      <w:r w:rsidRPr="00503841">
        <w:rPr>
          <w:rFonts w:ascii="Arial" w:hAnsi="Arial" w:eastAsia="Times New Roman" w:cs="Arial"/>
          <w:lang w:eastAsia="en-GB"/>
        </w:rPr>
        <w:t xml:space="preserve"> or </w:t>
      </w:r>
      <w:r w:rsidR="00B648D5">
        <w:rPr>
          <w:rFonts w:ascii="Arial" w:hAnsi="Arial" w:eastAsia="Times New Roman" w:cs="Arial"/>
          <w:lang w:eastAsia="en-GB"/>
        </w:rPr>
        <w:t>‘</w:t>
      </w:r>
      <w:r w:rsidRPr="00503841">
        <w:rPr>
          <w:rFonts w:ascii="Arial" w:hAnsi="Arial" w:eastAsia="Times New Roman" w:cs="Arial"/>
          <w:lang w:eastAsia="en-GB"/>
        </w:rPr>
        <w:t>we’re not sure about keeping inter</w:t>
      </w:r>
      <w:r w:rsidRPr="00503841" w:rsidR="008D6337">
        <w:rPr>
          <w:rFonts w:ascii="Arial" w:hAnsi="Arial" w:eastAsia="Times New Roman" w:cs="Arial"/>
          <w:lang w:eastAsia="en-GB"/>
        </w:rPr>
        <w:t>n</w:t>
      </w:r>
      <w:r w:rsidRPr="00503841">
        <w:rPr>
          <w:rFonts w:ascii="Arial" w:hAnsi="Arial" w:eastAsia="Times New Roman" w:cs="Arial"/>
          <w:lang w:eastAsia="en-GB"/>
        </w:rPr>
        <w:t>s safe</w:t>
      </w:r>
      <w:r w:rsidR="00B648D5">
        <w:rPr>
          <w:rFonts w:ascii="Arial" w:hAnsi="Arial" w:eastAsia="Times New Roman" w:cs="Arial"/>
          <w:lang w:eastAsia="en-GB"/>
        </w:rPr>
        <w:t>’</w:t>
      </w:r>
      <w:r w:rsidRPr="00503841">
        <w:rPr>
          <w:rFonts w:ascii="Arial" w:hAnsi="Arial" w:eastAsia="Times New Roman" w:cs="Arial"/>
          <w:lang w:eastAsia="en-GB"/>
        </w:rPr>
        <w:t xml:space="preserve">. The guys at Broad Green are really keen for the interns to be on site because they need staff on site. </w:t>
      </w:r>
    </w:p>
    <w:p w:rsidRPr="00503841" w:rsidR="008E6A81" w:rsidP="009B5D01" w:rsidRDefault="008E6A81" w14:paraId="0987276A" w14:textId="77777777">
      <w:pPr>
        <w:spacing w:line="360" w:lineRule="auto"/>
        <w:rPr>
          <w:rFonts w:ascii="Arial" w:hAnsi="Arial" w:eastAsia="Times New Roman" w:cs="Arial"/>
          <w:lang w:eastAsia="en-GB"/>
        </w:rPr>
      </w:pPr>
    </w:p>
    <w:p w:rsidRPr="00503841" w:rsidR="0052486C" w:rsidP="009B5D01" w:rsidRDefault="00B4022F" w14:paraId="076A533E" w14:textId="63F991A1">
      <w:pPr>
        <w:spacing w:line="360" w:lineRule="auto"/>
        <w:rPr>
          <w:rFonts w:ascii="Arial" w:hAnsi="Arial" w:eastAsia="Times New Roman" w:cs="Arial"/>
          <w:lang w:eastAsia="en-GB"/>
        </w:rPr>
      </w:pPr>
      <w:r w:rsidRPr="00503841">
        <w:rPr>
          <w:rFonts w:ascii="Arial" w:hAnsi="Arial" w:eastAsia="Times New Roman" w:cs="Arial"/>
          <w:lang w:eastAsia="en-GB"/>
        </w:rPr>
        <w:t xml:space="preserve">Interns able to complete a placement in the first </w:t>
      </w:r>
      <w:r w:rsidRPr="00503841" w:rsidR="008D6337">
        <w:rPr>
          <w:rFonts w:ascii="Arial" w:hAnsi="Arial" w:eastAsia="Times New Roman" w:cs="Arial"/>
          <w:lang w:eastAsia="en-GB"/>
        </w:rPr>
        <w:t xml:space="preserve">2020-21 </w:t>
      </w:r>
      <w:r w:rsidRPr="00503841">
        <w:rPr>
          <w:rFonts w:ascii="Arial" w:hAnsi="Arial" w:eastAsia="Times New Roman" w:cs="Arial"/>
          <w:lang w:eastAsia="en-GB"/>
        </w:rPr>
        <w:t>term m</w:t>
      </w:r>
      <w:r w:rsidRPr="00503841" w:rsidR="008D6337">
        <w:rPr>
          <w:rFonts w:ascii="Arial" w:hAnsi="Arial" w:eastAsia="Times New Roman" w:cs="Arial"/>
          <w:lang w:eastAsia="en-GB"/>
        </w:rPr>
        <w:t>ight</w:t>
      </w:r>
      <w:r w:rsidRPr="00503841">
        <w:rPr>
          <w:rFonts w:ascii="Arial" w:hAnsi="Arial" w:eastAsia="Times New Roman" w:cs="Arial"/>
          <w:lang w:eastAsia="en-GB"/>
        </w:rPr>
        <w:t xml:space="preserve"> well be able to still complete two of their rotation</w:t>
      </w:r>
      <w:r w:rsidRPr="00503841" w:rsidR="008D6337">
        <w:rPr>
          <w:rFonts w:ascii="Arial" w:hAnsi="Arial" w:eastAsia="Times New Roman" w:cs="Arial"/>
          <w:lang w:eastAsia="en-GB"/>
        </w:rPr>
        <w:t>s</w:t>
      </w:r>
      <w:r w:rsidRPr="00503841">
        <w:rPr>
          <w:rFonts w:ascii="Arial" w:hAnsi="Arial" w:eastAsia="Times New Roman" w:cs="Arial"/>
          <w:lang w:eastAsia="en-GB"/>
        </w:rPr>
        <w:t xml:space="preserve">, </w:t>
      </w:r>
      <w:r w:rsidRPr="00503841" w:rsidR="00224A7B">
        <w:rPr>
          <w:rFonts w:ascii="Arial" w:hAnsi="Arial" w:eastAsia="Times New Roman" w:cs="Arial"/>
          <w:lang w:eastAsia="en-GB"/>
        </w:rPr>
        <w:t>raising</w:t>
      </w:r>
      <w:r w:rsidRPr="00503841">
        <w:rPr>
          <w:rFonts w:ascii="Arial" w:hAnsi="Arial" w:eastAsia="Times New Roman" w:cs="Arial"/>
          <w:lang w:eastAsia="en-GB"/>
        </w:rPr>
        <w:t xml:space="preserve"> questions as to whether in some Trusts </w:t>
      </w:r>
      <w:r w:rsidRPr="00503841" w:rsidR="008D6337">
        <w:rPr>
          <w:rFonts w:ascii="Arial" w:hAnsi="Arial" w:eastAsia="Times New Roman" w:cs="Arial"/>
          <w:lang w:eastAsia="en-GB"/>
        </w:rPr>
        <w:t>they will again</w:t>
      </w:r>
      <w:r w:rsidRPr="00503841">
        <w:rPr>
          <w:rFonts w:ascii="Arial" w:hAnsi="Arial" w:eastAsia="Times New Roman" w:cs="Arial"/>
          <w:lang w:eastAsia="en-GB"/>
        </w:rPr>
        <w:t xml:space="preserve"> </w:t>
      </w:r>
      <w:r w:rsidRPr="00503841" w:rsidR="00224A7B">
        <w:rPr>
          <w:rFonts w:ascii="Arial" w:hAnsi="Arial" w:eastAsia="Times New Roman" w:cs="Arial"/>
          <w:lang w:eastAsia="en-GB"/>
        </w:rPr>
        <w:t xml:space="preserve">be </w:t>
      </w:r>
      <w:r w:rsidRPr="00503841">
        <w:rPr>
          <w:rFonts w:ascii="Arial" w:hAnsi="Arial" w:eastAsia="Times New Roman" w:cs="Arial"/>
          <w:lang w:eastAsia="en-GB"/>
        </w:rPr>
        <w:t>offered a roll over term</w:t>
      </w:r>
      <w:r w:rsidRPr="00503841" w:rsidR="008D6337">
        <w:rPr>
          <w:rFonts w:ascii="Arial" w:hAnsi="Arial" w:eastAsia="Times New Roman" w:cs="Arial"/>
          <w:lang w:eastAsia="en-GB"/>
        </w:rPr>
        <w:t xml:space="preserve"> to acquire their third</w:t>
      </w:r>
      <w:r w:rsidRPr="00503841">
        <w:rPr>
          <w:rFonts w:ascii="Arial" w:hAnsi="Arial" w:eastAsia="Times New Roman" w:cs="Arial"/>
          <w:lang w:eastAsia="en-GB"/>
        </w:rPr>
        <w:t>. Amongst those yet to complete any pl</w:t>
      </w:r>
      <w:r w:rsidRPr="00503841" w:rsidR="00B447F5">
        <w:rPr>
          <w:rFonts w:ascii="Arial" w:hAnsi="Arial" w:eastAsia="Times New Roman" w:cs="Arial"/>
          <w:lang w:eastAsia="en-GB"/>
        </w:rPr>
        <w:t>a</w:t>
      </w:r>
      <w:r w:rsidRPr="00503841">
        <w:rPr>
          <w:rFonts w:ascii="Arial" w:hAnsi="Arial" w:eastAsia="Times New Roman" w:cs="Arial"/>
          <w:lang w:eastAsia="en-GB"/>
        </w:rPr>
        <w:t>cements</w:t>
      </w:r>
      <w:r w:rsidRPr="00503841" w:rsidR="00C00346">
        <w:rPr>
          <w:rFonts w:ascii="Arial" w:hAnsi="Arial" w:eastAsia="Times New Roman" w:cs="Arial"/>
          <w:lang w:eastAsia="en-GB"/>
        </w:rPr>
        <w:t xml:space="preserve">, </w:t>
      </w:r>
      <w:r w:rsidRPr="00503841">
        <w:rPr>
          <w:rFonts w:ascii="Arial" w:hAnsi="Arial" w:eastAsia="Times New Roman" w:cs="Arial"/>
          <w:lang w:eastAsia="en-GB"/>
        </w:rPr>
        <w:t>the situation is more uncertain.</w:t>
      </w:r>
      <w:r w:rsidRPr="00503841" w:rsidR="00B447F5">
        <w:rPr>
          <w:rFonts w:ascii="Arial" w:hAnsi="Arial" w:eastAsia="Times New Roman" w:cs="Arial"/>
          <w:lang w:eastAsia="en-GB"/>
        </w:rPr>
        <w:t xml:space="preserve"> </w:t>
      </w:r>
      <w:r w:rsidRPr="00503841" w:rsidR="0052486C">
        <w:rPr>
          <w:rFonts w:ascii="Arial" w:hAnsi="Arial" w:eastAsia="Times New Roman" w:cs="Arial"/>
          <w:lang w:eastAsia="en-GB"/>
        </w:rPr>
        <w:t>Certainly</w:t>
      </w:r>
      <w:r w:rsidRPr="00503841" w:rsidR="008D6337">
        <w:rPr>
          <w:rFonts w:ascii="Arial" w:hAnsi="Arial" w:eastAsia="Times New Roman" w:cs="Arial"/>
          <w:lang w:eastAsia="en-GB"/>
        </w:rPr>
        <w:t>,</w:t>
      </w:r>
      <w:r w:rsidRPr="00503841" w:rsidR="0052486C">
        <w:rPr>
          <w:rFonts w:ascii="Arial" w:hAnsi="Arial" w:eastAsia="Times New Roman" w:cs="Arial"/>
          <w:lang w:eastAsia="en-GB"/>
        </w:rPr>
        <w:t xml:space="preserve"> West London </w:t>
      </w:r>
      <w:r w:rsidRPr="00503841" w:rsidR="008D6337">
        <w:rPr>
          <w:rFonts w:ascii="Arial" w:hAnsi="Arial" w:eastAsia="Times New Roman" w:cs="Arial"/>
          <w:lang w:eastAsia="en-GB"/>
        </w:rPr>
        <w:t>A</w:t>
      </w:r>
      <w:r w:rsidRPr="00503841" w:rsidR="0052486C">
        <w:rPr>
          <w:rFonts w:ascii="Arial" w:hAnsi="Arial" w:eastAsia="Times New Roman" w:cs="Arial"/>
          <w:lang w:eastAsia="en-GB"/>
        </w:rPr>
        <w:t>lliance</w:t>
      </w:r>
      <w:r w:rsidRPr="00503841" w:rsidR="00224A7B">
        <w:rPr>
          <w:rFonts w:ascii="Arial" w:hAnsi="Arial" w:eastAsia="Times New Roman" w:cs="Arial"/>
          <w:lang w:eastAsia="en-GB"/>
        </w:rPr>
        <w:t xml:space="preserve"> Councils</w:t>
      </w:r>
      <w:r w:rsidRPr="00503841" w:rsidR="0052486C">
        <w:rPr>
          <w:rFonts w:ascii="Arial" w:hAnsi="Arial" w:eastAsia="Times New Roman" w:cs="Arial"/>
          <w:lang w:eastAsia="en-GB"/>
        </w:rPr>
        <w:t xml:space="preserve"> have been considering options going forward to address the challenges associate</w:t>
      </w:r>
      <w:r w:rsidRPr="00503841" w:rsidR="00C00346">
        <w:rPr>
          <w:rFonts w:ascii="Arial" w:hAnsi="Arial" w:eastAsia="Times New Roman" w:cs="Arial"/>
          <w:lang w:eastAsia="en-GB"/>
        </w:rPr>
        <w:t>d</w:t>
      </w:r>
      <w:r w:rsidRPr="00503841" w:rsidR="0052486C">
        <w:rPr>
          <w:rFonts w:ascii="Arial" w:hAnsi="Arial" w:eastAsia="Times New Roman" w:cs="Arial"/>
          <w:lang w:eastAsia="en-GB"/>
        </w:rPr>
        <w:t xml:space="preserve"> with Covid</w:t>
      </w:r>
      <w:r w:rsidRPr="00503841" w:rsidR="00224A7B">
        <w:rPr>
          <w:rFonts w:ascii="Arial" w:hAnsi="Arial" w:eastAsia="Times New Roman" w:cs="Arial"/>
          <w:lang w:eastAsia="en-GB"/>
        </w:rPr>
        <w:t xml:space="preserve"> to ensure that </w:t>
      </w:r>
      <w:r w:rsidRPr="00503841" w:rsidR="00D72ED9">
        <w:rPr>
          <w:rFonts w:ascii="Arial" w:hAnsi="Arial" w:eastAsia="Times New Roman" w:cs="Arial"/>
          <w:lang w:eastAsia="en-GB"/>
        </w:rPr>
        <w:t>interns get the support they need to progress a</w:t>
      </w:r>
      <w:r w:rsidR="00B648D5">
        <w:rPr>
          <w:rFonts w:ascii="Arial" w:hAnsi="Arial" w:eastAsia="Times New Roman" w:cs="Arial"/>
          <w:lang w:eastAsia="en-GB"/>
        </w:rPr>
        <w:t>nd host organisations can</w:t>
      </w:r>
      <w:r w:rsidRPr="00503841" w:rsidR="00D72ED9">
        <w:rPr>
          <w:rFonts w:ascii="Arial" w:hAnsi="Arial" w:eastAsia="Times New Roman" w:cs="Arial"/>
          <w:lang w:eastAsia="en-GB"/>
        </w:rPr>
        <w:t xml:space="preserve"> manage the impact on the cohorts coming through for the 2021-22 academic year</w:t>
      </w:r>
      <w:r w:rsidRPr="00503841" w:rsidR="0052486C">
        <w:rPr>
          <w:rFonts w:ascii="Arial" w:hAnsi="Arial" w:eastAsia="Times New Roman" w:cs="Arial"/>
          <w:lang w:eastAsia="en-GB"/>
        </w:rPr>
        <w:t>.</w:t>
      </w:r>
    </w:p>
    <w:p w:rsidRPr="00503841" w:rsidR="0030228E" w:rsidP="009B5D01" w:rsidRDefault="0030228E" w14:paraId="5C2ACBCE" w14:textId="77777777">
      <w:pPr>
        <w:spacing w:line="360" w:lineRule="auto"/>
        <w:rPr>
          <w:rFonts w:ascii="Arial" w:hAnsi="Arial" w:eastAsia="Times New Roman" w:cs="Arial"/>
          <w:lang w:eastAsia="en-GB"/>
        </w:rPr>
      </w:pPr>
    </w:p>
    <w:p w:rsidRPr="00503841" w:rsidR="00531023" w:rsidP="009B5D01" w:rsidRDefault="008D6337" w14:paraId="60C2486A" w14:textId="4FA8A759">
      <w:pPr>
        <w:spacing w:line="360" w:lineRule="auto"/>
        <w:rPr>
          <w:rFonts w:ascii="Arial" w:hAnsi="Arial" w:eastAsia="Times New Roman" w:cs="Arial"/>
          <w:lang w:eastAsia="en-GB"/>
        </w:rPr>
      </w:pPr>
      <w:r w:rsidRPr="00503841">
        <w:rPr>
          <w:rFonts w:ascii="Arial" w:hAnsi="Arial" w:eastAsia="Times New Roman" w:cs="Arial"/>
          <w:lang w:eastAsia="en-GB"/>
        </w:rPr>
        <w:t>When interns do</w:t>
      </w:r>
      <w:r w:rsidRPr="00503841" w:rsidR="00B447F5">
        <w:rPr>
          <w:rFonts w:ascii="Arial" w:hAnsi="Arial" w:eastAsia="Times New Roman" w:cs="Arial"/>
          <w:lang w:eastAsia="en-GB"/>
        </w:rPr>
        <w:t xml:space="preserve"> complete the programme</w:t>
      </w:r>
      <w:r w:rsidRPr="00503841" w:rsidR="00E71AB5">
        <w:rPr>
          <w:rFonts w:ascii="Arial" w:hAnsi="Arial" w:eastAsia="Times New Roman" w:cs="Arial"/>
          <w:lang w:eastAsia="en-GB"/>
        </w:rPr>
        <w:t>,</w:t>
      </w:r>
      <w:r w:rsidRPr="00503841" w:rsidR="00B447F5">
        <w:rPr>
          <w:rFonts w:ascii="Arial" w:hAnsi="Arial" w:eastAsia="Times New Roman" w:cs="Arial"/>
          <w:lang w:eastAsia="en-GB"/>
        </w:rPr>
        <w:t xml:space="preserve"> </w:t>
      </w:r>
      <w:r w:rsidRPr="00503841" w:rsidR="00D8612A">
        <w:rPr>
          <w:rFonts w:ascii="Arial" w:hAnsi="Arial" w:eastAsia="Times New Roman" w:cs="Arial"/>
          <w:lang w:eastAsia="en-GB"/>
        </w:rPr>
        <w:t>they</w:t>
      </w:r>
      <w:r w:rsidRPr="00503841">
        <w:rPr>
          <w:rFonts w:ascii="Arial" w:hAnsi="Arial" w:eastAsia="Times New Roman" w:cs="Arial"/>
          <w:lang w:eastAsia="en-GB"/>
        </w:rPr>
        <w:t xml:space="preserve"> will be presented with</w:t>
      </w:r>
      <w:r w:rsidRPr="00503841" w:rsidR="00B447F5">
        <w:rPr>
          <w:rFonts w:ascii="Arial" w:hAnsi="Arial" w:eastAsia="Times New Roman" w:cs="Arial"/>
          <w:lang w:eastAsia="en-GB"/>
        </w:rPr>
        <w:t xml:space="preserve"> </w:t>
      </w:r>
      <w:r w:rsidRPr="00503841" w:rsidR="00C00346">
        <w:rPr>
          <w:rFonts w:ascii="Arial" w:hAnsi="Arial" w:eastAsia="Times New Roman" w:cs="Arial"/>
          <w:lang w:eastAsia="en-GB"/>
        </w:rPr>
        <w:t xml:space="preserve">a </w:t>
      </w:r>
      <w:r w:rsidRPr="00503841" w:rsidR="00B447F5">
        <w:rPr>
          <w:rFonts w:ascii="Arial" w:hAnsi="Arial" w:eastAsia="Times New Roman" w:cs="Arial"/>
          <w:lang w:eastAsia="en-GB"/>
        </w:rPr>
        <w:t>labour market profoundly affected by Covid. The scale and nature of these changes are yet to become fully apparent with the furlo</w:t>
      </w:r>
      <w:r w:rsidRPr="00503841" w:rsidR="00C96399">
        <w:rPr>
          <w:rFonts w:ascii="Arial" w:hAnsi="Arial" w:eastAsia="Times New Roman" w:cs="Arial"/>
          <w:lang w:eastAsia="en-GB"/>
        </w:rPr>
        <w:t>ugh</w:t>
      </w:r>
      <w:r w:rsidRPr="00503841" w:rsidR="00B447F5">
        <w:rPr>
          <w:rFonts w:ascii="Arial" w:hAnsi="Arial" w:eastAsia="Times New Roman" w:cs="Arial"/>
          <w:lang w:eastAsia="en-GB"/>
        </w:rPr>
        <w:t xml:space="preserve"> scheme still </w:t>
      </w:r>
      <w:r w:rsidRPr="00503841">
        <w:rPr>
          <w:rFonts w:ascii="Arial" w:hAnsi="Arial" w:eastAsia="Times New Roman" w:cs="Arial"/>
          <w:lang w:eastAsia="en-GB"/>
        </w:rPr>
        <w:t xml:space="preserve">to </w:t>
      </w:r>
      <w:r w:rsidRPr="00503841" w:rsidR="00B447F5">
        <w:rPr>
          <w:rFonts w:ascii="Arial" w:hAnsi="Arial" w:eastAsia="Times New Roman" w:cs="Arial"/>
          <w:lang w:eastAsia="en-GB"/>
        </w:rPr>
        <w:t>unwind</w:t>
      </w:r>
      <w:r w:rsidRPr="00503841" w:rsidR="0052486C">
        <w:rPr>
          <w:rFonts w:ascii="Arial" w:hAnsi="Arial" w:eastAsia="Times New Roman" w:cs="Arial"/>
          <w:lang w:eastAsia="en-GB"/>
        </w:rPr>
        <w:t xml:space="preserve">. </w:t>
      </w:r>
      <w:r w:rsidRPr="00503841" w:rsidR="00D8612A">
        <w:rPr>
          <w:rFonts w:ascii="Arial" w:hAnsi="Arial" w:eastAsia="Times New Roman" w:cs="Arial"/>
          <w:lang w:eastAsia="en-GB"/>
        </w:rPr>
        <w:t xml:space="preserve">Notwithstanding these uncertainties, </w:t>
      </w:r>
      <w:r w:rsidRPr="00503841" w:rsidR="0052486C">
        <w:rPr>
          <w:rFonts w:ascii="Arial" w:hAnsi="Arial" w:eastAsia="Times New Roman" w:cs="Arial"/>
          <w:lang w:eastAsia="en-GB"/>
        </w:rPr>
        <w:t>it is likely that c</w:t>
      </w:r>
      <w:r w:rsidRPr="00503841" w:rsidR="00B447F5">
        <w:rPr>
          <w:rFonts w:ascii="Arial" w:hAnsi="Arial" w:eastAsia="Times New Roman" w:cs="Arial"/>
          <w:lang w:eastAsia="en-GB"/>
        </w:rPr>
        <w:t>ompetition for jobs in the con</w:t>
      </w:r>
      <w:r w:rsidRPr="00503841">
        <w:rPr>
          <w:rFonts w:ascii="Arial" w:hAnsi="Arial" w:eastAsia="Times New Roman" w:cs="Arial"/>
          <w:lang w:eastAsia="en-GB"/>
        </w:rPr>
        <w:t>tex</w:t>
      </w:r>
      <w:r w:rsidRPr="00503841" w:rsidR="00B447F5">
        <w:rPr>
          <w:rFonts w:ascii="Arial" w:hAnsi="Arial" w:eastAsia="Times New Roman" w:cs="Arial"/>
          <w:lang w:eastAsia="en-GB"/>
        </w:rPr>
        <w:t>t of ris</w:t>
      </w:r>
      <w:r w:rsidRPr="00503841" w:rsidR="00D8612A">
        <w:rPr>
          <w:rFonts w:ascii="Arial" w:hAnsi="Arial" w:eastAsia="Times New Roman" w:cs="Arial"/>
          <w:lang w:eastAsia="en-GB"/>
        </w:rPr>
        <w:t>ing</w:t>
      </w:r>
      <w:r w:rsidRPr="00503841" w:rsidR="00B447F5">
        <w:rPr>
          <w:rFonts w:ascii="Arial" w:hAnsi="Arial" w:eastAsia="Times New Roman" w:cs="Arial"/>
          <w:lang w:eastAsia="en-GB"/>
        </w:rPr>
        <w:t xml:space="preserve"> unemployment </w:t>
      </w:r>
      <w:r w:rsidRPr="00503841">
        <w:rPr>
          <w:rFonts w:ascii="Arial" w:hAnsi="Arial" w:eastAsia="Times New Roman" w:cs="Arial"/>
          <w:lang w:eastAsia="en-GB"/>
        </w:rPr>
        <w:t xml:space="preserve">will be </w:t>
      </w:r>
      <w:r w:rsidRPr="00503841" w:rsidR="00B447F5">
        <w:rPr>
          <w:rFonts w:ascii="Arial" w:hAnsi="Arial" w:eastAsia="Times New Roman" w:cs="Arial"/>
          <w:lang w:eastAsia="en-GB"/>
        </w:rPr>
        <w:t>intens</w:t>
      </w:r>
      <w:r w:rsidRPr="00503841" w:rsidR="00D8612A">
        <w:rPr>
          <w:rFonts w:ascii="Arial" w:hAnsi="Arial" w:eastAsia="Times New Roman" w:cs="Arial"/>
          <w:lang w:eastAsia="en-GB"/>
        </w:rPr>
        <w:t>e</w:t>
      </w:r>
      <w:r w:rsidRPr="00503841">
        <w:rPr>
          <w:rFonts w:ascii="Arial" w:hAnsi="Arial" w:eastAsia="Times New Roman" w:cs="Arial"/>
          <w:lang w:eastAsia="en-GB"/>
        </w:rPr>
        <w:t>. O</w:t>
      </w:r>
      <w:r w:rsidRPr="00503841" w:rsidR="00B447F5">
        <w:rPr>
          <w:rFonts w:ascii="Arial" w:hAnsi="Arial" w:eastAsia="Times New Roman" w:cs="Arial"/>
          <w:lang w:eastAsia="en-GB"/>
        </w:rPr>
        <w:t xml:space="preserve">ne of our interviewees </w:t>
      </w:r>
      <w:r w:rsidRPr="00503841">
        <w:rPr>
          <w:rFonts w:ascii="Arial" w:hAnsi="Arial" w:eastAsia="Times New Roman" w:cs="Arial"/>
          <w:lang w:eastAsia="en-GB"/>
        </w:rPr>
        <w:t>put it succinctly by noting that C</w:t>
      </w:r>
      <w:r w:rsidRPr="00503841" w:rsidR="00B447F5">
        <w:rPr>
          <w:rFonts w:ascii="Arial" w:hAnsi="Arial" w:eastAsia="Times New Roman" w:cs="Arial"/>
          <w:lang w:eastAsia="en-GB"/>
        </w:rPr>
        <w:t xml:space="preserve">ovid </w:t>
      </w:r>
      <w:r w:rsidRPr="00503841" w:rsidR="00D8612A">
        <w:rPr>
          <w:rFonts w:ascii="Arial" w:hAnsi="Arial" w:eastAsia="Times New Roman" w:cs="Arial"/>
          <w:lang w:eastAsia="en-GB"/>
        </w:rPr>
        <w:t>would</w:t>
      </w:r>
      <w:r w:rsidRPr="00503841" w:rsidR="00B447F5">
        <w:rPr>
          <w:rFonts w:ascii="Arial" w:hAnsi="Arial" w:eastAsia="Times New Roman" w:cs="Arial"/>
          <w:lang w:eastAsia="en-GB"/>
        </w:rPr>
        <w:t xml:space="preserve"> ‘st</w:t>
      </w:r>
      <w:r w:rsidRPr="00503841" w:rsidR="00D8612A">
        <w:rPr>
          <w:rFonts w:ascii="Arial" w:hAnsi="Arial" w:eastAsia="Times New Roman" w:cs="Arial"/>
          <w:lang w:eastAsia="en-GB"/>
        </w:rPr>
        <w:t>e</w:t>
      </w:r>
      <w:r w:rsidRPr="00503841" w:rsidR="00D72ED9">
        <w:rPr>
          <w:rFonts w:ascii="Arial" w:hAnsi="Arial" w:eastAsia="Times New Roman" w:cs="Arial"/>
          <w:lang w:eastAsia="en-GB"/>
        </w:rPr>
        <w:t>a</w:t>
      </w:r>
      <w:r w:rsidRPr="00503841" w:rsidR="00D8612A">
        <w:rPr>
          <w:rFonts w:ascii="Arial" w:hAnsi="Arial" w:eastAsia="Times New Roman" w:cs="Arial"/>
          <w:lang w:eastAsia="en-GB"/>
        </w:rPr>
        <w:t xml:space="preserve">l </w:t>
      </w:r>
      <w:r w:rsidRPr="00503841" w:rsidR="00B447F5">
        <w:rPr>
          <w:rFonts w:ascii="Arial" w:hAnsi="Arial" w:eastAsia="Times New Roman" w:cs="Arial"/>
          <w:lang w:eastAsia="en-GB"/>
        </w:rPr>
        <w:t xml:space="preserve">job opportunities’ </w:t>
      </w:r>
      <w:r w:rsidRPr="00503841" w:rsidR="00E71AB5">
        <w:rPr>
          <w:rFonts w:ascii="Arial" w:hAnsi="Arial" w:eastAsia="Times New Roman" w:cs="Arial"/>
          <w:lang w:eastAsia="en-GB"/>
        </w:rPr>
        <w:t>(N_8)</w:t>
      </w:r>
      <w:r w:rsidRPr="00503841" w:rsidR="00B447F5">
        <w:rPr>
          <w:rFonts w:ascii="Arial" w:hAnsi="Arial" w:eastAsia="Times New Roman" w:cs="Arial"/>
          <w:lang w:eastAsia="en-GB"/>
        </w:rPr>
        <w:t>. This is not to detract</w:t>
      </w:r>
      <w:r w:rsidRPr="00503841" w:rsidR="00D8612A">
        <w:rPr>
          <w:rFonts w:ascii="Arial" w:hAnsi="Arial" w:eastAsia="Times New Roman" w:cs="Arial"/>
          <w:lang w:eastAsia="en-GB"/>
        </w:rPr>
        <w:t xml:space="preserve"> </w:t>
      </w:r>
      <w:r w:rsidRPr="00503841" w:rsidR="00C96399">
        <w:rPr>
          <w:rFonts w:ascii="Arial" w:hAnsi="Arial" w:eastAsia="Times New Roman" w:cs="Arial"/>
          <w:lang w:eastAsia="en-GB"/>
        </w:rPr>
        <w:t xml:space="preserve">from </w:t>
      </w:r>
      <w:r w:rsidRPr="00503841" w:rsidR="00B447F5">
        <w:rPr>
          <w:rFonts w:ascii="Arial" w:hAnsi="Arial" w:eastAsia="Times New Roman" w:cs="Arial"/>
          <w:lang w:eastAsia="en-GB"/>
        </w:rPr>
        <w:t>ne</w:t>
      </w:r>
      <w:r w:rsidRPr="00503841" w:rsidR="00D2625E">
        <w:rPr>
          <w:rFonts w:ascii="Arial" w:hAnsi="Arial" w:eastAsia="Times New Roman" w:cs="Arial"/>
          <w:lang w:eastAsia="en-GB"/>
        </w:rPr>
        <w:t>w</w:t>
      </w:r>
      <w:r w:rsidRPr="00503841" w:rsidR="00B447F5">
        <w:rPr>
          <w:rFonts w:ascii="Arial" w:hAnsi="Arial" w:eastAsia="Times New Roman" w:cs="Arial"/>
          <w:lang w:eastAsia="en-GB"/>
        </w:rPr>
        <w:t xml:space="preserve"> job roles</w:t>
      </w:r>
      <w:r w:rsidRPr="00503841" w:rsidR="00D8612A">
        <w:rPr>
          <w:rFonts w:ascii="Arial" w:hAnsi="Arial" w:eastAsia="Times New Roman" w:cs="Arial"/>
          <w:lang w:eastAsia="en-GB"/>
        </w:rPr>
        <w:t xml:space="preserve"> created by </w:t>
      </w:r>
      <w:r w:rsidRPr="00503841" w:rsidR="00C00346">
        <w:rPr>
          <w:rFonts w:ascii="Arial" w:hAnsi="Arial" w:eastAsia="Times New Roman" w:cs="Arial"/>
          <w:lang w:eastAsia="en-GB"/>
        </w:rPr>
        <w:t xml:space="preserve">the </w:t>
      </w:r>
      <w:r w:rsidRPr="00503841" w:rsidR="00D8612A">
        <w:rPr>
          <w:rFonts w:ascii="Arial" w:hAnsi="Arial" w:eastAsia="Times New Roman" w:cs="Arial"/>
          <w:lang w:eastAsia="en-GB"/>
        </w:rPr>
        <w:t xml:space="preserve">pandemic and the </w:t>
      </w:r>
      <w:r w:rsidRPr="00503841" w:rsidR="00531023">
        <w:rPr>
          <w:rFonts w:ascii="Arial" w:hAnsi="Arial" w:eastAsia="Times New Roman" w:cs="Arial"/>
          <w:lang w:eastAsia="en-GB"/>
        </w:rPr>
        <w:t>ne</w:t>
      </w:r>
      <w:r w:rsidRPr="00503841" w:rsidR="00D8612A">
        <w:rPr>
          <w:rFonts w:ascii="Arial" w:hAnsi="Arial" w:eastAsia="Times New Roman" w:cs="Arial"/>
          <w:lang w:eastAsia="en-GB"/>
        </w:rPr>
        <w:t>ed</w:t>
      </w:r>
      <w:r w:rsidRPr="00503841" w:rsidR="00531023">
        <w:rPr>
          <w:rFonts w:ascii="Arial" w:hAnsi="Arial" w:eastAsia="Times New Roman" w:cs="Arial"/>
          <w:lang w:eastAsia="en-GB"/>
        </w:rPr>
        <w:t xml:space="preserve"> </w:t>
      </w:r>
      <w:r w:rsidRPr="00503841" w:rsidR="00D8612A">
        <w:rPr>
          <w:rFonts w:ascii="Arial" w:hAnsi="Arial" w:eastAsia="Times New Roman" w:cs="Arial"/>
          <w:lang w:eastAsia="en-GB"/>
        </w:rPr>
        <w:t>to recruit to the</w:t>
      </w:r>
      <w:r w:rsidRPr="00503841" w:rsidR="00B447F5">
        <w:rPr>
          <w:rFonts w:ascii="Arial" w:hAnsi="Arial" w:eastAsia="Times New Roman" w:cs="Arial"/>
          <w:lang w:eastAsia="en-GB"/>
        </w:rPr>
        <w:t xml:space="preserve"> health</w:t>
      </w:r>
      <w:r w:rsidRPr="00503841" w:rsidR="00D8612A">
        <w:rPr>
          <w:rFonts w:ascii="Arial" w:hAnsi="Arial" w:eastAsia="Times New Roman" w:cs="Arial"/>
          <w:lang w:eastAsia="en-GB"/>
        </w:rPr>
        <w:t xml:space="preserve"> and </w:t>
      </w:r>
      <w:r w:rsidRPr="00503841" w:rsidR="00B447F5">
        <w:rPr>
          <w:rFonts w:ascii="Arial" w:hAnsi="Arial" w:eastAsia="Times New Roman" w:cs="Arial"/>
          <w:lang w:eastAsia="en-GB"/>
        </w:rPr>
        <w:t>care</w:t>
      </w:r>
      <w:r w:rsidRPr="00503841" w:rsidR="00D8612A">
        <w:rPr>
          <w:rFonts w:ascii="Arial" w:hAnsi="Arial" w:eastAsia="Times New Roman" w:cs="Arial"/>
          <w:lang w:eastAsia="en-GB"/>
        </w:rPr>
        <w:t xml:space="preserve"> sector</w:t>
      </w:r>
      <w:r w:rsidRPr="00503841" w:rsidR="00531023">
        <w:rPr>
          <w:rFonts w:ascii="Arial" w:hAnsi="Arial" w:eastAsia="Times New Roman" w:cs="Arial"/>
          <w:lang w:eastAsia="en-GB"/>
        </w:rPr>
        <w:t>. As noted</w:t>
      </w:r>
      <w:r w:rsidRPr="00503841">
        <w:rPr>
          <w:rFonts w:ascii="Arial" w:hAnsi="Arial" w:eastAsia="Times New Roman" w:cs="Arial"/>
          <w:lang w:eastAsia="en-GB"/>
        </w:rPr>
        <w:t xml:space="preserve"> by a</w:t>
      </w:r>
      <w:r w:rsidRPr="00503841" w:rsidR="00D8612A">
        <w:rPr>
          <w:rFonts w:ascii="Arial" w:hAnsi="Arial" w:eastAsia="Times New Roman" w:cs="Arial"/>
          <w:lang w:eastAsia="en-GB"/>
        </w:rPr>
        <w:t>n</w:t>
      </w:r>
      <w:r w:rsidRPr="00503841">
        <w:rPr>
          <w:rFonts w:ascii="Arial" w:hAnsi="Arial" w:eastAsia="Times New Roman" w:cs="Arial"/>
          <w:lang w:eastAsia="en-GB"/>
        </w:rPr>
        <w:t xml:space="preserve"> interviewee</w:t>
      </w:r>
      <w:r w:rsidRPr="00503841" w:rsidR="00531023">
        <w:rPr>
          <w:rFonts w:ascii="Arial" w:hAnsi="Arial" w:eastAsia="Times New Roman" w:cs="Arial"/>
          <w:lang w:eastAsia="en-GB"/>
        </w:rPr>
        <w:t>:</w:t>
      </w:r>
    </w:p>
    <w:p w:rsidRPr="00503841" w:rsidR="00531023" w:rsidP="009B5D01" w:rsidRDefault="00531023" w14:paraId="3188F08F" w14:textId="77777777">
      <w:pPr>
        <w:spacing w:line="360" w:lineRule="auto"/>
        <w:rPr>
          <w:rFonts w:ascii="Arial" w:hAnsi="Arial" w:eastAsia="Times New Roman" w:cs="Arial"/>
          <w:lang w:eastAsia="en-GB"/>
        </w:rPr>
      </w:pPr>
    </w:p>
    <w:p w:rsidRPr="00503841" w:rsidR="00531023" w:rsidP="009B5D01" w:rsidRDefault="00531023" w14:paraId="583A8B12" w14:textId="467DA270">
      <w:pPr>
        <w:spacing w:line="360" w:lineRule="auto"/>
        <w:ind w:left="720"/>
        <w:rPr>
          <w:rFonts w:ascii="Arial" w:hAnsi="Arial" w:eastAsia="Times New Roman" w:cs="Arial"/>
          <w:lang w:eastAsia="en-GB"/>
        </w:rPr>
      </w:pPr>
      <w:r w:rsidRPr="00503841">
        <w:rPr>
          <w:rFonts w:ascii="Arial" w:hAnsi="Arial" w:eastAsia="Times New Roman" w:cs="Arial"/>
          <w:lang w:eastAsia="en-GB"/>
        </w:rPr>
        <w:lastRenderedPageBreak/>
        <w:t>The interns last year</w:t>
      </w:r>
      <w:r w:rsidRPr="00503841" w:rsidR="00E71AB5">
        <w:rPr>
          <w:rFonts w:ascii="Arial" w:hAnsi="Arial" w:eastAsia="Times New Roman" w:cs="Arial"/>
          <w:lang w:eastAsia="en-GB"/>
        </w:rPr>
        <w:t xml:space="preserve"> </w:t>
      </w:r>
      <w:r w:rsidRPr="00503841">
        <w:rPr>
          <w:rFonts w:ascii="Arial" w:hAnsi="Arial" w:eastAsia="Times New Roman" w:cs="Arial"/>
          <w:lang w:eastAsia="en-GB"/>
        </w:rPr>
        <w:t xml:space="preserve">got good outcomes despite everything. Really good </w:t>
      </w:r>
      <w:r w:rsidRPr="00503841" w:rsidR="00C00346">
        <w:rPr>
          <w:rFonts w:ascii="Arial" w:hAnsi="Arial" w:eastAsia="Times New Roman" w:cs="Arial"/>
          <w:lang w:eastAsia="en-GB"/>
        </w:rPr>
        <w:t>employment:</w:t>
      </w:r>
      <w:r w:rsidRPr="00503841">
        <w:rPr>
          <w:rFonts w:ascii="Arial" w:hAnsi="Arial" w:eastAsia="Times New Roman" w:cs="Arial"/>
          <w:lang w:eastAsia="en-GB"/>
        </w:rPr>
        <w:t xml:space="preserve"> for example</w:t>
      </w:r>
      <w:r w:rsidRPr="00503841" w:rsidR="00D8612A">
        <w:rPr>
          <w:rFonts w:ascii="Arial" w:hAnsi="Arial" w:eastAsia="Times New Roman" w:cs="Arial"/>
          <w:lang w:eastAsia="en-GB"/>
        </w:rPr>
        <w:t>,</w:t>
      </w:r>
      <w:r w:rsidRPr="00503841">
        <w:rPr>
          <w:rFonts w:ascii="Arial" w:hAnsi="Arial" w:eastAsia="Times New Roman" w:cs="Arial"/>
          <w:lang w:eastAsia="en-GB"/>
        </w:rPr>
        <w:t xml:space="preserve"> one student got a job as a domestic last week because in her hospital they are upping their cleaning regime</w:t>
      </w:r>
      <w:r w:rsidRPr="00503841" w:rsidR="009A101A">
        <w:rPr>
          <w:rFonts w:ascii="Arial" w:hAnsi="Arial" w:eastAsia="Times New Roman" w:cs="Arial"/>
          <w:lang w:eastAsia="en-GB"/>
        </w:rPr>
        <w:t>. (N_8)</w:t>
      </w:r>
    </w:p>
    <w:p w:rsidRPr="00503841" w:rsidR="00D2625E" w:rsidP="009B5D01" w:rsidRDefault="00D2625E" w14:paraId="06103B8D" w14:textId="77777777">
      <w:pPr>
        <w:spacing w:line="360" w:lineRule="auto"/>
        <w:ind w:left="720"/>
        <w:rPr>
          <w:rFonts w:ascii="Arial" w:hAnsi="Arial" w:eastAsia="Times New Roman" w:cs="Arial"/>
          <w:lang w:eastAsia="en-GB"/>
        </w:rPr>
      </w:pPr>
    </w:p>
    <w:p w:rsidRPr="00503841" w:rsidR="00531023" w:rsidP="009B5D01" w:rsidRDefault="00D8612A" w14:paraId="37A20B5F" w14:textId="02565265">
      <w:pPr>
        <w:spacing w:line="360" w:lineRule="auto"/>
        <w:rPr>
          <w:rFonts w:ascii="Arial" w:hAnsi="Arial" w:eastAsia="Times New Roman" w:cs="Arial"/>
          <w:lang w:eastAsia="en-GB"/>
        </w:rPr>
      </w:pPr>
      <w:r w:rsidRPr="00503841">
        <w:rPr>
          <w:rFonts w:ascii="Arial" w:hAnsi="Arial" w:eastAsia="Times New Roman" w:cs="Arial"/>
          <w:lang w:eastAsia="en-GB"/>
        </w:rPr>
        <w:t xml:space="preserve">While another interviewee went on to </w:t>
      </w:r>
      <w:r w:rsidRPr="00503841" w:rsidR="00D2625E">
        <w:rPr>
          <w:rFonts w:ascii="Arial" w:hAnsi="Arial" w:eastAsia="Times New Roman" w:cs="Arial"/>
          <w:lang w:eastAsia="en-GB"/>
        </w:rPr>
        <w:t>stress</w:t>
      </w:r>
      <w:r w:rsidRPr="00503841">
        <w:rPr>
          <w:rFonts w:ascii="Arial" w:hAnsi="Arial" w:eastAsia="Times New Roman" w:cs="Arial"/>
          <w:lang w:eastAsia="en-GB"/>
        </w:rPr>
        <w:t xml:space="preserve"> in a more impassioned rallying call that</w:t>
      </w:r>
      <w:r w:rsidRPr="00503841" w:rsidR="00D2625E">
        <w:rPr>
          <w:rFonts w:ascii="Arial" w:hAnsi="Arial" w:eastAsia="Times New Roman" w:cs="Arial"/>
          <w:lang w:eastAsia="en-GB"/>
        </w:rPr>
        <w:t>:</w:t>
      </w:r>
    </w:p>
    <w:p w:rsidRPr="00503841" w:rsidR="00D2625E" w:rsidP="009B5D01" w:rsidRDefault="00D2625E" w14:paraId="1E23AEFF" w14:textId="77777777">
      <w:pPr>
        <w:spacing w:line="360" w:lineRule="auto"/>
        <w:rPr>
          <w:rFonts w:ascii="Arial" w:hAnsi="Arial" w:eastAsia="Times New Roman" w:cs="Arial"/>
          <w:lang w:eastAsia="en-GB"/>
        </w:rPr>
      </w:pPr>
    </w:p>
    <w:p w:rsidRPr="00503841" w:rsidR="00D2625E" w:rsidP="009B5D01" w:rsidRDefault="00D2625E" w14:paraId="41EE9C67" w14:textId="5CCD8B36">
      <w:pPr>
        <w:spacing w:line="360" w:lineRule="auto"/>
        <w:ind w:left="720"/>
        <w:rPr>
          <w:rFonts w:ascii="Arial" w:hAnsi="Arial" w:eastAsia="Times New Roman" w:cs="Arial"/>
          <w:lang w:eastAsia="en-GB"/>
        </w:rPr>
      </w:pPr>
      <w:r w:rsidRPr="00503841">
        <w:rPr>
          <w:rFonts w:ascii="Arial" w:hAnsi="Arial" w:eastAsia="Times New Roman" w:cs="Arial"/>
          <w:lang w:eastAsia="en-GB"/>
        </w:rPr>
        <w:t>We can't give up on jobs for th</w:t>
      </w:r>
      <w:r w:rsidRPr="00503841" w:rsidR="00C00346">
        <w:rPr>
          <w:rFonts w:ascii="Arial" w:hAnsi="Arial" w:eastAsia="Times New Roman" w:cs="Arial"/>
          <w:lang w:eastAsia="en-GB"/>
        </w:rPr>
        <w:t>e</w:t>
      </w:r>
      <w:r w:rsidRPr="00503841">
        <w:rPr>
          <w:rFonts w:ascii="Arial" w:hAnsi="Arial" w:eastAsia="Times New Roman" w:cs="Arial"/>
          <w:lang w:eastAsia="en-GB"/>
        </w:rPr>
        <w:t>se young people because of the pandemic. We still want that outcome; they want that outcome; is it going to be harder</w:t>
      </w:r>
      <w:r w:rsidRPr="00503841" w:rsidR="00C00346">
        <w:rPr>
          <w:rFonts w:ascii="Arial" w:hAnsi="Arial" w:eastAsia="Times New Roman" w:cs="Arial"/>
          <w:lang w:eastAsia="en-GB"/>
        </w:rPr>
        <w:t>?</w:t>
      </w:r>
      <w:r w:rsidRPr="00503841">
        <w:rPr>
          <w:rFonts w:ascii="Arial" w:hAnsi="Arial" w:eastAsia="Times New Roman" w:cs="Arial"/>
          <w:lang w:eastAsia="en-GB"/>
        </w:rPr>
        <w:t>, yes, but that is not going to stop us.</w:t>
      </w:r>
      <w:r w:rsidRPr="00503841" w:rsidR="009A101A">
        <w:rPr>
          <w:rFonts w:ascii="Arial" w:hAnsi="Arial" w:eastAsia="Times New Roman" w:cs="Arial"/>
          <w:lang w:eastAsia="en-GB"/>
        </w:rPr>
        <w:t xml:space="preserve"> (L_5)</w:t>
      </w:r>
    </w:p>
    <w:p w:rsidRPr="00503841" w:rsidR="00953E87" w:rsidP="00953E87" w:rsidRDefault="00953E87" w14:paraId="25F4039E" w14:textId="77777777">
      <w:pPr>
        <w:spacing w:after="160" w:line="259" w:lineRule="auto"/>
        <w:rPr>
          <w:rFonts w:ascii="Arial" w:hAnsi="Arial" w:cs="Arial"/>
          <w:b/>
          <w:bCs/>
        </w:rPr>
      </w:pPr>
    </w:p>
    <w:p w:rsidR="00F6419C" w:rsidP="00E04267" w:rsidRDefault="00953E87" w14:paraId="1E5932FD" w14:textId="7A15F402">
      <w:pPr>
        <w:spacing w:after="160" w:line="360" w:lineRule="auto"/>
        <w:rPr>
          <w:rFonts w:ascii="Arial" w:hAnsi="Arial" w:cs="Arial"/>
        </w:rPr>
      </w:pPr>
      <w:r w:rsidRPr="00503841">
        <w:rPr>
          <w:rFonts w:ascii="Arial" w:hAnsi="Arial" w:cs="Arial"/>
        </w:rPr>
        <w:t>In what has been an unprecedented period for the NHS, the participating trusts and their supported employment partners not only maintained their programmes but were able to support students throughout the period and in some cases to the point of starting paid jobs.</w:t>
      </w:r>
      <w:r w:rsidRPr="00503841" w:rsidR="00AF382D">
        <w:rPr>
          <w:rFonts w:ascii="Arial" w:hAnsi="Arial" w:cs="Arial"/>
        </w:rPr>
        <w:t xml:space="preserve"> </w:t>
      </w:r>
      <w:r w:rsidRPr="00503841">
        <w:rPr>
          <w:rFonts w:ascii="Arial" w:hAnsi="Arial" w:cs="Arial"/>
        </w:rPr>
        <w:t xml:space="preserve">In all case </w:t>
      </w:r>
      <w:r w:rsidRPr="00503841" w:rsidR="00C00346">
        <w:rPr>
          <w:rFonts w:ascii="Arial" w:hAnsi="Arial" w:cs="Arial"/>
        </w:rPr>
        <w:t>T</w:t>
      </w:r>
      <w:r w:rsidRPr="00503841">
        <w:rPr>
          <w:rFonts w:ascii="Arial" w:hAnsi="Arial" w:cs="Arial"/>
        </w:rPr>
        <w:t>rusts, partners worked together to plan and adapt programmes, changing course many times as the pandemic and restrictions evolved. This is a significant achievement and demonstrates the commitment to students participating in NHS supported employment programmes</w:t>
      </w:r>
      <w:r w:rsidR="00B648D5">
        <w:rPr>
          <w:rFonts w:ascii="Arial" w:hAnsi="Arial" w:cs="Arial"/>
        </w:rPr>
        <w:t>, the organisational value of the programmes</w:t>
      </w:r>
      <w:r w:rsidRPr="00503841">
        <w:rPr>
          <w:rFonts w:ascii="Arial" w:hAnsi="Arial" w:cs="Arial"/>
        </w:rPr>
        <w:t xml:space="preserve"> and the strength of the partnerships in our case </w:t>
      </w:r>
      <w:r w:rsidRPr="00503841" w:rsidR="00C00346">
        <w:rPr>
          <w:rFonts w:ascii="Arial" w:hAnsi="Arial" w:cs="Arial"/>
        </w:rPr>
        <w:t>T</w:t>
      </w:r>
      <w:r w:rsidRPr="00503841">
        <w:rPr>
          <w:rFonts w:ascii="Arial" w:hAnsi="Arial" w:cs="Arial"/>
        </w:rPr>
        <w:t>rusts.</w:t>
      </w:r>
    </w:p>
    <w:p w:rsidR="0038723E" w:rsidP="00E04267" w:rsidRDefault="0038723E" w14:paraId="373EF81F" w14:textId="05C19FCC">
      <w:pPr>
        <w:spacing w:after="160" w:line="360" w:lineRule="auto"/>
        <w:rPr>
          <w:rFonts w:ascii="Arial" w:hAnsi="Arial" w:cs="Arial"/>
        </w:rPr>
      </w:pPr>
    </w:p>
    <w:p w:rsidR="0038723E" w:rsidP="00E04267" w:rsidRDefault="0038723E" w14:paraId="701C031D" w14:textId="7DB05D9A">
      <w:pPr>
        <w:spacing w:after="160" w:line="360" w:lineRule="auto"/>
        <w:rPr>
          <w:rFonts w:ascii="Arial" w:hAnsi="Arial" w:cs="Arial"/>
        </w:rPr>
      </w:pPr>
    </w:p>
    <w:p w:rsidR="0038723E" w:rsidP="00E04267" w:rsidRDefault="0038723E" w14:paraId="7203D6B3" w14:textId="185097AD">
      <w:pPr>
        <w:spacing w:after="160" w:line="360" w:lineRule="auto"/>
        <w:rPr>
          <w:rFonts w:ascii="Arial" w:hAnsi="Arial" w:cs="Arial"/>
        </w:rPr>
      </w:pPr>
    </w:p>
    <w:p w:rsidR="0038723E" w:rsidRDefault="0038723E" w14:paraId="66D78B0E" w14:textId="75FE95AA">
      <w:pPr>
        <w:rPr>
          <w:rFonts w:ascii="Arial" w:hAnsi="Arial" w:cs="Arial"/>
        </w:rPr>
      </w:pPr>
      <w:r>
        <w:rPr>
          <w:rFonts w:ascii="Arial" w:hAnsi="Arial" w:cs="Arial"/>
        </w:rPr>
        <w:br w:type="page"/>
      </w:r>
    </w:p>
    <w:p w:rsidRPr="00E04267" w:rsidR="0038723E" w:rsidP="00E04267" w:rsidRDefault="0038723E" w14:paraId="42C08515" w14:textId="77777777">
      <w:pPr>
        <w:spacing w:after="160" w:line="360" w:lineRule="auto"/>
        <w:rPr>
          <w:rFonts w:ascii="Arial" w:hAnsi="Arial" w:cs="Arial"/>
        </w:rPr>
      </w:pPr>
    </w:p>
    <w:p w:rsidRPr="00503841" w:rsidR="00F6419C" w:rsidP="00953E87" w:rsidRDefault="003C662C" w14:paraId="7DE6D9CD" w14:textId="35999EA0">
      <w:pPr>
        <w:spacing w:line="360" w:lineRule="auto"/>
        <w:rPr>
          <w:rFonts w:ascii="Arial" w:hAnsi="Arial" w:eastAsia="Times New Roman" w:cs="Arial"/>
          <w:b/>
          <w:bCs/>
          <w:sz w:val="36"/>
          <w:szCs w:val="36"/>
          <w:lang w:eastAsia="en-GB"/>
        </w:rPr>
      </w:pPr>
      <w:r w:rsidRPr="00503841">
        <w:rPr>
          <w:rFonts w:ascii="Arial" w:hAnsi="Arial" w:eastAsia="Times New Roman" w:cs="Arial"/>
          <w:b/>
          <w:bCs/>
          <w:sz w:val="36"/>
          <w:szCs w:val="36"/>
          <w:lang w:eastAsia="en-GB"/>
        </w:rPr>
        <w:t>8.</w:t>
      </w:r>
      <w:r w:rsidRPr="00503841">
        <w:rPr>
          <w:rFonts w:ascii="Arial" w:hAnsi="Arial" w:eastAsia="Times New Roman" w:cs="Arial"/>
          <w:sz w:val="36"/>
          <w:szCs w:val="36"/>
          <w:lang w:eastAsia="en-GB"/>
        </w:rPr>
        <w:t xml:space="preserve"> </w:t>
      </w:r>
      <w:r w:rsidRPr="00503841">
        <w:rPr>
          <w:rFonts w:ascii="Arial" w:hAnsi="Arial" w:eastAsia="Times New Roman" w:cs="Arial"/>
          <w:b/>
          <w:bCs/>
          <w:sz w:val="36"/>
          <w:szCs w:val="36"/>
          <w:lang w:eastAsia="en-GB"/>
        </w:rPr>
        <w:t xml:space="preserve">Summary and </w:t>
      </w:r>
      <w:r w:rsidRPr="00503841" w:rsidR="00B60E1A">
        <w:rPr>
          <w:rFonts w:ascii="Arial" w:hAnsi="Arial" w:eastAsia="Times New Roman" w:cs="Arial"/>
          <w:b/>
          <w:bCs/>
          <w:sz w:val="36"/>
          <w:szCs w:val="36"/>
          <w:lang w:eastAsia="en-GB"/>
        </w:rPr>
        <w:t>Recommendations</w:t>
      </w:r>
    </w:p>
    <w:p w:rsidRPr="00503841" w:rsidR="00B60E1A" w:rsidP="00864EB5" w:rsidRDefault="00B60E1A" w14:paraId="24AA7260" w14:textId="784DCC74">
      <w:pPr>
        <w:spacing w:line="360" w:lineRule="auto"/>
        <w:rPr>
          <w:rFonts w:ascii="Arial" w:hAnsi="Arial" w:eastAsia="Times New Roman" w:cs="Arial"/>
          <w:b/>
          <w:bCs/>
          <w:sz w:val="22"/>
          <w:szCs w:val="22"/>
          <w:lang w:eastAsia="en-GB"/>
        </w:rPr>
      </w:pPr>
    </w:p>
    <w:p w:rsidRPr="00503841" w:rsidR="00C00346" w:rsidP="00864EB5" w:rsidRDefault="00B60E1A" w14:paraId="4914EEEE" w14:textId="2DF28238">
      <w:pPr>
        <w:spacing w:line="360" w:lineRule="auto"/>
        <w:rPr>
          <w:rFonts w:ascii="Arial" w:hAnsi="Arial" w:eastAsia="Times New Roman" w:cs="Arial"/>
          <w:lang w:eastAsia="en-GB"/>
        </w:rPr>
      </w:pPr>
      <w:r w:rsidRPr="00503841">
        <w:rPr>
          <w:rFonts w:ascii="Arial" w:hAnsi="Arial" w:eastAsia="Times New Roman" w:cs="Arial"/>
          <w:lang w:eastAsia="en-GB"/>
        </w:rPr>
        <w:t>A host of community actors have a stake in the employment of young people w</w:t>
      </w:r>
      <w:r w:rsidRPr="00503841" w:rsidR="00A808B1">
        <w:rPr>
          <w:rFonts w:ascii="Arial" w:hAnsi="Arial" w:eastAsia="Times New Roman" w:cs="Arial"/>
          <w:lang w:eastAsia="en-GB"/>
        </w:rPr>
        <w:t>i</w:t>
      </w:r>
      <w:r w:rsidRPr="00503841">
        <w:rPr>
          <w:rFonts w:ascii="Arial" w:hAnsi="Arial" w:eastAsia="Times New Roman" w:cs="Arial"/>
          <w:lang w:eastAsia="en-GB"/>
        </w:rPr>
        <w:t xml:space="preserve">th disabilities. Most obviously the young people themselves, their health and </w:t>
      </w:r>
      <w:r w:rsidRPr="00503841" w:rsidR="003F2191">
        <w:rPr>
          <w:rFonts w:ascii="Arial" w:hAnsi="Arial" w:eastAsia="Times New Roman" w:cs="Arial"/>
          <w:lang w:eastAsia="en-GB"/>
        </w:rPr>
        <w:t>life chances</w:t>
      </w:r>
      <w:r w:rsidRPr="00503841" w:rsidR="007C5284">
        <w:rPr>
          <w:rFonts w:ascii="Arial" w:hAnsi="Arial" w:eastAsia="Times New Roman" w:cs="Arial"/>
          <w:lang w:eastAsia="en-GB"/>
        </w:rPr>
        <w:t xml:space="preserve"> </w:t>
      </w:r>
      <w:r w:rsidRPr="00503841" w:rsidR="00A808B1">
        <w:rPr>
          <w:rFonts w:ascii="Arial" w:hAnsi="Arial" w:eastAsia="Times New Roman" w:cs="Arial"/>
          <w:lang w:eastAsia="en-GB"/>
        </w:rPr>
        <w:t>crucially impacted by the</w:t>
      </w:r>
      <w:r w:rsidRPr="00503841" w:rsidR="00BF4889">
        <w:rPr>
          <w:rFonts w:ascii="Arial" w:hAnsi="Arial" w:eastAsia="Times New Roman" w:cs="Arial"/>
          <w:lang w:eastAsia="en-GB"/>
        </w:rPr>
        <w:t>ir employment opportunities</w:t>
      </w:r>
      <w:r w:rsidRPr="00503841" w:rsidR="00A808B1">
        <w:rPr>
          <w:rFonts w:ascii="Arial" w:hAnsi="Arial" w:eastAsia="Times New Roman" w:cs="Arial"/>
          <w:lang w:eastAsia="en-GB"/>
        </w:rPr>
        <w:t>, but also: their families and carer</w:t>
      </w:r>
      <w:r w:rsidRPr="00503841" w:rsidR="00BF4889">
        <w:rPr>
          <w:rFonts w:ascii="Arial" w:hAnsi="Arial" w:eastAsia="Times New Roman" w:cs="Arial"/>
          <w:lang w:eastAsia="en-GB"/>
        </w:rPr>
        <w:t>s</w:t>
      </w:r>
      <w:r w:rsidRPr="00503841" w:rsidR="003F2191">
        <w:rPr>
          <w:rFonts w:ascii="Arial" w:hAnsi="Arial" w:eastAsia="Times New Roman" w:cs="Arial"/>
          <w:lang w:eastAsia="en-GB"/>
        </w:rPr>
        <w:t>,</w:t>
      </w:r>
      <w:r w:rsidRPr="00503841" w:rsidR="00A808B1">
        <w:rPr>
          <w:rFonts w:ascii="Arial" w:hAnsi="Arial" w:eastAsia="Times New Roman" w:cs="Arial"/>
          <w:lang w:eastAsia="en-GB"/>
        </w:rPr>
        <w:t xml:space="preserve"> with a</w:t>
      </w:r>
      <w:r w:rsidR="00E04267">
        <w:rPr>
          <w:rFonts w:ascii="Arial" w:hAnsi="Arial" w:eastAsia="Times New Roman" w:cs="Arial"/>
          <w:lang w:eastAsia="en-GB"/>
        </w:rPr>
        <w:t xml:space="preserve"> strong affective </w:t>
      </w:r>
      <w:r w:rsidRPr="00503841" w:rsidR="00A808B1">
        <w:rPr>
          <w:rFonts w:ascii="Arial" w:hAnsi="Arial" w:eastAsia="Times New Roman" w:cs="Arial"/>
          <w:lang w:eastAsia="en-GB"/>
        </w:rPr>
        <w:t>commitment to the young person’s present and future well-being; national and local policy makers responsible for resourcing their care and support; and employe</w:t>
      </w:r>
      <w:r w:rsidRPr="00503841" w:rsidR="003F2191">
        <w:rPr>
          <w:rFonts w:ascii="Arial" w:hAnsi="Arial" w:eastAsia="Times New Roman" w:cs="Arial"/>
          <w:lang w:eastAsia="en-GB"/>
        </w:rPr>
        <w:t>r</w:t>
      </w:r>
      <w:r w:rsidRPr="00503841" w:rsidR="00A808B1">
        <w:rPr>
          <w:rFonts w:ascii="Arial" w:hAnsi="Arial" w:eastAsia="Times New Roman" w:cs="Arial"/>
          <w:lang w:eastAsia="en-GB"/>
        </w:rPr>
        <w:t xml:space="preserve">s and employees for whom these young people remain a potential source of </w:t>
      </w:r>
      <w:r w:rsidRPr="00503841" w:rsidR="00BF4889">
        <w:rPr>
          <w:rFonts w:ascii="Arial" w:hAnsi="Arial" w:eastAsia="Times New Roman" w:cs="Arial"/>
          <w:lang w:eastAsia="en-GB"/>
        </w:rPr>
        <w:t xml:space="preserve">valuable and valued </w:t>
      </w:r>
      <w:r w:rsidRPr="00503841" w:rsidR="00A808B1">
        <w:rPr>
          <w:rFonts w:ascii="Arial" w:hAnsi="Arial" w:eastAsia="Times New Roman" w:cs="Arial"/>
          <w:lang w:eastAsia="en-GB"/>
        </w:rPr>
        <w:t xml:space="preserve">labour. </w:t>
      </w:r>
    </w:p>
    <w:p w:rsidRPr="00503841" w:rsidR="00C00346" w:rsidP="00864EB5" w:rsidRDefault="00C00346" w14:paraId="14E87F7F" w14:textId="77777777">
      <w:pPr>
        <w:spacing w:line="360" w:lineRule="auto"/>
        <w:rPr>
          <w:rFonts w:ascii="Arial" w:hAnsi="Arial" w:eastAsia="Times New Roman" w:cs="Arial"/>
          <w:lang w:eastAsia="en-GB"/>
        </w:rPr>
      </w:pPr>
    </w:p>
    <w:p w:rsidRPr="00503841" w:rsidR="00F6419C" w:rsidP="00864EB5" w:rsidRDefault="00A808B1" w14:paraId="34435B71" w14:textId="09D4AB8B">
      <w:pPr>
        <w:spacing w:line="360" w:lineRule="auto"/>
        <w:rPr>
          <w:rFonts w:ascii="Arial" w:hAnsi="Arial" w:eastAsia="Times New Roman" w:cs="Arial"/>
          <w:lang w:eastAsia="en-GB"/>
        </w:rPr>
      </w:pPr>
      <w:r w:rsidRPr="00503841">
        <w:rPr>
          <w:rFonts w:ascii="Arial" w:hAnsi="Arial" w:eastAsia="Times New Roman" w:cs="Arial"/>
          <w:lang w:eastAsia="en-GB"/>
        </w:rPr>
        <w:t>Yet despite the evident per</w:t>
      </w:r>
      <w:r w:rsidRPr="00503841" w:rsidR="00BF4889">
        <w:rPr>
          <w:rFonts w:ascii="Arial" w:hAnsi="Arial" w:eastAsia="Times New Roman" w:cs="Arial"/>
          <w:lang w:eastAsia="en-GB"/>
        </w:rPr>
        <w:t>s</w:t>
      </w:r>
      <w:r w:rsidRPr="00503841">
        <w:rPr>
          <w:rFonts w:ascii="Arial" w:hAnsi="Arial" w:eastAsia="Times New Roman" w:cs="Arial"/>
          <w:lang w:eastAsia="en-GB"/>
        </w:rPr>
        <w:t xml:space="preserve">onal, organisational and community </w:t>
      </w:r>
      <w:r w:rsidRPr="00503841" w:rsidR="00BF4889">
        <w:rPr>
          <w:rFonts w:ascii="Arial" w:hAnsi="Arial" w:eastAsia="Times New Roman" w:cs="Arial"/>
          <w:lang w:eastAsia="en-GB"/>
        </w:rPr>
        <w:t>gains</w:t>
      </w:r>
      <w:r w:rsidRPr="00503841">
        <w:rPr>
          <w:rFonts w:ascii="Arial" w:hAnsi="Arial" w:eastAsia="Times New Roman" w:cs="Arial"/>
          <w:lang w:eastAsia="en-GB"/>
        </w:rPr>
        <w:t xml:space="preserve"> from young people with d</w:t>
      </w:r>
      <w:r w:rsidRPr="00503841" w:rsidR="00BF4889">
        <w:rPr>
          <w:rFonts w:ascii="Arial" w:hAnsi="Arial" w:eastAsia="Times New Roman" w:cs="Arial"/>
          <w:lang w:eastAsia="en-GB"/>
        </w:rPr>
        <w:t>i</w:t>
      </w:r>
      <w:r w:rsidRPr="00503841">
        <w:rPr>
          <w:rFonts w:ascii="Arial" w:hAnsi="Arial" w:eastAsia="Times New Roman" w:cs="Arial"/>
          <w:lang w:eastAsia="en-GB"/>
        </w:rPr>
        <w:t>sa</w:t>
      </w:r>
      <w:r w:rsidRPr="00503841" w:rsidR="00BF4889">
        <w:rPr>
          <w:rFonts w:ascii="Arial" w:hAnsi="Arial" w:eastAsia="Times New Roman" w:cs="Arial"/>
          <w:lang w:eastAsia="en-GB"/>
        </w:rPr>
        <w:t>b</w:t>
      </w:r>
      <w:r w:rsidRPr="00503841">
        <w:rPr>
          <w:rFonts w:ascii="Arial" w:hAnsi="Arial" w:eastAsia="Times New Roman" w:cs="Arial"/>
          <w:lang w:eastAsia="en-GB"/>
        </w:rPr>
        <w:t>il</w:t>
      </w:r>
      <w:r w:rsidRPr="00503841" w:rsidR="00BF4889">
        <w:rPr>
          <w:rFonts w:ascii="Arial" w:hAnsi="Arial" w:eastAsia="Times New Roman" w:cs="Arial"/>
          <w:lang w:eastAsia="en-GB"/>
        </w:rPr>
        <w:t>i</w:t>
      </w:r>
      <w:r w:rsidRPr="00503841">
        <w:rPr>
          <w:rFonts w:ascii="Arial" w:hAnsi="Arial" w:eastAsia="Times New Roman" w:cs="Arial"/>
          <w:lang w:eastAsia="en-GB"/>
        </w:rPr>
        <w:t xml:space="preserve">ties </w:t>
      </w:r>
      <w:r w:rsidRPr="00503841" w:rsidR="00BF4889">
        <w:rPr>
          <w:rFonts w:ascii="Arial" w:hAnsi="Arial" w:eastAsia="Times New Roman" w:cs="Arial"/>
          <w:lang w:eastAsia="en-GB"/>
        </w:rPr>
        <w:t>i</w:t>
      </w:r>
      <w:r w:rsidRPr="00503841">
        <w:rPr>
          <w:rFonts w:ascii="Arial" w:hAnsi="Arial" w:eastAsia="Times New Roman" w:cs="Arial"/>
          <w:lang w:eastAsia="en-GB"/>
        </w:rPr>
        <w:t xml:space="preserve">n employment, </w:t>
      </w:r>
      <w:r w:rsidRPr="00503841" w:rsidR="00BF4889">
        <w:rPr>
          <w:rFonts w:ascii="Arial" w:hAnsi="Arial" w:eastAsia="Times New Roman" w:cs="Arial"/>
          <w:lang w:eastAsia="en-GB"/>
        </w:rPr>
        <w:t>the proportion in paid</w:t>
      </w:r>
      <w:r w:rsidR="005B662B">
        <w:rPr>
          <w:rFonts w:ascii="Arial" w:hAnsi="Arial" w:eastAsia="Times New Roman" w:cs="Arial"/>
          <w:lang w:eastAsia="en-GB"/>
        </w:rPr>
        <w:t xml:space="preserve"> work</w:t>
      </w:r>
      <w:r w:rsidRPr="00503841" w:rsidR="00BF4889">
        <w:rPr>
          <w:rFonts w:ascii="Arial" w:hAnsi="Arial" w:eastAsia="Times New Roman" w:cs="Arial"/>
          <w:lang w:eastAsia="en-GB"/>
        </w:rPr>
        <w:t xml:space="preserve"> remains </w:t>
      </w:r>
      <w:r w:rsidR="00A5213E">
        <w:rPr>
          <w:rFonts w:ascii="Arial" w:hAnsi="Arial" w:eastAsia="Times New Roman" w:cs="Arial"/>
          <w:lang w:eastAsia="en-GB"/>
        </w:rPr>
        <w:t xml:space="preserve">shockingly </w:t>
      </w:r>
      <w:r w:rsidRPr="00503841" w:rsidR="00BF4889">
        <w:rPr>
          <w:rFonts w:ascii="Arial" w:hAnsi="Arial" w:eastAsia="Times New Roman" w:cs="Arial"/>
          <w:lang w:eastAsia="en-GB"/>
        </w:rPr>
        <w:t>low</w:t>
      </w:r>
      <w:r w:rsidR="00A5213E">
        <w:rPr>
          <w:rFonts w:ascii="Arial" w:hAnsi="Arial" w:eastAsia="Times New Roman" w:cs="Arial"/>
          <w:lang w:eastAsia="en-GB"/>
        </w:rPr>
        <w:t xml:space="preserve">, in the case of those with </w:t>
      </w:r>
      <w:r w:rsidRPr="00A5213E" w:rsidR="00A5213E">
        <w:rPr>
          <w:rFonts w:ascii="Arial" w:hAnsi="Arial" w:eastAsia="Times New Roman" w:cs="Arial"/>
          <w:i/>
          <w:iCs/>
          <w:lang w:eastAsia="en-GB"/>
        </w:rPr>
        <w:t xml:space="preserve">learning </w:t>
      </w:r>
      <w:r w:rsidR="00A5213E">
        <w:rPr>
          <w:rFonts w:ascii="Arial" w:hAnsi="Arial" w:eastAsia="Times New Roman" w:cs="Arial"/>
          <w:lang w:eastAsia="en-GB"/>
        </w:rPr>
        <w:t>disabilities,</w:t>
      </w:r>
      <w:r w:rsidRPr="00503841" w:rsidR="00BF4889">
        <w:rPr>
          <w:rFonts w:ascii="Arial" w:hAnsi="Arial" w:eastAsia="Times New Roman" w:cs="Arial"/>
          <w:lang w:eastAsia="en-GB"/>
        </w:rPr>
        <w:t xml:space="preserve"> well below one in five. Why</w:t>
      </w:r>
      <w:r w:rsidRPr="00503841" w:rsidR="001F18A7">
        <w:rPr>
          <w:rFonts w:ascii="Arial" w:hAnsi="Arial" w:eastAsia="Times New Roman" w:cs="Arial"/>
          <w:lang w:eastAsia="en-GB"/>
        </w:rPr>
        <w:t xml:space="preserve"> is there</w:t>
      </w:r>
      <w:r w:rsidRPr="00503841" w:rsidR="00BF4889">
        <w:rPr>
          <w:rFonts w:ascii="Arial" w:hAnsi="Arial" w:eastAsia="Times New Roman" w:cs="Arial"/>
          <w:lang w:eastAsia="en-GB"/>
        </w:rPr>
        <w:t xml:space="preserve"> such a disconnect between the </w:t>
      </w:r>
      <w:r w:rsidR="00A5213E">
        <w:rPr>
          <w:rFonts w:ascii="Arial" w:hAnsi="Arial" w:eastAsia="Times New Roman" w:cs="Arial"/>
          <w:lang w:eastAsia="en-GB"/>
        </w:rPr>
        <w:t xml:space="preserve">high </w:t>
      </w:r>
      <w:r w:rsidRPr="00503841" w:rsidR="00BF4889">
        <w:rPr>
          <w:rFonts w:ascii="Arial" w:hAnsi="Arial" w:eastAsia="Times New Roman" w:cs="Arial"/>
          <w:lang w:eastAsia="en-GB"/>
        </w:rPr>
        <w:t xml:space="preserve">societal value of employing young people with disabilities and the </w:t>
      </w:r>
      <w:r w:rsidR="00A5213E">
        <w:rPr>
          <w:rFonts w:ascii="Arial" w:hAnsi="Arial" w:eastAsia="Times New Roman" w:cs="Arial"/>
          <w:lang w:eastAsia="en-GB"/>
        </w:rPr>
        <w:t xml:space="preserve">low </w:t>
      </w:r>
      <w:r w:rsidRPr="00503841" w:rsidR="00BF4889">
        <w:rPr>
          <w:rFonts w:ascii="Arial" w:hAnsi="Arial" w:eastAsia="Times New Roman" w:cs="Arial"/>
          <w:lang w:eastAsia="en-GB"/>
        </w:rPr>
        <w:t xml:space="preserve">numbers in employment? A disconnect which the shadow of Covid threatens to deepen as labour market opportunities tighten. </w:t>
      </w:r>
    </w:p>
    <w:p w:rsidRPr="00503841" w:rsidR="002F77AC" w:rsidP="00864EB5" w:rsidRDefault="002F77AC" w14:paraId="034BAB3B" w14:textId="77777777">
      <w:pPr>
        <w:spacing w:line="360" w:lineRule="auto"/>
        <w:rPr>
          <w:rFonts w:ascii="Arial" w:hAnsi="Arial" w:eastAsia="Times New Roman" w:cs="Arial"/>
          <w:lang w:eastAsia="en-GB"/>
        </w:rPr>
      </w:pPr>
    </w:p>
    <w:p w:rsidRPr="00503841" w:rsidR="00615F13" w:rsidP="00864EB5" w:rsidRDefault="002F77AC" w14:paraId="6367B6F2" w14:textId="21938337">
      <w:pPr>
        <w:spacing w:line="360" w:lineRule="auto"/>
        <w:rPr>
          <w:rFonts w:ascii="Arial" w:hAnsi="Arial" w:eastAsia="Times New Roman" w:cs="Arial"/>
          <w:lang w:eastAsia="en-GB"/>
        </w:rPr>
      </w:pPr>
      <w:r w:rsidRPr="00503841">
        <w:rPr>
          <w:rFonts w:ascii="Arial" w:hAnsi="Arial" w:eastAsia="Times New Roman" w:cs="Arial"/>
          <w:lang w:eastAsia="en-GB"/>
        </w:rPr>
        <w:t>As a self-proclaimed ‘</w:t>
      </w:r>
      <w:r w:rsidR="00363C25">
        <w:rPr>
          <w:rFonts w:ascii="Arial" w:hAnsi="Arial" w:eastAsia="Times New Roman" w:cs="Arial"/>
          <w:lang w:eastAsia="en-GB"/>
        </w:rPr>
        <w:t>model</w:t>
      </w:r>
      <w:r w:rsidRPr="00503841">
        <w:rPr>
          <w:rFonts w:ascii="Arial" w:hAnsi="Arial" w:eastAsia="Times New Roman" w:cs="Arial"/>
          <w:lang w:eastAsia="en-GB"/>
        </w:rPr>
        <w:t xml:space="preserve"> employer’</w:t>
      </w:r>
      <w:r w:rsidR="00363C25">
        <w:rPr>
          <w:rStyle w:val="FootnoteReference"/>
          <w:rFonts w:ascii="Arial" w:hAnsi="Arial" w:eastAsia="Times New Roman" w:cs="Arial"/>
          <w:lang w:eastAsia="en-GB"/>
        </w:rPr>
        <w:footnoteReference w:id="48"/>
      </w:r>
      <w:r w:rsidRPr="00503841">
        <w:rPr>
          <w:rFonts w:ascii="Arial" w:hAnsi="Arial" w:eastAsia="Times New Roman" w:cs="Arial"/>
          <w:lang w:eastAsia="en-GB"/>
        </w:rPr>
        <w:t xml:space="preserve">, </w:t>
      </w:r>
      <w:r w:rsidR="009A2C82">
        <w:rPr>
          <w:rFonts w:ascii="Arial" w:hAnsi="Arial" w:eastAsia="Times New Roman" w:cs="Arial"/>
          <w:lang w:eastAsia="en-GB"/>
        </w:rPr>
        <w:t>currently</w:t>
      </w:r>
      <w:r w:rsidRPr="00503841">
        <w:rPr>
          <w:rFonts w:ascii="Arial" w:hAnsi="Arial" w:eastAsia="Times New Roman" w:cs="Arial"/>
          <w:lang w:eastAsia="en-GB"/>
        </w:rPr>
        <w:t xml:space="preserve"> re-framed as an ‘anchor institution’, with socio-economic responsibilities to its constituent local communities, the NHS has long been sensitive to the </w:t>
      </w:r>
      <w:r w:rsidR="00E04267">
        <w:rPr>
          <w:rFonts w:ascii="Arial" w:hAnsi="Arial" w:eastAsia="Times New Roman" w:cs="Arial"/>
          <w:lang w:eastAsia="en-GB"/>
        </w:rPr>
        <w:t>value of employing</w:t>
      </w:r>
      <w:r w:rsidRPr="00503841">
        <w:rPr>
          <w:rFonts w:ascii="Arial" w:hAnsi="Arial" w:eastAsia="Times New Roman" w:cs="Arial"/>
          <w:lang w:eastAsia="en-GB"/>
        </w:rPr>
        <w:t xml:space="preserve"> young people with disabilities. A</w:t>
      </w:r>
      <w:r w:rsidR="00A5213E">
        <w:rPr>
          <w:rFonts w:ascii="Arial" w:hAnsi="Arial" w:eastAsia="Times New Roman" w:cs="Arial"/>
          <w:lang w:eastAsia="en-GB"/>
        </w:rPr>
        <w:t xml:space="preserve"> </w:t>
      </w:r>
      <w:r w:rsidR="009A2C82">
        <w:rPr>
          <w:rFonts w:ascii="Arial" w:hAnsi="Arial" w:eastAsia="Times New Roman" w:cs="Arial"/>
          <w:lang w:eastAsia="en-GB"/>
        </w:rPr>
        <w:t>well</w:t>
      </w:r>
      <w:r w:rsidR="0028565A">
        <w:rPr>
          <w:rFonts w:ascii="Arial" w:hAnsi="Arial" w:eastAsia="Times New Roman" w:cs="Arial"/>
          <w:lang w:eastAsia="en-GB"/>
        </w:rPr>
        <w:t>-</w:t>
      </w:r>
      <w:r w:rsidR="009A2C82">
        <w:rPr>
          <w:rFonts w:ascii="Arial" w:hAnsi="Arial" w:eastAsia="Times New Roman" w:cs="Arial"/>
          <w:lang w:eastAsia="en-GB"/>
        </w:rPr>
        <w:t xml:space="preserve">established </w:t>
      </w:r>
      <w:r w:rsidR="00A5213E">
        <w:rPr>
          <w:rFonts w:ascii="Arial" w:hAnsi="Arial" w:eastAsia="Times New Roman" w:cs="Arial"/>
          <w:lang w:eastAsia="en-GB"/>
        </w:rPr>
        <w:t xml:space="preserve">interest in promoting </w:t>
      </w:r>
      <w:r w:rsidRPr="00503841" w:rsidR="00E31B1B">
        <w:rPr>
          <w:rFonts w:ascii="Arial" w:hAnsi="Arial" w:eastAsia="Times New Roman" w:cs="Arial"/>
          <w:lang w:eastAsia="en-GB"/>
        </w:rPr>
        <w:t>w</w:t>
      </w:r>
      <w:r w:rsidRPr="00503841">
        <w:rPr>
          <w:rFonts w:ascii="Arial" w:hAnsi="Arial" w:eastAsia="Times New Roman" w:cs="Arial"/>
          <w:lang w:eastAsia="en-GB"/>
        </w:rPr>
        <w:t xml:space="preserve">idening </w:t>
      </w:r>
      <w:r w:rsidRPr="00503841" w:rsidR="00E31B1B">
        <w:rPr>
          <w:rFonts w:ascii="Arial" w:hAnsi="Arial" w:eastAsia="Times New Roman" w:cs="Arial"/>
          <w:lang w:eastAsia="en-GB"/>
        </w:rPr>
        <w:t>p</w:t>
      </w:r>
      <w:r w:rsidRPr="00503841">
        <w:rPr>
          <w:rFonts w:ascii="Arial" w:hAnsi="Arial" w:eastAsia="Times New Roman" w:cs="Arial"/>
          <w:lang w:eastAsia="en-GB"/>
        </w:rPr>
        <w:t>arti</w:t>
      </w:r>
      <w:r w:rsidRPr="00503841" w:rsidR="00E31B1B">
        <w:rPr>
          <w:rFonts w:ascii="Arial" w:hAnsi="Arial" w:eastAsia="Times New Roman" w:cs="Arial"/>
          <w:lang w:eastAsia="en-GB"/>
        </w:rPr>
        <w:t>ci</w:t>
      </w:r>
      <w:r w:rsidRPr="00503841">
        <w:rPr>
          <w:rFonts w:ascii="Arial" w:hAnsi="Arial" w:eastAsia="Times New Roman" w:cs="Arial"/>
          <w:lang w:eastAsia="en-GB"/>
        </w:rPr>
        <w:t>p</w:t>
      </w:r>
      <w:r w:rsidRPr="00503841" w:rsidR="00E31B1B">
        <w:rPr>
          <w:rFonts w:ascii="Arial" w:hAnsi="Arial" w:eastAsia="Times New Roman" w:cs="Arial"/>
          <w:lang w:eastAsia="en-GB"/>
        </w:rPr>
        <w:t>a</w:t>
      </w:r>
      <w:r w:rsidRPr="00503841">
        <w:rPr>
          <w:rFonts w:ascii="Arial" w:hAnsi="Arial" w:eastAsia="Times New Roman" w:cs="Arial"/>
          <w:lang w:eastAsia="en-GB"/>
        </w:rPr>
        <w:t>tion</w:t>
      </w:r>
      <w:r w:rsidRPr="00503841" w:rsidR="00E31B1B">
        <w:rPr>
          <w:rFonts w:ascii="Arial" w:hAnsi="Arial" w:eastAsia="Times New Roman" w:cs="Arial"/>
          <w:lang w:eastAsia="en-GB"/>
        </w:rPr>
        <w:t>,</w:t>
      </w:r>
      <w:r w:rsidR="00E04267">
        <w:rPr>
          <w:rFonts w:ascii="Arial" w:hAnsi="Arial" w:eastAsia="Times New Roman" w:cs="Arial"/>
          <w:lang w:eastAsia="en-GB"/>
        </w:rPr>
        <w:t xml:space="preserve"> </w:t>
      </w:r>
      <w:r w:rsidR="009A2C82">
        <w:rPr>
          <w:rFonts w:ascii="Arial" w:hAnsi="Arial" w:eastAsia="Times New Roman" w:cs="Arial"/>
          <w:lang w:eastAsia="en-GB"/>
        </w:rPr>
        <w:t xml:space="preserve">most recently taken on by </w:t>
      </w:r>
      <w:r w:rsidRPr="00503841">
        <w:rPr>
          <w:rFonts w:ascii="Arial" w:hAnsi="Arial" w:eastAsia="Times New Roman" w:cs="Arial"/>
          <w:lang w:eastAsia="en-GB"/>
        </w:rPr>
        <w:t>Hea</w:t>
      </w:r>
      <w:r w:rsidRPr="00503841" w:rsidR="00E31B1B">
        <w:rPr>
          <w:rFonts w:ascii="Arial" w:hAnsi="Arial" w:eastAsia="Times New Roman" w:cs="Arial"/>
          <w:lang w:eastAsia="en-GB"/>
        </w:rPr>
        <w:t>l</w:t>
      </w:r>
      <w:r w:rsidRPr="00503841">
        <w:rPr>
          <w:rFonts w:ascii="Arial" w:hAnsi="Arial" w:eastAsia="Times New Roman" w:cs="Arial"/>
          <w:lang w:eastAsia="en-GB"/>
        </w:rPr>
        <w:t>th Educa</w:t>
      </w:r>
      <w:r w:rsidRPr="00503841" w:rsidR="00E31B1B">
        <w:rPr>
          <w:rFonts w:ascii="Arial" w:hAnsi="Arial" w:eastAsia="Times New Roman" w:cs="Arial"/>
          <w:lang w:eastAsia="en-GB"/>
        </w:rPr>
        <w:t>t</w:t>
      </w:r>
      <w:r w:rsidRPr="00503841">
        <w:rPr>
          <w:rFonts w:ascii="Arial" w:hAnsi="Arial" w:eastAsia="Times New Roman" w:cs="Arial"/>
          <w:lang w:eastAsia="en-GB"/>
        </w:rPr>
        <w:t xml:space="preserve">ion England </w:t>
      </w:r>
      <w:r w:rsidR="00E04267">
        <w:rPr>
          <w:rFonts w:ascii="Arial" w:hAnsi="Arial" w:eastAsia="Times New Roman" w:cs="Arial"/>
          <w:lang w:eastAsia="en-GB"/>
        </w:rPr>
        <w:t xml:space="preserve">and </w:t>
      </w:r>
      <w:r w:rsidRPr="00503841">
        <w:rPr>
          <w:rFonts w:ascii="Arial" w:hAnsi="Arial" w:eastAsia="Times New Roman" w:cs="Arial"/>
          <w:lang w:eastAsia="en-GB"/>
        </w:rPr>
        <w:t>overlapping</w:t>
      </w:r>
      <w:r w:rsidRPr="00503841" w:rsidR="00E31B1B">
        <w:rPr>
          <w:rFonts w:ascii="Arial" w:hAnsi="Arial" w:eastAsia="Times New Roman" w:cs="Arial"/>
          <w:lang w:eastAsia="en-GB"/>
        </w:rPr>
        <w:t xml:space="preserve"> with its Talent for Care agenda, has </w:t>
      </w:r>
      <w:r w:rsidR="00A5213E">
        <w:rPr>
          <w:rFonts w:ascii="Arial" w:hAnsi="Arial" w:eastAsia="Times New Roman" w:cs="Arial"/>
          <w:lang w:eastAsia="en-GB"/>
        </w:rPr>
        <w:t xml:space="preserve">sought to encourage </w:t>
      </w:r>
      <w:r w:rsidRPr="00503841" w:rsidR="00E31B1B">
        <w:rPr>
          <w:rFonts w:ascii="Arial" w:hAnsi="Arial" w:eastAsia="Times New Roman" w:cs="Arial"/>
          <w:lang w:eastAsia="en-GB"/>
        </w:rPr>
        <w:t>the inclusion of these young people in the healthcare workforce</w:t>
      </w:r>
      <w:r w:rsidRPr="00503841" w:rsidR="003F2191">
        <w:rPr>
          <w:rFonts w:ascii="Arial" w:hAnsi="Arial" w:eastAsia="Times New Roman" w:cs="Arial"/>
          <w:lang w:eastAsia="en-GB"/>
        </w:rPr>
        <w:t xml:space="preserve">. </w:t>
      </w:r>
      <w:r w:rsidR="009A2C82">
        <w:rPr>
          <w:rFonts w:ascii="Arial" w:hAnsi="Arial" w:eastAsia="Times New Roman" w:cs="Arial"/>
          <w:lang w:eastAsia="en-GB"/>
        </w:rPr>
        <w:t>More tangibl</w:t>
      </w:r>
      <w:r w:rsidR="00196982">
        <w:rPr>
          <w:rFonts w:ascii="Arial" w:hAnsi="Arial" w:eastAsia="Times New Roman" w:cs="Arial"/>
          <w:lang w:eastAsia="en-GB"/>
        </w:rPr>
        <w:t>y</w:t>
      </w:r>
      <w:r w:rsidR="009A2C82">
        <w:rPr>
          <w:rFonts w:ascii="Arial" w:hAnsi="Arial" w:eastAsia="Times New Roman" w:cs="Arial"/>
          <w:lang w:eastAsia="en-GB"/>
        </w:rPr>
        <w:t>, the agenda</w:t>
      </w:r>
      <w:r w:rsidRPr="00503841" w:rsidR="003F2191">
        <w:rPr>
          <w:rFonts w:ascii="Arial" w:hAnsi="Arial" w:eastAsia="Times New Roman" w:cs="Arial"/>
          <w:lang w:eastAsia="en-GB"/>
        </w:rPr>
        <w:t xml:space="preserve"> has been</w:t>
      </w:r>
      <w:r w:rsidRPr="00503841" w:rsidR="00E31B1B">
        <w:rPr>
          <w:rFonts w:ascii="Arial" w:hAnsi="Arial" w:eastAsia="Times New Roman" w:cs="Arial"/>
          <w:lang w:eastAsia="en-GB"/>
        </w:rPr>
        <w:t xml:space="preserve"> </w:t>
      </w:r>
      <w:r w:rsidRPr="00503841" w:rsidR="00AE2E26">
        <w:rPr>
          <w:rFonts w:ascii="Arial" w:hAnsi="Arial" w:eastAsia="Times New Roman" w:cs="Arial"/>
          <w:lang w:eastAsia="en-GB"/>
        </w:rPr>
        <w:t>underpinned</w:t>
      </w:r>
      <w:r w:rsidRPr="00503841" w:rsidR="001F18A7">
        <w:rPr>
          <w:rFonts w:ascii="Arial" w:hAnsi="Arial" w:eastAsia="Times New Roman" w:cs="Arial"/>
          <w:lang w:eastAsia="en-GB"/>
        </w:rPr>
        <w:t xml:space="preserve"> by</w:t>
      </w:r>
      <w:r w:rsidRPr="00503841" w:rsidR="00AE2E26">
        <w:rPr>
          <w:rFonts w:ascii="Arial" w:hAnsi="Arial" w:eastAsia="Times New Roman" w:cs="Arial"/>
          <w:lang w:eastAsia="en-GB"/>
        </w:rPr>
        <w:t xml:space="preserve"> </w:t>
      </w:r>
      <w:r w:rsidRPr="00503841" w:rsidR="00E31B1B">
        <w:rPr>
          <w:rFonts w:ascii="Arial" w:hAnsi="Arial" w:eastAsia="Times New Roman" w:cs="Arial"/>
          <w:lang w:eastAsia="en-GB"/>
        </w:rPr>
        <w:t>resourc</w:t>
      </w:r>
      <w:r w:rsidRPr="00503841" w:rsidR="00AE2E26">
        <w:rPr>
          <w:rFonts w:ascii="Arial" w:hAnsi="Arial" w:eastAsia="Times New Roman" w:cs="Arial"/>
          <w:lang w:eastAsia="en-GB"/>
        </w:rPr>
        <w:t xml:space="preserve">ing </w:t>
      </w:r>
      <w:r w:rsidRPr="00503841" w:rsidR="00E31B1B">
        <w:rPr>
          <w:rFonts w:ascii="Arial" w:hAnsi="Arial" w:eastAsia="Times New Roman" w:cs="Arial"/>
          <w:lang w:eastAsia="en-GB"/>
        </w:rPr>
        <w:t>and support</w:t>
      </w:r>
      <w:r w:rsidR="009A2C82">
        <w:rPr>
          <w:rFonts w:ascii="Arial" w:hAnsi="Arial" w:eastAsia="Times New Roman" w:cs="Arial"/>
          <w:lang w:eastAsia="en-GB"/>
        </w:rPr>
        <w:t xml:space="preserve">, most </w:t>
      </w:r>
      <w:r w:rsidR="00196982">
        <w:rPr>
          <w:rFonts w:ascii="Arial" w:hAnsi="Arial" w:eastAsia="Times New Roman" w:cs="Arial"/>
          <w:lang w:eastAsia="en-GB"/>
        </w:rPr>
        <w:t>clearly</w:t>
      </w:r>
      <w:r w:rsidR="009A2C82">
        <w:rPr>
          <w:rFonts w:ascii="Arial" w:hAnsi="Arial" w:eastAsia="Times New Roman" w:cs="Arial"/>
          <w:lang w:eastAsia="en-GB"/>
        </w:rPr>
        <w:t xml:space="preserve"> reflected in </w:t>
      </w:r>
      <w:r w:rsidRPr="00503841" w:rsidR="00E31B1B">
        <w:rPr>
          <w:rFonts w:ascii="Arial" w:hAnsi="Arial" w:eastAsia="Times New Roman" w:cs="Arial"/>
          <w:lang w:eastAsia="en-GB"/>
        </w:rPr>
        <w:t>HEE taking on the ro</w:t>
      </w:r>
      <w:r w:rsidRPr="00503841" w:rsidR="007524DA">
        <w:rPr>
          <w:rFonts w:ascii="Arial" w:hAnsi="Arial" w:eastAsia="Times New Roman" w:cs="Arial"/>
          <w:lang w:eastAsia="en-GB"/>
        </w:rPr>
        <w:t>l</w:t>
      </w:r>
      <w:r w:rsidRPr="00503841" w:rsidR="00E31B1B">
        <w:rPr>
          <w:rFonts w:ascii="Arial" w:hAnsi="Arial" w:eastAsia="Times New Roman" w:cs="Arial"/>
          <w:lang w:eastAsia="en-GB"/>
        </w:rPr>
        <w:t>e</w:t>
      </w:r>
      <w:r w:rsidRPr="00503841" w:rsidR="003F2191">
        <w:rPr>
          <w:rFonts w:ascii="Arial" w:hAnsi="Arial" w:eastAsia="Times New Roman" w:cs="Arial"/>
          <w:lang w:eastAsia="en-GB"/>
        </w:rPr>
        <w:t xml:space="preserve"> of </w:t>
      </w:r>
      <w:r w:rsidRPr="00503841" w:rsidR="00E31B1B">
        <w:rPr>
          <w:rFonts w:ascii="Arial" w:hAnsi="Arial" w:eastAsia="Times New Roman" w:cs="Arial"/>
          <w:lang w:eastAsia="en-GB"/>
        </w:rPr>
        <w:t>Project Choice</w:t>
      </w:r>
      <w:r w:rsidRPr="00503841" w:rsidR="003F2191">
        <w:rPr>
          <w:rFonts w:ascii="Arial" w:hAnsi="Arial" w:eastAsia="Times New Roman" w:cs="Arial"/>
          <w:lang w:eastAsia="en-GB"/>
        </w:rPr>
        <w:t xml:space="preserve"> provider</w:t>
      </w:r>
      <w:r w:rsidR="00363C25">
        <w:rPr>
          <w:rFonts w:ascii="Arial" w:hAnsi="Arial" w:eastAsia="Times New Roman" w:cs="Arial"/>
          <w:lang w:eastAsia="en-GB"/>
        </w:rPr>
        <w:t xml:space="preserve"> in 2017</w:t>
      </w:r>
      <w:r w:rsidRPr="00503841" w:rsidR="00E31B1B">
        <w:rPr>
          <w:rFonts w:ascii="Arial" w:hAnsi="Arial" w:eastAsia="Times New Roman" w:cs="Arial"/>
          <w:lang w:eastAsia="en-GB"/>
        </w:rPr>
        <w:t xml:space="preserve">.  </w:t>
      </w:r>
      <w:r w:rsidRPr="00503841">
        <w:rPr>
          <w:rFonts w:ascii="Arial" w:hAnsi="Arial" w:eastAsia="Times New Roman" w:cs="Arial"/>
          <w:lang w:eastAsia="en-GB"/>
        </w:rPr>
        <w:t xml:space="preserve"> </w:t>
      </w:r>
      <w:r w:rsidRPr="00503841" w:rsidR="007524DA">
        <w:rPr>
          <w:rFonts w:ascii="Arial" w:hAnsi="Arial" w:eastAsia="Times New Roman" w:cs="Arial"/>
          <w:lang w:eastAsia="en-GB"/>
        </w:rPr>
        <w:t xml:space="preserve">This </w:t>
      </w:r>
      <w:r w:rsidR="009A2C82">
        <w:rPr>
          <w:rFonts w:ascii="Arial" w:hAnsi="Arial" w:eastAsia="Times New Roman" w:cs="Arial"/>
          <w:lang w:eastAsia="en-GB"/>
        </w:rPr>
        <w:t>s</w:t>
      </w:r>
      <w:r w:rsidRPr="00503841" w:rsidR="007524DA">
        <w:rPr>
          <w:rFonts w:ascii="Arial" w:hAnsi="Arial" w:eastAsia="Times New Roman" w:cs="Arial"/>
          <w:lang w:eastAsia="en-GB"/>
        </w:rPr>
        <w:t>cheme sits alongside other support</w:t>
      </w:r>
      <w:r w:rsidRPr="00503841" w:rsidR="00615F13">
        <w:rPr>
          <w:rFonts w:ascii="Arial" w:hAnsi="Arial" w:eastAsia="Times New Roman" w:cs="Arial"/>
          <w:lang w:eastAsia="en-GB"/>
        </w:rPr>
        <w:t>ed</w:t>
      </w:r>
      <w:r w:rsidRPr="00503841" w:rsidR="007524DA">
        <w:rPr>
          <w:rFonts w:ascii="Arial" w:hAnsi="Arial" w:eastAsia="Times New Roman" w:cs="Arial"/>
          <w:lang w:eastAsia="en-GB"/>
        </w:rPr>
        <w:t xml:space="preserve"> employment programmes in the NHS, for example DFN Project </w:t>
      </w:r>
      <w:r w:rsidRPr="00503841" w:rsidR="00615F13">
        <w:rPr>
          <w:rFonts w:ascii="Arial" w:hAnsi="Arial" w:eastAsia="Times New Roman" w:cs="Arial"/>
          <w:lang w:eastAsia="en-GB"/>
        </w:rPr>
        <w:t>SEARCH</w:t>
      </w:r>
      <w:r w:rsidRPr="00503841" w:rsidR="007524DA">
        <w:rPr>
          <w:rFonts w:ascii="Arial" w:hAnsi="Arial" w:eastAsia="Times New Roman" w:cs="Arial"/>
          <w:lang w:eastAsia="en-GB"/>
        </w:rPr>
        <w:t xml:space="preserve">, and initiatives </w:t>
      </w:r>
      <w:r w:rsidR="009A2C82">
        <w:rPr>
          <w:rFonts w:ascii="Arial" w:hAnsi="Arial" w:eastAsia="Times New Roman" w:cs="Arial"/>
          <w:lang w:eastAsia="en-GB"/>
        </w:rPr>
        <w:t xml:space="preserve">providing work experience, </w:t>
      </w:r>
      <w:r w:rsidRPr="00503841" w:rsidR="007524DA">
        <w:rPr>
          <w:rFonts w:ascii="Arial" w:hAnsi="Arial" w:eastAsia="Times New Roman" w:cs="Arial"/>
          <w:lang w:eastAsia="en-GB"/>
        </w:rPr>
        <w:t xml:space="preserve">traineeships and apprenticeships. </w:t>
      </w:r>
    </w:p>
    <w:p w:rsidRPr="00503841" w:rsidR="00615F13" w:rsidP="00864EB5" w:rsidRDefault="00615F13" w14:paraId="2F827C9F" w14:textId="77777777">
      <w:pPr>
        <w:spacing w:line="360" w:lineRule="auto"/>
        <w:rPr>
          <w:rFonts w:ascii="Arial" w:hAnsi="Arial" w:eastAsia="Times New Roman" w:cs="Arial"/>
          <w:lang w:eastAsia="en-GB"/>
        </w:rPr>
      </w:pPr>
    </w:p>
    <w:p w:rsidRPr="00503841" w:rsidR="00F6419C" w:rsidP="00864EB5" w:rsidRDefault="007524DA" w14:paraId="05EAD839" w14:textId="5F79FE91">
      <w:pPr>
        <w:spacing w:line="360" w:lineRule="auto"/>
        <w:rPr>
          <w:rFonts w:ascii="Arial" w:hAnsi="Arial" w:eastAsia="Times New Roman" w:cs="Arial"/>
          <w:lang w:eastAsia="en-GB"/>
        </w:rPr>
      </w:pPr>
      <w:r w:rsidRPr="00503841">
        <w:rPr>
          <w:rFonts w:ascii="Arial" w:hAnsi="Arial" w:eastAsia="Times New Roman" w:cs="Arial"/>
          <w:lang w:eastAsia="en-GB"/>
        </w:rPr>
        <w:lastRenderedPageBreak/>
        <w:t xml:space="preserve">And yet for all the impressive resourcing and </w:t>
      </w:r>
      <w:r w:rsidR="00F341C6">
        <w:rPr>
          <w:rFonts w:ascii="Arial" w:hAnsi="Arial" w:eastAsia="Times New Roman" w:cs="Arial"/>
          <w:lang w:eastAsia="en-GB"/>
        </w:rPr>
        <w:t>commitment</w:t>
      </w:r>
      <w:r w:rsidRPr="00503841">
        <w:rPr>
          <w:rFonts w:ascii="Arial" w:hAnsi="Arial" w:eastAsia="Times New Roman" w:cs="Arial"/>
          <w:lang w:eastAsia="en-GB"/>
        </w:rPr>
        <w:t xml:space="preserve">, the number of supported internships in NHS </w:t>
      </w:r>
      <w:r w:rsidRPr="00503841" w:rsidR="00AE2E26">
        <w:rPr>
          <w:rFonts w:ascii="Arial" w:hAnsi="Arial" w:eastAsia="Times New Roman" w:cs="Arial"/>
          <w:lang w:eastAsia="en-GB"/>
        </w:rPr>
        <w:t xml:space="preserve">England </w:t>
      </w:r>
      <w:r w:rsidRPr="00503841">
        <w:rPr>
          <w:rFonts w:ascii="Arial" w:hAnsi="Arial" w:eastAsia="Times New Roman" w:cs="Arial"/>
          <w:lang w:eastAsia="en-GB"/>
        </w:rPr>
        <w:t xml:space="preserve">stands at barely three dozen </w:t>
      </w:r>
      <w:r w:rsidRPr="00503841" w:rsidR="003F2191">
        <w:rPr>
          <w:rFonts w:ascii="Arial" w:hAnsi="Arial" w:eastAsia="Times New Roman" w:cs="Arial"/>
          <w:lang w:eastAsia="en-GB"/>
        </w:rPr>
        <w:t>from</w:t>
      </w:r>
      <w:r w:rsidRPr="00503841">
        <w:rPr>
          <w:rFonts w:ascii="Arial" w:hAnsi="Arial" w:eastAsia="Times New Roman" w:cs="Arial"/>
          <w:lang w:eastAsia="en-GB"/>
        </w:rPr>
        <w:t xml:space="preserve"> over two hundred Trusts</w:t>
      </w:r>
      <w:r w:rsidRPr="00503841" w:rsidR="001F18A7">
        <w:rPr>
          <w:rFonts w:ascii="Arial" w:hAnsi="Arial" w:eastAsia="Times New Roman" w:cs="Arial"/>
          <w:lang w:eastAsia="en-GB"/>
        </w:rPr>
        <w:t xml:space="preserve">. </w:t>
      </w:r>
      <w:r w:rsidRPr="00503841">
        <w:rPr>
          <w:rFonts w:ascii="Arial" w:hAnsi="Arial" w:eastAsia="Times New Roman" w:cs="Arial"/>
          <w:lang w:eastAsia="en-GB"/>
        </w:rPr>
        <w:t xml:space="preserve">Indeed, for </w:t>
      </w:r>
      <w:r w:rsidR="00363C25">
        <w:rPr>
          <w:rFonts w:ascii="Arial" w:hAnsi="Arial" w:eastAsia="Times New Roman" w:cs="Arial"/>
          <w:lang w:eastAsia="en-GB"/>
        </w:rPr>
        <w:t xml:space="preserve">a significant </w:t>
      </w:r>
      <w:r w:rsidRPr="00503841">
        <w:rPr>
          <w:rFonts w:ascii="Arial" w:hAnsi="Arial" w:eastAsia="Times New Roman" w:cs="Arial"/>
          <w:lang w:eastAsia="en-GB"/>
        </w:rPr>
        <w:t>majority of healthcare employers</w:t>
      </w:r>
      <w:r w:rsidRPr="00503841" w:rsidR="00AE2E26">
        <w:rPr>
          <w:rFonts w:ascii="Arial" w:hAnsi="Arial" w:eastAsia="Times New Roman" w:cs="Arial"/>
          <w:lang w:eastAsia="en-GB"/>
        </w:rPr>
        <w:t>,</w:t>
      </w:r>
      <w:r w:rsidRPr="00503841">
        <w:rPr>
          <w:rFonts w:ascii="Arial" w:hAnsi="Arial" w:eastAsia="Times New Roman" w:cs="Arial"/>
          <w:lang w:eastAsia="en-GB"/>
        </w:rPr>
        <w:t xml:space="preserve"> the question is not so much how</w:t>
      </w:r>
      <w:r w:rsidRPr="00503841" w:rsidR="00615F13">
        <w:rPr>
          <w:rFonts w:ascii="Arial" w:hAnsi="Arial" w:eastAsia="Times New Roman" w:cs="Arial"/>
          <w:lang w:eastAsia="en-GB"/>
        </w:rPr>
        <w:t xml:space="preserve"> do</w:t>
      </w:r>
      <w:r w:rsidRPr="00503841">
        <w:rPr>
          <w:rFonts w:ascii="Arial" w:hAnsi="Arial" w:eastAsia="Times New Roman" w:cs="Arial"/>
          <w:lang w:eastAsia="en-GB"/>
        </w:rPr>
        <w:t xml:space="preserve"> we protect support</w:t>
      </w:r>
      <w:r w:rsidRPr="00503841" w:rsidR="00615F13">
        <w:rPr>
          <w:rFonts w:ascii="Arial" w:hAnsi="Arial" w:eastAsia="Times New Roman" w:cs="Arial"/>
          <w:lang w:eastAsia="en-GB"/>
        </w:rPr>
        <w:t>ed</w:t>
      </w:r>
      <w:r w:rsidRPr="00503841" w:rsidR="00782C3D">
        <w:rPr>
          <w:rFonts w:ascii="Arial" w:hAnsi="Arial" w:eastAsia="Times New Roman" w:cs="Arial"/>
          <w:lang w:eastAsia="en-GB"/>
        </w:rPr>
        <w:t xml:space="preserve"> </w:t>
      </w:r>
      <w:r w:rsidRPr="00503841">
        <w:rPr>
          <w:rFonts w:ascii="Arial" w:hAnsi="Arial" w:eastAsia="Times New Roman" w:cs="Arial"/>
          <w:lang w:eastAsia="en-GB"/>
        </w:rPr>
        <w:t>employment programmes and associated job opportunities for young people with SEND</w:t>
      </w:r>
      <w:r w:rsidR="00363C25">
        <w:rPr>
          <w:rFonts w:ascii="Arial" w:hAnsi="Arial" w:eastAsia="Times New Roman" w:cs="Arial"/>
          <w:lang w:eastAsia="en-GB"/>
        </w:rPr>
        <w:t xml:space="preserve"> in the context of Covid</w:t>
      </w:r>
      <w:r w:rsidRPr="00503841">
        <w:rPr>
          <w:rFonts w:ascii="Arial" w:hAnsi="Arial" w:eastAsia="Times New Roman" w:cs="Arial"/>
          <w:lang w:eastAsia="en-GB"/>
        </w:rPr>
        <w:t xml:space="preserve">, but how </w:t>
      </w:r>
      <w:r w:rsidRPr="00503841" w:rsidR="00615F13">
        <w:rPr>
          <w:rFonts w:ascii="Arial" w:hAnsi="Arial" w:eastAsia="Times New Roman" w:cs="Arial"/>
          <w:lang w:eastAsia="en-GB"/>
        </w:rPr>
        <w:t xml:space="preserve">do </w:t>
      </w:r>
      <w:r w:rsidRPr="00503841">
        <w:rPr>
          <w:rFonts w:ascii="Arial" w:hAnsi="Arial" w:eastAsia="Times New Roman" w:cs="Arial"/>
          <w:lang w:eastAsia="en-GB"/>
        </w:rPr>
        <w:t xml:space="preserve">we get started </w:t>
      </w:r>
      <w:r w:rsidR="005B662B">
        <w:rPr>
          <w:rFonts w:ascii="Arial" w:hAnsi="Arial" w:eastAsia="Times New Roman" w:cs="Arial"/>
          <w:lang w:eastAsia="en-GB"/>
        </w:rPr>
        <w:t xml:space="preserve">with a programme </w:t>
      </w:r>
      <w:r w:rsidRPr="00503841">
        <w:rPr>
          <w:rFonts w:ascii="Arial" w:hAnsi="Arial" w:eastAsia="Times New Roman" w:cs="Arial"/>
          <w:lang w:eastAsia="en-GB"/>
        </w:rPr>
        <w:t>in the first place and in more challenging circu</w:t>
      </w:r>
      <w:r w:rsidRPr="00503841" w:rsidR="00AE2E26">
        <w:rPr>
          <w:rFonts w:ascii="Arial" w:hAnsi="Arial" w:eastAsia="Times New Roman" w:cs="Arial"/>
          <w:lang w:eastAsia="en-GB"/>
        </w:rPr>
        <w:t>m</w:t>
      </w:r>
      <w:r w:rsidRPr="00503841">
        <w:rPr>
          <w:rFonts w:ascii="Arial" w:hAnsi="Arial" w:eastAsia="Times New Roman" w:cs="Arial"/>
          <w:lang w:eastAsia="en-GB"/>
        </w:rPr>
        <w:t>stances</w:t>
      </w:r>
      <w:r w:rsidRPr="00503841" w:rsidR="00782C3D">
        <w:rPr>
          <w:rFonts w:ascii="Arial" w:hAnsi="Arial" w:eastAsia="Times New Roman" w:cs="Arial"/>
          <w:lang w:eastAsia="en-GB"/>
        </w:rPr>
        <w:t>?</w:t>
      </w:r>
    </w:p>
    <w:p w:rsidRPr="00503841" w:rsidR="00AE2E26" w:rsidP="00864EB5" w:rsidRDefault="00AE2E26" w14:paraId="6B2EC64F" w14:textId="77777777">
      <w:pPr>
        <w:spacing w:line="360" w:lineRule="auto"/>
        <w:rPr>
          <w:rFonts w:ascii="Arial" w:hAnsi="Arial" w:eastAsia="Times New Roman" w:cs="Arial"/>
          <w:lang w:eastAsia="en-GB"/>
        </w:rPr>
      </w:pPr>
    </w:p>
    <w:p w:rsidRPr="00503841" w:rsidR="003F2191" w:rsidP="00864EB5" w:rsidRDefault="00AE2E26" w14:paraId="7492A2A1" w14:textId="40A4E43A">
      <w:pPr>
        <w:spacing w:line="360" w:lineRule="auto"/>
        <w:rPr>
          <w:rFonts w:ascii="Arial" w:hAnsi="Arial" w:eastAsia="Times New Roman" w:cs="Arial"/>
          <w:lang w:eastAsia="en-GB"/>
        </w:rPr>
      </w:pPr>
      <w:r w:rsidRPr="00503841">
        <w:rPr>
          <w:rFonts w:ascii="Arial" w:hAnsi="Arial" w:eastAsia="Times New Roman" w:cs="Arial"/>
          <w:lang w:eastAsia="en-GB"/>
        </w:rPr>
        <w:t xml:space="preserve">In talking to actors with a stake in supported employment programmes- work experience, traineeships, internships and apprenticeships- and in focusing on Trusts willing and able to adopt one or more </w:t>
      </w:r>
      <w:r w:rsidRPr="00503841" w:rsidR="00615F13">
        <w:rPr>
          <w:rFonts w:ascii="Arial" w:hAnsi="Arial" w:eastAsia="Times New Roman" w:cs="Arial"/>
          <w:lang w:eastAsia="en-GB"/>
        </w:rPr>
        <w:t xml:space="preserve">of </w:t>
      </w:r>
      <w:r w:rsidRPr="00503841">
        <w:rPr>
          <w:rFonts w:ascii="Arial" w:hAnsi="Arial" w:eastAsia="Times New Roman" w:cs="Arial"/>
          <w:lang w:eastAsia="en-GB"/>
        </w:rPr>
        <w:t>the</w:t>
      </w:r>
      <w:r w:rsidR="0028565A">
        <w:rPr>
          <w:rFonts w:ascii="Arial" w:hAnsi="Arial" w:eastAsia="Times New Roman" w:cs="Arial"/>
          <w:lang w:eastAsia="en-GB"/>
        </w:rPr>
        <w:t>m</w:t>
      </w:r>
      <w:r w:rsidRPr="00503841" w:rsidR="001F18A7">
        <w:rPr>
          <w:rFonts w:ascii="Arial" w:hAnsi="Arial" w:eastAsia="Times New Roman" w:cs="Arial"/>
          <w:lang w:eastAsia="en-GB"/>
        </w:rPr>
        <w:t>, our study has sought to provide some insight into the</w:t>
      </w:r>
      <w:r w:rsidR="00363C25">
        <w:rPr>
          <w:rFonts w:ascii="Arial" w:hAnsi="Arial" w:eastAsia="Times New Roman" w:cs="Arial"/>
          <w:lang w:eastAsia="en-GB"/>
        </w:rPr>
        <w:t>ir</w:t>
      </w:r>
      <w:r w:rsidRPr="00503841" w:rsidR="001F18A7">
        <w:rPr>
          <w:rFonts w:ascii="Arial" w:hAnsi="Arial" w:eastAsia="Times New Roman" w:cs="Arial"/>
          <w:lang w:eastAsia="en-GB"/>
        </w:rPr>
        <w:t xml:space="preserve"> introduction</w:t>
      </w:r>
      <w:r w:rsidR="0028565A">
        <w:rPr>
          <w:rFonts w:ascii="Arial" w:hAnsi="Arial" w:eastAsia="Times New Roman" w:cs="Arial"/>
          <w:lang w:eastAsia="en-GB"/>
        </w:rPr>
        <w:t xml:space="preserve">, </w:t>
      </w:r>
      <w:r w:rsidRPr="00503841" w:rsidR="001F18A7">
        <w:rPr>
          <w:rFonts w:ascii="Arial" w:hAnsi="Arial" w:eastAsia="Times New Roman" w:cs="Arial"/>
          <w:lang w:eastAsia="en-GB"/>
        </w:rPr>
        <w:t>development</w:t>
      </w:r>
      <w:r w:rsidR="0028565A">
        <w:rPr>
          <w:rFonts w:ascii="Arial" w:hAnsi="Arial" w:eastAsia="Times New Roman" w:cs="Arial"/>
          <w:lang w:eastAsia="en-GB"/>
        </w:rPr>
        <w:t xml:space="preserve"> and impact</w:t>
      </w:r>
      <w:r w:rsidRPr="00503841" w:rsidR="003F2191">
        <w:rPr>
          <w:rFonts w:ascii="Arial" w:hAnsi="Arial" w:eastAsia="Times New Roman" w:cs="Arial"/>
          <w:lang w:eastAsia="en-GB"/>
        </w:rPr>
        <w:t xml:space="preserve">. In </w:t>
      </w:r>
      <w:r w:rsidR="00363C25">
        <w:rPr>
          <w:rFonts w:ascii="Arial" w:hAnsi="Arial" w:eastAsia="Times New Roman" w:cs="Arial"/>
          <w:lang w:eastAsia="en-GB"/>
        </w:rPr>
        <w:t>the process</w:t>
      </w:r>
      <w:r w:rsidRPr="00503841" w:rsidR="003F2191">
        <w:rPr>
          <w:rFonts w:ascii="Arial" w:hAnsi="Arial" w:eastAsia="Times New Roman" w:cs="Arial"/>
          <w:lang w:eastAsia="en-GB"/>
        </w:rPr>
        <w:t xml:space="preserve"> we have sought to signpost the reader to </w:t>
      </w:r>
      <w:r w:rsidRPr="00503841" w:rsidR="001F18A7">
        <w:rPr>
          <w:rFonts w:ascii="Arial" w:hAnsi="Arial" w:eastAsia="Times New Roman" w:cs="Arial"/>
          <w:lang w:eastAsia="en-GB"/>
        </w:rPr>
        <w:t>advice and guidance on such issues</w:t>
      </w:r>
      <w:r w:rsidR="00363C25">
        <w:rPr>
          <w:rFonts w:ascii="Arial" w:hAnsi="Arial" w:eastAsia="Times New Roman" w:cs="Arial"/>
          <w:lang w:eastAsia="en-GB"/>
        </w:rPr>
        <w:t xml:space="preserve"> with links and references</w:t>
      </w:r>
      <w:r w:rsidRPr="00503841" w:rsidR="001F18A7">
        <w:rPr>
          <w:rFonts w:ascii="Arial" w:hAnsi="Arial" w:eastAsia="Times New Roman" w:cs="Arial"/>
          <w:lang w:eastAsia="en-GB"/>
        </w:rPr>
        <w:t xml:space="preserve">. </w:t>
      </w:r>
    </w:p>
    <w:p w:rsidRPr="00503841" w:rsidR="002F4EF6" w:rsidP="00864EB5" w:rsidRDefault="002F4EF6" w14:paraId="774C1798" w14:textId="77777777">
      <w:pPr>
        <w:spacing w:line="360" w:lineRule="auto"/>
        <w:rPr>
          <w:rFonts w:ascii="Arial" w:hAnsi="Arial" w:eastAsia="Times New Roman" w:cs="Arial"/>
          <w:lang w:eastAsia="en-GB"/>
        </w:rPr>
      </w:pPr>
    </w:p>
    <w:p w:rsidRPr="00503841" w:rsidR="00F91C42" w:rsidP="00864EB5" w:rsidRDefault="001F18A7" w14:paraId="116CB62E" w14:textId="200201C2">
      <w:pPr>
        <w:spacing w:line="360" w:lineRule="auto"/>
        <w:rPr>
          <w:rFonts w:ascii="Arial" w:hAnsi="Arial" w:eastAsia="Times New Roman" w:cs="Arial"/>
          <w:lang w:eastAsia="en-GB"/>
        </w:rPr>
      </w:pPr>
      <w:r w:rsidRPr="00503841">
        <w:rPr>
          <w:rFonts w:ascii="Arial" w:hAnsi="Arial" w:eastAsia="Times New Roman" w:cs="Arial"/>
          <w:lang w:eastAsia="en-GB"/>
        </w:rPr>
        <w:t xml:space="preserve">The paucity of supported employment programmes in </w:t>
      </w:r>
      <w:r w:rsidRPr="00503841" w:rsidR="003F2191">
        <w:rPr>
          <w:rFonts w:ascii="Arial" w:hAnsi="Arial" w:eastAsia="Times New Roman" w:cs="Arial"/>
          <w:lang w:eastAsia="en-GB"/>
        </w:rPr>
        <w:t>t</w:t>
      </w:r>
      <w:r w:rsidRPr="00503841">
        <w:rPr>
          <w:rFonts w:ascii="Arial" w:hAnsi="Arial" w:eastAsia="Times New Roman" w:cs="Arial"/>
          <w:lang w:eastAsia="en-GB"/>
        </w:rPr>
        <w:t>he NHS no doubt reflect</w:t>
      </w:r>
      <w:r w:rsidRPr="00503841" w:rsidR="003F2191">
        <w:rPr>
          <w:rFonts w:ascii="Arial" w:hAnsi="Arial" w:eastAsia="Times New Roman" w:cs="Arial"/>
          <w:lang w:eastAsia="en-GB"/>
        </w:rPr>
        <w:t>s, in part,</w:t>
      </w:r>
      <w:r w:rsidRPr="00503841">
        <w:rPr>
          <w:rFonts w:ascii="Arial" w:hAnsi="Arial" w:eastAsia="Times New Roman" w:cs="Arial"/>
          <w:lang w:eastAsia="en-GB"/>
        </w:rPr>
        <w:t xml:space="preserve"> the diversity of actors with a stake in their implementation</w:t>
      </w:r>
      <w:r w:rsidRPr="00503841" w:rsidR="003F2191">
        <w:rPr>
          <w:rFonts w:ascii="Arial" w:hAnsi="Arial" w:eastAsia="Times New Roman" w:cs="Arial"/>
          <w:lang w:eastAsia="en-GB"/>
        </w:rPr>
        <w:t>. The report highlights the</w:t>
      </w:r>
      <w:r w:rsidRPr="00503841" w:rsidR="002F4EF6">
        <w:rPr>
          <w:rFonts w:ascii="Arial" w:hAnsi="Arial" w:eastAsia="Times New Roman" w:cs="Arial"/>
          <w:lang w:eastAsia="en-GB"/>
        </w:rPr>
        <w:t xml:space="preserve"> </w:t>
      </w:r>
      <w:r w:rsidR="00093AEA">
        <w:rPr>
          <w:rFonts w:ascii="Arial" w:hAnsi="Arial" w:eastAsia="Times New Roman" w:cs="Arial"/>
          <w:lang w:eastAsia="en-GB"/>
        </w:rPr>
        <w:t xml:space="preserve">complexity of </w:t>
      </w:r>
      <w:r w:rsidRPr="00503841">
        <w:rPr>
          <w:rFonts w:ascii="Arial" w:hAnsi="Arial" w:eastAsia="Times New Roman" w:cs="Arial"/>
          <w:lang w:eastAsia="en-GB"/>
        </w:rPr>
        <w:t>interacti</w:t>
      </w:r>
      <w:r w:rsidRPr="00503841" w:rsidR="002F4EF6">
        <w:rPr>
          <w:rFonts w:ascii="Arial" w:hAnsi="Arial" w:eastAsia="Times New Roman" w:cs="Arial"/>
          <w:lang w:eastAsia="en-GB"/>
        </w:rPr>
        <w:t xml:space="preserve">on between these actors </w:t>
      </w:r>
      <w:r w:rsidRPr="00503841">
        <w:rPr>
          <w:rFonts w:ascii="Arial" w:hAnsi="Arial" w:eastAsia="Times New Roman" w:cs="Arial"/>
          <w:lang w:eastAsia="en-GB"/>
        </w:rPr>
        <w:t>within and across different levels of the NHS</w:t>
      </w:r>
      <w:r w:rsidRPr="00503841" w:rsidR="003F2191">
        <w:rPr>
          <w:rFonts w:ascii="Arial" w:hAnsi="Arial" w:eastAsia="Times New Roman" w:cs="Arial"/>
          <w:lang w:eastAsia="en-GB"/>
        </w:rPr>
        <w:t>-</w:t>
      </w:r>
      <w:r w:rsidRPr="00503841">
        <w:rPr>
          <w:rFonts w:ascii="Arial" w:hAnsi="Arial" w:eastAsia="Times New Roman" w:cs="Arial"/>
          <w:lang w:eastAsia="en-GB"/>
        </w:rPr>
        <w:t xml:space="preserve"> </w:t>
      </w:r>
      <w:r w:rsidR="0028565A">
        <w:rPr>
          <w:rFonts w:ascii="Arial" w:hAnsi="Arial" w:eastAsia="Times New Roman" w:cs="Arial"/>
          <w:lang w:eastAsia="en-GB"/>
        </w:rPr>
        <w:t xml:space="preserve">the </w:t>
      </w:r>
      <w:r w:rsidRPr="00503841">
        <w:rPr>
          <w:rFonts w:ascii="Arial" w:hAnsi="Arial" w:eastAsia="Times New Roman" w:cs="Arial"/>
          <w:lang w:eastAsia="en-GB"/>
        </w:rPr>
        <w:t>national, regional</w:t>
      </w:r>
      <w:r w:rsidR="0028565A">
        <w:rPr>
          <w:rFonts w:ascii="Arial" w:hAnsi="Arial" w:eastAsia="Times New Roman" w:cs="Arial"/>
          <w:lang w:eastAsia="en-GB"/>
        </w:rPr>
        <w:t>,</w:t>
      </w:r>
      <w:r w:rsidRPr="00503841">
        <w:rPr>
          <w:rFonts w:ascii="Arial" w:hAnsi="Arial" w:eastAsia="Times New Roman" w:cs="Arial"/>
          <w:lang w:eastAsia="en-GB"/>
        </w:rPr>
        <w:t xml:space="preserve"> and organisational</w:t>
      </w:r>
      <w:r w:rsidR="00093AEA">
        <w:rPr>
          <w:rFonts w:ascii="Arial" w:hAnsi="Arial" w:eastAsia="Times New Roman" w:cs="Arial"/>
          <w:lang w:eastAsia="en-GB"/>
        </w:rPr>
        <w:t xml:space="preserve">. As daunting </w:t>
      </w:r>
      <w:r w:rsidR="00196982">
        <w:rPr>
          <w:rFonts w:ascii="Arial" w:hAnsi="Arial" w:eastAsia="Times New Roman" w:cs="Arial"/>
          <w:lang w:eastAsia="en-GB"/>
        </w:rPr>
        <w:t>a</w:t>
      </w:r>
      <w:r w:rsidR="00093AEA">
        <w:rPr>
          <w:rFonts w:ascii="Arial" w:hAnsi="Arial" w:eastAsia="Times New Roman" w:cs="Arial"/>
          <w:lang w:eastAsia="en-GB"/>
        </w:rPr>
        <w:t>re</w:t>
      </w:r>
      <w:r w:rsidR="004A5ED6">
        <w:rPr>
          <w:rFonts w:ascii="Arial" w:hAnsi="Arial" w:eastAsia="Times New Roman" w:cs="Arial"/>
          <w:lang w:eastAsia="en-GB"/>
        </w:rPr>
        <w:t xml:space="preserve"> t</w:t>
      </w:r>
      <w:r w:rsidRPr="00503841">
        <w:rPr>
          <w:rFonts w:ascii="Arial" w:hAnsi="Arial" w:eastAsia="Times New Roman" w:cs="Arial"/>
          <w:lang w:eastAsia="en-GB"/>
        </w:rPr>
        <w:t xml:space="preserve">he challenges </w:t>
      </w:r>
      <w:r w:rsidR="00093AEA">
        <w:rPr>
          <w:rFonts w:ascii="Arial" w:hAnsi="Arial" w:eastAsia="Times New Roman" w:cs="Arial"/>
          <w:lang w:eastAsia="en-GB"/>
        </w:rPr>
        <w:t xml:space="preserve">revealed as </w:t>
      </w:r>
      <w:r w:rsidRPr="00503841">
        <w:rPr>
          <w:rFonts w:ascii="Arial" w:hAnsi="Arial" w:eastAsia="Times New Roman" w:cs="Arial"/>
          <w:lang w:eastAsia="en-GB"/>
        </w:rPr>
        <w:t>fac</w:t>
      </w:r>
      <w:r w:rsidR="00093AEA">
        <w:rPr>
          <w:rFonts w:ascii="Arial" w:hAnsi="Arial" w:eastAsia="Times New Roman" w:cs="Arial"/>
          <w:lang w:eastAsia="en-GB"/>
        </w:rPr>
        <w:t>ing</w:t>
      </w:r>
      <w:r w:rsidRPr="00503841">
        <w:rPr>
          <w:rFonts w:ascii="Arial" w:hAnsi="Arial" w:eastAsia="Times New Roman" w:cs="Arial"/>
          <w:lang w:eastAsia="en-GB"/>
        </w:rPr>
        <w:t xml:space="preserve"> our case Trusts in adopting and operating programme</w:t>
      </w:r>
      <w:r w:rsidRPr="00503841" w:rsidR="007C5284">
        <w:rPr>
          <w:rFonts w:ascii="Arial" w:hAnsi="Arial" w:eastAsia="Times New Roman" w:cs="Arial"/>
          <w:lang w:eastAsia="en-GB"/>
        </w:rPr>
        <w:t>s</w:t>
      </w:r>
      <w:r w:rsidR="004A5ED6">
        <w:rPr>
          <w:rFonts w:ascii="Arial" w:hAnsi="Arial" w:eastAsia="Times New Roman" w:cs="Arial"/>
          <w:lang w:eastAsia="en-GB"/>
        </w:rPr>
        <w:t>. The</w:t>
      </w:r>
      <w:r w:rsidR="00093AEA">
        <w:rPr>
          <w:rFonts w:ascii="Arial" w:hAnsi="Arial" w:eastAsia="Times New Roman" w:cs="Arial"/>
          <w:lang w:eastAsia="en-GB"/>
        </w:rPr>
        <w:t>se</w:t>
      </w:r>
      <w:r w:rsidRPr="00503841" w:rsidR="007C5284">
        <w:rPr>
          <w:rFonts w:ascii="Arial" w:hAnsi="Arial" w:eastAsia="Times New Roman" w:cs="Arial"/>
          <w:lang w:eastAsia="en-GB"/>
        </w:rPr>
        <w:t xml:space="preserve"> rang</w:t>
      </w:r>
      <w:r w:rsidR="004A5ED6">
        <w:rPr>
          <w:rFonts w:ascii="Arial" w:hAnsi="Arial" w:eastAsia="Times New Roman" w:cs="Arial"/>
          <w:lang w:eastAsia="en-GB"/>
        </w:rPr>
        <w:t>e</w:t>
      </w:r>
      <w:r w:rsidR="00662CD9">
        <w:rPr>
          <w:rFonts w:ascii="Arial" w:hAnsi="Arial" w:eastAsia="Times New Roman" w:cs="Arial"/>
          <w:lang w:eastAsia="en-GB"/>
        </w:rPr>
        <w:t>d</w:t>
      </w:r>
      <w:r w:rsidRPr="00503841" w:rsidR="007C5284">
        <w:rPr>
          <w:rFonts w:ascii="Arial" w:hAnsi="Arial" w:eastAsia="Times New Roman" w:cs="Arial"/>
          <w:lang w:eastAsia="en-GB"/>
        </w:rPr>
        <w:t xml:space="preserve"> from </w:t>
      </w:r>
      <w:r w:rsidR="00363C25">
        <w:rPr>
          <w:rFonts w:ascii="Arial" w:hAnsi="Arial" w:eastAsia="Times New Roman" w:cs="Arial"/>
          <w:lang w:eastAsia="en-GB"/>
        </w:rPr>
        <w:t xml:space="preserve">prosaic </w:t>
      </w:r>
      <w:r w:rsidRPr="00503841" w:rsidR="007C5284">
        <w:rPr>
          <w:rFonts w:ascii="Arial" w:hAnsi="Arial" w:eastAsia="Times New Roman" w:cs="Arial"/>
          <w:lang w:eastAsia="en-GB"/>
        </w:rPr>
        <w:t>practicalities such as finding a base room to the profound</w:t>
      </w:r>
      <w:r w:rsidRPr="00503841" w:rsidR="003F2191">
        <w:rPr>
          <w:rFonts w:ascii="Arial" w:hAnsi="Arial" w:eastAsia="Times New Roman" w:cs="Arial"/>
          <w:lang w:eastAsia="en-GB"/>
        </w:rPr>
        <w:t xml:space="preserve">ly </w:t>
      </w:r>
      <w:r w:rsidRPr="00503841" w:rsidR="007C5284">
        <w:rPr>
          <w:rFonts w:ascii="Arial" w:hAnsi="Arial" w:eastAsia="Times New Roman" w:cs="Arial"/>
          <w:lang w:eastAsia="en-GB"/>
        </w:rPr>
        <w:t>syste</w:t>
      </w:r>
      <w:r w:rsidRPr="00503841" w:rsidR="003F2191">
        <w:rPr>
          <w:rFonts w:ascii="Arial" w:hAnsi="Arial" w:eastAsia="Times New Roman" w:cs="Arial"/>
          <w:lang w:eastAsia="en-GB"/>
        </w:rPr>
        <w:t>m</w:t>
      </w:r>
      <w:r w:rsidRPr="00503841" w:rsidR="007C5284">
        <w:rPr>
          <w:rFonts w:ascii="Arial" w:hAnsi="Arial" w:eastAsia="Times New Roman" w:cs="Arial"/>
          <w:lang w:eastAsia="en-GB"/>
        </w:rPr>
        <w:t>ic, for instance</w:t>
      </w:r>
      <w:r w:rsidR="00F341C6">
        <w:rPr>
          <w:rFonts w:ascii="Arial" w:hAnsi="Arial" w:eastAsia="Times New Roman" w:cs="Arial"/>
          <w:lang w:eastAsia="en-GB"/>
        </w:rPr>
        <w:t xml:space="preserve">, </w:t>
      </w:r>
      <w:r w:rsidR="00363C25">
        <w:rPr>
          <w:rFonts w:ascii="Arial" w:hAnsi="Arial" w:eastAsia="Times New Roman" w:cs="Arial"/>
          <w:lang w:eastAsia="en-GB"/>
        </w:rPr>
        <w:t xml:space="preserve">support and benefit </w:t>
      </w:r>
      <w:r w:rsidR="004A5ED6">
        <w:rPr>
          <w:rFonts w:ascii="Arial" w:hAnsi="Arial" w:eastAsia="Times New Roman" w:cs="Arial"/>
          <w:lang w:eastAsia="en-GB"/>
        </w:rPr>
        <w:t>mechanisms</w:t>
      </w:r>
      <w:r w:rsidR="00363C25">
        <w:rPr>
          <w:rFonts w:ascii="Arial" w:hAnsi="Arial" w:eastAsia="Times New Roman" w:cs="Arial"/>
          <w:lang w:eastAsia="en-GB"/>
        </w:rPr>
        <w:t xml:space="preserve"> which </w:t>
      </w:r>
      <w:r w:rsidR="004A5ED6">
        <w:rPr>
          <w:rFonts w:ascii="Arial" w:hAnsi="Arial" w:eastAsia="Times New Roman" w:cs="Arial"/>
          <w:lang w:eastAsia="en-GB"/>
        </w:rPr>
        <w:t xml:space="preserve">dilute or </w:t>
      </w:r>
      <w:r w:rsidR="00363C25">
        <w:rPr>
          <w:rFonts w:ascii="Arial" w:hAnsi="Arial" w:eastAsia="Times New Roman" w:cs="Arial"/>
          <w:lang w:eastAsia="en-GB"/>
        </w:rPr>
        <w:t xml:space="preserve">suppress </w:t>
      </w:r>
      <w:r w:rsidR="004A5ED6">
        <w:rPr>
          <w:rFonts w:ascii="Arial" w:hAnsi="Arial" w:eastAsia="Times New Roman" w:cs="Arial"/>
          <w:lang w:eastAsia="en-GB"/>
        </w:rPr>
        <w:t xml:space="preserve">the </w:t>
      </w:r>
      <w:r w:rsidR="00363C25">
        <w:rPr>
          <w:rFonts w:ascii="Arial" w:hAnsi="Arial" w:eastAsia="Times New Roman" w:cs="Arial"/>
          <w:lang w:eastAsia="en-GB"/>
        </w:rPr>
        <w:t>aspiration</w:t>
      </w:r>
      <w:r w:rsidR="00196982">
        <w:rPr>
          <w:rFonts w:ascii="Arial" w:hAnsi="Arial" w:eastAsia="Times New Roman" w:cs="Arial"/>
          <w:lang w:eastAsia="en-GB"/>
        </w:rPr>
        <w:t>s</w:t>
      </w:r>
      <w:r w:rsidR="00363C25">
        <w:rPr>
          <w:rFonts w:ascii="Arial" w:hAnsi="Arial" w:eastAsia="Times New Roman" w:cs="Arial"/>
          <w:lang w:eastAsia="en-GB"/>
        </w:rPr>
        <w:t xml:space="preserve"> </w:t>
      </w:r>
      <w:r w:rsidR="004A5ED6">
        <w:rPr>
          <w:rFonts w:ascii="Arial" w:hAnsi="Arial" w:eastAsia="Times New Roman" w:cs="Arial"/>
          <w:lang w:eastAsia="en-GB"/>
        </w:rPr>
        <w:t>held by or for</w:t>
      </w:r>
      <w:r w:rsidRPr="00503841" w:rsidR="007C5284">
        <w:rPr>
          <w:rFonts w:ascii="Arial" w:hAnsi="Arial" w:eastAsia="Times New Roman" w:cs="Arial"/>
          <w:lang w:eastAsia="en-GB"/>
        </w:rPr>
        <w:t xml:space="preserve"> these young people. In</w:t>
      </w:r>
      <w:r w:rsidR="00093AEA">
        <w:rPr>
          <w:rFonts w:ascii="Arial" w:hAnsi="Arial" w:eastAsia="Times New Roman" w:cs="Arial"/>
          <w:lang w:eastAsia="en-GB"/>
        </w:rPr>
        <w:t>deed</w:t>
      </w:r>
      <w:r w:rsidR="00662CD9">
        <w:rPr>
          <w:rFonts w:ascii="Arial" w:hAnsi="Arial" w:eastAsia="Times New Roman" w:cs="Arial"/>
          <w:lang w:eastAsia="en-GB"/>
        </w:rPr>
        <w:t>,</w:t>
      </w:r>
      <w:r w:rsidR="00093AEA">
        <w:rPr>
          <w:rFonts w:ascii="Arial" w:hAnsi="Arial" w:eastAsia="Times New Roman" w:cs="Arial"/>
          <w:lang w:eastAsia="en-GB"/>
        </w:rPr>
        <w:t xml:space="preserve"> in</w:t>
      </w:r>
      <w:r w:rsidRPr="00503841" w:rsidR="007C5284">
        <w:rPr>
          <w:rFonts w:ascii="Arial" w:hAnsi="Arial" w:eastAsia="Times New Roman" w:cs="Arial"/>
          <w:lang w:eastAsia="en-GB"/>
        </w:rPr>
        <w:t xml:space="preserve"> </w:t>
      </w:r>
      <w:r w:rsidR="004A5ED6">
        <w:rPr>
          <w:rFonts w:ascii="Arial" w:hAnsi="Arial" w:eastAsia="Times New Roman" w:cs="Arial"/>
          <w:lang w:eastAsia="en-GB"/>
        </w:rPr>
        <w:t xml:space="preserve">the face of resourcing challenges, </w:t>
      </w:r>
      <w:r w:rsidRPr="00503841" w:rsidR="007C5284">
        <w:rPr>
          <w:rFonts w:ascii="Arial" w:hAnsi="Arial" w:eastAsia="Times New Roman" w:cs="Arial"/>
          <w:lang w:eastAsia="en-GB"/>
        </w:rPr>
        <w:t xml:space="preserve">the OUH traineeship </w:t>
      </w:r>
      <w:r w:rsidRPr="00503841" w:rsidR="00615F13">
        <w:rPr>
          <w:rFonts w:ascii="Arial" w:hAnsi="Arial" w:eastAsia="Times New Roman" w:cs="Arial"/>
          <w:lang w:eastAsia="en-GB"/>
        </w:rPr>
        <w:t xml:space="preserve">for </w:t>
      </w:r>
      <w:r w:rsidRPr="00503841" w:rsidR="007C5284">
        <w:rPr>
          <w:rFonts w:ascii="Arial" w:hAnsi="Arial" w:eastAsia="Times New Roman" w:cs="Arial"/>
          <w:lang w:eastAsia="en-GB"/>
        </w:rPr>
        <w:t xml:space="preserve">young people </w:t>
      </w:r>
      <w:r w:rsidRPr="00503841" w:rsidR="003F2191">
        <w:rPr>
          <w:rFonts w:ascii="Arial" w:hAnsi="Arial" w:eastAsia="Times New Roman" w:cs="Arial"/>
          <w:lang w:eastAsia="en-GB"/>
        </w:rPr>
        <w:t xml:space="preserve">with disabilities </w:t>
      </w:r>
      <w:r w:rsidRPr="00503841" w:rsidR="007C5284">
        <w:rPr>
          <w:rFonts w:ascii="Arial" w:hAnsi="Arial" w:eastAsia="Times New Roman" w:cs="Arial"/>
          <w:lang w:eastAsia="en-GB"/>
        </w:rPr>
        <w:t>prov</w:t>
      </w:r>
      <w:r w:rsidRPr="00503841" w:rsidR="003F2191">
        <w:rPr>
          <w:rFonts w:ascii="Arial" w:hAnsi="Arial" w:eastAsia="Times New Roman" w:cs="Arial"/>
          <w:lang w:eastAsia="en-GB"/>
        </w:rPr>
        <w:t>ed</w:t>
      </w:r>
      <w:r w:rsidRPr="00503841" w:rsidR="007C5284">
        <w:rPr>
          <w:rFonts w:ascii="Arial" w:hAnsi="Arial" w:eastAsia="Times New Roman" w:cs="Arial"/>
          <w:lang w:eastAsia="en-GB"/>
        </w:rPr>
        <w:t xml:space="preserve"> transitory</w:t>
      </w:r>
      <w:r w:rsidR="004A5ED6">
        <w:rPr>
          <w:rFonts w:ascii="Arial" w:hAnsi="Arial" w:eastAsia="Times New Roman" w:cs="Arial"/>
          <w:lang w:eastAsia="en-GB"/>
        </w:rPr>
        <w:t>, while</w:t>
      </w:r>
      <w:r w:rsidRPr="00503841" w:rsidR="00615F13">
        <w:rPr>
          <w:rFonts w:ascii="Arial" w:hAnsi="Arial" w:eastAsia="Times New Roman" w:cs="Arial"/>
          <w:lang w:eastAsia="en-GB"/>
        </w:rPr>
        <w:t xml:space="preserve"> t</w:t>
      </w:r>
      <w:r w:rsidRPr="00503841" w:rsidR="007C5284">
        <w:rPr>
          <w:rFonts w:ascii="Arial" w:hAnsi="Arial" w:eastAsia="Times New Roman" w:cs="Arial"/>
          <w:lang w:eastAsia="en-GB"/>
        </w:rPr>
        <w:t xml:space="preserve">he </w:t>
      </w:r>
      <w:r w:rsidR="004A5ED6">
        <w:rPr>
          <w:rFonts w:ascii="Arial" w:hAnsi="Arial" w:eastAsia="Times New Roman" w:cs="Arial"/>
          <w:lang w:eastAsia="en-GB"/>
        </w:rPr>
        <w:t xml:space="preserve">sustainability of </w:t>
      </w:r>
      <w:r w:rsidR="00093AEA">
        <w:rPr>
          <w:rFonts w:ascii="Arial" w:hAnsi="Arial" w:eastAsia="Times New Roman" w:cs="Arial"/>
          <w:lang w:eastAsia="en-GB"/>
        </w:rPr>
        <w:t xml:space="preserve">the </w:t>
      </w:r>
      <w:r w:rsidRPr="00503841" w:rsidR="007C5284">
        <w:rPr>
          <w:rFonts w:ascii="Arial" w:hAnsi="Arial" w:eastAsia="Times New Roman" w:cs="Arial"/>
          <w:lang w:eastAsia="en-GB"/>
        </w:rPr>
        <w:t>supported apprenticeship scheme</w:t>
      </w:r>
      <w:r w:rsidRPr="00503841">
        <w:rPr>
          <w:rFonts w:ascii="Arial" w:hAnsi="Arial" w:eastAsia="Times New Roman" w:cs="Arial"/>
          <w:lang w:eastAsia="en-GB"/>
        </w:rPr>
        <w:t xml:space="preserve"> </w:t>
      </w:r>
      <w:r w:rsidRPr="00503841" w:rsidR="003F2191">
        <w:rPr>
          <w:rFonts w:ascii="Arial" w:hAnsi="Arial" w:eastAsia="Times New Roman" w:cs="Arial"/>
          <w:lang w:eastAsia="en-GB"/>
        </w:rPr>
        <w:t>at HHFT</w:t>
      </w:r>
      <w:r w:rsidR="00093AEA">
        <w:rPr>
          <w:rFonts w:ascii="Arial" w:hAnsi="Arial" w:eastAsia="Times New Roman" w:cs="Arial"/>
          <w:lang w:eastAsia="en-GB"/>
        </w:rPr>
        <w:t xml:space="preserve"> </w:t>
      </w:r>
      <w:r w:rsidR="004A5ED6">
        <w:rPr>
          <w:rFonts w:ascii="Arial" w:hAnsi="Arial" w:eastAsia="Times New Roman" w:cs="Arial"/>
          <w:lang w:eastAsia="en-GB"/>
        </w:rPr>
        <w:t>remained an open question.</w:t>
      </w:r>
      <w:r w:rsidRPr="00503841" w:rsidR="007C5284">
        <w:rPr>
          <w:rFonts w:ascii="Arial" w:hAnsi="Arial" w:eastAsia="Times New Roman" w:cs="Arial"/>
          <w:lang w:eastAsia="en-GB"/>
        </w:rPr>
        <w:t xml:space="preserve"> </w:t>
      </w:r>
    </w:p>
    <w:p w:rsidRPr="00503841" w:rsidR="00F91C42" w:rsidP="00864EB5" w:rsidRDefault="00F91C42" w14:paraId="12B215AD" w14:textId="77777777">
      <w:pPr>
        <w:spacing w:line="360" w:lineRule="auto"/>
        <w:rPr>
          <w:rFonts w:ascii="Arial" w:hAnsi="Arial" w:eastAsia="Times New Roman" w:cs="Arial"/>
          <w:lang w:eastAsia="en-GB"/>
        </w:rPr>
      </w:pPr>
    </w:p>
    <w:p w:rsidRPr="00503841" w:rsidR="00F91C42" w:rsidP="00864EB5" w:rsidRDefault="00093AEA" w14:paraId="54C45F51" w14:textId="6C0BBB0B">
      <w:pPr>
        <w:spacing w:line="360" w:lineRule="auto"/>
        <w:rPr>
          <w:rFonts w:ascii="Arial" w:hAnsi="Arial" w:eastAsia="Times New Roman" w:cs="Arial"/>
          <w:lang w:eastAsia="en-GB"/>
        </w:rPr>
      </w:pPr>
      <w:r>
        <w:rPr>
          <w:rFonts w:ascii="Arial" w:hAnsi="Arial" w:eastAsia="Times New Roman" w:cs="Arial"/>
          <w:lang w:eastAsia="en-GB"/>
        </w:rPr>
        <w:t>Crucially, however, our Trusts were, in the main, able to manage and address these challenges</w:t>
      </w:r>
      <w:r w:rsidRPr="00503841" w:rsidR="00380CC6">
        <w:rPr>
          <w:rFonts w:ascii="Arial" w:hAnsi="Arial" w:eastAsia="Times New Roman" w:cs="Arial"/>
          <w:lang w:eastAsia="en-GB"/>
        </w:rPr>
        <w:t xml:space="preserve">, </w:t>
      </w:r>
      <w:r w:rsidR="00662CD9">
        <w:rPr>
          <w:rFonts w:ascii="Arial" w:hAnsi="Arial" w:eastAsia="Times New Roman" w:cs="Arial"/>
          <w:lang w:eastAsia="en-GB"/>
        </w:rPr>
        <w:t>i</w:t>
      </w:r>
      <w:r>
        <w:rPr>
          <w:rFonts w:ascii="Arial" w:hAnsi="Arial" w:eastAsia="Times New Roman" w:cs="Arial"/>
          <w:lang w:eastAsia="en-GB"/>
        </w:rPr>
        <w:t>n doing so</w:t>
      </w:r>
      <w:r w:rsidRPr="00503841" w:rsidR="00380CC6">
        <w:rPr>
          <w:rFonts w:ascii="Arial" w:hAnsi="Arial" w:eastAsia="Times New Roman" w:cs="Arial"/>
          <w:lang w:eastAsia="en-GB"/>
        </w:rPr>
        <w:t xml:space="preserve"> </w:t>
      </w:r>
      <w:r w:rsidRPr="00503841" w:rsidR="00F91C42">
        <w:rPr>
          <w:rFonts w:ascii="Arial" w:hAnsi="Arial" w:eastAsia="Times New Roman" w:cs="Arial"/>
          <w:lang w:eastAsia="en-GB"/>
        </w:rPr>
        <w:t>realis</w:t>
      </w:r>
      <w:r w:rsidR="00662CD9">
        <w:rPr>
          <w:rFonts w:ascii="Arial" w:hAnsi="Arial" w:eastAsia="Times New Roman" w:cs="Arial"/>
          <w:lang w:eastAsia="en-GB"/>
        </w:rPr>
        <w:t>ing</w:t>
      </w:r>
      <w:r w:rsidRPr="00503841" w:rsidR="00F91C42">
        <w:rPr>
          <w:rFonts w:ascii="Arial" w:hAnsi="Arial" w:eastAsia="Times New Roman" w:cs="Arial"/>
          <w:lang w:eastAsia="en-GB"/>
        </w:rPr>
        <w:t xml:space="preserve"> </w:t>
      </w:r>
      <w:r w:rsidR="00662CD9">
        <w:rPr>
          <w:rFonts w:ascii="Arial" w:hAnsi="Arial" w:eastAsia="Times New Roman" w:cs="Arial"/>
          <w:lang w:eastAsia="en-GB"/>
        </w:rPr>
        <w:t xml:space="preserve">various </w:t>
      </w:r>
      <w:r w:rsidRPr="00503841" w:rsidR="00F91C42">
        <w:rPr>
          <w:rFonts w:ascii="Arial" w:hAnsi="Arial" w:eastAsia="Times New Roman" w:cs="Arial"/>
          <w:lang w:eastAsia="en-GB"/>
        </w:rPr>
        <w:t>benefits</w:t>
      </w:r>
      <w:r w:rsidR="00662CD9">
        <w:rPr>
          <w:rFonts w:ascii="Arial" w:hAnsi="Arial" w:eastAsia="Times New Roman" w:cs="Arial"/>
          <w:lang w:eastAsia="en-GB"/>
        </w:rPr>
        <w:t>,</w:t>
      </w:r>
      <w:r>
        <w:rPr>
          <w:rFonts w:ascii="Arial" w:hAnsi="Arial" w:eastAsia="Times New Roman" w:cs="Arial"/>
          <w:lang w:eastAsia="en-GB"/>
        </w:rPr>
        <w:t xml:space="preserve"> some foreseen, others</w:t>
      </w:r>
      <w:r w:rsidR="0028565A">
        <w:rPr>
          <w:rFonts w:ascii="Arial" w:hAnsi="Arial" w:eastAsia="Times New Roman" w:cs="Arial"/>
          <w:lang w:eastAsia="en-GB"/>
        </w:rPr>
        <w:t xml:space="preserve"> </w:t>
      </w:r>
      <w:r>
        <w:rPr>
          <w:rFonts w:ascii="Arial" w:hAnsi="Arial" w:eastAsia="Times New Roman" w:cs="Arial"/>
          <w:lang w:eastAsia="en-GB"/>
        </w:rPr>
        <w:t>a welcome surprise</w:t>
      </w:r>
      <w:r w:rsidRPr="00503841" w:rsidR="00380CC6">
        <w:rPr>
          <w:rFonts w:ascii="Arial" w:hAnsi="Arial" w:eastAsia="Times New Roman" w:cs="Arial"/>
          <w:lang w:eastAsia="en-GB"/>
        </w:rPr>
        <w:t>. The cases highlight the capacity of programme</w:t>
      </w:r>
      <w:r w:rsidRPr="00503841" w:rsidR="00F91C42">
        <w:rPr>
          <w:rFonts w:ascii="Arial" w:hAnsi="Arial" w:eastAsia="Times New Roman" w:cs="Arial"/>
          <w:lang w:eastAsia="en-GB"/>
        </w:rPr>
        <w:t>s</w:t>
      </w:r>
      <w:r w:rsidRPr="00503841" w:rsidR="00380CC6">
        <w:rPr>
          <w:rFonts w:ascii="Arial" w:hAnsi="Arial" w:eastAsia="Times New Roman" w:cs="Arial"/>
          <w:lang w:eastAsia="en-GB"/>
        </w:rPr>
        <w:t xml:space="preserve"> singly or </w:t>
      </w:r>
      <w:r w:rsidRPr="00503841" w:rsidR="00F91C42">
        <w:rPr>
          <w:rFonts w:ascii="Arial" w:hAnsi="Arial" w:eastAsia="Times New Roman" w:cs="Arial"/>
          <w:lang w:eastAsia="en-GB"/>
        </w:rPr>
        <w:t>in combination,</w:t>
      </w:r>
      <w:r w:rsidRPr="00503841" w:rsidR="00380CC6">
        <w:rPr>
          <w:rFonts w:ascii="Arial" w:hAnsi="Arial" w:eastAsia="Times New Roman" w:cs="Arial"/>
          <w:lang w:eastAsia="en-GB"/>
        </w:rPr>
        <w:t xml:space="preserve"> not only</w:t>
      </w:r>
      <w:r w:rsidRPr="00503841" w:rsidR="00782C3D">
        <w:rPr>
          <w:rFonts w:ascii="Arial" w:hAnsi="Arial" w:eastAsia="Times New Roman" w:cs="Arial"/>
          <w:lang w:eastAsia="en-GB"/>
        </w:rPr>
        <w:t xml:space="preserve"> to</w:t>
      </w:r>
      <w:r w:rsidRPr="00503841" w:rsidR="00380CC6">
        <w:rPr>
          <w:rFonts w:ascii="Arial" w:hAnsi="Arial" w:eastAsia="Times New Roman" w:cs="Arial"/>
          <w:lang w:eastAsia="en-GB"/>
        </w:rPr>
        <w:t xml:space="preserve"> improve the life chance</w:t>
      </w:r>
      <w:r w:rsidRPr="00503841" w:rsidR="00615F13">
        <w:rPr>
          <w:rFonts w:ascii="Arial" w:hAnsi="Arial" w:eastAsia="Times New Roman" w:cs="Arial"/>
          <w:lang w:eastAsia="en-GB"/>
        </w:rPr>
        <w:t>s</w:t>
      </w:r>
      <w:r w:rsidRPr="00503841" w:rsidR="00380CC6">
        <w:rPr>
          <w:rFonts w:ascii="Arial" w:hAnsi="Arial" w:eastAsia="Times New Roman" w:cs="Arial"/>
          <w:lang w:eastAsia="en-GB"/>
        </w:rPr>
        <w:t xml:space="preserve"> of young people </w:t>
      </w:r>
      <w:r w:rsidRPr="00503841" w:rsidR="00F91C42">
        <w:rPr>
          <w:rFonts w:ascii="Arial" w:hAnsi="Arial" w:eastAsia="Times New Roman" w:cs="Arial"/>
          <w:lang w:eastAsia="en-GB"/>
        </w:rPr>
        <w:t xml:space="preserve">with SEND </w:t>
      </w:r>
      <w:r w:rsidRPr="00503841" w:rsidR="00380CC6">
        <w:rPr>
          <w:rFonts w:ascii="Arial" w:hAnsi="Arial" w:eastAsia="Times New Roman" w:cs="Arial"/>
          <w:lang w:eastAsia="en-GB"/>
        </w:rPr>
        <w:t>but to: develop workforces that more clearly reflect the demographics of the</w:t>
      </w:r>
      <w:r w:rsidRPr="00503841" w:rsidR="00F91C42">
        <w:rPr>
          <w:rFonts w:ascii="Arial" w:hAnsi="Arial" w:eastAsia="Times New Roman" w:cs="Arial"/>
          <w:lang w:eastAsia="en-GB"/>
        </w:rPr>
        <w:t>ir</w:t>
      </w:r>
      <w:r w:rsidRPr="00503841" w:rsidR="00380CC6">
        <w:rPr>
          <w:rFonts w:ascii="Arial" w:hAnsi="Arial" w:eastAsia="Times New Roman" w:cs="Arial"/>
          <w:lang w:eastAsia="en-GB"/>
        </w:rPr>
        <w:t xml:space="preserve"> local comm</w:t>
      </w:r>
      <w:r w:rsidRPr="00503841" w:rsidR="00F91C42">
        <w:rPr>
          <w:rFonts w:ascii="Arial" w:hAnsi="Arial" w:eastAsia="Times New Roman" w:cs="Arial"/>
          <w:lang w:eastAsia="en-GB"/>
        </w:rPr>
        <w:t>unities</w:t>
      </w:r>
      <w:r w:rsidRPr="00503841" w:rsidR="00380CC6">
        <w:rPr>
          <w:rFonts w:ascii="Arial" w:hAnsi="Arial" w:eastAsia="Times New Roman" w:cs="Arial"/>
          <w:lang w:eastAsia="en-GB"/>
        </w:rPr>
        <w:t>; generate a supply of enthusiastic, committed and sometimes uniquely capabl</w:t>
      </w:r>
      <w:r w:rsidRPr="00503841" w:rsidR="002F4EF6">
        <w:rPr>
          <w:rFonts w:ascii="Arial" w:hAnsi="Arial" w:eastAsia="Times New Roman" w:cs="Arial"/>
          <w:lang w:eastAsia="en-GB"/>
        </w:rPr>
        <w:t>e</w:t>
      </w:r>
      <w:r w:rsidRPr="00503841" w:rsidR="00380CC6">
        <w:rPr>
          <w:rFonts w:ascii="Arial" w:hAnsi="Arial" w:eastAsia="Times New Roman" w:cs="Arial"/>
          <w:lang w:eastAsia="en-GB"/>
        </w:rPr>
        <w:t xml:space="preserve"> employees; and nurture more open, inclusive and innovative work cultures.</w:t>
      </w:r>
      <w:r w:rsidRPr="00503841" w:rsidR="00820ACF">
        <w:rPr>
          <w:rFonts w:ascii="Arial" w:hAnsi="Arial" w:eastAsia="Times New Roman" w:cs="Arial"/>
          <w:lang w:eastAsia="en-GB"/>
        </w:rPr>
        <w:t xml:space="preserve"> </w:t>
      </w:r>
    </w:p>
    <w:p w:rsidRPr="00503841" w:rsidR="00F91C42" w:rsidP="00864EB5" w:rsidRDefault="00F91C42" w14:paraId="163D9203" w14:textId="77777777">
      <w:pPr>
        <w:spacing w:line="360" w:lineRule="auto"/>
        <w:rPr>
          <w:rFonts w:ascii="Arial" w:hAnsi="Arial" w:eastAsia="Times New Roman" w:cs="Arial"/>
          <w:lang w:eastAsia="en-GB"/>
        </w:rPr>
      </w:pPr>
    </w:p>
    <w:p w:rsidR="0028565A" w:rsidP="00864EB5" w:rsidRDefault="00F341C6" w14:paraId="1AD493BF" w14:textId="77777777">
      <w:pPr>
        <w:spacing w:line="360" w:lineRule="auto"/>
        <w:rPr>
          <w:rFonts w:ascii="Arial" w:hAnsi="Arial" w:eastAsia="Times New Roman" w:cs="Arial"/>
          <w:lang w:eastAsia="en-GB"/>
        </w:rPr>
      </w:pPr>
      <w:r>
        <w:rPr>
          <w:rFonts w:ascii="Arial" w:hAnsi="Arial" w:eastAsia="Times New Roman" w:cs="Arial"/>
          <w:lang w:eastAsia="en-GB"/>
        </w:rPr>
        <w:lastRenderedPageBreak/>
        <w:t>Most s</w:t>
      </w:r>
      <w:r w:rsidRPr="00503841" w:rsidR="00820ACF">
        <w:rPr>
          <w:rFonts w:ascii="Arial" w:hAnsi="Arial" w:eastAsia="Times New Roman" w:cs="Arial"/>
          <w:lang w:eastAsia="en-GB"/>
        </w:rPr>
        <w:t>triking</w:t>
      </w:r>
      <w:r w:rsidRPr="00503841" w:rsidR="002F4EF6">
        <w:rPr>
          <w:rFonts w:ascii="Arial" w:hAnsi="Arial" w:eastAsia="Times New Roman" w:cs="Arial"/>
          <w:lang w:eastAsia="en-GB"/>
        </w:rPr>
        <w:t xml:space="preserve"> in discussing the recent pandemic </w:t>
      </w:r>
      <w:r w:rsidRPr="00503841" w:rsidR="00820ACF">
        <w:rPr>
          <w:rFonts w:ascii="Arial" w:hAnsi="Arial" w:eastAsia="Times New Roman" w:cs="Arial"/>
          <w:lang w:eastAsia="en-GB"/>
        </w:rPr>
        <w:t xml:space="preserve">was not </w:t>
      </w:r>
      <w:r w:rsidRPr="00503841" w:rsidR="00F91C42">
        <w:rPr>
          <w:rFonts w:ascii="Arial" w:hAnsi="Arial" w:eastAsia="Times New Roman" w:cs="Arial"/>
          <w:lang w:eastAsia="en-GB"/>
        </w:rPr>
        <w:t xml:space="preserve">the way </w:t>
      </w:r>
      <w:r w:rsidRPr="00503841" w:rsidR="00820ACF">
        <w:rPr>
          <w:rFonts w:ascii="Arial" w:hAnsi="Arial" w:eastAsia="Times New Roman" w:cs="Arial"/>
          <w:lang w:eastAsia="en-GB"/>
        </w:rPr>
        <w:t xml:space="preserve">Covid </w:t>
      </w:r>
      <w:r w:rsidRPr="00503841" w:rsidR="002F4EF6">
        <w:rPr>
          <w:rFonts w:ascii="Arial" w:hAnsi="Arial" w:eastAsia="Times New Roman" w:cs="Arial"/>
          <w:lang w:eastAsia="en-GB"/>
        </w:rPr>
        <w:t xml:space="preserve">had </w:t>
      </w:r>
      <w:r w:rsidR="00662CD9">
        <w:rPr>
          <w:rFonts w:ascii="Arial" w:hAnsi="Arial" w:eastAsia="Times New Roman" w:cs="Arial"/>
          <w:lang w:eastAsia="en-GB"/>
        </w:rPr>
        <w:t>compromised</w:t>
      </w:r>
      <w:r w:rsidRPr="00503841" w:rsidR="00F91C42">
        <w:rPr>
          <w:rFonts w:ascii="Arial" w:hAnsi="Arial" w:eastAsia="Times New Roman" w:cs="Arial"/>
          <w:lang w:eastAsia="en-GB"/>
        </w:rPr>
        <w:t xml:space="preserve"> </w:t>
      </w:r>
      <w:r w:rsidRPr="00503841" w:rsidR="002F4EF6">
        <w:rPr>
          <w:rFonts w:ascii="Arial" w:hAnsi="Arial" w:eastAsia="Times New Roman" w:cs="Arial"/>
          <w:lang w:eastAsia="en-GB"/>
        </w:rPr>
        <w:t xml:space="preserve">supported employment </w:t>
      </w:r>
      <w:r w:rsidRPr="00503841" w:rsidR="00820ACF">
        <w:rPr>
          <w:rFonts w:ascii="Arial" w:hAnsi="Arial" w:eastAsia="Times New Roman" w:cs="Arial"/>
          <w:lang w:eastAsia="en-GB"/>
        </w:rPr>
        <w:t>programme</w:t>
      </w:r>
      <w:r w:rsidRPr="00503841" w:rsidR="00F91C42">
        <w:rPr>
          <w:rFonts w:ascii="Arial" w:hAnsi="Arial" w:eastAsia="Times New Roman" w:cs="Arial"/>
          <w:lang w:eastAsia="en-GB"/>
        </w:rPr>
        <w:t>s</w:t>
      </w:r>
      <w:r w:rsidR="00662CD9">
        <w:rPr>
          <w:rFonts w:ascii="Arial" w:hAnsi="Arial" w:eastAsia="Times New Roman" w:cs="Arial"/>
          <w:lang w:eastAsia="en-GB"/>
        </w:rPr>
        <w:t>,</w:t>
      </w:r>
      <w:r w:rsidRPr="00503841" w:rsidR="00820ACF">
        <w:rPr>
          <w:rFonts w:ascii="Arial" w:hAnsi="Arial" w:eastAsia="Times New Roman" w:cs="Arial"/>
          <w:lang w:eastAsia="en-GB"/>
        </w:rPr>
        <w:t xml:space="preserve"> but the</w:t>
      </w:r>
      <w:r w:rsidRPr="00503841" w:rsidR="00F91C42">
        <w:rPr>
          <w:rFonts w:ascii="Arial" w:hAnsi="Arial" w:eastAsia="Times New Roman" w:cs="Arial"/>
          <w:lang w:eastAsia="en-GB"/>
        </w:rPr>
        <w:t xml:space="preserve"> way </w:t>
      </w:r>
      <w:r w:rsidRPr="00503841" w:rsidR="002F4EF6">
        <w:rPr>
          <w:rFonts w:ascii="Arial" w:hAnsi="Arial" w:eastAsia="Times New Roman" w:cs="Arial"/>
          <w:lang w:eastAsia="en-GB"/>
        </w:rPr>
        <w:t xml:space="preserve">Trusts had </w:t>
      </w:r>
      <w:r w:rsidRPr="00503841" w:rsidR="00F91C42">
        <w:rPr>
          <w:rFonts w:ascii="Arial" w:hAnsi="Arial" w:eastAsia="Times New Roman" w:cs="Arial"/>
          <w:lang w:eastAsia="en-GB"/>
        </w:rPr>
        <w:t>fought</w:t>
      </w:r>
      <w:r w:rsidRPr="00503841" w:rsidR="00820ACF">
        <w:rPr>
          <w:rFonts w:ascii="Arial" w:hAnsi="Arial" w:eastAsia="Times New Roman" w:cs="Arial"/>
          <w:lang w:eastAsia="en-GB"/>
        </w:rPr>
        <w:t xml:space="preserve"> feroci</w:t>
      </w:r>
      <w:r w:rsidRPr="00503841" w:rsidR="00F91C42">
        <w:rPr>
          <w:rFonts w:ascii="Arial" w:hAnsi="Arial" w:eastAsia="Times New Roman" w:cs="Arial"/>
          <w:lang w:eastAsia="en-GB"/>
        </w:rPr>
        <w:t xml:space="preserve">ously </w:t>
      </w:r>
      <w:r w:rsidRPr="00503841" w:rsidR="00820ACF">
        <w:rPr>
          <w:rFonts w:ascii="Arial" w:hAnsi="Arial" w:eastAsia="Times New Roman" w:cs="Arial"/>
          <w:lang w:eastAsia="en-GB"/>
        </w:rPr>
        <w:t>to retain and a</w:t>
      </w:r>
      <w:r w:rsidRPr="00503841" w:rsidR="002F4EF6">
        <w:rPr>
          <w:rFonts w:ascii="Arial" w:hAnsi="Arial" w:eastAsia="Times New Roman" w:cs="Arial"/>
          <w:lang w:eastAsia="en-GB"/>
        </w:rPr>
        <w:t>da</w:t>
      </w:r>
      <w:r w:rsidRPr="00503841" w:rsidR="00820ACF">
        <w:rPr>
          <w:rFonts w:ascii="Arial" w:hAnsi="Arial" w:eastAsia="Times New Roman" w:cs="Arial"/>
          <w:lang w:eastAsia="en-GB"/>
        </w:rPr>
        <w:t>pt them, ensur</w:t>
      </w:r>
      <w:r w:rsidRPr="00503841" w:rsidR="00F91C42">
        <w:rPr>
          <w:rFonts w:ascii="Arial" w:hAnsi="Arial" w:eastAsia="Times New Roman" w:cs="Arial"/>
          <w:lang w:eastAsia="en-GB"/>
        </w:rPr>
        <w:t>ing</w:t>
      </w:r>
      <w:r w:rsidRPr="00503841" w:rsidR="00820ACF">
        <w:rPr>
          <w:rFonts w:ascii="Arial" w:hAnsi="Arial" w:eastAsia="Times New Roman" w:cs="Arial"/>
          <w:lang w:eastAsia="en-GB"/>
        </w:rPr>
        <w:t xml:space="preserve"> their survival</w:t>
      </w:r>
      <w:r w:rsidRPr="00503841" w:rsidR="00F91C42">
        <w:rPr>
          <w:rFonts w:ascii="Arial" w:hAnsi="Arial" w:eastAsia="Times New Roman" w:cs="Arial"/>
          <w:lang w:eastAsia="en-GB"/>
        </w:rPr>
        <w:t xml:space="preserve"> post</w:t>
      </w:r>
      <w:r w:rsidR="009D09B7">
        <w:rPr>
          <w:rFonts w:ascii="Arial" w:hAnsi="Arial" w:eastAsia="Times New Roman" w:cs="Arial"/>
          <w:lang w:eastAsia="en-GB"/>
        </w:rPr>
        <w:t>-</w:t>
      </w:r>
      <w:r w:rsidRPr="00503841" w:rsidR="002F4EF6">
        <w:rPr>
          <w:rFonts w:ascii="Arial" w:hAnsi="Arial" w:eastAsia="Times New Roman" w:cs="Arial"/>
          <w:lang w:eastAsia="en-GB"/>
        </w:rPr>
        <w:t>crisis</w:t>
      </w:r>
      <w:r w:rsidRPr="00503841" w:rsidR="00820ACF">
        <w:rPr>
          <w:rFonts w:ascii="Arial" w:hAnsi="Arial" w:eastAsia="Times New Roman" w:cs="Arial"/>
          <w:lang w:eastAsia="en-GB"/>
        </w:rPr>
        <w:t xml:space="preserve">. </w:t>
      </w:r>
      <w:r w:rsidRPr="00503841" w:rsidR="00380CC6">
        <w:rPr>
          <w:rFonts w:ascii="Arial" w:hAnsi="Arial" w:eastAsia="Times New Roman" w:cs="Arial"/>
          <w:lang w:eastAsia="en-GB"/>
        </w:rPr>
        <w:t xml:space="preserve"> </w:t>
      </w:r>
      <w:r w:rsidRPr="00503841" w:rsidR="00F91C42">
        <w:rPr>
          <w:rFonts w:ascii="Arial" w:hAnsi="Arial" w:eastAsia="Times New Roman" w:cs="Arial"/>
          <w:lang w:eastAsia="en-GB"/>
        </w:rPr>
        <w:t xml:space="preserve">Why fight so hard to </w:t>
      </w:r>
      <w:r w:rsidR="00662CD9">
        <w:rPr>
          <w:rFonts w:ascii="Arial" w:hAnsi="Arial" w:eastAsia="Times New Roman" w:cs="Arial"/>
          <w:lang w:eastAsia="en-GB"/>
        </w:rPr>
        <w:t xml:space="preserve">keep </w:t>
      </w:r>
      <w:r w:rsidRPr="00503841" w:rsidR="00F91C42">
        <w:rPr>
          <w:rFonts w:ascii="Arial" w:hAnsi="Arial" w:eastAsia="Times New Roman" w:cs="Arial"/>
          <w:lang w:eastAsia="en-GB"/>
        </w:rPr>
        <w:t>scheme</w:t>
      </w:r>
      <w:r w:rsidRPr="00503841" w:rsidR="00615F13">
        <w:rPr>
          <w:rFonts w:ascii="Arial" w:hAnsi="Arial" w:eastAsia="Times New Roman" w:cs="Arial"/>
          <w:lang w:eastAsia="en-GB"/>
        </w:rPr>
        <w:t>s</w:t>
      </w:r>
      <w:r w:rsidRPr="00503841" w:rsidR="00F91C42">
        <w:rPr>
          <w:rFonts w:ascii="Arial" w:hAnsi="Arial" w:eastAsia="Times New Roman" w:cs="Arial"/>
          <w:lang w:eastAsia="en-GB"/>
        </w:rPr>
        <w:t xml:space="preserve"> if their benefits were not proven</w:t>
      </w:r>
      <w:r w:rsidR="009D09B7">
        <w:rPr>
          <w:rFonts w:ascii="Arial" w:hAnsi="Arial" w:eastAsia="Times New Roman" w:cs="Arial"/>
          <w:lang w:eastAsia="en-GB"/>
        </w:rPr>
        <w:t xml:space="preserve"> and</w:t>
      </w:r>
      <w:r w:rsidRPr="009D09B7" w:rsidR="009D09B7">
        <w:rPr>
          <w:rFonts w:ascii="Arial" w:hAnsi="Arial" w:eastAsia="Times New Roman" w:cs="Arial"/>
          <w:lang w:eastAsia="en-GB"/>
        </w:rPr>
        <w:t xml:space="preserve"> </w:t>
      </w:r>
      <w:r w:rsidR="009D09B7">
        <w:rPr>
          <w:rFonts w:ascii="Arial" w:hAnsi="Arial" w:eastAsia="Times New Roman" w:cs="Arial"/>
          <w:lang w:eastAsia="en-GB"/>
        </w:rPr>
        <w:t>guaranteed</w:t>
      </w:r>
      <w:r w:rsidRPr="00503841" w:rsidR="00F91C42">
        <w:rPr>
          <w:rFonts w:ascii="Arial" w:hAnsi="Arial" w:eastAsia="Times New Roman" w:cs="Arial"/>
          <w:lang w:eastAsia="en-GB"/>
        </w:rPr>
        <w:t xml:space="preserve">? </w:t>
      </w:r>
    </w:p>
    <w:p w:rsidR="0028565A" w:rsidP="00864EB5" w:rsidRDefault="0028565A" w14:paraId="0891762D" w14:textId="77777777">
      <w:pPr>
        <w:spacing w:line="360" w:lineRule="auto"/>
        <w:rPr>
          <w:rFonts w:ascii="Arial" w:hAnsi="Arial" w:eastAsia="Times New Roman" w:cs="Arial"/>
          <w:lang w:eastAsia="en-GB"/>
        </w:rPr>
      </w:pPr>
    </w:p>
    <w:p w:rsidRPr="00503841" w:rsidR="00820ACF" w:rsidP="00864EB5" w:rsidRDefault="005B662B" w14:paraId="0513FD9C" w14:textId="6EBEE8FB">
      <w:pPr>
        <w:spacing w:line="360" w:lineRule="auto"/>
        <w:rPr>
          <w:rFonts w:ascii="Arial" w:hAnsi="Arial" w:eastAsia="Times New Roman" w:cs="Arial"/>
          <w:lang w:eastAsia="en-GB"/>
        </w:rPr>
      </w:pPr>
      <w:r>
        <w:rPr>
          <w:rFonts w:ascii="Arial" w:hAnsi="Arial" w:eastAsia="Times New Roman" w:cs="Arial"/>
          <w:lang w:eastAsia="en-GB"/>
        </w:rPr>
        <w:t>Our study suggests that b</w:t>
      </w:r>
      <w:r w:rsidRPr="00503841" w:rsidR="00380CC6">
        <w:rPr>
          <w:rFonts w:ascii="Arial" w:hAnsi="Arial" w:eastAsia="Times New Roman" w:cs="Arial"/>
          <w:lang w:eastAsia="en-GB"/>
        </w:rPr>
        <w:t xml:space="preserve">reaking through </w:t>
      </w:r>
      <w:r>
        <w:rPr>
          <w:rFonts w:ascii="Arial" w:hAnsi="Arial" w:eastAsia="Times New Roman" w:cs="Arial"/>
          <w:lang w:eastAsia="en-GB"/>
        </w:rPr>
        <w:t xml:space="preserve">residual </w:t>
      </w:r>
      <w:r w:rsidRPr="00503841" w:rsidR="00380CC6">
        <w:rPr>
          <w:rFonts w:ascii="Arial" w:hAnsi="Arial" w:eastAsia="Times New Roman" w:cs="Arial"/>
          <w:lang w:eastAsia="en-GB"/>
        </w:rPr>
        <w:t>stereotypes and unconscious bias</w:t>
      </w:r>
      <w:r w:rsidRPr="00503841" w:rsidR="002F4EF6">
        <w:rPr>
          <w:rFonts w:ascii="Arial" w:hAnsi="Arial" w:eastAsia="Times New Roman" w:cs="Arial"/>
          <w:lang w:eastAsia="en-GB"/>
        </w:rPr>
        <w:t xml:space="preserve"> </w:t>
      </w:r>
      <w:r>
        <w:rPr>
          <w:rFonts w:ascii="Arial" w:hAnsi="Arial" w:eastAsia="Times New Roman" w:cs="Arial"/>
          <w:lang w:eastAsia="en-GB"/>
        </w:rPr>
        <w:t xml:space="preserve">to </w:t>
      </w:r>
      <w:r w:rsidR="0028565A">
        <w:rPr>
          <w:rFonts w:ascii="Arial" w:hAnsi="Arial" w:eastAsia="Times New Roman" w:cs="Arial"/>
          <w:lang w:eastAsia="en-GB"/>
        </w:rPr>
        <w:t xml:space="preserve">‘kick-start’ </w:t>
      </w:r>
      <w:r>
        <w:rPr>
          <w:rFonts w:ascii="Arial" w:hAnsi="Arial" w:eastAsia="Times New Roman" w:cs="Arial"/>
          <w:lang w:eastAsia="en-GB"/>
        </w:rPr>
        <w:t xml:space="preserve">a </w:t>
      </w:r>
      <w:r w:rsidR="0028565A">
        <w:rPr>
          <w:rFonts w:ascii="Arial" w:hAnsi="Arial" w:eastAsia="Times New Roman" w:cs="Arial"/>
          <w:lang w:eastAsia="en-GB"/>
        </w:rPr>
        <w:t>supported employment programmes</w:t>
      </w:r>
      <w:r>
        <w:rPr>
          <w:rFonts w:ascii="Arial" w:hAnsi="Arial" w:eastAsia="Times New Roman" w:cs="Arial"/>
          <w:lang w:eastAsia="en-GB"/>
        </w:rPr>
        <w:t xml:space="preserve">, remains </w:t>
      </w:r>
      <w:r w:rsidR="00196982">
        <w:rPr>
          <w:rFonts w:ascii="Arial" w:hAnsi="Arial" w:eastAsia="Times New Roman" w:cs="Arial"/>
          <w:lang w:eastAsia="en-GB"/>
        </w:rPr>
        <w:t xml:space="preserve">a </w:t>
      </w:r>
      <w:r>
        <w:rPr>
          <w:rFonts w:ascii="Arial" w:hAnsi="Arial" w:eastAsia="Times New Roman" w:cs="Arial"/>
          <w:lang w:eastAsia="en-GB"/>
        </w:rPr>
        <w:t>redoubtable barrier</w:t>
      </w:r>
      <w:r w:rsidRPr="00503841" w:rsidR="002F4EF6">
        <w:rPr>
          <w:rFonts w:ascii="Arial" w:hAnsi="Arial" w:eastAsia="Times New Roman" w:cs="Arial"/>
          <w:lang w:eastAsia="en-GB"/>
        </w:rPr>
        <w:t xml:space="preserve">. </w:t>
      </w:r>
      <w:r w:rsidR="00196982">
        <w:rPr>
          <w:rFonts w:ascii="Arial" w:hAnsi="Arial" w:eastAsia="Times New Roman" w:cs="Arial"/>
          <w:lang w:eastAsia="en-GB"/>
        </w:rPr>
        <w:t>However, w</w:t>
      </w:r>
      <w:r w:rsidR="001F2821">
        <w:rPr>
          <w:rFonts w:ascii="Arial" w:hAnsi="Arial" w:eastAsia="Times New Roman" w:cs="Arial"/>
          <w:lang w:eastAsia="en-GB"/>
        </w:rPr>
        <w:t>e found</w:t>
      </w:r>
      <w:r>
        <w:rPr>
          <w:rFonts w:ascii="Arial" w:hAnsi="Arial" w:eastAsia="Times New Roman" w:cs="Arial"/>
          <w:lang w:eastAsia="en-GB"/>
        </w:rPr>
        <w:t xml:space="preserve"> that </w:t>
      </w:r>
      <w:r w:rsidRPr="00503841" w:rsidR="00380CC6">
        <w:rPr>
          <w:rFonts w:ascii="Arial" w:hAnsi="Arial" w:eastAsia="Times New Roman" w:cs="Arial"/>
          <w:lang w:eastAsia="en-GB"/>
        </w:rPr>
        <w:t>once implemented and experienced</w:t>
      </w:r>
      <w:r w:rsidRPr="00503841" w:rsidR="00820ACF">
        <w:rPr>
          <w:rFonts w:ascii="Arial" w:hAnsi="Arial" w:eastAsia="Times New Roman" w:cs="Arial"/>
          <w:lang w:eastAsia="en-GB"/>
        </w:rPr>
        <w:t xml:space="preserve"> the benefits of schemes bec</w:t>
      </w:r>
      <w:r>
        <w:rPr>
          <w:rFonts w:ascii="Arial" w:hAnsi="Arial" w:eastAsia="Times New Roman" w:cs="Arial"/>
          <w:lang w:eastAsia="en-GB"/>
        </w:rPr>
        <w:t>o</w:t>
      </w:r>
      <w:r w:rsidRPr="00503841" w:rsidR="00820ACF">
        <w:rPr>
          <w:rFonts w:ascii="Arial" w:hAnsi="Arial" w:eastAsia="Times New Roman" w:cs="Arial"/>
          <w:lang w:eastAsia="en-GB"/>
        </w:rPr>
        <w:t>me fully appreciated</w:t>
      </w:r>
      <w:r w:rsidRPr="00503841" w:rsidR="00F91C42">
        <w:rPr>
          <w:rFonts w:ascii="Arial" w:hAnsi="Arial" w:eastAsia="Times New Roman" w:cs="Arial"/>
          <w:lang w:eastAsia="en-GB"/>
        </w:rPr>
        <w:t xml:space="preserve"> </w:t>
      </w:r>
      <w:r w:rsidR="001F2821">
        <w:rPr>
          <w:rFonts w:ascii="Arial" w:hAnsi="Arial" w:eastAsia="Times New Roman" w:cs="Arial"/>
          <w:lang w:eastAsia="en-GB"/>
        </w:rPr>
        <w:t xml:space="preserve">and prized </w:t>
      </w:r>
      <w:r w:rsidRPr="00503841" w:rsidR="00F91C42">
        <w:rPr>
          <w:rFonts w:ascii="Arial" w:hAnsi="Arial" w:eastAsia="Times New Roman" w:cs="Arial"/>
          <w:lang w:eastAsia="en-GB"/>
        </w:rPr>
        <w:t>by key organisational actors</w:t>
      </w:r>
      <w:r w:rsidRPr="00503841" w:rsidR="00820ACF">
        <w:rPr>
          <w:rFonts w:ascii="Arial" w:hAnsi="Arial" w:eastAsia="Times New Roman" w:cs="Arial"/>
          <w:lang w:eastAsia="en-GB"/>
        </w:rPr>
        <w:t xml:space="preserve">. Too often schemes </w:t>
      </w:r>
      <w:r w:rsidR="00196982">
        <w:rPr>
          <w:rFonts w:ascii="Arial" w:hAnsi="Arial" w:eastAsia="Times New Roman" w:cs="Arial"/>
          <w:lang w:eastAsia="en-GB"/>
        </w:rPr>
        <w:t>a</w:t>
      </w:r>
      <w:r w:rsidRPr="00503841" w:rsidR="00820ACF">
        <w:rPr>
          <w:rFonts w:ascii="Arial" w:hAnsi="Arial" w:eastAsia="Times New Roman" w:cs="Arial"/>
          <w:lang w:eastAsia="en-GB"/>
        </w:rPr>
        <w:t xml:space="preserve">re </w:t>
      </w:r>
      <w:r w:rsidRPr="00503841" w:rsidR="00F91C42">
        <w:rPr>
          <w:rFonts w:ascii="Arial" w:hAnsi="Arial" w:eastAsia="Times New Roman" w:cs="Arial"/>
          <w:lang w:eastAsia="en-GB"/>
        </w:rPr>
        <w:t xml:space="preserve">seen as </w:t>
      </w:r>
      <w:r w:rsidRPr="00503841" w:rsidR="00820ACF">
        <w:rPr>
          <w:rFonts w:ascii="Arial" w:hAnsi="Arial" w:eastAsia="Times New Roman" w:cs="Arial"/>
          <w:lang w:eastAsia="en-GB"/>
        </w:rPr>
        <w:t xml:space="preserve">introduced as a ‘leap faith’ </w:t>
      </w:r>
      <w:r w:rsidR="00662CD9">
        <w:rPr>
          <w:rFonts w:ascii="Arial" w:hAnsi="Arial" w:eastAsia="Times New Roman" w:cs="Arial"/>
          <w:lang w:eastAsia="en-GB"/>
        </w:rPr>
        <w:t xml:space="preserve">encouraged by </w:t>
      </w:r>
      <w:r w:rsidRPr="00503841" w:rsidR="00820ACF">
        <w:rPr>
          <w:rFonts w:ascii="Arial" w:hAnsi="Arial" w:eastAsia="Times New Roman" w:cs="Arial"/>
          <w:lang w:eastAsia="en-GB"/>
        </w:rPr>
        <w:t xml:space="preserve">one or two </w:t>
      </w:r>
      <w:r w:rsidR="00F341C6">
        <w:rPr>
          <w:rFonts w:ascii="Arial" w:hAnsi="Arial" w:eastAsia="Times New Roman" w:cs="Arial"/>
          <w:lang w:eastAsia="en-GB"/>
        </w:rPr>
        <w:t xml:space="preserve">passionate </w:t>
      </w:r>
      <w:r w:rsidRPr="00503841" w:rsidR="00820ACF">
        <w:rPr>
          <w:rFonts w:ascii="Arial" w:hAnsi="Arial" w:eastAsia="Times New Roman" w:cs="Arial"/>
          <w:lang w:eastAsia="en-GB"/>
        </w:rPr>
        <w:t>organisational champions. In setting out the view</w:t>
      </w:r>
      <w:r w:rsidRPr="00503841" w:rsidR="00F91C42">
        <w:rPr>
          <w:rFonts w:ascii="Arial" w:hAnsi="Arial" w:eastAsia="Times New Roman" w:cs="Arial"/>
          <w:lang w:eastAsia="en-GB"/>
        </w:rPr>
        <w:t>s</w:t>
      </w:r>
      <w:r w:rsidRPr="00503841" w:rsidR="00820ACF">
        <w:rPr>
          <w:rFonts w:ascii="Arial" w:hAnsi="Arial" w:eastAsia="Times New Roman" w:cs="Arial"/>
          <w:lang w:eastAsia="en-GB"/>
        </w:rPr>
        <w:t xml:space="preserve"> and experiences of </w:t>
      </w:r>
      <w:r w:rsidRPr="00503841" w:rsidR="00F91C42">
        <w:rPr>
          <w:rFonts w:ascii="Arial" w:hAnsi="Arial" w:eastAsia="Times New Roman" w:cs="Arial"/>
          <w:lang w:eastAsia="en-GB"/>
        </w:rPr>
        <w:t>‘</w:t>
      </w:r>
      <w:r w:rsidRPr="00503841" w:rsidR="00820ACF">
        <w:rPr>
          <w:rFonts w:ascii="Arial" w:hAnsi="Arial" w:eastAsia="Times New Roman" w:cs="Arial"/>
          <w:lang w:eastAsia="en-GB"/>
        </w:rPr>
        <w:t>good practice</w:t>
      </w:r>
      <w:r w:rsidRPr="00503841" w:rsidR="00F91C42">
        <w:rPr>
          <w:rFonts w:ascii="Arial" w:hAnsi="Arial" w:eastAsia="Times New Roman" w:cs="Arial"/>
          <w:lang w:eastAsia="en-GB"/>
        </w:rPr>
        <w:t>’</w:t>
      </w:r>
      <w:r w:rsidRPr="00503841" w:rsidR="00820ACF">
        <w:rPr>
          <w:rFonts w:ascii="Arial" w:hAnsi="Arial" w:eastAsia="Times New Roman" w:cs="Arial"/>
          <w:lang w:eastAsia="en-GB"/>
        </w:rPr>
        <w:t xml:space="preserve"> Trust</w:t>
      </w:r>
      <w:r w:rsidRPr="00503841" w:rsidR="00F91C42">
        <w:rPr>
          <w:rFonts w:ascii="Arial" w:hAnsi="Arial" w:eastAsia="Times New Roman" w:cs="Arial"/>
          <w:lang w:eastAsia="en-GB"/>
        </w:rPr>
        <w:t>s</w:t>
      </w:r>
      <w:r w:rsidRPr="00503841" w:rsidR="00820ACF">
        <w:rPr>
          <w:rFonts w:ascii="Arial" w:hAnsi="Arial" w:eastAsia="Times New Roman" w:cs="Arial"/>
          <w:lang w:eastAsia="en-GB"/>
        </w:rPr>
        <w:t xml:space="preserve">, </w:t>
      </w:r>
      <w:r w:rsidRPr="00503841" w:rsidR="00F91C42">
        <w:rPr>
          <w:rFonts w:ascii="Arial" w:hAnsi="Arial" w:eastAsia="Times New Roman" w:cs="Arial"/>
          <w:lang w:eastAsia="en-GB"/>
        </w:rPr>
        <w:t>this Report</w:t>
      </w:r>
      <w:r w:rsidRPr="00503841" w:rsidR="00820ACF">
        <w:rPr>
          <w:rFonts w:ascii="Arial" w:hAnsi="Arial" w:eastAsia="Times New Roman" w:cs="Arial"/>
          <w:lang w:eastAsia="en-GB"/>
        </w:rPr>
        <w:t xml:space="preserve"> </w:t>
      </w:r>
      <w:r>
        <w:rPr>
          <w:rFonts w:ascii="Arial" w:hAnsi="Arial" w:eastAsia="Times New Roman" w:cs="Arial"/>
          <w:lang w:eastAsia="en-GB"/>
        </w:rPr>
        <w:t>i</w:t>
      </w:r>
      <w:r w:rsidRPr="00503841" w:rsidR="00820ACF">
        <w:rPr>
          <w:rFonts w:ascii="Arial" w:hAnsi="Arial" w:eastAsia="Times New Roman" w:cs="Arial"/>
          <w:lang w:eastAsia="en-GB"/>
        </w:rPr>
        <w:t xml:space="preserve">s </w:t>
      </w:r>
      <w:r w:rsidRPr="00503841" w:rsidR="00F91C42">
        <w:rPr>
          <w:rFonts w:ascii="Arial" w:hAnsi="Arial" w:eastAsia="Times New Roman" w:cs="Arial"/>
          <w:lang w:eastAsia="en-GB"/>
        </w:rPr>
        <w:t xml:space="preserve">designed to ensure </w:t>
      </w:r>
      <w:r w:rsidRPr="00503841" w:rsidR="00820ACF">
        <w:rPr>
          <w:rFonts w:ascii="Arial" w:hAnsi="Arial" w:eastAsia="Times New Roman" w:cs="Arial"/>
          <w:lang w:eastAsia="en-GB"/>
        </w:rPr>
        <w:t xml:space="preserve">that </w:t>
      </w:r>
      <w:r w:rsidRPr="00503841" w:rsidR="00F91C42">
        <w:rPr>
          <w:rFonts w:ascii="Arial" w:hAnsi="Arial" w:eastAsia="Times New Roman" w:cs="Arial"/>
          <w:lang w:eastAsia="en-GB"/>
        </w:rPr>
        <w:t xml:space="preserve">supported employment </w:t>
      </w:r>
      <w:r w:rsidRPr="00503841" w:rsidR="00820ACF">
        <w:rPr>
          <w:rFonts w:ascii="Arial" w:hAnsi="Arial" w:eastAsia="Times New Roman" w:cs="Arial"/>
          <w:lang w:eastAsia="en-GB"/>
        </w:rPr>
        <w:t>schemes no longer nee</w:t>
      </w:r>
      <w:r w:rsidRPr="00503841" w:rsidR="00782C3D">
        <w:rPr>
          <w:rFonts w:ascii="Arial" w:hAnsi="Arial" w:eastAsia="Times New Roman" w:cs="Arial"/>
          <w:lang w:eastAsia="en-GB"/>
        </w:rPr>
        <w:t>d</w:t>
      </w:r>
      <w:r w:rsidRPr="00503841" w:rsidR="00820ACF">
        <w:rPr>
          <w:rFonts w:ascii="Arial" w:hAnsi="Arial" w:eastAsia="Times New Roman" w:cs="Arial"/>
          <w:lang w:eastAsia="en-GB"/>
        </w:rPr>
        <w:t xml:space="preserve"> to be </w:t>
      </w:r>
      <w:r w:rsidR="006D2B53">
        <w:rPr>
          <w:rFonts w:ascii="Arial" w:hAnsi="Arial" w:eastAsia="Times New Roman" w:cs="Arial"/>
          <w:lang w:eastAsia="en-GB"/>
        </w:rPr>
        <w:t xml:space="preserve">selectively </w:t>
      </w:r>
      <w:r w:rsidR="00662CD9">
        <w:rPr>
          <w:rFonts w:ascii="Arial" w:hAnsi="Arial" w:eastAsia="Times New Roman" w:cs="Arial"/>
          <w:lang w:eastAsia="en-GB"/>
        </w:rPr>
        <w:t xml:space="preserve">adopted as </w:t>
      </w:r>
      <w:r w:rsidRPr="00503841" w:rsidR="00820ACF">
        <w:rPr>
          <w:rFonts w:ascii="Arial" w:hAnsi="Arial" w:eastAsia="Times New Roman" w:cs="Arial"/>
          <w:lang w:eastAsia="en-GB"/>
        </w:rPr>
        <w:t xml:space="preserve">a ‘leap faith’ </w:t>
      </w:r>
      <w:r w:rsidRPr="00503841" w:rsidR="00F65C10">
        <w:rPr>
          <w:rFonts w:ascii="Arial" w:hAnsi="Arial" w:eastAsia="Times New Roman" w:cs="Arial"/>
          <w:lang w:eastAsia="en-GB"/>
        </w:rPr>
        <w:t>but rather</w:t>
      </w:r>
      <w:r w:rsidRPr="00503841" w:rsidR="00820ACF">
        <w:rPr>
          <w:rFonts w:ascii="Arial" w:hAnsi="Arial" w:eastAsia="Times New Roman" w:cs="Arial"/>
          <w:lang w:eastAsia="en-GB"/>
        </w:rPr>
        <w:t xml:space="preserve"> a</w:t>
      </w:r>
      <w:r w:rsidR="00662CD9">
        <w:rPr>
          <w:rFonts w:ascii="Arial" w:hAnsi="Arial" w:eastAsia="Times New Roman" w:cs="Arial"/>
          <w:lang w:eastAsia="en-GB"/>
        </w:rPr>
        <w:t>s a</w:t>
      </w:r>
      <w:r w:rsidR="006D2B53">
        <w:rPr>
          <w:rFonts w:ascii="Arial" w:hAnsi="Arial" w:eastAsia="Times New Roman" w:cs="Arial"/>
          <w:lang w:eastAsia="en-GB"/>
        </w:rPr>
        <w:t xml:space="preserve">n evidence-base, </w:t>
      </w:r>
      <w:r w:rsidRPr="00503841" w:rsidR="00820ACF">
        <w:rPr>
          <w:rFonts w:ascii="Arial" w:hAnsi="Arial" w:eastAsia="Times New Roman" w:cs="Arial"/>
          <w:lang w:eastAsia="en-GB"/>
        </w:rPr>
        <w:t xml:space="preserve">planned and routine part of the inclusion agenda in </w:t>
      </w:r>
      <w:r w:rsidR="00662CD9">
        <w:rPr>
          <w:rFonts w:ascii="Arial" w:hAnsi="Arial" w:eastAsia="Times New Roman" w:cs="Arial"/>
          <w:lang w:eastAsia="en-GB"/>
        </w:rPr>
        <w:t>every</w:t>
      </w:r>
      <w:r w:rsidRPr="00503841" w:rsidR="00820ACF">
        <w:rPr>
          <w:rFonts w:ascii="Arial" w:hAnsi="Arial" w:eastAsia="Times New Roman" w:cs="Arial"/>
          <w:lang w:eastAsia="en-GB"/>
        </w:rPr>
        <w:t xml:space="preserve"> NHS Trusts.</w:t>
      </w:r>
      <w:r w:rsidRPr="00503841" w:rsidR="00F65C10">
        <w:rPr>
          <w:rFonts w:ascii="Arial" w:hAnsi="Arial" w:eastAsia="Times New Roman" w:cs="Arial"/>
          <w:lang w:eastAsia="en-GB"/>
        </w:rPr>
        <w:t xml:space="preserve"> </w:t>
      </w:r>
    </w:p>
    <w:p w:rsidRPr="00503841" w:rsidR="00820ACF" w:rsidP="00864EB5" w:rsidRDefault="00820ACF" w14:paraId="5604B0EE" w14:textId="77777777">
      <w:pPr>
        <w:spacing w:line="360" w:lineRule="auto"/>
        <w:rPr>
          <w:rFonts w:ascii="Arial" w:hAnsi="Arial" w:eastAsia="Times New Roman" w:cs="Arial"/>
          <w:lang w:eastAsia="en-GB"/>
        </w:rPr>
      </w:pPr>
    </w:p>
    <w:p w:rsidRPr="00503841" w:rsidR="00F6419C" w:rsidP="00864EB5" w:rsidRDefault="00820ACF" w14:paraId="4CD39E48" w14:textId="5887F534">
      <w:pPr>
        <w:spacing w:line="360" w:lineRule="auto"/>
        <w:rPr>
          <w:rFonts w:ascii="Arial" w:hAnsi="Arial" w:eastAsia="Times New Roman" w:cs="Arial"/>
          <w:lang w:eastAsia="en-GB"/>
        </w:rPr>
      </w:pPr>
      <w:r w:rsidRPr="00503841">
        <w:rPr>
          <w:rFonts w:ascii="Arial" w:hAnsi="Arial" w:eastAsia="Times New Roman" w:cs="Arial"/>
          <w:lang w:eastAsia="en-GB"/>
        </w:rPr>
        <w:t xml:space="preserve">To facilitate this process further we set </w:t>
      </w:r>
      <w:r w:rsidRPr="00503841" w:rsidR="00F65C10">
        <w:rPr>
          <w:rFonts w:ascii="Arial" w:hAnsi="Arial" w:eastAsia="Times New Roman" w:cs="Arial"/>
          <w:lang w:eastAsia="en-GB"/>
        </w:rPr>
        <w:t>o</w:t>
      </w:r>
      <w:r w:rsidRPr="00503841">
        <w:rPr>
          <w:rFonts w:ascii="Arial" w:hAnsi="Arial" w:eastAsia="Times New Roman" w:cs="Arial"/>
          <w:lang w:eastAsia="en-GB"/>
        </w:rPr>
        <w:t>ut below a series of recommendation</w:t>
      </w:r>
      <w:r w:rsidRPr="00503841" w:rsidR="00F65C10">
        <w:rPr>
          <w:rFonts w:ascii="Arial" w:hAnsi="Arial" w:eastAsia="Times New Roman" w:cs="Arial"/>
          <w:lang w:eastAsia="en-GB"/>
        </w:rPr>
        <w:t>s</w:t>
      </w:r>
      <w:r w:rsidRPr="00503841">
        <w:rPr>
          <w:rFonts w:ascii="Arial" w:hAnsi="Arial" w:eastAsia="Times New Roman" w:cs="Arial"/>
          <w:lang w:eastAsia="en-GB"/>
        </w:rPr>
        <w:t xml:space="preserve"> which in line with the structure </w:t>
      </w:r>
      <w:r w:rsidRPr="00503841" w:rsidR="00F65C10">
        <w:rPr>
          <w:rFonts w:ascii="Arial" w:hAnsi="Arial" w:eastAsia="Times New Roman" w:cs="Arial"/>
          <w:lang w:eastAsia="en-GB"/>
        </w:rPr>
        <w:t xml:space="preserve">of </w:t>
      </w:r>
      <w:r w:rsidRPr="00503841">
        <w:rPr>
          <w:rFonts w:ascii="Arial" w:hAnsi="Arial" w:eastAsia="Times New Roman" w:cs="Arial"/>
          <w:lang w:eastAsia="en-GB"/>
        </w:rPr>
        <w:t>our report are related to levels of the NHS system</w:t>
      </w:r>
      <w:r w:rsidRPr="00503841" w:rsidR="00F65C10">
        <w:rPr>
          <w:rFonts w:ascii="Arial" w:hAnsi="Arial" w:eastAsia="Times New Roman" w:cs="Arial"/>
          <w:lang w:eastAsia="en-GB"/>
        </w:rPr>
        <w:t xml:space="preserve"> involved in the implementation of programmes</w:t>
      </w:r>
      <w:r w:rsidRPr="00503841">
        <w:rPr>
          <w:rFonts w:ascii="Arial" w:hAnsi="Arial" w:eastAsia="Times New Roman" w:cs="Arial"/>
          <w:lang w:eastAsia="en-GB"/>
        </w:rPr>
        <w:t>:</w:t>
      </w:r>
    </w:p>
    <w:p w:rsidRPr="00503841" w:rsidR="00FC68B8" w:rsidP="002F77AC" w:rsidRDefault="00FC68B8" w14:paraId="04C59C9E" w14:textId="77777777">
      <w:pPr>
        <w:spacing w:line="360" w:lineRule="auto"/>
        <w:rPr>
          <w:rFonts w:ascii="Arial" w:hAnsi="Arial" w:eastAsia="Times New Roman" w:cs="Arial"/>
          <w:lang w:eastAsia="en-GB"/>
        </w:rPr>
      </w:pPr>
    </w:p>
    <w:p w:rsidRPr="00503841" w:rsidR="007A1062" w:rsidP="002F77AC" w:rsidRDefault="007A1062" w14:paraId="624DF65B" w14:textId="77777777">
      <w:pPr>
        <w:spacing w:line="360" w:lineRule="auto"/>
        <w:jc w:val="both"/>
        <w:rPr>
          <w:rFonts w:ascii="Arial" w:hAnsi="Arial" w:cs="Arial"/>
          <w:b/>
          <w:bCs/>
        </w:rPr>
      </w:pPr>
      <w:r w:rsidRPr="00503841">
        <w:rPr>
          <w:rFonts w:ascii="Arial" w:hAnsi="Arial" w:cs="Arial"/>
          <w:b/>
          <w:bCs/>
        </w:rPr>
        <w:t>National Recommendations</w:t>
      </w:r>
    </w:p>
    <w:p w:rsidRPr="00503841" w:rsidR="007A1062" w:rsidP="002F77AC" w:rsidRDefault="007A1062" w14:paraId="63F0FD96" w14:textId="77777777">
      <w:pPr>
        <w:spacing w:line="360" w:lineRule="auto"/>
        <w:jc w:val="both"/>
        <w:rPr>
          <w:rFonts w:ascii="Arial" w:hAnsi="Arial" w:cs="Arial"/>
        </w:rPr>
      </w:pPr>
    </w:p>
    <w:p w:rsidRPr="00503841" w:rsidR="007A1062" w:rsidP="002F77AC" w:rsidRDefault="007A1062" w14:paraId="2F3D5F5A" w14:textId="77777777">
      <w:pPr>
        <w:numPr>
          <w:ilvl w:val="0"/>
          <w:numId w:val="30"/>
        </w:numPr>
        <w:spacing w:line="360" w:lineRule="auto"/>
        <w:jc w:val="both"/>
        <w:rPr>
          <w:rFonts w:ascii="Arial" w:hAnsi="Arial" w:eastAsia="Times New Roman" w:cs="Arial"/>
          <w:lang w:eastAsia="en-GB"/>
        </w:rPr>
      </w:pPr>
      <w:r w:rsidRPr="00503841">
        <w:rPr>
          <w:rFonts w:ascii="Arial" w:hAnsi="Arial" w:eastAsia="Times New Roman" w:cs="Arial"/>
          <w:lang w:eastAsia="en-GB"/>
        </w:rPr>
        <w:t xml:space="preserve">NHS Arms-length bodies should work together, and with other government departments. to produce an </w:t>
      </w:r>
      <w:r w:rsidRPr="00503841">
        <w:rPr>
          <w:rFonts w:ascii="Arial" w:hAnsi="Arial" w:eastAsia="Times New Roman" w:cs="Arial"/>
          <w:b/>
          <w:bCs/>
          <w:lang w:eastAsia="en-GB"/>
        </w:rPr>
        <w:t>NHS supported employment strategy</w:t>
      </w:r>
      <w:r w:rsidRPr="00503841">
        <w:rPr>
          <w:rFonts w:ascii="Arial" w:hAnsi="Arial" w:eastAsia="Times New Roman" w:cs="Arial"/>
          <w:lang w:eastAsia="en-GB"/>
        </w:rPr>
        <w:t xml:space="preserve"> </w:t>
      </w:r>
      <w:r w:rsidRPr="00503841">
        <w:rPr>
          <w:rFonts w:ascii="Arial" w:hAnsi="Arial" w:eastAsia="Times New Roman" w:cs="Arial"/>
          <w:b/>
          <w:bCs/>
          <w:lang w:eastAsia="en-GB"/>
        </w:rPr>
        <w:t xml:space="preserve">and plan </w:t>
      </w:r>
      <w:r w:rsidRPr="00503841">
        <w:rPr>
          <w:rFonts w:ascii="Arial" w:hAnsi="Arial" w:eastAsia="Times New Roman" w:cs="Arial"/>
          <w:lang w:eastAsia="en-GB"/>
        </w:rPr>
        <w:t xml:space="preserve">to achieve the </w:t>
      </w:r>
      <w:r w:rsidRPr="00503841">
        <w:rPr>
          <w:rFonts w:ascii="Arial" w:hAnsi="Arial" w:eastAsia="Times New Roman" w:cs="Arial"/>
          <w:i/>
          <w:lang w:eastAsia="en-GB"/>
        </w:rPr>
        <w:t xml:space="preserve">NHS Long Term Plan </w:t>
      </w:r>
      <w:r w:rsidRPr="00503841">
        <w:rPr>
          <w:rFonts w:ascii="Arial" w:hAnsi="Arial" w:eastAsia="Times New Roman" w:cs="Arial"/>
          <w:iCs/>
          <w:lang w:eastAsia="en-GB"/>
        </w:rPr>
        <w:t>aspiration of substantially increasing opportunities to work for people with disabilities in the NHS. This strategy should include:</w:t>
      </w:r>
    </w:p>
    <w:p w:rsidRPr="00503841" w:rsidR="007A1062" w:rsidP="002F77AC" w:rsidRDefault="007A1062" w14:paraId="607FBCD6" w14:textId="77777777">
      <w:pPr>
        <w:spacing w:line="360" w:lineRule="auto"/>
        <w:jc w:val="both"/>
        <w:rPr>
          <w:rFonts w:ascii="Arial" w:hAnsi="Arial" w:eastAsia="Times New Roman" w:cs="Arial"/>
          <w:i/>
          <w:iCs/>
          <w:lang w:eastAsia="en-GB"/>
        </w:rPr>
      </w:pPr>
    </w:p>
    <w:p w:rsidRPr="00503841" w:rsidR="007A1062" w:rsidP="002F77AC" w:rsidRDefault="007A1062" w14:paraId="1F7C3FFA" w14:textId="77777777">
      <w:pPr>
        <w:numPr>
          <w:ilvl w:val="0"/>
          <w:numId w:val="31"/>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lang w:eastAsia="en-GB"/>
        </w:rPr>
        <w:t xml:space="preserve">Revision of </w:t>
      </w:r>
      <w:r w:rsidRPr="00503841">
        <w:rPr>
          <w:rFonts w:ascii="Arial" w:hAnsi="Arial" w:eastAsia="Times New Roman" w:cs="Arial"/>
          <w:i/>
          <w:iCs/>
          <w:lang w:eastAsia="en-GB"/>
        </w:rPr>
        <w:t>The </w:t>
      </w:r>
      <w:r w:rsidRPr="00503841">
        <w:rPr>
          <w:rFonts w:ascii="Arial" w:hAnsi="Arial" w:eastAsia="Times New Roman" w:cs="Arial"/>
          <w:i/>
          <w:iCs/>
          <w:bdr w:val="none" w:color="auto" w:sz="0" w:space="0" w:frame="1"/>
          <w:lang w:eastAsia="en-GB"/>
        </w:rPr>
        <w:t>Workforce Disability Equality Standard</w:t>
      </w:r>
      <w:r w:rsidRPr="00503841">
        <w:rPr>
          <w:rFonts w:ascii="Arial" w:hAnsi="Arial" w:eastAsia="Times New Roman" w:cs="Arial"/>
          <w:bdr w:val="none" w:color="auto" w:sz="0" w:space="0" w:frame="1"/>
          <w:lang w:eastAsia="en-GB"/>
        </w:rPr>
        <w:t xml:space="preserve"> to include a metric associated with the number young people with disabilities involved in supported employment programmes.</w:t>
      </w:r>
    </w:p>
    <w:p w:rsidRPr="00503841" w:rsidR="007A1062" w:rsidP="002F77AC" w:rsidRDefault="007A1062" w14:paraId="7CAF1250" w14:textId="0A229C48">
      <w:pPr>
        <w:numPr>
          <w:ilvl w:val="0"/>
          <w:numId w:val="31"/>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 xml:space="preserve">A requirement </w:t>
      </w:r>
      <w:r w:rsidRPr="00503841" w:rsidR="00615F13">
        <w:rPr>
          <w:rFonts w:ascii="Arial" w:hAnsi="Arial" w:eastAsia="Times New Roman" w:cs="Arial"/>
          <w:bdr w:val="none" w:color="auto" w:sz="0" w:space="0" w:frame="1"/>
          <w:lang w:eastAsia="en-GB"/>
        </w:rPr>
        <w:t xml:space="preserve">of </w:t>
      </w:r>
      <w:r w:rsidRPr="00503841">
        <w:rPr>
          <w:rFonts w:ascii="Arial" w:hAnsi="Arial" w:eastAsia="Times New Roman" w:cs="Arial"/>
          <w:bdr w:val="none" w:color="auto" w:sz="0" w:space="0" w:frame="1"/>
          <w:lang w:eastAsia="en-GB"/>
        </w:rPr>
        <w:t>Trusts to report on the number of places provided on supported employment programmes in their annual Equality Report (including nil responses). </w:t>
      </w:r>
    </w:p>
    <w:p w:rsidRPr="00503841" w:rsidR="007A1062" w:rsidP="002F77AC" w:rsidRDefault="007A1062" w14:paraId="635E859D" w14:textId="77777777">
      <w:pPr>
        <w:numPr>
          <w:ilvl w:val="0"/>
          <w:numId w:val="31"/>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lastRenderedPageBreak/>
        <w:t>Contract tenders should require all potential contractors to participate in supported internships programmes (by offering job placements) being delivered by the contractor Trust or other NHS body.  </w:t>
      </w:r>
    </w:p>
    <w:p w:rsidRPr="00503841" w:rsidR="007A1062" w:rsidP="002F77AC" w:rsidRDefault="007A1062" w14:paraId="3C38D04C" w14:textId="77777777">
      <w:pPr>
        <w:spacing w:line="360" w:lineRule="auto"/>
        <w:jc w:val="both"/>
        <w:rPr>
          <w:rFonts w:ascii="Arial" w:hAnsi="Arial" w:eastAsia="Times New Roman" w:cs="Arial"/>
          <w:lang w:eastAsia="en-GB"/>
        </w:rPr>
      </w:pPr>
    </w:p>
    <w:p w:rsidRPr="00503841" w:rsidR="007A1062" w:rsidP="002F77AC" w:rsidRDefault="007A1062" w14:paraId="6A9BBB8A" w14:textId="40D7C579">
      <w:pPr>
        <w:numPr>
          <w:ilvl w:val="0"/>
          <w:numId w:val="30"/>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NHS Employers, NHSEI or HEE should develop a</w:t>
      </w:r>
      <w:r w:rsidRPr="00503841">
        <w:rPr>
          <w:rFonts w:ascii="Arial" w:hAnsi="Arial" w:eastAsia="Times New Roman" w:cs="Arial"/>
          <w:b/>
          <w:bCs/>
          <w:bdr w:val="none" w:color="auto" w:sz="0" w:space="0" w:frame="1"/>
          <w:lang w:eastAsia="en-GB"/>
        </w:rPr>
        <w:t xml:space="preserve"> single</w:t>
      </w:r>
      <w:r w:rsidRPr="00503841">
        <w:rPr>
          <w:rFonts w:ascii="Arial" w:hAnsi="Arial" w:eastAsia="Times New Roman" w:cs="Arial"/>
          <w:bdr w:val="none" w:color="auto" w:sz="0" w:space="0" w:frame="1"/>
          <w:lang w:eastAsia="en-GB"/>
        </w:rPr>
        <w:t xml:space="preserve"> </w:t>
      </w:r>
      <w:r w:rsidRPr="00503841">
        <w:rPr>
          <w:rFonts w:ascii="Arial" w:hAnsi="Arial" w:eastAsia="Times New Roman" w:cs="Arial"/>
          <w:b/>
          <w:bCs/>
          <w:bdr w:val="none" w:color="auto" w:sz="0" w:space="0" w:frame="1"/>
          <w:lang w:eastAsia="en-GB"/>
        </w:rPr>
        <w:t>on-line</w:t>
      </w:r>
      <w:r w:rsidRPr="00503841">
        <w:rPr>
          <w:rFonts w:ascii="Arial" w:hAnsi="Arial" w:eastAsia="Times New Roman" w:cs="Arial"/>
          <w:bdr w:val="none" w:color="auto" w:sz="0" w:space="0" w:frame="1"/>
          <w:lang w:eastAsia="en-GB"/>
        </w:rPr>
        <w:t xml:space="preserve"> </w:t>
      </w:r>
      <w:r w:rsidRPr="00503841">
        <w:rPr>
          <w:rFonts w:ascii="Arial" w:hAnsi="Arial" w:eastAsia="Times New Roman" w:cs="Arial"/>
          <w:b/>
          <w:bCs/>
          <w:bdr w:val="none" w:color="auto" w:sz="0" w:space="0" w:frame="1"/>
          <w:lang w:eastAsia="en-GB"/>
        </w:rPr>
        <w:t>central resource</w:t>
      </w:r>
      <w:r w:rsidRPr="00503841">
        <w:rPr>
          <w:rFonts w:ascii="Arial" w:hAnsi="Arial" w:eastAsia="Times New Roman" w:cs="Arial"/>
          <w:bdr w:val="none" w:color="auto" w:sz="0" w:space="0" w:frame="1"/>
          <w:lang w:eastAsia="en-GB"/>
        </w:rPr>
        <w:t xml:space="preserve"> available to all NHS employers, which collects ‘reasonable adjustments’ made by Trusts to allow the </w:t>
      </w:r>
      <w:r w:rsidRPr="00503841">
        <w:rPr>
          <w:rFonts w:ascii="Arial" w:hAnsi="Arial" w:eastAsia="Times New Roman" w:cs="Arial"/>
          <w:b/>
          <w:bCs/>
          <w:bdr w:val="none" w:color="auto" w:sz="0" w:space="0" w:frame="1"/>
          <w:lang w:eastAsia="en-GB"/>
        </w:rPr>
        <w:t>recruitment, selection and employment of young people (and adults) with disabilities</w:t>
      </w:r>
      <w:r w:rsidRPr="00503841">
        <w:rPr>
          <w:rFonts w:ascii="Arial" w:hAnsi="Arial" w:eastAsia="Times New Roman" w:cs="Arial"/>
          <w:bdr w:val="none" w:color="auto" w:sz="0" w:space="0" w:frame="1"/>
          <w:lang w:eastAsia="en-GB"/>
        </w:rPr>
        <w:t>. This resource could also sign-post employers to general information, advice and guidance in respect of support</w:t>
      </w:r>
      <w:r w:rsidRPr="00503841" w:rsidR="00615F13">
        <w:rPr>
          <w:rFonts w:ascii="Arial" w:hAnsi="Arial" w:eastAsia="Times New Roman" w:cs="Arial"/>
          <w:bdr w:val="none" w:color="auto" w:sz="0" w:space="0" w:frame="1"/>
          <w:lang w:eastAsia="en-GB"/>
        </w:rPr>
        <w:t>ed</w:t>
      </w:r>
      <w:r w:rsidRPr="00503841">
        <w:rPr>
          <w:rFonts w:ascii="Arial" w:hAnsi="Arial" w:eastAsia="Times New Roman" w:cs="Arial"/>
          <w:bdr w:val="none" w:color="auto" w:sz="0" w:space="0" w:frame="1"/>
          <w:lang w:eastAsia="en-GB"/>
        </w:rPr>
        <w:t xml:space="preserve"> employment. </w:t>
      </w:r>
    </w:p>
    <w:p w:rsidRPr="00503841" w:rsidR="007A1062" w:rsidP="002F77AC" w:rsidRDefault="007A1062" w14:paraId="7376855B" w14:textId="77777777">
      <w:pPr>
        <w:spacing w:line="360" w:lineRule="auto"/>
        <w:ind w:left="360"/>
        <w:jc w:val="both"/>
        <w:rPr>
          <w:rFonts w:ascii="Arial" w:hAnsi="Arial" w:eastAsia="Times New Roman" w:cs="Arial"/>
          <w:bdr w:val="none" w:color="auto" w:sz="0" w:space="0" w:frame="1"/>
          <w:lang w:eastAsia="en-GB"/>
        </w:rPr>
      </w:pPr>
    </w:p>
    <w:p w:rsidRPr="00503841" w:rsidR="007A1062" w:rsidP="002F77AC" w:rsidRDefault="007A1062" w14:paraId="24E6E74D" w14:textId="5FCC7296">
      <w:pPr>
        <w:numPr>
          <w:ilvl w:val="0"/>
          <w:numId w:val="30"/>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 xml:space="preserve">HEE should routinely collect (if it does not </w:t>
      </w:r>
      <w:r w:rsidRPr="00503841" w:rsidR="00615F13">
        <w:rPr>
          <w:rFonts w:ascii="Arial" w:hAnsi="Arial" w:eastAsia="Times New Roman" w:cs="Arial"/>
          <w:bdr w:val="none" w:color="auto" w:sz="0" w:space="0" w:frame="1"/>
          <w:lang w:eastAsia="en-GB"/>
        </w:rPr>
        <w:t>al</w:t>
      </w:r>
      <w:r w:rsidRPr="00503841">
        <w:rPr>
          <w:rFonts w:ascii="Arial" w:hAnsi="Arial" w:eastAsia="Times New Roman" w:cs="Arial"/>
          <w:bdr w:val="none" w:color="auto" w:sz="0" w:space="0" w:frame="1"/>
          <w:lang w:eastAsia="en-GB"/>
        </w:rPr>
        <w:t xml:space="preserve">ready) the number </w:t>
      </w:r>
      <w:r w:rsidRPr="00503841">
        <w:rPr>
          <w:rFonts w:ascii="Arial" w:hAnsi="Arial" w:eastAsia="Times New Roman" w:cs="Arial"/>
          <w:b/>
          <w:bCs/>
          <w:bdr w:val="none" w:color="auto" w:sz="0" w:space="0" w:frame="1"/>
          <w:lang w:eastAsia="en-GB"/>
        </w:rPr>
        <w:t>apprentices with SEND</w:t>
      </w:r>
      <w:r w:rsidRPr="00503841">
        <w:rPr>
          <w:rFonts w:ascii="Arial" w:hAnsi="Arial" w:eastAsia="Times New Roman" w:cs="Arial"/>
          <w:bdr w:val="none" w:color="auto" w:sz="0" w:space="0" w:frame="1"/>
          <w:lang w:eastAsia="en-GB"/>
        </w:rPr>
        <w:t xml:space="preserve"> and regions should routinely review their numbers</w:t>
      </w:r>
      <w:r w:rsidR="009D09B7">
        <w:rPr>
          <w:rFonts w:ascii="Arial" w:hAnsi="Arial" w:eastAsia="Times New Roman" w:cs="Arial"/>
          <w:bdr w:val="none" w:color="auto" w:sz="0" w:space="0" w:frame="1"/>
          <w:lang w:eastAsia="en-GB"/>
        </w:rPr>
        <w:t>.</w:t>
      </w:r>
    </w:p>
    <w:p w:rsidRPr="00503841" w:rsidR="007A1062" w:rsidP="002F77AC" w:rsidRDefault="007A1062" w14:paraId="49443689" w14:textId="77777777">
      <w:pPr>
        <w:spacing w:line="360" w:lineRule="auto"/>
        <w:ind w:left="360"/>
        <w:jc w:val="both"/>
        <w:rPr>
          <w:rFonts w:ascii="Arial" w:hAnsi="Arial" w:eastAsia="Times New Roman" w:cs="Arial"/>
          <w:bdr w:val="none" w:color="auto" w:sz="0" w:space="0" w:frame="1"/>
          <w:lang w:eastAsia="en-GB"/>
        </w:rPr>
      </w:pPr>
    </w:p>
    <w:p w:rsidRPr="00503841" w:rsidR="007A1062" w:rsidP="002F77AC" w:rsidRDefault="007A1062" w14:paraId="58ECFD22" w14:textId="77777777">
      <w:pPr>
        <w:numPr>
          <w:ilvl w:val="0"/>
          <w:numId w:val="30"/>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 xml:space="preserve">A HEE/NHSEI led working party should be convened to explore whether and how </w:t>
      </w:r>
      <w:r w:rsidRPr="00503841">
        <w:rPr>
          <w:rFonts w:ascii="Arial" w:hAnsi="Arial" w:eastAsia="Times New Roman" w:cs="Arial"/>
          <w:b/>
          <w:bCs/>
          <w:bdr w:val="none" w:color="auto" w:sz="0" w:space="0" w:frame="1"/>
          <w:lang w:eastAsia="en-GB"/>
        </w:rPr>
        <w:t>supported apprenticeships</w:t>
      </w:r>
      <w:r w:rsidRPr="00503841">
        <w:rPr>
          <w:rFonts w:ascii="Arial" w:hAnsi="Arial" w:eastAsia="Times New Roman" w:cs="Arial"/>
          <w:bdr w:val="none" w:color="auto" w:sz="0" w:space="0" w:frame="1"/>
          <w:lang w:eastAsia="en-GB"/>
        </w:rPr>
        <w:t xml:space="preserve"> might be developed by Trusts. This should include exploring more secure forms and sources of funding.</w:t>
      </w:r>
    </w:p>
    <w:p w:rsidRPr="00503841" w:rsidR="007A1062" w:rsidP="002F77AC" w:rsidRDefault="007A1062" w14:paraId="16B7F99D" w14:textId="77777777">
      <w:pPr>
        <w:spacing w:line="360" w:lineRule="auto"/>
        <w:jc w:val="both"/>
        <w:rPr>
          <w:rFonts w:ascii="Arial" w:hAnsi="Arial" w:eastAsia="Times New Roman" w:cs="Arial"/>
          <w:bdr w:val="none" w:color="auto" w:sz="0" w:space="0" w:frame="1"/>
          <w:lang w:eastAsia="en-GB"/>
        </w:rPr>
      </w:pPr>
    </w:p>
    <w:p w:rsidRPr="00503841" w:rsidR="007A1062" w:rsidP="002F77AC" w:rsidRDefault="007A1062" w14:paraId="2AEFC3F8" w14:textId="77777777">
      <w:pPr>
        <w:spacing w:line="360" w:lineRule="auto"/>
        <w:jc w:val="both"/>
        <w:rPr>
          <w:rFonts w:ascii="Arial" w:hAnsi="Arial" w:eastAsia="Times New Roman" w:cs="Arial"/>
          <w:b/>
          <w:bCs/>
          <w:bdr w:val="none" w:color="auto" w:sz="0" w:space="0" w:frame="1"/>
          <w:lang w:eastAsia="en-GB"/>
        </w:rPr>
      </w:pPr>
      <w:r w:rsidRPr="00503841">
        <w:rPr>
          <w:rFonts w:ascii="Arial" w:hAnsi="Arial" w:eastAsia="Times New Roman" w:cs="Arial"/>
          <w:b/>
          <w:bCs/>
          <w:bdr w:val="none" w:color="auto" w:sz="0" w:space="0" w:frame="1"/>
          <w:lang w:eastAsia="en-GB"/>
        </w:rPr>
        <w:t>Recommendations for the regions</w:t>
      </w:r>
    </w:p>
    <w:p w:rsidRPr="00503841" w:rsidR="007A1062" w:rsidP="002F77AC" w:rsidRDefault="007A1062" w14:paraId="4B3DC2F5" w14:textId="77777777">
      <w:pPr>
        <w:spacing w:line="360" w:lineRule="auto"/>
        <w:jc w:val="both"/>
        <w:rPr>
          <w:rFonts w:ascii="Arial" w:hAnsi="Arial" w:eastAsia="Times New Roman" w:cs="Arial"/>
          <w:bdr w:val="none" w:color="auto" w:sz="0" w:space="0" w:frame="1"/>
          <w:lang w:eastAsia="en-GB"/>
        </w:rPr>
      </w:pPr>
    </w:p>
    <w:p w:rsidRPr="00503841" w:rsidR="007A1062" w:rsidP="002F77AC" w:rsidRDefault="007A1062" w14:paraId="1B6CFDE2" w14:textId="77777777">
      <w:pPr>
        <w:numPr>
          <w:ilvl w:val="0"/>
          <w:numId w:val="30"/>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Working through their People Boards, re</w:t>
      </w:r>
      <w:r w:rsidRPr="00503841">
        <w:rPr>
          <w:rFonts w:ascii="Arial" w:hAnsi="Arial" w:eastAsia="Times New Roman" w:cs="Arial"/>
          <w:lang w:eastAsia="en-GB"/>
        </w:rPr>
        <w:t xml:space="preserve">gions should devise and deliver </w:t>
      </w:r>
      <w:r w:rsidRPr="00503841">
        <w:rPr>
          <w:rFonts w:ascii="Arial" w:hAnsi="Arial" w:eastAsia="Times New Roman" w:cs="Arial"/>
          <w:b/>
          <w:bCs/>
          <w:lang w:eastAsia="en-GB"/>
        </w:rPr>
        <w:t>medium term plans</w:t>
      </w:r>
      <w:r w:rsidRPr="00503841">
        <w:rPr>
          <w:rFonts w:ascii="Arial" w:hAnsi="Arial" w:eastAsia="Times New Roman" w:cs="Arial"/>
          <w:lang w:eastAsia="en-GB"/>
        </w:rPr>
        <w:t xml:space="preserve"> linked to national policy, to expand supported employment opportunities in their areas.</w:t>
      </w:r>
    </w:p>
    <w:p w:rsidRPr="00503841" w:rsidR="007A1062" w:rsidP="002F77AC" w:rsidRDefault="007A1062" w14:paraId="3F548884" w14:textId="77777777">
      <w:pPr>
        <w:spacing w:line="360" w:lineRule="auto"/>
        <w:ind w:left="360"/>
        <w:jc w:val="both"/>
        <w:rPr>
          <w:rFonts w:ascii="Arial" w:hAnsi="Arial" w:eastAsia="Times New Roman" w:cs="Arial"/>
          <w:bdr w:val="none" w:color="auto" w:sz="0" w:space="0" w:frame="1"/>
          <w:lang w:eastAsia="en-GB"/>
        </w:rPr>
      </w:pPr>
    </w:p>
    <w:p w:rsidRPr="00503841" w:rsidR="007A1062" w:rsidP="002F77AC" w:rsidRDefault="007A1062" w14:paraId="2905F962" w14:textId="77777777">
      <w:pPr>
        <w:numPr>
          <w:ilvl w:val="0"/>
          <w:numId w:val="30"/>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 xml:space="preserve">HEE and NHSEI regions should </w:t>
      </w:r>
      <w:r w:rsidRPr="00503841">
        <w:rPr>
          <w:rFonts w:ascii="Arial" w:hAnsi="Arial" w:eastAsia="Times New Roman" w:cs="Arial"/>
          <w:b/>
          <w:bCs/>
          <w:bdr w:val="none" w:color="auto" w:sz="0" w:space="0" w:frame="1"/>
          <w:lang w:eastAsia="en-GB"/>
        </w:rPr>
        <w:t>collect information on supported employment</w:t>
      </w:r>
      <w:r w:rsidRPr="00503841">
        <w:rPr>
          <w:rFonts w:ascii="Arial" w:hAnsi="Arial" w:eastAsia="Times New Roman" w:cs="Arial"/>
          <w:bdr w:val="none" w:color="auto" w:sz="0" w:space="0" w:frame="1"/>
          <w:lang w:eastAsia="en-GB"/>
        </w:rPr>
        <w:t xml:space="preserve"> programmes amongst the Trusts and other employers in their area. This should serve as a platform for facilitating the development and expansion of these programmes.</w:t>
      </w:r>
    </w:p>
    <w:p w:rsidRPr="00503841" w:rsidR="007A1062" w:rsidP="002F77AC" w:rsidRDefault="007A1062" w14:paraId="653CFEBD" w14:textId="77777777">
      <w:pPr>
        <w:spacing w:line="360" w:lineRule="auto"/>
        <w:ind w:left="360"/>
        <w:jc w:val="both"/>
        <w:rPr>
          <w:rFonts w:ascii="Arial" w:hAnsi="Arial" w:eastAsia="Times New Roman" w:cs="Arial"/>
          <w:bdr w:val="none" w:color="auto" w:sz="0" w:space="0" w:frame="1"/>
          <w:lang w:eastAsia="en-GB"/>
        </w:rPr>
      </w:pPr>
    </w:p>
    <w:p w:rsidRPr="00503841" w:rsidR="007A1062" w:rsidP="002F77AC" w:rsidRDefault="007A1062" w14:paraId="70058634" w14:textId="34D9E270">
      <w:pPr>
        <w:numPr>
          <w:ilvl w:val="0"/>
          <w:numId w:val="30"/>
        </w:numPr>
        <w:spacing w:line="360" w:lineRule="auto"/>
        <w:jc w:val="both"/>
        <w:rPr>
          <w:rFonts w:ascii="Arial" w:hAnsi="Arial" w:eastAsia="Times New Roman" w:cs="Arial"/>
          <w:bdr w:val="none" w:color="auto" w:sz="0" w:space="0" w:frame="1"/>
          <w:lang w:eastAsia="en-GB"/>
        </w:rPr>
      </w:pPr>
      <w:r w:rsidRPr="00503841">
        <w:rPr>
          <w:rFonts w:ascii="Arial" w:hAnsi="Arial" w:eastAsia="Times New Roman" w:cs="Arial"/>
          <w:bdr w:val="none" w:color="auto" w:sz="0" w:space="0" w:frame="1"/>
          <w:lang w:eastAsia="en-GB"/>
        </w:rPr>
        <w:t>The HEE regions should use their appropriate networks - work experience and apprenticeship - to</w:t>
      </w:r>
      <w:r w:rsidRPr="00503841">
        <w:rPr>
          <w:rFonts w:ascii="Arial" w:hAnsi="Arial" w:eastAsia="Times New Roman" w:cs="Arial"/>
          <w:b/>
          <w:bCs/>
          <w:bdr w:val="none" w:color="auto" w:sz="0" w:space="0" w:frame="1"/>
          <w:lang w:eastAsia="en-GB"/>
        </w:rPr>
        <w:t xml:space="preserve"> promote</w:t>
      </w:r>
      <w:r w:rsidRPr="00503841">
        <w:rPr>
          <w:rFonts w:ascii="Arial" w:hAnsi="Arial" w:eastAsia="Times New Roman" w:cs="Arial"/>
          <w:bdr w:val="none" w:color="auto" w:sz="0" w:space="0" w:frame="1"/>
          <w:lang w:eastAsia="en-GB"/>
        </w:rPr>
        <w:t xml:space="preserve"> such programmes in a sha</w:t>
      </w:r>
      <w:r w:rsidRPr="00503841" w:rsidR="00615F13">
        <w:rPr>
          <w:rFonts w:ascii="Arial" w:hAnsi="Arial" w:eastAsia="Times New Roman" w:cs="Arial"/>
          <w:bdr w:val="none" w:color="auto" w:sz="0" w:space="0" w:frame="1"/>
          <w:lang w:eastAsia="en-GB"/>
        </w:rPr>
        <w:t>r</w:t>
      </w:r>
      <w:r w:rsidRPr="00503841">
        <w:rPr>
          <w:rFonts w:ascii="Arial" w:hAnsi="Arial" w:eastAsia="Times New Roman" w:cs="Arial"/>
          <w:bdr w:val="none" w:color="auto" w:sz="0" w:space="0" w:frame="1"/>
          <w:lang w:eastAsia="en-GB"/>
        </w:rPr>
        <w:t>per and more proactive way.  </w:t>
      </w:r>
    </w:p>
    <w:p w:rsidR="007A1062" w:rsidP="002F77AC" w:rsidRDefault="007A1062" w14:paraId="1EFA6829" w14:textId="0F06DECE">
      <w:pPr>
        <w:spacing w:line="360" w:lineRule="auto"/>
        <w:ind w:left="360"/>
        <w:jc w:val="both"/>
        <w:rPr>
          <w:rFonts w:ascii="Arial" w:hAnsi="Arial" w:eastAsia="Times New Roman" w:cs="Arial"/>
          <w:bdr w:val="none" w:color="auto" w:sz="0" w:space="0" w:frame="1"/>
          <w:lang w:eastAsia="en-GB"/>
        </w:rPr>
      </w:pPr>
    </w:p>
    <w:p w:rsidR="0038723E" w:rsidP="002F77AC" w:rsidRDefault="0038723E" w14:paraId="159E48CC" w14:textId="745B8A48">
      <w:pPr>
        <w:spacing w:line="360" w:lineRule="auto"/>
        <w:ind w:left="360"/>
        <w:jc w:val="both"/>
        <w:rPr>
          <w:rFonts w:ascii="Arial" w:hAnsi="Arial" w:eastAsia="Times New Roman" w:cs="Arial"/>
          <w:bdr w:val="none" w:color="auto" w:sz="0" w:space="0" w:frame="1"/>
          <w:lang w:eastAsia="en-GB"/>
        </w:rPr>
      </w:pPr>
    </w:p>
    <w:p w:rsidRPr="00503841" w:rsidR="0038723E" w:rsidP="002F77AC" w:rsidRDefault="0038723E" w14:paraId="76D4D3A1" w14:textId="77777777">
      <w:pPr>
        <w:spacing w:line="360" w:lineRule="auto"/>
        <w:ind w:left="360"/>
        <w:jc w:val="both"/>
        <w:rPr>
          <w:rFonts w:ascii="Arial" w:hAnsi="Arial" w:eastAsia="Times New Roman" w:cs="Arial"/>
          <w:bdr w:val="none" w:color="auto" w:sz="0" w:space="0" w:frame="1"/>
          <w:lang w:eastAsia="en-GB"/>
        </w:rPr>
      </w:pPr>
    </w:p>
    <w:p w:rsidRPr="00503841" w:rsidR="007A1062" w:rsidP="002F77AC" w:rsidRDefault="007A1062" w14:paraId="077ABCB2" w14:textId="77777777">
      <w:pPr>
        <w:spacing w:line="360" w:lineRule="auto"/>
        <w:jc w:val="both"/>
        <w:rPr>
          <w:rFonts w:ascii="Arial" w:hAnsi="Arial" w:eastAsia="Times New Roman" w:cs="Arial"/>
          <w:b/>
          <w:bCs/>
          <w:bdr w:val="none" w:color="auto" w:sz="0" w:space="0" w:frame="1"/>
          <w:lang w:eastAsia="en-GB"/>
        </w:rPr>
      </w:pPr>
      <w:r w:rsidRPr="00503841">
        <w:rPr>
          <w:rFonts w:ascii="Arial" w:hAnsi="Arial" w:eastAsia="Times New Roman" w:cs="Arial"/>
          <w:b/>
          <w:bCs/>
          <w:bdr w:val="none" w:color="auto" w:sz="0" w:space="0" w:frame="1"/>
          <w:lang w:eastAsia="en-GB"/>
        </w:rPr>
        <w:lastRenderedPageBreak/>
        <w:t>Recommendations at ICS level</w:t>
      </w:r>
    </w:p>
    <w:p w:rsidRPr="00503841" w:rsidR="007A1062" w:rsidP="002F77AC" w:rsidRDefault="007A1062" w14:paraId="0AA5BD4D" w14:textId="77777777">
      <w:pPr>
        <w:spacing w:line="360" w:lineRule="auto"/>
        <w:jc w:val="both"/>
        <w:rPr>
          <w:rFonts w:ascii="Arial" w:hAnsi="Arial" w:eastAsia="Times New Roman" w:cs="Arial"/>
          <w:b/>
          <w:bCs/>
          <w:bdr w:val="none" w:color="auto" w:sz="0" w:space="0" w:frame="1"/>
          <w:lang w:eastAsia="en-GB"/>
        </w:rPr>
      </w:pPr>
    </w:p>
    <w:p w:rsidRPr="00503841" w:rsidR="007A1062" w:rsidP="002F77AC" w:rsidRDefault="007A1062" w14:paraId="135BF523" w14:textId="506240CE">
      <w:pPr>
        <w:numPr>
          <w:ilvl w:val="0"/>
          <w:numId w:val="30"/>
        </w:numPr>
        <w:spacing w:after="50" w:line="360" w:lineRule="auto"/>
        <w:jc w:val="both"/>
        <w:rPr>
          <w:rFonts w:ascii="Arial" w:hAnsi="Arial" w:cs="Arial"/>
        </w:rPr>
      </w:pPr>
      <w:r w:rsidRPr="00503841">
        <w:rPr>
          <w:rFonts w:ascii="Arial" w:hAnsi="Arial" w:cs="Arial"/>
        </w:rPr>
        <w:t xml:space="preserve">Aligned to regional plans, ICS People Boards should agree an overarching </w:t>
      </w:r>
      <w:r w:rsidRPr="00503841">
        <w:rPr>
          <w:rFonts w:ascii="Arial" w:hAnsi="Arial" w:cs="Arial"/>
          <w:b/>
          <w:bCs/>
        </w:rPr>
        <w:t xml:space="preserve">supported employment strategy </w:t>
      </w:r>
      <w:r w:rsidRPr="00503841">
        <w:rPr>
          <w:rFonts w:ascii="Arial" w:hAnsi="Arial" w:cs="Arial"/>
        </w:rPr>
        <w:t xml:space="preserve">and set </w:t>
      </w:r>
      <w:r w:rsidRPr="00503841">
        <w:rPr>
          <w:rFonts w:ascii="Arial" w:hAnsi="Arial" w:cs="Arial"/>
          <w:b/>
          <w:bCs/>
        </w:rPr>
        <w:t>system wide outcome-driven targets</w:t>
      </w:r>
      <w:r w:rsidRPr="00503841">
        <w:rPr>
          <w:rFonts w:ascii="Arial" w:hAnsi="Arial" w:cs="Arial"/>
        </w:rPr>
        <w:t>, such as the number of supported internships and employment rates. This strategy should be incorporated with</w:t>
      </w:r>
      <w:r w:rsidRPr="00503841" w:rsidR="00615F13">
        <w:rPr>
          <w:rFonts w:ascii="Arial" w:hAnsi="Arial" w:cs="Arial"/>
        </w:rPr>
        <w:t>in</w:t>
      </w:r>
      <w:r w:rsidRPr="00503841">
        <w:rPr>
          <w:rFonts w:ascii="Arial" w:hAnsi="Arial" w:cs="Arial"/>
        </w:rPr>
        <w:t xml:space="preserve"> ICS objectives in terms of health inequalities and supporting people with disabilities and wider workforce planning interventions such as school’s engagement.</w:t>
      </w:r>
    </w:p>
    <w:p w:rsidRPr="00503841" w:rsidR="007A1062" w:rsidP="002F77AC" w:rsidRDefault="007A1062" w14:paraId="49D8021A" w14:textId="77777777">
      <w:pPr>
        <w:spacing w:after="50" w:line="360" w:lineRule="auto"/>
        <w:ind w:left="360"/>
        <w:rPr>
          <w:rFonts w:ascii="Arial" w:hAnsi="Arial" w:cs="Arial"/>
        </w:rPr>
      </w:pPr>
    </w:p>
    <w:p w:rsidRPr="00503841" w:rsidR="007A1062" w:rsidP="002F77AC" w:rsidRDefault="007A1062" w14:paraId="7ED576BC" w14:textId="54D6460F">
      <w:pPr>
        <w:numPr>
          <w:ilvl w:val="0"/>
          <w:numId w:val="30"/>
        </w:numPr>
        <w:spacing w:after="50" w:line="360" w:lineRule="auto"/>
        <w:jc w:val="both"/>
        <w:rPr>
          <w:rFonts w:ascii="Arial" w:hAnsi="Arial" w:cs="Arial"/>
          <w:b/>
          <w:bCs/>
          <w:i/>
          <w:iCs/>
        </w:rPr>
      </w:pPr>
      <w:r w:rsidRPr="00503841">
        <w:rPr>
          <w:rFonts w:ascii="Arial" w:hAnsi="Arial" w:cs="Arial"/>
          <w:b/>
          <w:bCs/>
        </w:rPr>
        <w:t>Create an ICS SEND system-wide group(s)</w:t>
      </w:r>
      <w:r w:rsidRPr="00503841">
        <w:rPr>
          <w:rFonts w:ascii="Arial" w:hAnsi="Arial" w:cs="Arial"/>
        </w:rPr>
        <w:t xml:space="preserve"> that bring stakeholders together including social care employers, councils and supported employment agencies. This will allow the sharing of expertise and pooling of resources. </w:t>
      </w:r>
      <w:r w:rsidRPr="00503841" w:rsidR="00A702E0">
        <w:rPr>
          <w:rFonts w:ascii="Arial" w:hAnsi="Arial" w:cs="Arial"/>
          <w:b/>
          <w:bCs/>
          <w:i/>
          <w:iCs/>
        </w:rPr>
        <w:t xml:space="preserve">(Attached as an Annex is a case study of </w:t>
      </w:r>
      <w:r w:rsidRPr="00503841" w:rsidR="00615F13">
        <w:rPr>
          <w:rFonts w:ascii="Arial" w:hAnsi="Arial" w:cs="Arial"/>
          <w:b/>
          <w:bCs/>
          <w:i/>
          <w:iCs/>
        </w:rPr>
        <w:t>a</w:t>
      </w:r>
      <w:r w:rsidRPr="00503841" w:rsidR="00A702E0">
        <w:rPr>
          <w:rFonts w:ascii="Arial" w:hAnsi="Arial" w:cs="Arial"/>
          <w:b/>
          <w:bCs/>
          <w:i/>
          <w:iCs/>
        </w:rPr>
        <w:t xml:space="preserve"> develop</w:t>
      </w:r>
      <w:r w:rsidRPr="00503841" w:rsidR="00615F13">
        <w:rPr>
          <w:rFonts w:ascii="Arial" w:hAnsi="Arial" w:cs="Arial"/>
          <w:b/>
          <w:bCs/>
          <w:i/>
          <w:iCs/>
        </w:rPr>
        <w:t>ing</w:t>
      </w:r>
      <w:r w:rsidRPr="00503841" w:rsidR="00A702E0">
        <w:rPr>
          <w:rFonts w:ascii="Arial" w:hAnsi="Arial" w:cs="Arial"/>
          <w:b/>
          <w:bCs/>
          <w:i/>
          <w:iCs/>
        </w:rPr>
        <w:t xml:space="preserve"> systems approach in North West London)</w:t>
      </w:r>
    </w:p>
    <w:p w:rsidRPr="00503841" w:rsidR="007A1062" w:rsidP="002F77AC" w:rsidRDefault="007A1062" w14:paraId="5E38FB96" w14:textId="77777777">
      <w:pPr>
        <w:spacing w:after="50" w:line="360" w:lineRule="auto"/>
        <w:ind w:left="360"/>
        <w:jc w:val="both"/>
        <w:rPr>
          <w:rFonts w:ascii="Arial" w:hAnsi="Arial" w:cs="Arial"/>
        </w:rPr>
      </w:pPr>
    </w:p>
    <w:p w:rsidRPr="00503841" w:rsidR="007A1062" w:rsidP="002F77AC" w:rsidRDefault="007A1062" w14:paraId="4B189BE8" w14:textId="77777777">
      <w:pPr>
        <w:numPr>
          <w:ilvl w:val="0"/>
          <w:numId w:val="30"/>
        </w:numPr>
        <w:spacing w:after="50" w:line="360" w:lineRule="auto"/>
        <w:jc w:val="both"/>
        <w:rPr>
          <w:rFonts w:ascii="Arial" w:hAnsi="Arial" w:cs="Arial"/>
        </w:rPr>
      </w:pPr>
      <w:r w:rsidRPr="00503841">
        <w:rPr>
          <w:rFonts w:ascii="Arial" w:hAnsi="Arial" w:cs="Arial"/>
        </w:rPr>
        <w:t xml:space="preserve">Develop an </w:t>
      </w:r>
      <w:r w:rsidRPr="00503841">
        <w:rPr>
          <w:rFonts w:ascii="Arial" w:hAnsi="Arial" w:cs="Arial"/>
          <w:b/>
          <w:bCs/>
        </w:rPr>
        <w:t>“end-to-end” approach</w:t>
      </w:r>
      <w:r w:rsidRPr="00503841">
        <w:rPr>
          <w:rFonts w:ascii="Arial" w:hAnsi="Arial" w:cs="Arial"/>
        </w:rPr>
        <w:t xml:space="preserve"> to supported employment that includes careers information, advice and guidance and in-work development through apprenticeships. The approach should also encompass inclusive recruitment and selection processes.</w:t>
      </w:r>
    </w:p>
    <w:p w:rsidRPr="00503841" w:rsidR="007A1062" w:rsidP="002F77AC" w:rsidRDefault="007A1062" w14:paraId="0A21FB23" w14:textId="77777777">
      <w:pPr>
        <w:spacing w:after="50" w:line="360" w:lineRule="auto"/>
        <w:ind w:left="851" w:hanging="284"/>
        <w:jc w:val="both"/>
        <w:rPr>
          <w:rFonts w:ascii="Arial" w:hAnsi="Arial" w:cs="Arial"/>
        </w:rPr>
      </w:pPr>
    </w:p>
    <w:p w:rsidRPr="00503841" w:rsidR="007A1062" w:rsidP="002F77AC" w:rsidRDefault="007A1062" w14:paraId="54AC17C0" w14:textId="77777777">
      <w:pPr>
        <w:spacing w:after="50" w:line="360" w:lineRule="auto"/>
        <w:jc w:val="both"/>
        <w:rPr>
          <w:rFonts w:ascii="Arial" w:hAnsi="Arial" w:cs="Arial"/>
          <w:b/>
          <w:bCs/>
        </w:rPr>
      </w:pPr>
      <w:r w:rsidRPr="00503841">
        <w:rPr>
          <w:rFonts w:ascii="Arial" w:hAnsi="Arial" w:cs="Arial"/>
          <w:b/>
          <w:bCs/>
        </w:rPr>
        <w:t>Recommendations for employers</w:t>
      </w:r>
    </w:p>
    <w:p w:rsidRPr="00503841" w:rsidR="007A1062" w:rsidP="002F77AC" w:rsidRDefault="007A1062" w14:paraId="6917F6C4" w14:textId="77777777">
      <w:pPr>
        <w:spacing w:after="50" w:line="360" w:lineRule="auto"/>
        <w:jc w:val="both"/>
        <w:rPr>
          <w:rFonts w:ascii="Arial" w:hAnsi="Arial" w:cs="Arial"/>
          <w:b/>
          <w:bCs/>
        </w:rPr>
      </w:pPr>
    </w:p>
    <w:p w:rsidRPr="00503841" w:rsidR="007A1062" w:rsidP="002F77AC" w:rsidRDefault="007A1062" w14:paraId="5762AB1F" w14:textId="77777777">
      <w:pPr>
        <w:numPr>
          <w:ilvl w:val="0"/>
          <w:numId w:val="30"/>
        </w:numPr>
        <w:spacing w:after="50" w:line="360" w:lineRule="auto"/>
        <w:jc w:val="both"/>
        <w:rPr>
          <w:rFonts w:ascii="Arial" w:hAnsi="Arial" w:cs="Arial"/>
        </w:rPr>
      </w:pPr>
      <w:r w:rsidRPr="00503841">
        <w:rPr>
          <w:rFonts w:ascii="Arial" w:hAnsi="Arial" w:cs="Arial"/>
        </w:rPr>
        <w:t xml:space="preserve">Aligned with the ICS supported employment strategy and plan, Trusts should </w:t>
      </w:r>
      <w:r w:rsidRPr="00503841">
        <w:rPr>
          <w:rFonts w:ascii="Arial" w:hAnsi="Arial" w:cs="Arial"/>
          <w:b/>
          <w:bCs/>
        </w:rPr>
        <w:t>connect with relevant stakeholders</w:t>
      </w:r>
      <w:r w:rsidRPr="00503841">
        <w:rPr>
          <w:rFonts w:ascii="Arial" w:hAnsi="Arial" w:cs="Arial"/>
        </w:rPr>
        <w:t xml:space="preserve"> in local authorities to deliver employment and work experience opportunities locally.</w:t>
      </w:r>
    </w:p>
    <w:p w:rsidRPr="00503841" w:rsidR="007A1062" w:rsidP="002F77AC" w:rsidRDefault="007A1062" w14:paraId="7F4BB001" w14:textId="77777777">
      <w:pPr>
        <w:spacing w:after="50" w:line="360" w:lineRule="auto"/>
        <w:ind w:left="360"/>
        <w:jc w:val="both"/>
        <w:rPr>
          <w:rFonts w:ascii="Arial" w:hAnsi="Arial" w:cs="Arial"/>
        </w:rPr>
      </w:pPr>
    </w:p>
    <w:p w:rsidRPr="00503841" w:rsidR="007A1062" w:rsidP="002F77AC" w:rsidRDefault="007A1062" w14:paraId="15AC1E36" w14:textId="77777777">
      <w:pPr>
        <w:numPr>
          <w:ilvl w:val="0"/>
          <w:numId w:val="30"/>
        </w:numPr>
        <w:spacing w:line="360" w:lineRule="auto"/>
        <w:jc w:val="both"/>
        <w:rPr>
          <w:rFonts w:ascii="Arial" w:hAnsi="Arial" w:eastAsia="Times New Roman" w:cs="Arial"/>
          <w:lang w:eastAsia="en-GB"/>
        </w:rPr>
      </w:pPr>
      <w:r w:rsidRPr="00503841">
        <w:rPr>
          <w:rFonts w:ascii="Arial" w:hAnsi="Arial" w:eastAsia="Times New Roman" w:cs="Arial"/>
          <w:bdr w:val="none" w:color="auto" w:sz="0" w:space="0" w:frame="1"/>
          <w:lang w:eastAsia="en-GB"/>
        </w:rPr>
        <w:t xml:space="preserve">Annually </w:t>
      </w:r>
      <w:r w:rsidRPr="00503841">
        <w:rPr>
          <w:rFonts w:ascii="Arial" w:hAnsi="Arial" w:eastAsia="Times New Roman" w:cs="Arial"/>
          <w:b/>
          <w:bCs/>
          <w:bdr w:val="none" w:color="auto" w:sz="0" w:space="0" w:frame="1"/>
          <w:lang w:eastAsia="en-GB"/>
        </w:rPr>
        <w:t>ring fence a minimum number of posts/vacancies and work experience</w:t>
      </w:r>
      <w:r w:rsidRPr="00503841">
        <w:rPr>
          <w:rFonts w:ascii="Arial" w:hAnsi="Arial" w:eastAsia="Times New Roman" w:cs="Arial"/>
          <w:bdr w:val="none" w:color="auto" w:sz="0" w:space="0" w:frame="1"/>
          <w:lang w:eastAsia="en-GB"/>
        </w:rPr>
        <w:t xml:space="preserve"> opportunities (including apprenticeships) that could be filled by young people with disabilities. </w:t>
      </w:r>
    </w:p>
    <w:p w:rsidRPr="00503841" w:rsidR="007A1062" w:rsidP="002F77AC" w:rsidRDefault="007A1062" w14:paraId="070FBD3C" w14:textId="77777777">
      <w:pPr>
        <w:spacing w:after="50" w:line="360" w:lineRule="auto"/>
        <w:ind w:left="360"/>
        <w:jc w:val="both"/>
        <w:rPr>
          <w:rFonts w:ascii="Arial" w:hAnsi="Arial" w:cs="Arial"/>
        </w:rPr>
      </w:pPr>
    </w:p>
    <w:p w:rsidRPr="00503841" w:rsidR="007A1062" w:rsidP="002F77AC" w:rsidRDefault="007A1062" w14:paraId="01DB6272" w14:textId="77777777">
      <w:pPr>
        <w:numPr>
          <w:ilvl w:val="0"/>
          <w:numId w:val="30"/>
        </w:numPr>
        <w:spacing w:after="50" w:line="360" w:lineRule="auto"/>
        <w:jc w:val="both"/>
        <w:rPr>
          <w:rFonts w:ascii="Arial" w:hAnsi="Arial" w:cs="Arial"/>
        </w:rPr>
      </w:pPr>
      <w:r w:rsidRPr="00503841">
        <w:rPr>
          <w:rFonts w:ascii="Arial" w:hAnsi="Arial" w:cs="Arial"/>
          <w:b/>
          <w:bCs/>
        </w:rPr>
        <w:t xml:space="preserve">Communicate </w:t>
      </w:r>
      <w:r w:rsidRPr="00503841">
        <w:rPr>
          <w:rFonts w:ascii="Arial" w:hAnsi="Arial" w:cs="Arial"/>
        </w:rPr>
        <w:t>across the organisation the benefits of supported employment and celebrate success.</w:t>
      </w:r>
    </w:p>
    <w:p w:rsidRPr="00503841" w:rsidR="007A1062" w:rsidP="002F77AC" w:rsidRDefault="007A1062" w14:paraId="585C5301" w14:textId="77777777">
      <w:pPr>
        <w:spacing w:after="50" w:line="360" w:lineRule="auto"/>
        <w:contextualSpacing/>
        <w:jc w:val="both"/>
        <w:rPr>
          <w:rFonts w:ascii="Arial" w:hAnsi="Arial" w:cs="Arial"/>
        </w:rPr>
      </w:pPr>
    </w:p>
    <w:p w:rsidRPr="00503841" w:rsidR="007A1062" w:rsidP="002F77AC" w:rsidRDefault="007A1062" w14:paraId="68E931EB" w14:textId="77777777">
      <w:pPr>
        <w:numPr>
          <w:ilvl w:val="0"/>
          <w:numId w:val="30"/>
        </w:numPr>
        <w:spacing w:after="50" w:line="360" w:lineRule="auto"/>
        <w:contextualSpacing/>
        <w:jc w:val="both"/>
        <w:rPr>
          <w:rFonts w:ascii="Arial" w:hAnsi="Arial" w:cs="Arial"/>
        </w:rPr>
      </w:pPr>
      <w:r w:rsidRPr="00503841">
        <w:rPr>
          <w:rFonts w:ascii="Arial" w:hAnsi="Arial" w:cs="Arial"/>
          <w:b/>
          <w:bCs/>
        </w:rPr>
        <w:t>Dedicated posts</w:t>
      </w:r>
      <w:r w:rsidRPr="00503841">
        <w:rPr>
          <w:rFonts w:ascii="Arial" w:hAnsi="Arial" w:cs="Arial"/>
        </w:rPr>
        <w:t xml:space="preserve"> should be identified to develop and manage supported employment programmes and work with local and regional stakeholders. </w:t>
      </w:r>
    </w:p>
    <w:p w:rsidRPr="00503841" w:rsidR="007A1062" w:rsidP="002F77AC" w:rsidRDefault="007A1062" w14:paraId="552CEC12" w14:textId="77777777">
      <w:pPr>
        <w:spacing w:after="50" w:line="360" w:lineRule="auto"/>
        <w:ind w:left="360"/>
        <w:contextualSpacing/>
        <w:rPr>
          <w:rFonts w:ascii="Arial" w:hAnsi="Arial" w:cs="Arial"/>
        </w:rPr>
      </w:pPr>
    </w:p>
    <w:p w:rsidR="0038723E" w:rsidP="00437C91" w:rsidRDefault="00615F13" w14:paraId="2FABF04B" w14:textId="08FD613E">
      <w:pPr>
        <w:numPr>
          <w:ilvl w:val="0"/>
          <w:numId w:val="30"/>
        </w:numPr>
        <w:spacing w:after="50" w:line="360" w:lineRule="auto"/>
        <w:contextualSpacing/>
        <w:jc w:val="both"/>
        <w:rPr>
          <w:rFonts w:ascii="Arial" w:hAnsi="Arial" w:cs="Arial"/>
          <w:b/>
          <w:bCs/>
        </w:rPr>
      </w:pPr>
      <w:r w:rsidRPr="00503841">
        <w:rPr>
          <w:rFonts w:ascii="Arial" w:hAnsi="Arial" w:cs="Arial"/>
        </w:rPr>
        <w:t xml:space="preserve"> </w:t>
      </w:r>
      <w:r w:rsidRPr="00503841" w:rsidR="007A1062">
        <w:rPr>
          <w:rFonts w:ascii="Arial" w:hAnsi="Arial" w:cs="Arial"/>
        </w:rPr>
        <w:t xml:space="preserve">All NHS staff should </w:t>
      </w:r>
      <w:r w:rsidRPr="00503841" w:rsidR="007A1062">
        <w:rPr>
          <w:rFonts w:ascii="Arial" w:hAnsi="Arial" w:cs="Arial"/>
          <w:b/>
          <w:bCs/>
        </w:rPr>
        <w:t>receive training on understanding autism, learning, sensory and physical impairments</w:t>
      </w:r>
    </w:p>
    <w:p w:rsidRPr="00437C91" w:rsidR="00A702E0" w:rsidP="0038723E" w:rsidRDefault="0038723E" w14:paraId="14B1EDD3" w14:textId="77777777">
      <w:pPr>
        <w:spacing w:after="50" w:line="360" w:lineRule="auto"/>
        <w:ind w:left="360"/>
        <w:contextualSpacing/>
        <w:jc w:val="both"/>
        <w:rPr>
          <w:rFonts w:ascii="Arial" w:hAnsi="Arial" w:cs="Arial"/>
          <w:b/>
          <w:bCs/>
        </w:rPr>
      </w:pPr>
      <w:r>
        <w:rPr>
          <w:rFonts w:ascii="Arial" w:hAnsi="Arial" w:cs="Arial"/>
          <w:b/>
          <w:bCs/>
        </w:rPr>
        <w:br w:type="column"/>
      </w:r>
    </w:p>
    <w:p w:rsidRPr="00503841" w:rsidR="00A702E0" w:rsidP="005953A5" w:rsidRDefault="00A702E0" w14:paraId="43D6E456" w14:textId="085715E8">
      <w:pPr>
        <w:pStyle w:val="NormalWeb"/>
        <w:spacing w:after="240" w:afterAutospacing="0" w:line="276" w:lineRule="auto"/>
        <w:jc w:val="center"/>
        <w:rPr>
          <w:rFonts w:ascii="Arial" w:hAnsi="Arial" w:cs="Arial"/>
          <w:b/>
          <w:bCs/>
        </w:rPr>
      </w:pPr>
      <w:r w:rsidRPr="00503841">
        <w:rPr>
          <w:rFonts w:ascii="Arial" w:hAnsi="Arial" w:cs="Arial"/>
          <w:b/>
          <w:bCs/>
        </w:rPr>
        <w:t>Annex</w:t>
      </w:r>
    </w:p>
    <w:p w:rsidRPr="00503841" w:rsidR="00A702E0" w:rsidP="005953A5" w:rsidRDefault="00A702E0" w14:paraId="0FF021FA" w14:textId="0A542C3F">
      <w:pPr>
        <w:pStyle w:val="NormalWeb"/>
        <w:spacing w:after="240" w:afterAutospacing="0" w:line="276" w:lineRule="auto"/>
        <w:jc w:val="center"/>
        <w:rPr>
          <w:rFonts w:ascii="Arial" w:hAnsi="Arial" w:cs="Arial"/>
          <w:b/>
          <w:bCs/>
        </w:rPr>
      </w:pPr>
    </w:p>
    <w:p w:rsidRPr="00503841" w:rsidR="00A702E0" w:rsidP="00A702E0" w:rsidRDefault="00A702E0" w14:paraId="4EC5D054" w14:textId="77777777">
      <w:pPr>
        <w:jc w:val="center"/>
        <w:rPr>
          <w:rFonts w:ascii="Arial" w:hAnsi="Arial" w:cs="Arial"/>
          <w:b/>
          <w:bCs/>
        </w:rPr>
      </w:pPr>
      <w:r w:rsidRPr="00503841">
        <w:rPr>
          <w:rFonts w:ascii="Arial" w:hAnsi="Arial" w:cs="Arial"/>
          <w:b/>
          <w:bCs/>
        </w:rPr>
        <w:t>CASE STUDY</w:t>
      </w:r>
    </w:p>
    <w:p w:rsidRPr="00503841" w:rsidR="00A702E0" w:rsidP="00A702E0" w:rsidRDefault="00A702E0" w14:paraId="15D60D78" w14:textId="77777777">
      <w:pPr>
        <w:jc w:val="center"/>
        <w:rPr>
          <w:rFonts w:ascii="Arial" w:hAnsi="Arial" w:cs="Arial"/>
          <w:b/>
          <w:bCs/>
        </w:rPr>
      </w:pPr>
    </w:p>
    <w:p w:rsidRPr="00503841" w:rsidR="00A702E0" w:rsidP="00A702E0" w:rsidRDefault="00A702E0" w14:paraId="4FCF7E19" w14:textId="77E20E0E">
      <w:pPr>
        <w:jc w:val="center"/>
        <w:rPr>
          <w:rFonts w:ascii="Arial" w:hAnsi="Arial" w:cs="Arial"/>
          <w:b/>
          <w:bCs/>
        </w:rPr>
      </w:pPr>
      <w:r w:rsidRPr="00503841">
        <w:rPr>
          <w:rFonts w:ascii="Arial" w:hAnsi="Arial" w:cs="Arial"/>
          <w:b/>
          <w:bCs/>
        </w:rPr>
        <w:t xml:space="preserve">Working as a system to close the </w:t>
      </w:r>
      <w:r w:rsidRPr="00503841" w:rsidR="00615F13">
        <w:rPr>
          <w:rFonts w:ascii="Arial" w:hAnsi="Arial" w:cs="Arial"/>
          <w:b/>
          <w:bCs/>
        </w:rPr>
        <w:t>disability</w:t>
      </w:r>
      <w:r w:rsidRPr="00503841" w:rsidR="00782C3D">
        <w:rPr>
          <w:rFonts w:ascii="Arial" w:hAnsi="Arial" w:cs="Arial"/>
          <w:b/>
          <w:bCs/>
        </w:rPr>
        <w:t>-</w:t>
      </w:r>
      <w:r w:rsidRPr="00503841">
        <w:rPr>
          <w:rFonts w:ascii="Arial" w:hAnsi="Arial" w:cs="Arial"/>
          <w:b/>
          <w:bCs/>
        </w:rPr>
        <w:t>employment gap</w:t>
      </w:r>
    </w:p>
    <w:p w:rsidRPr="00503841" w:rsidR="00A702E0" w:rsidP="00A702E0" w:rsidRDefault="00A702E0" w14:paraId="66256630" w14:textId="77777777">
      <w:pPr>
        <w:jc w:val="center"/>
        <w:rPr>
          <w:rFonts w:ascii="Arial" w:hAnsi="Arial" w:cs="Arial"/>
          <w:b/>
          <w:bCs/>
        </w:rPr>
      </w:pPr>
    </w:p>
    <w:p w:rsidRPr="00503841" w:rsidR="00A702E0" w:rsidP="00A702E0" w:rsidRDefault="00A702E0" w14:paraId="43CE28DD" w14:textId="77777777">
      <w:pPr>
        <w:jc w:val="center"/>
        <w:rPr>
          <w:rFonts w:ascii="Arial" w:hAnsi="Arial" w:cs="Arial"/>
          <w:b/>
          <w:bCs/>
        </w:rPr>
      </w:pPr>
    </w:p>
    <w:p w:rsidRPr="00503841" w:rsidR="00A702E0" w:rsidP="00A702E0" w:rsidRDefault="00A702E0" w14:paraId="57026F90" w14:textId="77777777">
      <w:pPr>
        <w:spacing w:line="360" w:lineRule="auto"/>
        <w:jc w:val="both"/>
        <w:rPr>
          <w:rFonts w:ascii="Arial" w:hAnsi="Arial" w:cs="Arial"/>
          <w:u w:val="single"/>
        </w:rPr>
      </w:pPr>
      <w:r w:rsidRPr="00503841">
        <w:rPr>
          <w:rFonts w:ascii="Arial" w:hAnsi="Arial" w:cs="Arial"/>
          <w:u w:val="single"/>
        </w:rPr>
        <w:t>Introduction</w:t>
      </w:r>
    </w:p>
    <w:p w:rsidRPr="00503841" w:rsidR="00A702E0" w:rsidP="00A702E0" w:rsidRDefault="00A702E0" w14:paraId="137ED9E2" w14:textId="77777777">
      <w:pPr>
        <w:spacing w:line="360" w:lineRule="auto"/>
        <w:jc w:val="both"/>
        <w:rPr>
          <w:rFonts w:ascii="Arial" w:hAnsi="Arial" w:cs="Arial"/>
          <w:u w:val="single"/>
        </w:rPr>
      </w:pPr>
    </w:p>
    <w:p w:rsidRPr="00503841" w:rsidR="00A702E0" w:rsidP="00A702E0" w:rsidRDefault="00A702E0" w14:paraId="04795C2B" w14:textId="364223FA">
      <w:pPr>
        <w:spacing w:line="360" w:lineRule="auto"/>
        <w:jc w:val="both"/>
        <w:rPr>
          <w:rFonts w:ascii="Arial" w:hAnsi="Arial" w:cs="Arial"/>
        </w:rPr>
      </w:pPr>
      <w:r w:rsidRPr="00503841">
        <w:rPr>
          <w:rFonts w:ascii="Arial" w:hAnsi="Arial" w:cs="Arial"/>
        </w:rPr>
        <w:t xml:space="preserve">The Integrated Care System in North West London, called the </w:t>
      </w:r>
      <w:r w:rsidRPr="00503841">
        <w:rPr>
          <w:rFonts w:ascii="Arial" w:hAnsi="Arial" w:cs="Arial"/>
          <w:i/>
          <w:iCs/>
        </w:rPr>
        <w:t>Health and Care Partnership</w:t>
      </w:r>
      <w:r w:rsidRPr="00503841">
        <w:rPr>
          <w:rFonts w:ascii="Arial" w:hAnsi="Arial" w:cs="Arial"/>
        </w:rPr>
        <w:t xml:space="preserve"> (HCP), serves a population of over two million people, and has been working with local authorities and other partners and as a system to meet the aspiration of </w:t>
      </w:r>
      <w:r w:rsidRPr="00503841">
        <w:rPr>
          <w:rFonts w:ascii="Arial" w:hAnsi="Arial" w:cs="Arial"/>
          <w:i/>
          <w:iCs/>
        </w:rPr>
        <w:t xml:space="preserve">The NHS Long Term Plan </w:t>
      </w:r>
      <w:r w:rsidRPr="00503841">
        <w:rPr>
          <w:rFonts w:ascii="Arial" w:hAnsi="Arial" w:cs="Arial"/>
        </w:rPr>
        <w:t xml:space="preserve">to close the </w:t>
      </w:r>
      <w:r w:rsidRPr="00503841" w:rsidR="00782C3D">
        <w:rPr>
          <w:rFonts w:ascii="Arial" w:hAnsi="Arial" w:cs="Arial"/>
        </w:rPr>
        <w:t>disability-</w:t>
      </w:r>
      <w:r w:rsidRPr="00503841">
        <w:rPr>
          <w:rFonts w:ascii="Arial" w:hAnsi="Arial" w:cs="Arial"/>
        </w:rPr>
        <w:t>employment gap. Linked to the HCP’s wider workforce strategy which includes recruiting and retaining more local people, the approach is producing employment rates in excess of 80% and should result in improved health outcomes for the individuals concerned, along with other benefits. Working collaboratively as a system delivers a number of benefits including the pooling of resources and sharing of expertise.</w:t>
      </w:r>
    </w:p>
    <w:p w:rsidRPr="00503841" w:rsidR="00A702E0" w:rsidP="00A702E0" w:rsidRDefault="00A702E0" w14:paraId="3ED17F6A" w14:textId="77777777">
      <w:pPr>
        <w:spacing w:line="360" w:lineRule="auto"/>
        <w:jc w:val="both"/>
        <w:rPr>
          <w:rFonts w:ascii="Arial" w:hAnsi="Arial" w:cs="Arial"/>
        </w:rPr>
      </w:pPr>
    </w:p>
    <w:p w:rsidRPr="00503841" w:rsidR="00A702E0" w:rsidP="00A702E0" w:rsidRDefault="00A702E0" w14:paraId="0611DC47" w14:textId="77777777">
      <w:pPr>
        <w:spacing w:line="360" w:lineRule="auto"/>
        <w:jc w:val="both"/>
        <w:rPr>
          <w:rFonts w:ascii="Arial" w:hAnsi="Arial" w:cs="Arial"/>
          <w:u w:val="single"/>
        </w:rPr>
      </w:pPr>
      <w:r w:rsidRPr="00503841">
        <w:rPr>
          <w:rFonts w:ascii="Arial" w:hAnsi="Arial" w:cs="Arial"/>
          <w:u w:val="single"/>
        </w:rPr>
        <w:t>Key Benefits and Outcomes</w:t>
      </w:r>
    </w:p>
    <w:p w:rsidRPr="00503841" w:rsidR="00A702E0" w:rsidP="00A702E0" w:rsidRDefault="00A702E0" w14:paraId="763C504E" w14:textId="77777777">
      <w:pPr>
        <w:spacing w:line="360" w:lineRule="auto"/>
        <w:jc w:val="both"/>
        <w:rPr>
          <w:rFonts w:ascii="Arial" w:hAnsi="Arial" w:cs="Arial"/>
          <w:u w:val="single"/>
        </w:rPr>
      </w:pPr>
    </w:p>
    <w:p w:rsidRPr="00503841" w:rsidR="00A702E0" w:rsidP="00A702E0" w:rsidRDefault="00A702E0" w14:paraId="02E1A93D" w14:textId="77777777">
      <w:pPr>
        <w:jc w:val="both"/>
        <w:rPr>
          <w:rFonts w:ascii="Arial" w:hAnsi="Arial" w:cs="Arial"/>
        </w:rPr>
      </w:pPr>
      <w:r w:rsidRPr="00503841">
        <w:rPr>
          <w:rFonts w:ascii="Arial" w:hAnsi="Arial" w:cs="Arial"/>
        </w:rPr>
        <w:t>For employers –</w:t>
      </w:r>
    </w:p>
    <w:p w:rsidRPr="00503841" w:rsidR="00A702E0" w:rsidP="00A702E0" w:rsidRDefault="00A702E0" w14:paraId="26264807" w14:textId="77777777">
      <w:pPr>
        <w:jc w:val="both"/>
        <w:rPr>
          <w:rFonts w:ascii="Arial" w:hAnsi="Arial" w:cs="Arial"/>
        </w:rPr>
      </w:pPr>
    </w:p>
    <w:p w:rsidRPr="00503841" w:rsidR="00A702E0" w:rsidP="00A702E0" w:rsidRDefault="00A702E0" w14:paraId="25A5F73C" w14:textId="77777777">
      <w:pPr>
        <w:pStyle w:val="ListParagraph"/>
        <w:numPr>
          <w:ilvl w:val="0"/>
          <w:numId w:val="37"/>
        </w:numPr>
        <w:spacing w:line="360" w:lineRule="auto"/>
        <w:jc w:val="both"/>
        <w:rPr>
          <w:rFonts w:ascii="Arial" w:hAnsi="Arial" w:cs="Arial"/>
        </w:rPr>
      </w:pPr>
      <w:r w:rsidRPr="00503841">
        <w:rPr>
          <w:rFonts w:ascii="Arial" w:hAnsi="Arial" w:cs="Arial"/>
        </w:rPr>
        <w:t>Improved recruitment and retention</w:t>
      </w:r>
    </w:p>
    <w:p w:rsidRPr="00503841" w:rsidR="00A702E0" w:rsidP="00A702E0" w:rsidRDefault="00A702E0" w14:paraId="6B0A763C" w14:textId="77777777">
      <w:pPr>
        <w:pStyle w:val="ListParagraph"/>
        <w:numPr>
          <w:ilvl w:val="0"/>
          <w:numId w:val="37"/>
        </w:numPr>
        <w:spacing w:line="360" w:lineRule="auto"/>
        <w:jc w:val="both"/>
        <w:rPr>
          <w:rFonts w:ascii="Arial" w:hAnsi="Arial" w:cs="Arial"/>
        </w:rPr>
      </w:pPr>
      <w:r w:rsidRPr="00503841">
        <w:rPr>
          <w:rFonts w:ascii="Arial" w:hAnsi="Arial" w:cs="Arial"/>
        </w:rPr>
        <w:t>Greater motivation and job satisfaction amongst staff supporting the programme</w:t>
      </w:r>
    </w:p>
    <w:p w:rsidRPr="00503841" w:rsidR="00A702E0" w:rsidP="00A702E0" w:rsidRDefault="00A702E0" w14:paraId="0B66D9E8" w14:textId="77777777">
      <w:pPr>
        <w:pStyle w:val="ListParagraph"/>
        <w:numPr>
          <w:ilvl w:val="0"/>
          <w:numId w:val="37"/>
        </w:numPr>
        <w:spacing w:line="360" w:lineRule="auto"/>
        <w:jc w:val="both"/>
        <w:rPr>
          <w:rFonts w:ascii="Arial" w:hAnsi="Arial" w:cs="Arial"/>
        </w:rPr>
      </w:pPr>
      <w:r w:rsidRPr="00503841">
        <w:rPr>
          <w:rFonts w:ascii="Arial" w:hAnsi="Arial" w:cs="Arial"/>
        </w:rPr>
        <w:t>A workforce that better reflects the communities the NHS serves</w:t>
      </w:r>
    </w:p>
    <w:p w:rsidRPr="00503841" w:rsidR="00A702E0" w:rsidP="00A702E0" w:rsidRDefault="00A702E0" w14:paraId="03C2415F" w14:textId="77777777">
      <w:pPr>
        <w:pStyle w:val="ListParagraph"/>
        <w:numPr>
          <w:ilvl w:val="0"/>
          <w:numId w:val="37"/>
        </w:numPr>
        <w:autoSpaceDE w:val="0"/>
        <w:autoSpaceDN w:val="0"/>
        <w:adjustRightInd w:val="0"/>
        <w:spacing w:line="360" w:lineRule="auto"/>
        <w:jc w:val="both"/>
        <w:rPr>
          <w:rFonts w:ascii="Arial" w:hAnsi="Arial" w:cs="Arial"/>
        </w:rPr>
      </w:pPr>
      <w:r w:rsidRPr="00503841">
        <w:rPr>
          <w:rFonts w:ascii="Arial" w:hAnsi="Arial" w:cs="Arial"/>
        </w:rPr>
        <w:t>Meeting social responsibility objectives</w:t>
      </w:r>
    </w:p>
    <w:p w:rsidRPr="00503841" w:rsidR="00A702E0" w:rsidP="00A702E0" w:rsidRDefault="00A702E0" w14:paraId="4E5293CE" w14:textId="77777777">
      <w:pPr>
        <w:autoSpaceDE w:val="0"/>
        <w:autoSpaceDN w:val="0"/>
        <w:adjustRightInd w:val="0"/>
        <w:spacing w:line="360" w:lineRule="auto"/>
        <w:jc w:val="both"/>
        <w:rPr>
          <w:rFonts w:ascii="Arial" w:hAnsi="Arial" w:cs="Arial"/>
        </w:rPr>
      </w:pPr>
    </w:p>
    <w:p w:rsidRPr="00503841" w:rsidR="00A702E0" w:rsidP="00A702E0" w:rsidRDefault="00A702E0" w14:paraId="50FD2BD0" w14:textId="77777777">
      <w:pPr>
        <w:autoSpaceDE w:val="0"/>
        <w:autoSpaceDN w:val="0"/>
        <w:adjustRightInd w:val="0"/>
        <w:jc w:val="both"/>
        <w:rPr>
          <w:rFonts w:ascii="Arial" w:hAnsi="Arial" w:cs="Arial"/>
        </w:rPr>
      </w:pPr>
      <w:r w:rsidRPr="00503841">
        <w:rPr>
          <w:rFonts w:ascii="Arial" w:hAnsi="Arial" w:cs="Arial"/>
        </w:rPr>
        <w:t>For individuals –</w:t>
      </w:r>
    </w:p>
    <w:p w:rsidRPr="00503841" w:rsidR="00A702E0" w:rsidP="00A702E0" w:rsidRDefault="00A702E0" w14:paraId="1B86AC92" w14:textId="77777777">
      <w:pPr>
        <w:autoSpaceDE w:val="0"/>
        <w:autoSpaceDN w:val="0"/>
        <w:adjustRightInd w:val="0"/>
        <w:jc w:val="both"/>
        <w:rPr>
          <w:rFonts w:ascii="Arial" w:hAnsi="Arial" w:cs="Arial"/>
        </w:rPr>
      </w:pPr>
    </w:p>
    <w:p w:rsidRPr="00503841" w:rsidR="00A702E0" w:rsidP="00A702E0" w:rsidRDefault="00A702E0" w14:paraId="189726FF" w14:textId="77777777">
      <w:pPr>
        <w:pStyle w:val="ListParagraph"/>
        <w:numPr>
          <w:ilvl w:val="0"/>
          <w:numId w:val="37"/>
        </w:numPr>
        <w:autoSpaceDE w:val="0"/>
        <w:autoSpaceDN w:val="0"/>
        <w:adjustRightInd w:val="0"/>
        <w:spacing w:line="360" w:lineRule="auto"/>
        <w:jc w:val="both"/>
        <w:rPr>
          <w:rFonts w:ascii="Arial" w:hAnsi="Arial" w:cs="Arial"/>
        </w:rPr>
      </w:pPr>
      <w:r w:rsidRPr="00503841">
        <w:rPr>
          <w:rFonts w:ascii="Arial" w:hAnsi="Arial" w:cs="Arial"/>
        </w:rPr>
        <w:t xml:space="preserve">Improved health and wellbeing outcomes (for example fewer inpatient stays) </w:t>
      </w:r>
    </w:p>
    <w:p w:rsidRPr="00503841" w:rsidR="00A702E0" w:rsidP="00A702E0" w:rsidRDefault="00A702E0" w14:paraId="79BFC2D3" w14:textId="77777777">
      <w:pPr>
        <w:pStyle w:val="ListParagraph"/>
        <w:numPr>
          <w:ilvl w:val="0"/>
          <w:numId w:val="37"/>
        </w:numPr>
        <w:autoSpaceDE w:val="0"/>
        <w:autoSpaceDN w:val="0"/>
        <w:adjustRightInd w:val="0"/>
        <w:spacing w:line="360" w:lineRule="auto"/>
        <w:jc w:val="both"/>
        <w:rPr>
          <w:rFonts w:ascii="Arial" w:hAnsi="Arial" w:cs="Arial"/>
        </w:rPr>
      </w:pPr>
      <w:r w:rsidRPr="00503841">
        <w:rPr>
          <w:rFonts w:ascii="Arial" w:hAnsi="Arial" w:cs="Arial"/>
        </w:rPr>
        <w:t>Financial independence</w:t>
      </w:r>
    </w:p>
    <w:p w:rsidRPr="00503841" w:rsidR="00A702E0" w:rsidP="00A702E0" w:rsidRDefault="00A702E0" w14:paraId="4CA20FB7" w14:textId="77777777">
      <w:pPr>
        <w:autoSpaceDE w:val="0"/>
        <w:autoSpaceDN w:val="0"/>
        <w:adjustRightInd w:val="0"/>
        <w:spacing w:line="360" w:lineRule="auto"/>
        <w:jc w:val="both"/>
        <w:rPr>
          <w:rFonts w:ascii="Arial" w:hAnsi="Arial" w:cs="Arial"/>
        </w:rPr>
      </w:pPr>
    </w:p>
    <w:p w:rsidRPr="00503841" w:rsidR="00A702E0" w:rsidP="00A702E0" w:rsidRDefault="00A702E0" w14:paraId="0041AB16" w14:textId="77777777">
      <w:pPr>
        <w:autoSpaceDE w:val="0"/>
        <w:autoSpaceDN w:val="0"/>
        <w:adjustRightInd w:val="0"/>
        <w:spacing w:line="360" w:lineRule="auto"/>
        <w:jc w:val="both"/>
        <w:rPr>
          <w:rFonts w:ascii="Arial" w:hAnsi="Arial" w:cs="Arial"/>
        </w:rPr>
      </w:pPr>
      <w:r w:rsidRPr="00503841">
        <w:rPr>
          <w:rFonts w:ascii="Arial" w:hAnsi="Arial" w:cs="Arial"/>
        </w:rPr>
        <w:lastRenderedPageBreak/>
        <w:t>For systems –</w:t>
      </w:r>
    </w:p>
    <w:p w:rsidRPr="00503841" w:rsidR="00A702E0" w:rsidP="00A702E0" w:rsidRDefault="00A702E0" w14:paraId="724D2908" w14:textId="77777777">
      <w:pPr>
        <w:autoSpaceDE w:val="0"/>
        <w:autoSpaceDN w:val="0"/>
        <w:adjustRightInd w:val="0"/>
        <w:jc w:val="both"/>
        <w:rPr>
          <w:rFonts w:ascii="Arial" w:hAnsi="Arial" w:cs="Arial"/>
        </w:rPr>
      </w:pPr>
    </w:p>
    <w:p w:rsidRPr="00503841" w:rsidR="00A702E0" w:rsidP="00A702E0" w:rsidRDefault="00A702E0" w14:paraId="152C0109" w14:textId="77777777">
      <w:pPr>
        <w:pStyle w:val="ListParagraph"/>
        <w:numPr>
          <w:ilvl w:val="0"/>
          <w:numId w:val="37"/>
        </w:numPr>
        <w:autoSpaceDE w:val="0"/>
        <w:autoSpaceDN w:val="0"/>
        <w:adjustRightInd w:val="0"/>
        <w:spacing w:line="360" w:lineRule="auto"/>
        <w:jc w:val="both"/>
        <w:rPr>
          <w:rFonts w:ascii="Arial" w:hAnsi="Arial" w:cs="Arial"/>
        </w:rPr>
      </w:pPr>
      <w:r w:rsidRPr="00503841">
        <w:rPr>
          <w:rFonts w:ascii="Arial" w:hAnsi="Arial" w:cs="Arial"/>
        </w:rPr>
        <w:t>Fulfilling its role as an ‘anchor institute’, including aligning with the local industrial strategy.</w:t>
      </w:r>
    </w:p>
    <w:p w:rsidRPr="00503841" w:rsidR="00A702E0" w:rsidP="00A702E0" w:rsidRDefault="00A702E0" w14:paraId="54307223" w14:textId="77777777">
      <w:pPr>
        <w:pStyle w:val="ListParagraph"/>
        <w:numPr>
          <w:ilvl w:val="0"/>
          <w:numId w:val="37"/>
        </w:numPr>
        <w:autoSpaceDE w:val="0"/>
        <w:autoSpaceDN w:val="0"/>
        <w:adjustRightInd w:val="0"/>
        <w:spacing w:line="360" w:lineRule="auto"/>
        <w:jc w:val="both"/>
        <w:rPr>
          <w:rFonts w:ascii="Arial" w:hAnsi="Arial" w:cs="Arial"/>
        </w:rPr>
      </w:pPr>
      <w:r w:rsidRPr="00503841">
        <w:rPr>
          <w:rFonts w:ascii="Arial" w:hAnsi="Arial" w:cs="Arial"/>
        </w:rPr>
        <w:t>The efficiencies derived from partnership working.</w:t>
      </w:r>
    </w:p>
    <w:p w:rsidRPr="00503841" w:rsidR="00A702E0" w:rsidP="00A702E0" w:rsidRDefault="00A702E0" w14:paraId="61978793" w14:textId="77777777">
      <w:pPr>
        <w:pStyle w:val="ListParagraph"/>
        <w:numPr>
          <w:ilvl w:val="0"/>
          <w:numId w:val="37"/>
        </w:numPr>
        <w:autoSpaceDE w:val="0"/>
        <w:autoSpaceDN w:val="0"/>
        <w:adjustRightInd w:val="0"/>
        <w:spacing w:line="360" w:lineRule="auto"/>
        <w:jc w:val="both"/>
        <w:rPr>
          <w:rFonts w:ascii="Arial" w:hAnsi="Arial" w:cs="Arial"/>
        </w:rPr>
      </w:pPr>
      <w:r w:rsidRPr="00503841">
        <w:rPr>
          <w:rFonts w:ascii="Arial" w:hAnsi="Arial" w:cs="Arial"/>
        </w:rPr>
        <w:t>Engagement with local labour markets.</w:t>
      </w:r>
    </w:p>
    <w:p w:rsidRPr="00503841" w:rsidR="00A702E0" w:rsidP="00A702E0" w:rsidRDefault="00A702E0" w14:paraId="0D38EA99" w14:textId="77777777">
      <w:pPr>
        <w:spacing w:line="360" w:lineRule="auto"/>
        <w:jc w:val="both"/>
        <w:rPr>
          <w:rFonts w:ascii="Arial" w:hAnsi="Arial" w:cs="Arial"/>
        </w:rPr>
      </w:pPr>
    </w:p>
    <w:p w:rsidRPr="00503841" w:rsidR="00A702E0" w:rsidP="00A702E0" w:rsidRDefault="00A702E0" w14:paraId="5B8C9B0A" w14:textId="77777777">
      <w:pPr>
        <w:spacing w:line="360" w:lineRule="auto"/>
        <w:jc w:val="both"/>
        <w:rPr>
          <w:rFonts w:ascii="Arial" w:hAnsi="Arial" w:cs="Arial"/>
          <w:u w:val="single"/>
        </w:rPr>
      </w:pPr>
      <w:r w:rsidRPr="00503841">
        <w:rPr>
          <w:rFonts w:ascii="Arial" w:hAnsi="Arial" w:cs="Arial"/>
          <w:u w:val="single"/>
        </w:rPr>
        <w:t>What was the issue?</w:t>
      </w:r>
    </w:p>
    <w:p w:rsidRPr="00503841" w:rsidR="00A702E0" w:rsidP="00A702E0" w:rsidRDefault="00A702E0" w14:paraId="3C24B5F6" w14:textId="77777777">
      <w:pPr>
        <w:spacing w:line="360" w:lineRule="auto"/>
        <w:jc w:val="both"/>
        <w:rPr>
          <w:rFonts w:ascii="Arial" w:hAnsi="Arial" w:cs="Arial"/>
          <w:u w:val="single"/>
        </w:rPr>
      </w:pPr>
    </w:p>
    <w:p w:rsidRPr="00503841" w:rsidR="00A702E0" w:rsidP="00A702E0" w:rsidRDefault="00A702E0" w14:paraId="67656459" w14:textId="7F04AAD0">
      <w:pPr>
        <w:spacing w:line="360" w:lineRule="auto"/>
        <w:jc w:val="both"/>
        <w:rPr>
          <w:rFonts w:ascii="Arial" w:hAnsi="Arial" w:cs="Arial"/>
        </w:rPr>
      </w:pPr>
      <w:r w:rsidRPr="00503841">
        <w:rPr>
          <w:rFonts w:ascii="Arial" w:hAnsi="Arial" w:cs="Arial"/>
        </w:rPr>
        <w:t>The North West London HCP wished to improve health outcomes for people with learning disabilities and autism. It also wants to address wider workforce challenges by recruiting more local people into health and social care employment. Employment rates for people with learning disabilities in England are just 17% and 16% for people with autism – the lowest for any group. Even when in work people with learning disabilities and autism experience lower hourly pay rates and higher turnover than the population as a whole. The North West London HCP wants to seek ways to actively recruit into work more people from disadvantaged groups including those with a learning disability and autism and help close the disability</w:t>
      </w:r>
      <w:r w:rsidRPr="00503841" w:rsidR="00782C3D">
        <w:rPr>
          <w:rFonts w:ascii="Arial" w:hAnsi="Arial" w:cs="Arial"/>
        </w:rPr>
        <w:t>-employment</w:t>
      </w:r>
      <w:r w:rsidRPr="00503841">
        <w:rPr>
          <w:rFonts w:ascii="Arial" w:hAnsi="Arial" w:cs="Arial"/>
        </w:rPr>
        <w:t xml:space="preserve"> gap.</w:t>
      </w:r>
    </w:p>
    <w:p w:rsidRPr="00503841" w:rsidR="00A702E0" w:rsidP="00A702E0" w:rsidRDefault="00A702E0" w14:paraId="37C79D33" w14:textId="77777777">
      <w:pPr>
        <w:spacing w:line="360" w:lineRule="auto"/>
        <w:jc w:val="both"/>
        <w:rPr>
          <w:rFonts w:ascii="Arial" w:hAnsi="Arial" w:cs="Arial"/>
        </w:rPr>
      </w:pPr>
    </w:p>
    <w:p w:rsidRPr="00503841" w:rsidR="00A702E0" w:rsidP="00A702E0" w:rsidRDefault="00A702E0" w14:paraId="7FE67275" w14:textId="77777777">
      <w:pPr>
        <w:spacing w:line="360" w:lineRule="auto"/>
        <w:jc w:val="both"/>
        <w:rPr>
          <w:rFonts w:ascii="Arial" w:hAnsi="Arial" w:cs="Arial"/>
          <w:u w:val="single"/>
        </w:rPr>
      </w:pPr>
      <w:r w:rsidRPr="00503841">
        <w:rPr>
          <w:rFonts w:ascii="Arial" w:hAnsi="Arial" w:cs="Arial"/>
          <w:u w:val="single"/>
        </w:rPr>
        <w:t>What happened</w:t>
      </w:r>
    </w:p>
    <w:p w:rsidRPr="00503841" w:rsidR="00A702E0" w:rsidP="00A702E0" w:rsidRDefault="00A702E0" w14:paraId="46C1F6E7" w14:textId="77777777">
      <w:pPr>
        <w:spacing w:line="360" w:lineRule="auto"/>
        <w:jc w:val="both"/>
        <w:rPr>
          <w:rFonts w:ascii="Arial" w:hAnsi="Arial" w:cs="Arial"/>
          <w:u w:val="single"/>
        </w:rPr>
      </w:pPr>
    </w:p>
    <w:p w:rsidRPr="00503841" w:rsidR="00A702E0" w:rsidP="00A702E0" w:rsidRDefault="00A702E0" w14:paraId="1A29D443" w14:textId="77777777">
      <w:pPr>
        <w:spacing w:line="360" w:lineRule="auto"/>
        <w:jc w:val="both"/>
        <w:rPr>
          <w:rFonts w:ascii="Arial" w:hAnsi="Arial" w:cs="Arial"/>
        </w:rPr>
      </w:pPr>
      <w:r w:rsidRPr="00503841">
        <w:rPr>
          <w:rFonts w:ascii="Arial" w:hAnsi="Arial" w:cs="Arial"/>
        </w:rPr>
        <w:t>From 2018 partners in North West London including NHS Trusts and local authorities have developed a strategy to grow employment opportunities for people most distant from the labour market, including those with learning disabilities and autism. This job and career strategy has the following features, it is:</w:t>
      </w:r>
    </w:p>
    <w:p w:rsidRPr="00503841" w:rsidR="00A702E0" w:rsidP="00A702E0" w:rsidRDefault="00A702E0" w14:paraId="51C0C7BC" w14:textId="77777777">
      <w:pPr>
        <w:jc w:val="both"/>
        <w:rPr>
          <w:rFonts w:ascii="Arial" w:hAnsi="Arial" w:cs="Arial"/>
        </w:rPr>
      </w:pPr>
    </w:p>
    <w:p w:rsidRPr="00503841" w:rsidR="00A702E0" w:rsidP="00A702E0" w:rsidRDefault="00A702E0" w14:paraId="6BBB5661" w14:textId="77777777">
      <w:pPr>
        <w:pStyle w:val="ListParagraph"/>
        <w:numPr>
          <w:ilvl w:val="0"/>
          <w:numId w:val="38"/>
        </w:numPr>
        <w:spacing w:line="360" w:lineRule="auto"/>
        <w:jc w:val="both"/>
        <w:rPr>
          <w:rFonts w:ascii="Arial" w:hAnsi="Arial" w:cs="Arial"/>
        </w:rPr>
      </w:pPr>
      <w:r w:rsidRPr="00503841">
        <w:rPr>
          <w:rFonts w:ascii="Arial" w:hAnsi="Arial" w:cs="Arial"/>
        </w:rPr>
        <w:t>Embedded in the HCP’s wider workforce planning.</w:t>
      </w:r>
    </w:p>
    <w:p w:rsidRPr="00503841" w:rsidR="00A702E0" w:rsidP="00A702E0" w:rsidRDefault="00A702E0" w14:paraId="0CEDB456" w14:textId="35A7EE62">
      <w:pPr>
        <w:pStyle w:val="ListParagraph"/>
        <w:numPr>
          <w:ilvl w:val="0"/>
          <w:numId w:val="38"/>
        </w:numPr>
        <w:spacing w:line="360" w:lineRule="auto"/>
        <w:jc w:val="both"/>
        <w:rPr>
          <w:rFonts w:ascii="Arial" w:hAnsi="Arial" w:cs="Arial"/>
        </w:rPr>
      </w:pPr>
      <w:r w:rsidRPr="00503841">
        <w:rPr>
          <w:rFonts w:ascii="Arial" w:hAnsi="Arial" w:cs="Arial"/>
        </w:rPr>
        <w:t xml:space="preserve"> “End-to-end” starting with pre-employment and young people and progressing to entry-level employment through to career progression.</w:t>
      </w:r>
    </w:p>
    <w:p w:rsidRPr="00503841" w:rsidR="00A702E0" w:rsidP="00A702E0" w:rsidRDefault="00A702E0" w14:paraId="162C0CB4" w14:textId="77777777">
      <w:pPr>
        <w:pStyle w:val="ListParagraph"/>
        <w:numPr>
          <w:ilvl w:val="0"/>
          <w:numId w:val="38"/>
        </w:numPr>
        <w:spacing w:line="360" w:lineRule="auto"/>
        <w:jc w:val="both"/>
        <w:rPr>
          <w:rFonts w:ascii="Arial" w:hAnsi="Arial" w:cs="Arial"/>
        </w:rPr>
      </w:pPr>
      <w:r w:rsidRPr="00503841">
        <w:rPr>
          <w:rFonts w:ascii="Arial" w:hAnsi="Arial" w:cs="Arial"/>
        </w:rPr>
        <w:t>Joined-up. To avoid fragmentation all workforce interventions designed to recruit more local people such as school’s engagement have been bought together.</w:t>
      </w:r>
    </w:p>
    <w:p w:rsidRPr="00503841" w:rsidR="00A702E0" w:rsidP="00A702E0" w:rsidRDefault="00A702E0" w14:paraId="32F0177A" w14:textId="77777777">
      <w:pPr>
        <w:pStyle w:val="ListParagraph"/>
        <w:numPr>
          <w:ilvl w:val="0"/>
          <w:numId w:val="38"/>
        </w:numPr>
        <w:spacing w:line="360" w:lineRule="auto"/>
        <w:jc w:val="both"/>
        <w:rPr>
          <w:rFonts w:ascii="Arial" w:hAnsi="Arial" w:cs="Arial"/>
        </w:rPr>
      </w:pPr>
      <w:r w:rsidRPr="00503841">
        <w:rPr>
          <w:rFonts w:ascii="Arial" w:hAnsi="Arial" w:cs="Arial"/>
        </w:rPr>
        <w:t>Systems-wide. North West London partners pool resources, share experiences and capacity to deliver outcomes.</w:t>
      </w:r>
    </w:p>
    <w:p w:rsidRPr="00503841" w:rsidR="00A702E0" w:rsidP="00A702E0" w:rsidRDefault="00A702E0" w14:paraId="3FC1851A" w14:textId="77777777">
      <w:pPr>
        <w:spacing w:line="360" w:lineRule="auto"/>
        <w:jc w:val="both"/>
        <w:rPr>
          <w:rFonts w:ascii="Arial" w:hAnsi="Arial" w:cs="Arial"/>
        </w:rPr>
      </w:pPr>
    </w:p>
    <w:p w:rsidRPr="00503841" w:rsidR="00A702E0" w:rsidP="00A702E0" w:rsidRDefault="00A702E0" w14:paraId="7E1C11DB" w14:textId="1329E02E">
      <w:pPr>
        <w:spacing w:line="360" w:lineRule="auto"/>
        <w:jc w:val="both"/>
        <w:rPr>
          <w:rFonts w:ascii="Arial" w:hAnsi="Arial" w:cs="Arial"/>
        </w:rPr>
      </w:pPr>
      <w:r w:rsidRPr="00503841">
        <w:rPr>
          <w:rFonts w:ascii="Arial" w:hAnsi="Arial" w:cs="Arial"/>
        </w:rPr>
        <w:t xml:space="preserve">The strategy is delivered through partnership working that includes local hospitals, local authorities, employment support agencies such as </w:t>
      </w:r>
      <w:r w:rsidR="0011580D">
        <w:rPr>
          <w:rFonts w:ascii="Arial" w:hAnsi="Arial" w:cs="Arial"/>
        </w:rPr>
        <w:t xml:space="preserve">HEE </w:t>
      </w:r>
      <w:r w:rsidRPr="00503841">
        <w:rPr>
          <w:rFonts w:ascii="Arial" w:hAnsi="Arial" w:cs="Arial"/>
        </w:rPr>
        <w:t xml:space="preserve">Project Choice, Mencap and DFN Project </w:t>
      </w:r>
      <w:r w:rsidRPr="00503841" w:rsidR="007B1732">
        <w:rPr>
          <w:rFonts w:ascii="Arial" w:hAnsi="Arial" w:cs="Arial"/>
        </w:rPr>
        <w:t>SEARCH</w:t>
      </w:r>
      <w:r w:rsidRPr="00503841">
        <w:rPr>
          <w:rFonts w:ascii="Arial" w:hAnsi="Arial" w:cs="Arial"/>
        </w:rPr>
        <w:t>, schools and colleges and others. Partners collaborate to deliver a range of supported employment interventions including work experience, traineeships and internships. The NHS is now the single largest provider of supported employment opportunities across West London boroughs. Jobs covered include:</w:t>
      </w:r>
    </w:p>
    <w:p w:rsidRPr="00503841" w:rsidR="00A702E0" w:rsidP="00A702E0" w:rsidRDefault="00A702E0" w14:paraId="15E5EF7A" w14:textId="77777777">
      <w:pPr>
        <w:spacing w:line="360" w:lineRule="auto"/>
        <w:jc w:val="both"/>
        <w:rPr>
          <w:rFonts w:ascii="Arial" w:hAnsi="Arial" w:cs="Arial"/>
        </w:rPr>
      </w:pPr>
    </w:p>
    <w:p w:rsidRPr="00503841" w:rsidR="00A702E0" w:rsidP="00A702E0" w:rsidRDefault="00A702E0" w14:paraId="3120EAF8" w14:textId="77777777">
      <w:pPr>
        <w:pStyle w:val="ListParagraph"/>
        <w:numPr>
          <w:ilvl w:val="0"/>
          <w:numId w:val="20"/>
        </w:numPr>
        <w:spacing w:line="360" w:lineRule="auto"/>
        <w:jc w:val="both"/>
        <w:rPr>
          <w:rFonts w:ascii="Arial" w:hAnsi="Arial" w:cs="Arial"/>
        </w:rPr>
        <w:sectPr w:rsidRPr="00503841" w:rsidR="00A702E0" w:rsidSect="00A2284E">
          <w:pgSz w:w="11900" w:h="16840" w:orient="portrait"/>
          <w:pgMar w:top="1440" w:right="1440" w:bottom="1440" w:left="1440" w:header="708" w:footer="708" w:gutter="0"/>
          <w:cols w:space="708"/>
          <w:docGrid w:linePitch="360"/>
        </w:sectPr>
      </w:pPr>
    </w:p>
    <w:p w:rsidRPr="00503841" w:rsidR="00A702E0" w:rsidP="00A702E0" w:rsidRDefault="00A702E0" w14:paraId="56E30927" w14:textId="77777777">
      <w:pPr>
        <w:pStyle w:val="ListParagraph"/>
        <w:numPr>
          <w:ilvl w:val="0"/>
          <w:numId w:val="20"/>
        </w:numPr>
        <w:spacing w:line="360" w:lineRule="auto"/>
        <w:jc w:val="both"/>
        <w:rPr>
          <w:rFonts w:ascii="Arial" w:hAnsi="Arial" w:cs="Arial"/>
        </w:rPr>
      </w:pPr>
      <w:r w:rsidRPr="00503841">
        <w:rPr>
          <w:rFonts w:ascii="Arial" w:hAnsi="Arial" w:cs="Arial"/>
        </w:rPr>
        <w:t>Administration</w:t>
      </w:r>
    </w:p>
    <w:p w:rsidRPr="00503841" w:rsidR="00A702E0" w:rsidP="00A702E0" w:rsidRDefault="00A702E0" w14:paraId="5EE30DEF" w14:textId="77777777">
      <w:pPr>
        <w:pStyle w:val="ListParagraph"/>
        <w:numPr>
          <w:ilvl w:val="0"/>
          <w:numId w:val="20"/>
        </w:numPr>
        <w:spacing w:line="360" w:lineRule="auto"/>
        <w:jc w:val="both"/>
        <w:rPr>
          <w:rFonts w:ascii="Arial" w:hAnsi="Arial" w:cs="Arial"/>
        </w:rPr>
      </w:pPr>
      <w:r w:rsidRPr="00503841">
        <w:rPr>
          <w:rFonts w:ascii="Arial" w:hAnsi="Arial" w:cs="Arial"/>
        </w:rPr>
        <w:t xml:space="preserve">Libraries, </w:t>
      </w:r>
    </w:p>
    <w:p w:rsidRPr="00503841" w:rsidR="00A702E0" w:rsidP="00A702E0" w:rsidRDefault="00A702E0" w14:paraId="479A71D3" w14:textId="77777777">
      <w:pPr>
        <w:pStyle w:val="ListParagraph"/>
        <w:numPr>
          <w:ilvl w:val="0"/>
          <w:numId w:val="20"/>
        </w:numPr>
        <w:spacing w:line="360" w:lineRule="auto"/>
        <w:jc w:val="both"/>
        <w:rPr>
          <w:rFonts w:ascii="Arial" w:hAnsi="Arial" w:cs="Arial"/>
        </w:rPr>
      </w:pPr>
      <w:r w:rsidRPr="00503841">
        <w:rPr>
          <w:rFonts w:ascii="Arial" w:hAnsi="Arial" w:cs="Arial"/>
        </w:rPr>
        <w:t>Receptionists</w:t>
      </w:r>
    </w:p>
    <w:p w:rsidRPr="00503841" w:rsidR="00A702E0" w:rsidP="00A702E0" w:rsidRDefault="00A702E0" w14:paraId="0B0D89FE" w14:textId="77777777">
      <w:pPr>
        <w:pStyle w:val="ListParagraph"/>
        <w:numPr>
          <w:ilvl w:val="0"/>
          <w:numId w:val="20"/>
        </w:numPr>
        <w:spacing w:line="360" w:lineRule="auto"/>
        <w:jc w:val="both"/>
        <w:rPr>
          <w:rFonts w:ascii="Arial" w:hAnsi="Arial" w:cs="Arial"/>
        </w:rPr>
      </w:pPr>
      <w:r w:rsidRPr="00503841">
        <w:rPr>
          <w:rFonts w:ascii="Arial" w:hAnsi="Arial" w:cs="Arial"/>
        </w:rPr>
        <w:t xml:space="preserve">Healthcare Assistants </w:t>
      </w:r>
    </w:p>
    <w:p w:rsidRPr="00503841" w:rsidR="00A702E0" w:rsidP="00A702E0" w:rsidRDefault="00A702E0" w14:paraId="21737CB0" w14:textId="77777777">
      <w:pPr>
        <w:pStyle w:val="ListParagraph"/>
        <w:numPr>
          <w:ilvl w:val="0"/>
          <w:numId w:val="20"/>
        </w:numPr>
        <w:spacing w:line="360" w:lineRule="auto"/>
        <w:jc w:val="both"/>
        <w:rPr>
          <w:rFonts w:ascii="Arial" w:hAnsi="Arial" w:cs="Arial"/>
        </w:rPr>
      </w:pPr>
      <w:r w:rsidRPr="00503841">
        <w:rPr>
          <w:rFonts w:ascii="Arial" w:hAnsi="Arial" w:cs="Arial"/>
        </w:rPr>
        <w:t>Catering</w:t>
      </w:r>
    </w:p>
    <w:p w:rsidRPr="00503841" w:rsidR="00A702E0" w:rsidP="00A702E0" w:rsidRDefault="00A702E0" w14:paraId="6683343E" w14:textId="77777777">
      <w:pPr>
        <w:pStyle w:val="ListParagraph"/>
        <w:numPr>
          <w:ilvl w:val="0"/>
          <w:numId w:val="20"/>
        </w:numPr>
        <w:spacing w:line="360" w:lineRule="auto"/>
        <w:jc w:val="both"/>
        <w:rPr>
          <w:rFonts w:ascii="Arial" w:hAnsi="Arial" w:cs="Arial"/>
        </w:rPr>
      </w:pPr>
      <w:r w:rsidRPr="00503841">
        <w:rPr>
          <w:rFonts w:ascii="Arial" w:hAnsi="Arial" w:cs="Arial"/>
        </w:rPr>
        <w:t>Gardening</w:t>
      </w:r>
    </w:p>
    <w:p w:rsidRPr="00503841" w:rsidR="00A702E0" w:rsidP="00A702E0" w:rsidRDefault="00A702E0" w14:paraId="5278133A" w14:textId="77777777">
      <w:pPr>
        <w:pStyle w:val="ListParagraph"/>
        <w:numPr>
          <w:ilvl w:val="0"/>
          <w:numId w:val="20"/>
        </w:numPr>
        <w:spacing w:line="360" w:lineRule="auto"/>
        <w:jc w:val="both"/>
        <w:rPr>
          <w:rFonts w:ascii="Arial" w:hAnsi="Arial" w:cs="Arial"/>
        </w:rPr>
      </w:pPr>
      <w:r w:rsidRPr="00503841">
        <w:rPr>
          <w:rFonts w:ascii="Arial" w:hAnsi="Arial" w:cs="Arial"/>
        </w:rPr>
        <w:t>Theatre Assistants</w:t>
      </w:r>
    </w:p>
    <w:p w:rsidRPr="00503841" w:rsidR="00A702E0" w:rsidP="00A702E0" w:rsidRDefault="00A702E0" w14:paraId="638676B4" w14:textId="77777777">
      <w:pPr>
        <w:pStyle w:val="ListParagraph"/>
        <w:numPr>
          <w:ilvl w:val="0"/>
          <w:numId w:val="20"/>
        </w:numPr>
        <w:spacing w:line="360" w:lineRule="auto"/>
        <w:jc w:val="both"/>
        <w:rPr>
          <w:rFonts w:ascii="Arial" w:hAnsi="Arial" w:cs="Arial"/>
        </w:rPr>
      </w:pPr>
      <w:r w:rsidRPr="00503841">
        <w:rPr>
          <w:rFonts w:ascii="Arial" w:hAnsi="Arial" w:cs="Arial"/>
        </w:rPr>
        <w:t xml:space="preserve"> Post room </w:t>
      </w:r>
    </w:p>
    <w:p w:rsidRPr="00503841" w:rsidR="00A702E0" w:rsidP="00A702E0" w:rsidRDefault="00A702E0" w14:paraId="3884C10A" w14:textId="77777777">
      <w:pPr>
        <w:pStyle w:val="ListParagraph"/>
        <w:numPr>
          <w:ilvl w:val="0"/>
          <w:numId w:val="20"/>
        </w:numPr>
        <w:spacing w:line="360" w:lineRule="auto"/>
        <w:jc w:val="both"/>
        <w:rPr>
          <w:rFonts w:ascii="Arial" w:hAnsi="Arial" w:cs="Arial"/>
        </w:rPr>
      </w:pPr>
      <w:r w:rsidRPr="00503841">
        <w:rPr>
          <w:rFonts w:ascii="Arial" w:hAnsi="Arial" w:cs="Arial"/>
        </w:rPr>
        <w:t xml:space="preserve"> Medical records</w:t>
      </w:r>
    </w:p>
    <w:p w:rsidRPr="00503841" w:rsidR="00A702E0" w:rsidP="00A702E0" w:rsidRDefault="00A702E0" w14:paraId="57EE7AD1" w14:textId="77777777">
      <w:pPr>
        <w:pStyle w:val="ListParagraph"/>
        <w:numPr>
          <w:ilvl w:val="0"/>
          <w:numId w:val="20"/>
        </w:numPr>
        <w:spacing w:line="360" w:lineRule="auto"/>
        <w:jc w:val="both"/>
        <w:rPr>
          <w:rFonts w:ascii="Arial" w:hAnsi="Arial" w:cs="Arial"/>
        </w:rPr>
      </w:pPr>
      <w:r w:rsidRPr="00503841">
        <w:rPr>
          <w:rFonts w:ascii="Arial" w:hAnsi="Arial" w:cs="Arial"/>
        </w:rPr>
        <w:t xml:space="preserve"> Shops</w:t>
      </w:r>
    </w:p>
    <w:p w:rsidRPr="00503841" w:rsidR="00A702E0" w:rsidP="00A702E0" w:rsidRDefault="00A702E0" w14:paraId="72EA8A20" w14:textId="77777777">
      <w:pPr>
        <w:pStyle w:val="ListParagraph"/>
        <w:numPr>
          <w:ilvl w:val="0"/>
          <w:numId w:val="20"/>
        </w:numPr>
        <w:spacing w:line="360" w:lineRule="auto"/>
        <w:jc w:val="both"/>
        <w:rPr>
          <w:rFonts w:ascii="Arial" w:hAnsi="Arial" w:cs="Arial"/>
        </w:rPr>
      </w:pPr>
      <w:r w:rsidRPr="00503841">
        <w:rPr>
          <w:rFonts w:ascii="Arial" w:hAnsi="Arial" w:cs="Arial"/>
        </w:rPr>
        <w:t xml:space="preserve">Cleaning </w:t>
      </w:r>
    </w:p>
    <w:p w:rsidRPr="00503841" w:rsidR="00A702E0" w:rsidP="00A702E0" w:rsidRDefault="00A702E0" w14:paraId="2AC1E48A" w14:textId="77777777">
      <w:pPr>
        <w:pStyle w:val="ListParagraph"/>
        <w:numPr>
          <w:ilvl w:val="0"/>
          <w:numId w:val="20"/>
        </w:numPr>
        <w:spacing w:line="360" w:lineRule="auto"/>
        <w:jc w:val="both"/>
        <w:rPr>
          <w:rFonts w:ascii="Arial" w:hAnsi="Arial" w:cs="Arial"/>
        </w:rPr>
      </w:pPr>
      <w:r w:rsidRPr="00503841">
        <w:rPr>
          <w:rFonts w:ascii="Arial" w:hAnsi="Arial" w:cs="Arial"/>
        </w:rPr>
        <w:t>Housekeeping</w:t>
      </w:r>
    </w:p>
    <w:p w:rsidRPr="00503841" w:rsidR="00A702E0" w:rsidP="00A702E0" w:rsidRDefault="00A702E0" w14:paraId="6B693FCC" w14:textId="77777777">
      <w:pPr>
        <w:pStyle w:val="ListParagraph"/>
        <w:numPr>
          <w:ilvl w:val="0"/>
          <w:numId w:val="20"/>
        </w:numPr>
        <w:spacing w:line="360" w:lineRule="auto"/>
        <w:jc w:val="both"/>
        <w:rPr>
          <w:rFonts w:ascii="Arial" w:hAnsi="Arial" w:cs="Arial"/>
        </w:rPr>
      </w:pPr>
      <w:r w:rsidRPr="00503841">
        <w:rPr>
          <w:rFonts w:ascii="Arial" w:hAnsi="Arial" w:cs="Arial"/>
        </w:rPr>
        <w:t>Ward hosts</w:t>
      </w:r>
    </w:p>
    <w:p w:rsidRPr="00503841" w:rsidR="00A702E0" w:rsidP="00A702E0" w:rsidRDefault="00A702E0" w14:paraId="3FC161C1" w14:textId="77777777">
      <w:pPr>
        <w:pStyle w:val="ListParagraph"/>
        <w:numPr>
          <w:ilvl w:val="0"/>
          <w:numId w:val="20"/>
        </w:numPr>
        <w:spacing w:line="360" w:lineRule="auto"/>
        <w:jc w:val="both"/>
        <w:rPr>
          <w:rFonts w:ascii="Arial" w:hAnsi="Arial" w:cs="Arial"/>
        </w:rPr>
      </w:pPr>
      <w:r w:rsidRPr="00503841">
        <w:rPr>
          <w:rFonts w:ascii="Arial" w:hAnsi="Arial" w:cs="Arial"/>
        </w:rPr>
        <w:t>Finance</w:t>
      </w:r>
    </w:p>
    <w:p w:rsidRPr="00503841" w:rsidR="00A702E0" w:rsidP="00A702E0" w:rsidRDefault="00A702E0" w14:paraId="78D011A3" w14:textId="77777777">
      <w:pPr>
        <w:spacing w:line="360" w:lineRule="auto"/>
        <w:jc w:val="both"/>
        <w:rPr>
          <w:rFonts w:ascii="Arial" w:hAnsi="Arial" w:cs="Arial"/>
        </w:rPr>
        <w:sectPr w:rsidRPr="00503841" w:rsidR="00A702E0" w:rsidSect="00A2284E">
          <w:type w:val="continuous"/>
          <w:pgSz w:w="11900" w:h="16840" w:orient="portrait"/>
          <w:pgMar w:top="1440" w:right="1440" w:bottom="1440" w:left="1440" w:header="708" w:footer="708" w:gutter="0"/>
          <w:cols w:space="708" w:num="2"/>
          <w:docGrid w:linePitch="360"/>
        </w:sectPr>
      </w:pPr>
    </w:p>
    <w:p w:rsidRPr="00503841" w:rsidR="00A702E0" w:rsidP="00A702E0" w:rsidRDefault="00A702E0" w14:paraId="614182F7" w14:textId="77777777">
      <w:pPr>
        <w:spacing w:line="360" w:lineRule="auto"/>
        <w:jc w:val="both"/>
        <w:rPr>
          <w:rFonts w:ascii="Arial" w:hAnsi="Arial" w:cs="Arial"/>
        </w:rPr>
      </w:pPr>
    </w:p>
    <w:p w:rsidRPr="00503841" w:rsidR="00A702E0" w:rsidP="00A702E0" w:rsidRDefault="00A702E0" w14:paraId="294A152C" w14:textId="77777777">
      <w:pPr>
        <w:spacing w:line="360" w:lineRule="auto"/>
        <w:rPr>
          <w:rFonts w:ascii="Arial" w:hAnsi="Arial" w:cs="Arial"/>
          <w:u w:val="single"/>
        </w:rPr>
      </w:pPr>
      <w:r w:rsidRPr="00503841">
        <w:rPr>
          <w:rFonts w:ascii="Arial" w:hAnsi="Arial" w:cs="Arial"/>
          <w:u w:val="single"/>
        </w:rPr>
        <w:t>Barriers and how they were overcome</w:t>
      </w:r>
    </w:p>
    <w:p w:rsidRPr="00503841" w:rsidR="00A702E0" w:rsidP="00A702E0" w:rsidRDefault="00A702E0" w14:paraId="1A1B11DA" w14:textId="77777777">
      <w:pPr>
        <w:spacing w:line="360" w:lineRule="auto"/>
        <w:rPr>
          <w:rFonts w:ascii="Arial" w:hAnsi="Arial" w:cs="Arial"/>
          <w:u w:val="single"/>
        </w:rPr>
      </w:pPr>
    </w:p>
    <w:p w:rsidRPr="00503841" w:rsidR="00D12B3B" w:rsidP="00D12B3B" w:rsidRDefault="00A702E0" w14:paraId="7CC865AC" w14:textId="7B8833BA">
      <w:pPr>
        <w:spacing w:line="360" w:lineRule="auto"/>
        <w:jc w:val="both"/>
        <w:rPr>
          <w:rFonts w:ascii="Arial" w:hAnsi="Arial" w:cs="Arial"/>
        </w:rPr>
      </w:pPr>
      <w:r w:rsidRPr="00503841">
        <w:rPr>
          <w:rFonts w:ascii="Arial" w:hAnsi="Arial" w:cs="Arial"/>
        </w:rPr>
        <w:t>Partners encountered a number of challenges including capacity, fear for example of the degree of support individuals might require, work -readiness and the need for on-going support. Working as a system and in partnership provided the means to overcome barriers. For example, partners were able to share experience and expertise. They were also able to pool resources and highlight successes.  The success of the programme demonstrated the benefits for employer</w:t>
      </w:r>
      <w:r w:rsidRPr="00503841" w:rsidR="007B1732">
        <w:rPr>
          <w:rFonts w:ascii="Arial" w:hAnsi="Arial" w:cs="Arial"/>
        </w:rPr>
        <w:t>s</w:t>
      </w:r>
      <w:r w:rsidRPr="00503841" w:rsidR="00D12B3B">
        <w:rPr>
          <w:rFonts w:ascii="Arial" w:hAnsi="Arial" w:cs="Arial"/>
        </w:rPr>
        <w:t>.</w:t>
      </w:r>
    </w:p>
    <w:p w:rsidRPr="00503841" w:rsidR="00D12B3B" w:rsidP="00D12B3B" w:rsidRDefault="00D12B3B" w14:paraId="7F10DD8C" w14:textId="77777777">
      <w:pPr>
        <w:spacing w:line="360" w:lineRule="auto"/>
        <w:jc w:val="both"/>
        <w:rPr>
          <w:rFonts w:ascii="Arial" w:hAnsi="Arial" w:cs="Arial"/>
        </w:rPr>
      </w:pPr>
    </w:p>
    <w:p w:rsidRPr="00503841" w:rsidR="00D12B3B" w:rsidP="00D12B3B" w:rsidRDefault="00D12B3B" w14:paraId="593C220E" w14:textId="2EF16DDF">
      <w:pPr>
        <w:spacing w:line="360" w:lineRule="auto"/>
        <w:jc w:val="both"/>
        <w:rPr>
          <w:rFonts w:ascii="Arial" w:hAnsi="Arial" w:cs="Arial"/>
          <w:u w:val="single"/>
        </w:rPr>
      </w:pPr>
      <w:r w:rsidRPr="00503841">
        <w:rPr>
          <w:rFonts w:ascii="Arial" w:hAnsi="Arial" w:cs="Arial"/>
          <w:u w:val="single"/>
        </w:rPr>
        <w:t xml:space="preserve"> Results and benefits</w:t>
      </w:r>
    </w:p>
    <w:p w:rsidRPr="00503841" w:rsidR="00D12B3B" w:rsidP="00D12B3B" w:rsidRDefault="00D12B3B" w14:paraId="72F35517" w14:textId="77777777">
      <w:pPr>
        <w:spacing w:line="360" w:lineRule="auto"/>
        <w:jc w:val="both"/>
        <w:rPr>
          <w:rFonts w:ascii="Arial" w:hAnsi="Arial" w:cs="Arial"/>
          <w:u w:val="single"/>
        </w:rPr>
      </w:pPr>
    </w:p>
    <w:p w:rsidRPr="00503841" w:rsidR="00D12B3B" w:rsidP="00D12B3B" w:rsidRDefault="00D12B3B" w14:paraId="7C1443AB" w14:textId="77777777">
      <w:pPr>
        <w:spacing w:line="360" w:lineRule="auto"/>
        <w:jc w:val="both"/>
        <w:rPr>
          <w:rFonts w:ascii="Arial" w:hAnsi="Arial" w:cs="Arial"/>
        </w:rPr>
      </w:pPr>
      <w:r w:rsidRPr="00503841">
        <w:rPr>
          <w:rFonts w:ascii="Arial" w:hAnsi="Arial" w:cs="Arial"/>
        </w:rPr>
        <w:t>The North West London HCP programme to close the employment and disability gap is delivering benefits to the individuals involved in the supported employment schemes, those who support them in the workplace, employers and the NHS as a whole as the following quotes from participants illustrate-</w:t>
      </w:r>
    </w:p>
    <w:p w:rsidRPr="00503841" w:rsidR="00D12B3B" w:rsidP="00D12B3B" w:rsidRDefault="00D12B3B" w14:paraId="3075021D" w14:textId="77777777">
      <w:pPr>
        <w:spacing w:line="360" w:lineRule="auto"/>
        <w:jc w:val="both"/>
        <w:rPr>
          <w:rFonts w:ascii="Arial" w:hAnsi="Arial" w:cs="Arial"/>
        </w:rPr>
      </w:pPr>
    </w:p>
    <w:p w:rsidRPr="00503841" w:rsidR="00D12B3B" w:rsidP="00D12B3B" w:rsidRDefault="00D12B3B" w14:paraId="13DEEA47" w14:textId="77777777">
      <w:pPr>
        <w:spacing w:line="360" w:lineRule="auto"/>
        <w:ind w:left="720"/>
        <w:jc w:val="both"/>
        <w:rPr>
          <w:rFonts w:ascii="Arial" w:hAnsi="Arial" w:cs="Arial"/>
          <w:i/>
          <w:iCs/>
        </w:rPr>
      </w:pPr>
      <w:r w:rsidRPr="00503841">
        <w:rPr>
          <w:rFonts w:ascii="Arial" w:hAnsi="Arial" w:cs="Arial"/>
          <w:i/>
          <w:iCs/>
        </w:rPr>
        <w:lastRenderedPageBreak/>
        <w:t>“I do feel employing people with disabilities has huge benefits. A lot say ‘I have had all this care from the trust, now I am working there and giving something back’”</w:t>
      </w:r>
    </w:p>
    <w:p w:rsidRPr="00503841" w:rsidR="00D12B3B" w:rsidP="00D12B3B" w:rsidRDefault="00D12B3B" w14:paraId="69CE742A" w14:textId="77777777">
      <w:pPr>
        <w:spacing w:line="360" w:lineRule="auto"/>
        <w:jc w:val="both"/>
        <w:rPr>
          <w:rFonts w:ascii="Arial" w:hAnsi="Arial" w:cs="Arial"/>
          <w:i/>
          <w:iCs/>
        </w:rPr>
      </w:pPr>
    </w:p>
    <w:p w:rsidRPr="00503841" w:rsidR="00D12B3B" w:rsidP="00D12B3B" w:rsidRDefault="00D12B3B" w14:paraId="304B6F50" w14:textId="77777777">
      <w:pPr>
        <w:spacing w:line="360" w:lineRule="auto"/>
        <w:ind w:left="720"/>
        <w:jc w:val="both"/>
        <w:rPr>
          <w:rFonts w:ascii="Arial" w:hAnsi="Arial" w:cs="Arial"/>
          <w:i/>
          <w:iCs/>
        </w:rPr>
      </w:pPr>
      <w:r w:rsidRPr="00503841">
        <w:rPr>
          <w:rFonts w:ascii="Arial" w:hAnsi="Arial" w:cs="Arial"/>
          <w:i/>
          <w:iCs/>
        </w:rPr>
        <w:t>“Having a person with learning difficulties in the department has made us much more aware of how we communicate with people and it has given a boost to everyone in the department”</w:t>
      </w:r>
    </w:p>
    <w:p w:rsidRPr="00503841" w:rsidR="00D12B3B" w:rsidP="00D12B3B" w:rsidRDefault="00D12B3B" w14:paraId="58FA13CC" w14:textId="77777777">
      <w:pPr>
        <w:spacing w:line="360" w:lineRule="auto"/>
        <w:jc w:val="both"/>
        <w:rPr>
          <w:rFonts w:ascii="Arial" w:hAnsi="Arial" w:cs="Arial"/>
          <w:i/>
          <w:iCs/>
        </w:rPr>
      </w:pPr>
    </w:p>
    <w:p w:rsidRPr="00503841" w:rsidR="00D12B3B" w:rsidP="00D12B3B" w:rsidRDefault="00D12B3B" w14:paraId="0CD65ABF" w14:textId="77777777">
      <w:pPr>
        <w:spacing w:line="360" w:lineRule="auto"/>
        <w:ind w:left="720"/>
        <w:jc w:val="both"/>
        <w:rPr>
          <w:rFonts w:ascii="Arial" w:hAnsi="Arial" w:cs="Arial"/>
          <w:i/>
          <w:iCs/>
        </w:rPr>
      </w:pPr>
      <w:r w:rsidRPr="00503841">
        <w:rPr>
          <w:rFonts w:ascii="Arial" w:hAnsi="Arial" w:cs="Arial"/>
          <w:i/>
          <w:iCs/>
        </w:rPr>
        <w:t>“We find the staff satisfaction is amazing. There are loads of people in the teams who feel their morale is better”</w:t>
      </w:r>
    </w:p>
    <w:p w:rsidRPr="00503841" w:rsidR="00D12B3B" w:rsidP="00D12B3B" w:rsidRDefault="00D12B3B" w14:paraId="1663F881" w14:textId="77777777">
      <w:pPr>
        <w:spacing w:line="360" w:lineRule="auto"/>
        <w:jc w:val="both"/>
        <w:rPr>
          <w:rFonts w:ascii="Arial" w:hAnsi="Arial" w:cs="Arial"/>
        </w:rPr>
      </w:pPr>
    </w:p>
    <w:p w:rsidRPr="00503841" w:rsidR="00D12B3B" w:rsidP="00D12B3B" w:rsidRDefault="00D12B3B" w14:paraId="1441194C" w14:textId="77777777">
      <w:pPr>
        <w:spacing w:line="360" w:lineRule="auto"/>
        <w:jc w:val="both"/>
        <w:rPr>
          <w:rFonts w:ascii="Arial" w:hAnsi="Arial" w:cs="Arial"/>
        </w:rPr>
      </w:pPr>
      <w:r w:rsidRPr="00503841">
        <w:rPr>
          <w:rFonts w:ascii="Arial" w:hAnsi="Arial" w:cs="Arial"/>
        </w:rPr>
        <w:t>Around 80% of people on the HCP’s supported employment programme enter employment or higher education – this is considerably higher than comparable programmes.</w:t>
      </w:r>
    </w:p>
    <w:p w:rsidRPr="00503841" w:rsidR="00D12B3B" w:rsidP="00D12B3B" w:rsidRDefault="00D12B3B" w14:paraId="20744770" w14:textId="77777777">
      <w:pPr>
        <w:spacing w:line="360" w:lineRule="auto"/>
        <w:jc w:val="both"/>
        <w:rPr>
          <w:rFonts w:ascii="Arial" w:hAnsi="Arial" w:cs="Arial"/>
        </w:rPr>
      </w:pPr>
    </w:p>
    <w:p w:rsidRPr="00503841" w:rsidR="00D12B3B" w:rsidP="00D12B3B" w:rsidRDefault="00D12B3B" w14:paraId="27E54A76" w14:textId="77777777">
      <w:pPr>
        <w:spacing w:line="360" w:lineRule="auto"/>
        <w:jc w:val="both"/>
        <w:rPr>
          <w:rFonts w:ascii="Arial" w:hAnsi="Arial" w:cs="Arial"/>
          <w:u w:val="single"/>
        </w:rPr>
      </w:pPr>
      <w:r w:rsidRPr="00503841">
        <w:rPr>
          <w:rFonts w:ascii="Arial" w:hAnsi="Arial" w:cs="Arial"/>
          <w:u w:val="single"/>
        </w:rPr>
        <w:t>Key points</w:t>
      </w:r>
    </w:p>
    <w:p w:rsidRPr="00503841" w:rsidR="00D12B3B" w:rsidP="00D12B3B" w:rsidRDefault="00D12B3B" w14:paraId="2266623E" w14:textId="77777777">
      <w:pPr>
        <w:spacing w:line="360" w:lineRule="auto"/>
        <w:jc w:val="both"/>
        <w:rPr>
          <w:rFonts w:ascii="Arial" w:hAnsi="Arial" w:cs="Arial"/>
        </w:rPr>
      </w:pPr>
    </w:p>
    <w:p w:rsidRPr="00503841" w:rsidR="00D12B3B" w:rsidP="00D12B3B" w:rsidRDefault="00D12B3B" w14:paraId="4CD3A20A" w14:textId="77777777">
      <w:pPr>
        <w:pStyle w:val="ListParagraph"/>
        <w:numPr>
          <w:ilvl w:val="0"/>
          <w:numId w:val="39"/>
        </w:numPr>
        <w:spacing w:line="360" w:lineRule="auto"/>
        <w:jc w:val="both"/>
        <w:rPr>
          <w:rFonts w:ascii="Arial" w:hAnsi="Arial" w:cs="Arial"/>
        </w:rPr>
      </w:pPr>
      <w:r w:rsidRPr="00503841">
        <w:rPr>
          <w:rFonts w:ascii="Arial" w:hAnsi="Arial" w:cs="Arial"/>
        </w:rPr>
        <w:t>Young people and adults with learning disabilities and people with autism experience significant levels of unemployment and underemployment.</w:t>
      </w:r>
    </w:p>
    <w:p w:rsidRPr="00503841" w:rsidR="00D12B3B" w:rsidP="00D12B3B" w:rsidRDefault="00D12B3B" w14:paraId="6DFC3857" w14:textId="77777777">
      <w:pPr>
        <w:pStyle w:val="ListParagraph"/>
        <w:numPr>
          <w:ilvl w:val="0"/>
          <w:numId w:val="39"/>
        </w:numPr>
        <w:spacing w:line="360" w:lineRule="auto"/>
        <w:jc w:val="both"/>
        <w:rPr>
          <w:rFonts w:ascii="Arial" w:hAnsi="Arial" w:cs="Arial"/>
        </w:rPr>
      </w:pPr>
      <w:r w:rsidRPr="00503841">
        <w:rPr>
          <w:rFonts w:ascii="Arial" w:hAnsi="Arial" w:cs="Arial"/>
        </w:rPr>
        <w:t>Providing supported employment opportunities, such as internships, delivers benefits not just for the individual’s concerned but also for organisations who secure a loyal employee and for the system as whole (work is associated with improved health and wellbeing including for people with disabilities).</w:t>
      </w:r>
    </w:p>
    <w:p w:rsidRPr="00503841" w:rsidR="00D12B3B" w:rsidP="00D12B3B" w:rsidRDefault="00D12B3B" w14:paraId="000A523A" w14:textId="77777777">
      <w:pPr>
        <w:pStyle w:val="ListParagraph"/>
        <w:numPr>
          <w:ilvl w:val="0"/>
          <w:numId w:val="39"/>
        </w:numPr>
        <w:spacing w:line="360" w:lineRule="auto"/>
        <w:jc w:val="both"/>
        <w:rPr>
          <w:rFonts w:ascii="Arial" w:hAnsi="Arial" w:cs="Arial"/>
        </w:rPr>
      </w:pPr>
      <w:r w:rsidRPr="00503841">
        <w:rPr>
          <w:rFonts w:ascii="Arial" w:hAnsi="Arial" w:cs="Arial"/>
        </w:rPr>
        <w:t>The NHS is one of the largest employers in the world. By working in partnership at STP/ICS level employers with local partners particularly councils are able to work together, pool resources and expertise to grow supported employment opportunities.</w:t>
      </w:r>
    </w:p>
    <w:p w:rsidR="00D12B3B" w:rsidP="00D12B3B" w:rsidRDefault="00D12B3B" w14:paraId="5576D8E6" w14:textId="6EA88300">
      <w:pPr>
        <w:pStyle w:val="ListParagraph"/>
        <w:numPr>
          <w:ilvl w:val="0"/>
          <w:numId w:val="39"/>
        </w:numPr>
        <w:spacing w:line="360" w:lineRule="auto"/>
        <w:jc w:val="both"/>
        <w:rPr>
          <w:rFonts w:ascii="Arial" w:hAnsi="Arial" w:cs="Arial"/>
        </w:rPr>
      </w:pPr>
      <w:r w:rsidRPr="00503841">
        <w:rPr>
          <w:rFonts w:ascii="Arial" w:hAnsi="Arial" w:cs="Arial"/>
        </w:rPr>
        <w:t>Strategies to close the disability-employment gap should be ‘end-to-end’ (starting before employment and continuing once people are in work), joined up and embedded in wider STP/ICS workforce strategies.</w:t>
      </w:r>
    </w:p>
    <w:p w:rsidR="0043677F" w:rsidP="0043677F" w:rsidRDefault="0043677F" w14:paraId="51B67D5A" w14:textId="34CE1526">
      <w:pPr>
        <w:spacing w:line="360" w:lineRule="auto"/>
        <w:jc w:val="both"/>
        <w:rPr>
          <w:rFonts w:ascii="Arial" w:hAnsi="Arial" w:cs="Arial"/>
        </w:rPr>
      </w:pPr>
    </w:p>
    <w:p w:rsidR="0043677F" w:rsidP="0043677F" w:rsidRDefault="0043677F" w14:paraId="48AE8AED" w14:textId="33356D38">
      <w:pPr>
        <w:spacing w:line="360" w:lineRule="auto"/>
        <w:jc w:val="both"/>
        <w:rPr>
          <w:rFonts w:ascii="Arial" w:hAnsi="Arial" w:cs="Arial"/>
        </w:rPr>
      </w:pPr>
    </w:p>
    <w:p w:rsidRPr="0043677F" w:rsidR="0038723E" w:rsidP="0043677F" w:rsidRDefault="0038723E" w14:paraId="23ABC08E" w14:textId="77777777">
      <w:pPr>
        <w:spacing w:line="360" w:lineRule="auto"/>
        <w:jc w:val="both"/>
        <w:rPr>
          <w:rFonts w:ascii="Arial" w:hAnsi="Arial" w:cs="Arial"/>
        </w:rPr>
      </w:pPr>
    </w:p>
    <w:p w:rsidRPr="00503841" w:rsidR="00D12B3B" w:rsidP="00D12B3B" w:rsidRDefault="00D12B3B" w14:paraId="4B6BC74C" w14:textId="77777777">
      <w:pPr>
        <w:pStyle w:val="NormalWeb"/>
        <w:spacing w:after="240" w:afterAutospacing="0" w:line="276" w:lineRule="auto"/>
        <w:jc w:val="center"/>
        <w:rPr>
          <w:rFonts w:ascii="Arial" w:hAnsi="Arial" w:cs="Arial"/>
          <w:b/>
          <w:bCs/>
        </w:rPr>
      </w:pPr>
      <w:r w:rsidRPr="00503841">
        <w:rPr>
          <w:rFonts w:ascii="Arial" w:hAnsi="Arial" w:cs="Arial"/>
          <w:b/>
          <w:bCs/>
        </w:rPr>
        <w:lastRenderedPageBreak/>
        <w:t>References</w:t>
      </w:r>
    </w:p>
    <w:p w:rsidRPr="00503841" w:rsidR="00D12B3B" w:rsidP="00D12B3B" w:rsidRDefault="00D12B3B" w14:paraId="00C97CFD" w14:textId="77777777">
      <w:pPr>
        <w:pStyle w:val="NormalWeb"/>
        <w:spacing w:after="240" w:afterAutospacing="0" w:line="276" w:lineRule="auto"/>
        <w:rPr>
          <w:rFonts w:ascii="Arial" w:hAnsi="Arial" w:cs="Arial"/>
        </w:rPr>
      </w:pPr>
      <w:r w:rsidRPr="00503841">
        <w:rPr>
          <w:rFonts w:ascii="Arial" w:hAnsi="Arial" w:cs="Arial"/>
        </w:rPr>
        <w:t xml:space="preserve">Beyer, S. and Beyer, A. (2017) A Systematic Review of the Benefits for Employers of Employing People with Learning Disabilities, London: Mencap. </w:t>
      </w:r>
    </w:p>
    <w:p w:rsidR="0043677F" w:rsidP="00D12B3B" w:rsidRDefault="00D12B3B" w14:paraId="46420AE3" w14:textId="77777777">
      <w:pPr>
        <w:pStyle w:val="NormalWeb"/>
        <w:spacing w:after="240" w:afterAutospacing="0" w:line="276" w:lineRule="auto"/>
        <w:rPr>
          <w:rFonts w:ascii="Arial" w:hAnsi="Arial" w:cs="Arial"/>
          <w:i/>
          <w:iCs/>
        </w:rPr>
      </w:pPr>
      <w:r w:rsidRPr="00503841">
        <w:rPr>
          <w:rFonts w:ascii="Arial" w:hAnsi="Arial" w:cs="Arial"/>
        </w:rPr>
        <w:t>Fujimoto Y, Rentschler R, Le H, Edwards D and Charmine E. J. Härtel (2014)</w:t>
      </w:r>
      <w:r w:rsidRPr="00503841">
        <w:rPr>
          <w:rFonts w:ascii="Arial" w:hAnsi="Arial" w:cs="Arial"/>
          <w:position w:val="8"/>
        </w:rPr>
        <w:t xml:space="preserve"> </w:t>
      </w:r>
      <w:r w:rsidRPr="00503841">
        <w:rPr>
          <w:rFonts w:ascii="Arial" w:hAnsi="Arial" w:cs="Arial"/>
        </w:rPr>
        <w:t>Lessons Learned from Community Organizations: Inclusion of People with Disabilities and Others’,</w:t>
      </w:r>
      <w:r w:rsidRPr="00503841">
        <w:rPr>
          <w:rFonts w:ascii="Arial" w:hAnsi="Arial" w:cs="Arial"/>
          <w:i/>
          <w:iCs/>
        </w:rPr>
        <w:t xml:space="preserve"> British Jour</w:t>
      </w:r>
    </w:p>
    <w:p w:rsidRPr="00503841" w:rsidR="00D12B3B" w:rsidP="00D12B3B" w:rsidRDefault="00D12B3B" w14:paraId="4CCCA93C" w14:textId="2F8CC3D8">
      <w:pPr>
        <w:pStyle w:val="NormalWeb"/>
        <w:spacing w:after="240" w:afterAutospacing="0" w:line="276" w:lineRule="auto"/>
        <w:rPr>
          <w:rFonts w:ascii="Arial" w:hAnsi="Arial" w:cs="Arial"/>
          <w:i/>
          <w:iCs/>
        </w:rPr>
      </w:pPr>
      <w:r w:rsidRPr="00503841">
        <w:rPr>
          <w:rFonts w:ascii="Arial" w:hAnsi="Arial" w:cs="Arial"/>
          <w:i/>
          <w:iCs/>
        </w:rPr>
        <w:t xml:space="preserve">nal of Management, </w:t>
      </w:r>
      <w:r w:rsidRPr="00503841">
        <w:rPr>
          <w:rFonts w:ascii="Arial" w:hAnsi="Arial" w:cs="Arial"/>
          <w:b/>
          <w:bCs/>
        </w:rPr>
        <w:t>25</w:t>
      </w:r>
      <w:r w:rsidRPr="00503841">
        <w:rPr>
          <w:rFonts w:ascii="Arial" w:hAnsi="Arial" w:cs="Arial"/>
          <w:i/>
          <w:iCs/>
        </w:rPr>
        <w:t xml:space="preserve">, </w:t>
      </w:r>
      <w:r w:rsidRPr="00503841">
        <w:rPr>
          <w:rFonts w:ascii="Arial" w:hAnsi="Arial" w:cs="Arial"/>
        </w:rPr>
        <w:t>pp. 518–537.</w:t>
      </w:r>
      <w:r w:rsidRPr="00503841">
        <w:rPr>
          <w:rFonts w:ascii="Arial" w:hAnsi="Arial" w:cs="Arial"/>
          <w:i/>
          <w:iCs/>
        </w:rPr>
        <w:t xml:space="preserve"> </w:t>
      </w:r>
    </w:p>
    <w:p w:rsidRPr="00503841" w:rsidR="00D12B3B" w:rsidP="00D12B3B" w:rsidRDefault="00D12B3B" w14:paraId="62854CE5" w14:textId="77777777">
      <w:pPr>
        <w:pStyle w:val="NormalWeb"/>
        <w:spacing w:after="240" w:afterAutospacing="0" w:line="276" w:lineRule="auto"/>
        <w:rPr>
          <w:rFonts w:ascii="Arial" w:hAnsi="Arial" w:cs="Arial"/>
        </w:rPr>
      </w:pPr>
      <w:r w:rsidRPr="00503841">
        <w:rPr>
          <w:rFonts w:ascii="Arial" w:hAnsi="Arial" w:cs="Arial"/>
        </w:rPr>
        <w:t xml:space="preserve">Griffin R, (2015). ‘Building Talent Together’, </w:t>
      </w:r>
      <w:r w:rsidRPr="00503841">
        <w:rPr>
          <w:rFonts w:ascii="Arial" w:hAnsi="Arial" w:cs="Arial"/>
          <w:i/>
          <w:iCs/>
        </w:rPr>
        <w:t>The Training Journal,</w:t>
      </w:r>
      <w:r w:rsidRPr="00503841">
        <w:rPr>
          <w:rFonts w:ascii="Arial" w:hAnsi="Arial" w:cs="Arial"/>
        </w:rPr>
        <w:t xml:space="preserve"> February 2015</w:t>
      </w:r>
    </w:p>
    <w:p w:rsidRPr="00503841" w:rsidR="00D12B3B" w:rsidP="00D12B3B" w:rsidRDefault="00D12B3B" w14:paraId="2EE3DA4A" w14:textId="77777777">
      <w:pPr>
        <w:spacing w:after="240" w:line="276" w:lineRule="auto"/>
        <w:rPr>
          <w:rFonts w:ascii="Arial" w:hAnsi="Arial" w:cs="Arial"/>
        </w:rPr>
      </w:pPr>
      <w:r w:rsidRPr="00503841">
        <w:rPr>
          <w:rFonts w:ascii="Arial" w:hAnsi="Arial" w:cs="Arial"/>
        </w:rPr>
        <w:t xml:space="preserve">Health Foundation (2019a). </w:t>
      </w:r>
      <w:r w:rsidRPr="00503841">
        <w:rPr>
          <w:rFonts w:ascii="Arial" w:hAnsi="Arial" w:cs="Arial"/>
          <w:i/>
          <w:iCs/>
        </w:rPr>
        <w:t xml:space="preserve">Falling Short: the NHS workforce challenge. </w:t>
      </w:r>
      <w:r w:rsidRPr="00503841">
        <w:rPr>
          <w:rFonts w:ascii="Arial" w:hAnsi="Arial" w:cs="Arial"/>
        </w:rPr>
        <w:t xml:space="preserve">Available from: </w:t>
      </w:r>
      <w:hyperlink w:history="1" r:id="rId27">
        <w:r w:rsidRPr="00503841">
          <w:rPr>
            <w:rStyle w:val="Hyperlink"/>
            <w:rFonts w:ascii="Arial" w:hAnsi="Arial" w:cs="Arial"/>
            <w:color w:val="auto"/>
          </w:rPr>
          <w:t>https://www.health.org.uk/publications/reports/falling-short-the-nhs-workforce-challenge</w:t>
        </w:r>
      </w:hyperlink>
    </w:p>
    <w:p w:rsidRPr="00503841" w:rsidR="00D12B3B" w:rsidP="00D12B3B" w:rsidRDefault="00D12B3B" w14:paraId="763A0E57" w14:textId="77777777">
      <w:pPr>
        <w:spacing w:after="240" w:line="276" w:lineRule="auto"/>
        <w:rPr>
          <w:rFonts w:ascii="Arial" w:hAnsi="Arial" w:cs="Arial"/>
        </w:rPr>
      </w:pPr>
      <w:r w:rsidRPr="00503841">
        <w:rPr>
          <w:rFonts w:ascii="Arial" w:hAnsi="Arial" w:cs="Arial"/>
        </w:rPr>
        <w:t>Health Foundation (2019b). ‘Building Healthier Communities: the role of the NHS as an anchor institute’.</w:t>
      </w:r>
      <w:r w:rsidRPr="00503841">
        <w:rPr>
          <w:rFonts w:ascii="Arial" w:hAnsi="Arial" w:cs="Arial"/>
          <w:i/>
          <w:iCs/>
        </w:rPr>
        <w:t xml:space="preserve"> </w:t>
      </w:r>
      <w:r w:rsidRPr="00503841">
        <w:rPr>
          <w:rFonts w:ascii="Arial" w:hAnsi="Arial" w:cs="Arial"/>
        </w:rPr>
        <w:t xml:space="preserve">Available from: </w:t>
      </w:r>
      <w:hyperlink w:history="1" r:id="rId28">
        <w:r w:rsidRPr="00503841">
          <w:rPr>
            <w:rStyle w:val="Hyperlink"/>
            <w:rFonts w:ascii="Arial" w:hAnsi="Arial" w:cs="Arial"/>
            <w:color w:val="auto"/>
          </w:rPr>
          <w:t>https://www.nhsconfed.org/resources/2020/03/knowing-who-to-call</w:t>
        </w:r>
      </w:hyperlink>
    </w:p>
    <w:p w:rsidRPr="00503841" w:rsidR="00D12B3B" w:rsidP="00D12B3B" w:rsidRDefault="00D12B3B" w14:paraId="2C45080F" w14:textId="77777777">
      <w:pPr>
        <w:spacing w:after="240" w:line="276" w:lineRule="auto"/>
        <w:rPr>
          <w:rFonts w:ascii="Arial" w:hAnsi="Arial" w:cs="Arial"/>
          <w:i/>
          <w:iCs/>
        </w:rPr>
      </w:pPr>
      <w:r w:rsidRPr="00503841">
        <w:rPr>
          <w:rFonts w:ascii="Arial" w:hAnsi="Arial" w:cs="Arial"/>
        </w:rPr>
        <w:t>Kessler I (2018). ‘Rapid review of supported internships in the NHS’</w:t>
      </w:r>
      <w:r w:rsidRPr="00503841">
        <w:rPr>
          <w:rFonts w:ascii="Arial" w:hAnsi="Arial" w:cs="Arial"/>
          <w:i/>
          <w:iCs/>
        </w:rPr>
        <w:t xml:space="preserve">, </w:t>
      </w:r>
      <w:r w:rsidRPr="00503841">
        <w:rPr>
          <w:rFonts w:ascii="Arial" w:hAnsi="Arial" w:cs="Arial"/>
        </w:rPr>
        <w:t>Kings College London, (unpublished).</w:t>
      </w:r>
    </w:p>
    <w:p w:rsidRPr="00503841" w:rsidR="00D12B3B" w:rsidP="00D12B3B" w:rsidRDefault="00D12B3B" w14:paraId="6F52E304" w14:textId="77777777">
      <w:pPr>
        <w:pStyle w:val="NormalWeb"/>
        <w:spacing w:after="240" w:afterAutospacing="0"/>
        <w:rPr>
          <w:rFonts w:ascii="Arial" w:hAnsi="Arial" w:cs="Arial"/>
        </w:rPr>
      </w:pPr>
      <w:r w:rsidRPr="00503841">
        <w:rPr>
          <w:rFonts w:ascii="Arial" w:hAnsi="Arial" w:cs="Arial"/>
        </w:rPr>
        <w:t xml:space="preserve">Lopez, S., R. Hodson and V. Roscigno (2009). ‘Power, status and abuse at work: general and sexual harassment compared’, </w:t>
      </w:r>
      <w:r w:rsidRPr="00503841">
        <w:rPr>
          <w:rFonts w:ascii="Arial" w:hAnsi="Arial" w:cs="Arial"/>
          <w:i/>
          <w:iCs/>
        </w:rPr>
        <w:t>Sociological Quarterly</w:t>
      </w:r>
      <w:r w:rsidRPr="00503841">
        <w:rPr>
          <w:rFonts w:ascii="Arial" w:hAnsi="Arial" w:cs="Arial"/>
        </w:rPr>
        <w:t xml:space="preserve">, </w:t>
      </w:r>
      <w:r w:rsidRPr="00503841">
        <w:rPr>
          <w:rFonts w:ascii="Arial" w:hAnsi="Arial" w:cs="Arial"/>
          <w:b/>
          <w:bCs/>
        </w:rPr>
        <w:t>50</w:t>
      </w:r>
      <w:r w:rsidRPr="00503841">
        <w:rPr>
          <w:rFonts w:ascii="Arial" w:hAnsi="Arial" w:cs="Arial"/>
        </w:rPr>
        <w:t xml:space="preserve">, pp. 3–27. </w:t>
      </w:r>
    </w:p>
    <w:p w:rsidRPr="00503841" w:rsidR="00D12B3B" w:rsidP="00D12B3B" w:rsidRDefault="00D12B3B" w14:paraId="59DBF9CD" w14:textId="77777777">
      <w:pPr>
        <w:pStyle w:val="NormalWeb"/>
        <w:spacing w:after="240" w:afterAutospacing="0" w:line="276" w:lineRule="auto"/>
        <w:rPr>
          <w:rFonts w:ascii="Arial" w:hAnsi="Arial" w:cs="Arial"/>
        </w:rPr>
      </w:pPr>
      <w:r w:rsidRPr="00503841">
        <w:rPr>
          <w:rFonts w:ascii="Arial" w:hAnsi="Arial" w:cs="Arial"/>
        </w:rPr>
        <w:t xml:space="preserve">Meacham H, Cavanaugh J, Shaw A and Bartram T (2017).’HRM practices that support the employment and social inclusion of workers with an intellectual disability’, </w:t>
      </w:r>
      <w:r w:rsidRPr="00503841">
        <w:rPr>
          <w:rFonts w:ascii="Arial" w:hAnsi="Arial" w:cs="Arial"/>
          <w:i/>
          <w:iCs/>
        </w:rPr>
        <w:t>Personnel Review,</w:t>
      </w:r>
      <w:r w:rsidRPr="00503841">
        <w:rPr>
          <w:rFonts w:ascii="Arial" w:hAnsi="Arial" w:cs="Arial"/>
        </w:rPr>
        <w:t xml:space="preserve"> </w:t>
      </w:r>
      <w:r w:rsidRPr="00503841">
        <w:rPr>
          <w:rFonts w:ascii="Arial" w:hAnsi="Arial" w:cs="Arial"/>
          <w:b/>
          <w:bCs/>
        </w:rPr>
        <w:t>46</w:t>
      </w:r>
      <w:r w:rsidRPr="00503841">
        <w:rPr>
          <w:rFonts w:ascii="Arial" w:hAnsi="Arial" w:cs="Arial"/>
        </w:rPr>
        <w:t xml:space="preserve"> (8), pp. 1475-1492.</w:t>
      </w:r>
    </w:p>
    <w:p w:rsidRPr="00503841" w:rsidR="00D12B3B" w:rsidP="00D12B3B" w:rsidRDefault="00D12B3B" w14:paraId="670B164C" w14:textId="77777777">
      <w:pPr>
        <w:spacing w:after="240" w:line="276" w:lineRule="auto"/>
        <w:rPr>
          <w:rStyle w:val="Hyperlink"/>
          <w:rFonts w:ascii="Arial" w:hAnsi="Arial" w:cs="Arial"/>
          <w:color w:val="auto"/>
        </w:rPr>
      </w:pPr>
      <w:r w:rsidRPr="00503841">
        <w:rPr>
          <w:rFonts w:ascii="Arial" w:hAnsi="Arial" w:cs="Arial"/>
        </w:rPr>
        <w:t>NHS Confederation (2020). ‘Knowing who to call: supporting local Integrated Care Systems to influence labour markets’</w:t>
      </w:r>
      <w:r w:rsidRPr="00503841">
        <w:rPr>
          <w:rFonts w:ascii="Arial" w:hAnsi="Arial" w:cs="Arial"/>
          <w:i/>
          <w:iCs/>
        </w:rPr>
        <w:t xml:space="preserve">. </w:t>
      </w:r>
      <w:r w:rsidRPr="00503841">
        <w:rPr>
          <w:rFonts w:ascii="Arial" w:hAnsi="Arial" w:cs="Arial"/>
        </w:rPr>
        <w:t xml:space="preserve">Available from: </w:t>
      </w:r>
      <w:hyperlink w:history="1" r:id="rId29">
        <w:r w:rsidRPr="00503841">
          <w:rPr>
            <w:rStyle w:val="Hyperlink"/>
            <w:rFonts w:ascii="Arial" w:hAnsi="Arial" w:cs="Arial"/>
            <w:color w:val="auto"/>
          </w:rPr>
          <w:t>https://www.nhsconfed.org/resources/2020/03/knowing-who-to-call</w:t>
        </w:r>
      </w:hyperlink>
    </w:p>
    <w:p w:rsidRPr="00503841" w:rsidR="00D12B3B" w:rsidP="00D12B3B" w:rsidRDefault="00D12B3B" w14:paraId="2F633FDF" w14:textId="77777777">
      <w:pPr>
        <w:spacing w:after="240" w:line="276" w:lineRule="auto"/>
        <w:rPr>
          <w:rStyle w:val="Hyperlink"/>
          <w:rFonts w:ascii="Arial" w:hAnsi="Arial" w:cs="Arial"/>
          <w:color w:val="auto"/>
        </w:rPr>
      </w:pPr>
      <w:r w:rsidRPr="00503841">
        <w:rPr>
          <w:rStyle w:val="Hyperlink"/>
          <w:rFonts w:ascii="Arial" w:hAnsi="Arial" w:cs="Arial"/>
          <w:color w:val="auto"/>
          <w:u w:val="none"/>
        </w:rPr>
        <w:t>NHS Confederation (2019). ‘Health in every local industrial strategy?</w:t>
      </w:r>
      <w:r w:rsidRPr="00503841">
        <w:rPr>
          <w:rStyle w:val="Hyperlink"/>
          <w:rFonts w:ascii="Arial" w:hAnsi="Arial" w:cs="Arial"/>
          <w:i/>
          <w:iCs/>
          <w:color w:val="auto"/>
          <w:u w:val="none"/>
        </w:rPr>
        <w:t xml:space="preserve">’. </w:t>
      </w:r>
      <w:r w:rsidRPr="00503841">
        <w:rPr>
          <w:rStyle w:val="Hyperlink"/>
          <w:rFonts w:ascii="Arial" w:hAnsi="Arial" w:cs="Arial"/>
          <w:color w:val="auto"/>
          <w:u w:val="none"/>
        </w:rPr>
        <w:t xml:space="preserve">Available from: </w:t>
      </w:r>
      <w:hyperlink w:history="1" r:id="rId30">
        <w:r w:rsidRPr="00503841">
          <w:rPr>
            <w:rStyle w:val="Hyperlink"/>
            <w:rFonts w:ascii="Arial" w:hAnsi="Arial" w:cs="Arial"/>
            <w:color w:val="auto"/>
          </w:rPr>
          <w:t>https://www.nhsconfed.org/resources/2019/06/health-in-all-local-industrial-strategies</w:t>
        </w:r>
      </w:hyperlink>
    </w:p>
    <w:p w:rsidRPr="00503841" w:rsidR="00D12B3B" w:rsidP="00D12B3B" w:rsidRDefault="00D12B3B" w14:paraId="0D9614D3" w14:textId="77777777">
      <w:pPr>
        <w:spacing w:after="240" w:line="276" w:lineRule="auto"/>
        <w:rPr>
          <w:rFonts w:ascii="Arial" w:hAnsi="Arial" w:cs="Arial"/>
        </w:rPr>
      </w:pPr>
      <w:r w:rsidRPr="00503841">
        <w:rPr>
          <w:rFonts w:ascii="Arial" w:hAnsi="Arial" w:cs="Arial"/>
        </w:rPr>
        <w:t>NHS England (2019). ‘The NHS Long Term Plan’</w:t>
      </w:r>
      <w:r w:rsidRPr="00503841">
        <w:rPr>
          <w:rFonts w:ascii="Arial" w:hAnsi="Arial" w:cs="Arial"/>
          <w:i/>
          <w:iCs/>
        </w:rPr>
        <w:t xml:space="preserve">. </w:t>
      </w:r>
      <w:r w:rsidRPr="00503841">
        <w:rPr>
          <w:rFonts w:ascii="Arial" w:hAnsi="Arial" w:cs="Arial"/>
        </w:rPr>
        <w:t xml:space="preserve">Available from: </w:t>
      </w:r>
      <w:hyperlink w:history="1" r:id="rId31">
        <w:r w:rsidRPr="00503841">
          <w:rPr>
            <w:rStyle w:val="Hyperlink"/>
            <w:rFonts w:ascii="Arial" w:hAnsi="Arial" w:cs="Arial"/>
            <w:color w:val="auto"/>
          </w:rPr>
          <w:t>https://www.england.nhs.uk/long-term-plan/</w:t>
        </w:r>
      </w:hyperlink>
    </w:p>
    <w:p w:rsidRPr="00503841" w:rsidR="00D12B3B" w:rsidP="00D12B3B" w:rsidRDefault="00D12B3B" w14:paraId="51A988B7" w14:textId="77777777">
      <w:pPr>
        <w:spacing w:after="240" w:line="276" w:lineRule="auto"/>
        <w:rPr>
          <w:rFonts w:ascii="Arial" w:hAnsi="Arial" w:cs="Arial"/>
        </w:rPr>
      </w:pPr>
      <w:r w:rsidRPr="00503841">
        <w:rPr>
          <w:rFonts w:ascii="Arial" w:hAnsi="Arial" w:cs="Arial"/>
        </w:rPr>
        <w:t xml:space="preserve">NHS Staff Survey Results 2019. Available from: </w:t>
      </w:r>
      <w:hyperlink w:history="1" r:id="rId32">
        <w:r w:rsidRPr="00503841">
          <w:rPr>
            <w:rStyle w:val="Hyperlink"/>
            <w:rFonts w:ascii="Arial" w:hAnsi="Arial" w:cs="Arial"/>
            <w:color w:val="auto"/>
          </w:rPr>
          <w:t>https://www.nhsstaffsurveys.com/Page/1085/Latest-Results/NHS-Staff-Survey-Results/</w:t>
        </w:r>
      </w:hyperlink>
    </w:p>
    <w:p w:rsidRPr="00503841" w:rsidR="00D12B3B" w:rsidP="00D12B3B" w:rsidRDefault="00D12B3B" w14:paraId="6FEEB8CF" w14:textId="77777777">
      <w:pPr>
        <w:spacing w:after="240" w:line="276" w:lineRule="auto"/>
        <w:rPr>
          <w:rFonts w:ascii="Arial" w:hAnsi="Arial" w:cs="Arial"/>
        </w:rPr>
      </w:pPr>
      <w:r w:rsidRPr="00503841">
        <w:rPr>
          <w:rFonts w:ascii="Arial" w:hAnsi="Arial" w:cs="Arial"/>
        </w:rPr>
        <w:lastRenderedPageBreak/>
        <w:t>Office of National Statistics (2019).</w:t>
      </w:r>
      <w:r w:rsidRPr="00503841">
        <w:rPr>
          <w:rFonts w:ascii="Arial" w:hAnsi="Arial" w:cs="Arial"/>
          <w:i/>
          <w:iCs/>
        </w:rPr>
        <w:t xml:space="preserve"> ‘</w:t>
      </w:r>
      <w:r w:rsidRPr="00503841">
        <w:rPr>
          <w:rFonts w:ascii="Arial" w:hAnsi="Arial" w:cs="Arial"/>
        </w:rPr>
        <w:t>Disability and employment UK: 2019’</w:t>
      </w:r>
      <w:r w:rsidRPr="00503841">
        <w:rPr>
          <w:rFonts w:ascii="Arial" w:hAnsi="Arial" w:cs="Arial"/>
          <w:i/>
          <w:iCs/>
        </w:rPr>
        <w:t xml:space="preserve">. </w:t>
      </w:r>
      <w:r w:rsidRPr="00503841">
        <w:rPr>
          <w:rFonts w:ascii="Arial" w:hAnsi="Arial" w:cs="Arial"/>
        </w:rPr>
        <w:t xml:space="preserve">Available from: </w:t>
      </w:r>
      <w:hyperlink w:history="1" r:id="rId33">
        <w:r w:rsidRPr="00503841">
          <w:rPr>
            <w:rStyle w:val="Hyperlink"/>
            <w:rFonts w:ascii="Arial" w:hAnsi="Arial" w:cs="Arial"/>
            <w:color w:val="auto"/>
          </w:rPr>
          <w:t>https://www.ons.gov.uk/peoplepopulationandcommunity/healthandsocialcare/disability/bulletins/disabilityandemploymentuk/2019</w:t>
        </w:r>
      </w:hyperlink>
    </w:p>
    <w:p w:rsidRPr="00503841" w:rsidR="00D12B3B" w:rsidP="00D12B3B" w:rsidRDefault="00D12B3B" w14:paraId="3434BF5B" w14:textId="77777777">
      <w:pPr>
        <w:rPr>
          <w:rFonts w:ascii="Arial" w:hAnsi="Arial" w:eastAsia="Times New Roman" w:cs="Arial"/>
          <w:sz w:val="22"/>
          <w:szCs w:val="22"/>
          <w:lang w:eastAsia="en-GB"/>
        </w:rPr>
      </w:pPr>
    </w:p>
    <w:p w:rsidRPr="00503841" w:rsidR="007B1732" w:rsidP="00A702E0" w:rsidRDefault="007B1732" w14:paraId="1B889C02" w14:textId="669DDE19">
      <w:pPr>
        <w:spacing w:line="360" w:lineRule="auto"/>
        <w:jc w:val="both"/>
        <w:rPr>
          <w:rFonts w:ascii="Arial" w:hAnsi="Arial" w:cs="Arial"/>
        </w:rPr>
        <w:sectPr w:rsidRPr="00503841" w:rsidR="007B1732" w:rsidSect="00A2284E">
          <w:type w:val="continuous"/>
          <w:pgSz w:w="11900" w:h="16840" w:orient="portrait"/>
          <w:pgMar w:top="1440" w:right="1440" w:bottom="1440" w:left="1440" w:header="708" w:footer="708" w:gutter="0"/>
          <w:cols w:space="708"/>
          <w:docGrid w:linePitch="360"/>
        </w:sectPr>
      </w:pPr>
    </w:p>
    <w:p w:rsidRPr="00503841" w:rsidR="00A702E0" w:rsidP="00A702E0" w:rsidRDefault="00A702E0" w14:paraId="7603355D" w14:textId="77777777">
      <w:pPr>
        <w:spacing w:line="360" w:lineRule="auto"/>
        <w:jc w:val="both"/>
        <w:rPr>
          <w:rFonts w:ascii="Arial" w:hAnsi="Arial" w:cs="Arial"/>
          <w:u w:val="single"/>
        </w:rPr>
      </w:pPr>
    </w:p>
    <w:p w:rsidRPr="00503841" w:rsidR="00782C3D" w:rsidP="00A702E0" w:rsidRDefault="00782C3D" w14:paraId="62D5BAF6" w14:textId="0DF45D3B">
      <w:pPr>
        <w:spacing w:line="360" w:lineRule="auto"/>
        <w:jc w:val="both"/>
        <w:rPr>
          <w:rFonts w:ascii="Arial" w:hAnsi="Arial" w:cs="Arial"/>
          <w:u w:val="single"/>
        </w:rPr>
        <w:sectPr w:rsidRPr="00503841" w:rsidR="00782C3D" w:rsidSect="00A2284E">
          <w:pgSz w:w="11900" w:h="16840" w:orient="portrait"/>
          <w:pgMar w:top="1440" w:right="1440" w:bottom="1440" w:left="1440" w:header="708" w:footer="708" w:gutter="0"/>
          <w:cols w:space="708"/>
          <w:docGrid w:linePitch="360"/>
        </w:sectPr>
      </w:pPr>
    </w:p>
    <w:p w:rsidRPr="00503841" w:rsidR="005C4EE1" w:rsidP="00D12B3B" w:rsidRDefault="005C4EE1" w14:paraId="654564A0" w14:textId="77777777">
      <w:pPr>
        <w:spacing w:line="360" w:lineRule="auto"/>
        <w:jc w:val="both"/>
        <w:rPr>
          <w:rFonts w:ascii="Arial" w:hAnsi="Arial" w:eastAsia="Times New Roman" w:cs="Arial"/>
          <w:sz w:val="22"/>
          <w:szCs w:val="22"/>
          <w:lang w:eastAsia="en-GB"/>
        </w:rPr>
      </w:pPr>
    </w:p>
    <w:sectPr w:rsidRPr="00503841" w:rsidR="005C4EE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4B59" w:rsidP="00456F3B" w:rsidRDefault="00284B59" w14:paraId="508FE206" w14:textId="77777777">
      <w:r>
        <w:separator/>
      </w:r>
    </w:p>
  </w:endnote>
  <w:endnote w:type="continuationSeparator" w:id="0">
    <w:p w:rsidR="00284B59" w:rsidP="00456F3B" w:rsidRDefault="00284B59" w14:paraId="14E866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635299"/>
      <w:docPartObj>
        <w:docPartGallery w:val="Page Numbers (Bottom of Page)"/>
        <w:docPartUnique/>
      </w:docPartObj>
    </w:sdtPr>
    <w:sdtEndPr>
      <w:rPr>
        <w:rStyle w:val="PageNumber"/>
      </w:rPr>
    </w:sdtEndPr>
    <w:sdtContent>
      <w:p w:rsidR="00116E59" w:rsidP="005D353B" w:rsidRDefault="00116E59" w14:paraId="2738520E"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16E59" w:rsidP="00145E87" w:rsidRDefault="00116E59" w14:paraId="36B09C2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8463184"/>
      <w:docPartObj>
        <w:docPartGallery w:val="Page Numbers (Bottom of Page)"/>
        <w:docPartUnique/>
      </w:docPartObj>
    </w:sdtPr>
    <w:sdtContent>
      <w:p w:rsidR="005D353B" w:rsidP="00A33F85" w:rsidRDefault="005D353B" w14:paraId="75024A38" w14:textId="1E32390D">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622C12" w:rsidR="00116E59" w:rsidP="00145E87" w:rsidRDefault="00116E59" w14:paraId="2D4C2B9F" w14:textId="07C35C1A">
    <w:pPr>
      <w:pStyle w:val="Foote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7526711"/>
      <w:docPartObj>
        <w:docPartGallery w:val="Page Numbers (Bottom of Page)"/>
        <w:docPartUnique/>
      </w:docPartObj>
    </w:sdtPr>
    <w:sdtContent>
      <w:p w:rsidR="005D353B" w:rsidP="00A33F85" w:rsidRDefault="005D353B" w14:paraId="37485D06" w14:textId="7444FE2C">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16E59" w:rsidRDefault="00116E59" w14:paraId="66A1ECE4" w14:textId="16B65D8A">
    <w:pPr>
      <w:pStyle w:val="Footer"/>
      <w:jc w:val="center"/>
    </w:pPr>
  </w:p>
  <w:p w:rsidR="00116E59" w:rsidRDefault="00116E59" w14:paraId="252063D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571022"/>
      <w:docPartObj>
        <w:docPartGallery w:val="Page Numbers (Bottom of Page)"/>
        <w:docPartUnique/>
      </w:docPartObj>
    </w:sdtPr>
    <w:sdtEndPr>
      <w:rPr>
        <w:noProof/>
      </w:rPr>
    </w:sdtEndPr>
    <w:sdtContent>
      <w:p w:rsidR="00116E59" w:rsidP="005D353B" w:rsidRDefault="00116E59" w14:paraId="0B0E3286" w14:textId="4A396E66">
        <w:pPr>
          <w:pStyle w:val="Footer"/>
          <w:jc w:val="center"/>
        </w:pPr>
        <w:r>
          <w:fldChar w:fldCharType="begin"/>
        </w:r>
        <w:r>
          <w:instrText xml:space="preserve"> PAGE   \* MERGEFORMAT </w:instrText>
        </w:r>
        <w:r>
          <w:fldChar w:fldCharType="separate"/>
        </w:r>
        <w:r w:rsidR="00421E92">
          <w:rPr>
            <w:noProof/>
          </w:rPr>
          <w:t>69</w:t>
        </w:r>
        <w:r>
          <w:rPr>
            <w:noProof/>
          </w:rPr>
          <w:fldChar w:fldCharType="end"/>
        </w:r>
      </w:p>
    </w:sdtContent>
  </w:sdt>
  <w:p w:rsidR="00116E59" w:rsidP="00145E87" w:rsidRDefault="00116E59" w14:paraId="3D6A47D3" w14:textId="77777777">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4B59" w:rsidP="00456F3B" w:rsidRDefault="00284B59" w14:paraId="544D9F8F" w14:textId="77777777">
      <w:r>
        <w:separator/>
      </w:r>
    </w:p>
  </w:footnote>
  <w:footnote w:type="continuationSeparator" w:id="0">
    <w:p w:rsidR="00284B59" w:rsidP="00456F3B" w:rsidRDefault="00284B59" w14:paraId="310FCFEE" w14:textId="77777777">
      <w:r>
        <w:continuationSeparator/>
      </w:r>
    </w:p>
  </w:footnote>
  <w:footnote w:id="1">
    <w:p w:rsidR="00116E59" w:rsidRDefault="00116E59" w14:paraId="409C97E0" w14:textId="652E4789">
      <w:pPr>
        <w:pStyle w:val="FootnoteText"/>
      </w:pPr>
      <w:r>
        <w:rPr>
          <w:rStyle w:val="FootnoteReference"/>
        </w:rPr>
        <w:footnoteRef/>
      </w:r>
      <w:r>
        <w:t xml:space="preserve"> </w:t>
      </w:r>
      <w:hyperlink w:history="1" r:id="rId1">
        <w:r w:rsidRPr="00443E1E">
          <w:rPr>
            <w:rFonts w:asciiTheme="minorHAnsi" w:hAnsiTheme="minorHAnsi"/>
            <w:color w:val="0000FF"/>
            <w:sz w:val="24"/>
            <w:szCs w:val="24"/>
            <w:u w:val="single"/>
          </w:rPr>
          <w:t>CBP-7540.pdf</w:t>
        </w:r>
      </w:hyperlink>
      <w:r>
        <w:rPr>
          <w:rFonts w:asciiTheme="minorHAnsi" w:hAnsiTheme="minorHAnsi"/>
          <w:color w:val="auto"/>
          <w:sz w:val="24"/>
          <w:szCs w:val="24"/>
        </w:rPr>
        <w:t xml:space="preserve"> House of Commons (2020) Disabled People in Employment, Briefing Paper, August, London: Commons.</w:t>
      </w:r>
    </w:p>
  </w:footnote>
  <w:footnote w:id="2">
    <w:p w:rsidR="00116E59" w:rsidRDefault="00116E59" w14:paraId="1A414056" w14:textId="665BBF3C">
      <w:pPr>
        <w:pStyle w:val="FootnoteText"/>
      </w:pPr>
      <w:r>
        <w:rPr>
          <w:rStyle w:val="FootnoteReference"/>
        </w:rPr>
        <w:footnoteRef/>
      </w:r>
      <w:r>
        <w:t xml:space="preserve"> Ibid</w:t>
      </w:r>
    </w:p>
  </w:footnote>
  <w:footnote w:id="3">
    <w:p w:rsidR="00116E59" w:rsidRDefault="00116E59" w14:paraId="624B1CEB" w14:textId="2F26E3E7">
      <w:pPr>
        <w:pStyle w:val="FootnoteText"/>
      </w:pPr>
      <w:r>
        <w:rPr>
          <w:rStyle w:val="FootnoteReference"/>
        </w:rPr>
        <w:footnoteRef/>
      </w:r>
      <w:r>
        <w:t xml:space="preserve"> Duffy, D. and Stafford, B. (2009) Review of evidence on the impact of economic downturn on disadvantaged groups. Working Paper. Department of Work and Pensions. </w:t>
      </w:r>
    </w:p>
  </w:footnote>
  <w:footnote w:id="4">
    <w:p w:rsidR="00116E59" w:rsidRDefault="00116E59" w14:paraId="015E366F" w14:textId="11C54137">
      <w:pPr>
        <w:pStyle w:val="FootnoteText"/>
      </w:pPr>
      <w:r>
        <w:rPr>
          <w:rStyle w:val="FootnoteReference"/>
        </w:rPr>
        <w:footnoteRef/>
      </w:r>
      <w:r>
        <w:t xml:space="preserve"> </w:t>
      </w:r>
      <w:hyperlink w:history="1" r:id="rId2">
        <w:r w:rsidRPr="00443E1E">
          <w:rPr>
            <w:rFonts w:asciiTheme="minorHAnsi" w:hAnsiTheme="minorHAnsi"/>
            <w:color w:val="0000FF"/>
            <w:sz w:val="24"/>
            <w:szCs w:val="24"/>
            <w:u w:val="single"/>
          </w:rPr>
          <w:t>Coronavirus and the social impacts on young people in Great Britain 3 April to 10 May 2020.pdf</w:t>
        </w:r>
      </w:hyperlink>
    </w:p>
  </w:footnote>
  <w:footnote w:id="5">
    <w:p w:rsidR="00116E59" w:rsidP="00456F3B" w:rsidRDefault="00116E59" w14:paraId="088405C4" w14:textId="77777777">
      <w:pPr>
        <w:pStyle w:val="FootnoteText"/>
      </w:pPr>
      <w:r>
        <w:rPr>
          <w:rStyle w:val="FootnoteReference"/>
        </w:rPr>
        <w:footnoteRef/>
      </w:r>
      <w:r>
        <w:t xml:space="preserve"> </w:t>
      </w:r>
      <w:r w:rsidRPr="004533D8">
        <w:t>https://www.nuffieldtrust.org.uk/resource/the-nhs-workforce-in-numbers</w:t>
      </w:r>
    </w:p>
  </w:footnote>
  <w:footnote w:id="6">
    <w:p w:rsidR="00116E59" w:rsidRDefault="00116E59" w14:paraId="7A288379" w14:textId="523A744D">
      <w:pPr>
        <w:pStyle w:val="FootnoteText"/>
      </w:pPr>
      <w:r>
        <w:rPr>
          <w:rStyle w:val="FootnoteReference"/>
        </w:rPr>
        <w:footnoteRef/>
      </w:r>
      <w:r>
        <w:t xml:space="preserve"> </w:t>
      </w:r>
      <w:hyperlink w:history="1" r:id="rId3">
        <w:r w:rsidRPr="00AF120C">
          <w:rPr>
            <w:rFonts w:asciiTheme="minorHAnsi" w:hAnsiTheme="minorHAnsi"/>
            <w:color w:val="0000FF"/>
            <w:sz w:val="24"/>
            <w:szCs w:val="24"/>
            <w:u w:val="single"/>
          </w:rPr>
          <w:t>Widening Participation it Matters_0.pdf (hee.nhs.uk)</w:t>
        </w:r>
      </w:hyperlink>
    </w:p>
  </w:footnote>
  <w:footnote w:id="7">
    <w:p w:rsidR="00116E59" w:rsidRDefault="00116E59" w14:paraId="5420483D" w14:textId="601D732F">
      <w:pPr>
        <w:pStyle w:val="FootnoteText"/>
      </w:pPr>
      <w:r>
        <w:rPr>
          <w:rStyle w:val="FootnoteReference"/>
        </w:rPr>
        <w:footnoteRef/>
      </w:r>
      <w:r>
        <w:t xml:space="preserve"> </w:t>
      </w:r>
      <w:hyperlink w:history="1" r:id="rId4">
        <w:r w:rsidRPr="00C613D8">
          <w:rPr>
            <w:rFonts w:asciiTheme="minorHAnsi" w:hAnsiTheme="minorHAnsi"/>
            <w:color w:val="0000FF"/>
            <w:sz w:val="24"/>
            <w:szCs w:val="24"/>
            <w:u w:val="single"/>
          </w:rPr>
          <w:t>I02_Building healthier communities_WEB.pdf</w:t>
        </w:r>
      </w:hyperlink>
    </w:p>
  </w:footnote>
  <w:footnote w:id="8">
    <w:p w:rsidR="00116E59" w:rsidRDefault="00116E59" w14:paraId="312D6078" w14:textId="38079D59">
      <w:pPr>
        <w:pStyle w:val="FootnoteText"/>
      </w:pPr>
      <w:r>
        <w:rPr>
          <w:rStyle w:val="FootnoteReference"/>
        </w:rPr>
        <w:footnoteRef/>
      </w:r>
      <w:r>
        <w:t xml:space="preserve"> ONS (2018) Inclusive Growth: Measures and Trends, London: ONS </w:t>
      </w:r>
      <w:hyperlink w:history="1" r:id="rId5">
        <w:r w:rsidRPr="00C613D8">
          <w:rPr>
            <w:rFonts w:asciiTheme="minorHAnsi" w:hAnsiTheme="minorHAnsi"/>
            <w:color w:val="0000FF"/>
            <w:sz w:val="24"/>
            <w:szCs w:val="24"/>
            <w:u w:val="single"/>
          </w:rPr>
          <w:t>Inclusive growth_ measures and trends.pdf</w:t>
        </w:r>
      </w:hyperlink>
    </w:p>
  </w:footnote>
  <w:footnote w:id="9">
    <w:p w:rsidR="00116E59" w:rsidRDefault="00116E59" w14:paraId="6F38510F" w14:textId="0725492A">
      <w:pPr>
        <w:pStyle w:val="FootnoteText"/>
      </w:pPr>
      <w:r>
        <w:rPr>
          <w:rStyle w:val="FootnoteReference"/>
        </w:rPr>
        <w:footnoteRef/>
      </w:r>
      <w:r>
        <w:t xml:space="preserve"> </w:t>
      </w:r>
      <w:hyperlink w:history="1" r:id="rId6">
        <w:r w:rsidRPr="00062A5D">
          <w:rPr>
            <w:rFonts w:asciiTheme="minorHAnsi" w:hAnsiTheme="minorHAnsi"/>
            <w:color w:val="0000FF"/>
            <w:sz w:val="24"/>
            <w:szCs w:val="24"/>
            <w:u w:val="single"/>
          </w:rPr>
          <w:t>Inclusive Employment - Employers We Work With | Mencap</w:t>
        </w:r>
      </w:hyperlink>
    </w:p>
  </w:footnote>
  <w:footnote w:id="10">
    <w:p w:rsidR="00116E59" w:rsidRDefault="00116E59" w14:paraId="7AB6C7C3" w14:textId="35EB08D0">
      <w:pPr>
        <w:pStyle w:val="FootnoteText"/>
      </w:pPr>
      <w:r>
        <w:rPr>
          <w:rStyle w:val="FootnoteReference"/>
        </w:rPr>
        <w:footnoteRef/>
      </w:r>
      <w:r>
        <w:t xml:space="preserve"> </w:t>
      </w:r>
      <w:hyperlink w:history="1" r:id="rId7">
        <w:r w:rsidRPr="00DC164A">
          <w:rPr>
            <w:rFonts w:asciiTheme="minorHAnsi" w:hAnsiTheme="minorHAnsi"/>
            <w:color w:val="0000FF"/>
            <w:sz w:val="24"/>
            <w:szCs w:val="24"/>
            <w:u w:val="single"/>
          </w:rPr>
          <w:t>Recruitment-Trends-2021.pdf (nhsemployers.org)</w:t>
        </w:r>
      </w:hyperlink>
    </w:p>
  </w:footnote>
  <w:footnote w:id="11">
    <w:p w:rsidR="00116E59" w:rsidRDefault="00116E59" w14:paraId="76AC143F" w14:textId="5B854159">
      <w:pPr>
        <w:pStyle w:val="FootnoteText"/>
      </w:pPr>
      <w:r>
        <w:rPr>
          <w:rStyle w:val="FootnoteReference"/>
        </w:rPr>
        <w:footnoteRef/>
      </w:r>
      <w:r>
        <w:t xml:space="preserve"> It might also be argued that we did not include the young people themselves, their families or carers. However, in a piece of work principally focused on the management of supported employment programmes, we chose the focus on the stakeholders listed.  A longer, more detailed study would most certainly need to cover young people and their families.</w:t>
      </w:r>
    </w:p>
  </w:footnote>
  <w:footnote w:id="12">
    <w:p w:rsidRPr="006D3419" w:rsidR="00116E59" w:rsidP="00456F3B" w:rsidRDefault="00116E59" w14:paraId="0D45CD76" w14:textId="77777777">
      <w:pPr>
        <w:pStyle w:val="FootnoteText"/>
        <w:rPr>
          <w:sz w:val="18"/>
          <w:szCs w:val="18"/>
        </w:rPr>
      </w:pPr>
      <w:r>
        <w:rPr>
          <w:rStyle w:val="FootnoteReference"/>
        </w:rPr>
        <w:footnoteRef/>
      </w:r>
      <w:r>
        <w:t xml:space="preserve"> </w:t>
      </w:r>
      <w:r>
        <w:rPr>
          <w:sz w:val="18"/>
          <w:szCs w:val="18"/>
        </w:rPr>
        <w:t xml:space="preserve">See: </w:t>
      </w:r>
      <w:r w:rsidRPr="006D3419">
        <w:rPr>
          <w:sz w:val="18"/>
          <w:szCs w:val="18"/>
        </w:rPr>
        <w:t>https://www.nhsstaffsurveys.com/Page/1085/Latest-Results/NHS-Staff-Survey-Results/</w:t>
      </w:r>
    </w:p>
  </w:footnote>
  <w:footnote w:id="13">
    <w:p w:rsidRPr="007A0E2A" w:rsidR="00116E59" w:rsidP="00B535BC" w:rsidRDefault="00116E59" w14:paraId="0400936F" w14:textId="0C5502B1">
      <w:pPr>
        <w:pStyle w:val="NormalWeb"/>
        <w:spacing w:after="240" w:afterAutospacing="0" w:line="276" w:lineRule="auto"/>
        <w:rPr>
          <w:rFonts w:ascii="Arial" w:hAnsi="Arial" w:cs="Arial"/>
          <w:sz w:val="22"/>
          <w:szCs w:val="22"/>
        </w:rPr>
      </w:pPr>
      <w:r w:rsidRPr="007A0E2A">
        <w:rPr>
          <w:rStyle w:val="FootnoteReference"/>
          <w:rFonts w:ascii="Arial" w:hAnsi="Arial" w:cs="Arial"/>
          <w:sz w:val="22"/>
          <w:szCs w:val="22"/>
        </w:rPr>
        <w:footnoteRef/>
      </w:r>
      <w:r w:rsidRPr="007A0E2A">
        <w:rPr>
          <w:rFonts w:ascii="Arial" w:hAnsi="Arial" w:cs="Arial"/>
          <w:sz w:val="22"/>
          <w:szCs w:val="22"/>
        </w:rPr>
        <w:t xml:space="preserve"> See also Beyer, S. and Beyer, A. (2017) A Systematic Review of the Benefits for Employers of Employing People with Learning Disabilities, London: Mencap. </w:t>
      </w:r>
    </w:p>
    <w:p w:rsidRPr="007A0E2A" w:rsidR="00116E59" w:rsidP="00B535BC" w:rsidRDefault="00284B59" w14:paraId="567B0E81" w14:textId="112643B8">
      <w:pPr>
        <w:pStyle w:val="NormalWeb"/>
        <w:spacing w:after="240" w:afterAutospacing="0" w:line="276" w:lineRule="auto"/>
        <w:rPr>
          <w:rFonts w:ascii="Arial" w:hAnsi="Arial" w:cs="Arial"/>
          <w:sz w:val="22"/>
          <w:szCs w:val="22"/>
        </w:rPr>
      </w:pPr>
      <w:hyperlink w:history="1" r:id="rId8">
        <w:r w:rsidRPr="007A0E2A" w:rsidR="00116E59">
          <w:rPr>
            <w:rFonts w:ascii="Arial" w:hAnsi="Arial" w:cs="Arial" w:eastAsiaTheme="minorHAnsi"/>
            <w:color w:val="0000FF"/>
            <w:sz w:val="22"/>
            <w:szCs w:val="22"/>
            <w:u w:val="single"/>
            <w:lang w:eastAsia="en-US"/>
          </w:rPr>
          <w:t>2017.080.1 LDW 2017 research paper DRAFT.indd (mencap.org.uk)</w:t>
        </w:r>
      </w:hyperlink>
    </w:p>
    <w:p w:rsidRPr="007A0E2A" w:rsidR="00116E59" w:rsidRDefault="00116E59" w14:paraId="5D726651" w14:textId="49E84FDE">
      <w:pPr>
        <w:pStyle w:val="FootnoteText"/>
        <w:rPr>
          <w:rFonts w:cs="Arial"/>
          <w:sz w:val="22"/>
          <w:szCs w:val="22"/>
        </w:rPr>
      </w:pPr>
    </w:p>
  </w:footnote>
  <w:footnote w:id="14">
    <w:p w:rsidRPr="007A0E2A" w:rsidR="00116E59" w:rsidRDefault="00116E59" w14:paraId="02BCFBD8" w14:textId="289BBD18">
      <w:pPr>
        <w:pStyle w:val="FootnoteText"/>
        <w:rPr>
          <w:rFonts w:cs="Arial"/>
          <w:sz w:val="22"/>
          <w:szCs w:val="22"/>
        </w:rPr>
      </w:pPr>
      <w:r w:rsidRPr="007A0E2A">
        <w:rPr>
          <w:rStyle w:val="FootnoteReference"/>
          <w:rFonts w:cs="Arial"/>
          <w:sz w:val="22"/>
          <w:szCs w:val="22"/>
        </w:rPr>
        <w:footnoteRef/>
      </w:r>
      <w:r w:rsidRPr="007A0E2A">
        <w:rPr>
          <w:rFonts w:cs="Arial"/>
          <w:sz w:val="22"/>
          <w:szCs w:val="22"/>
        </w:rPr>
        <w:t xml:space="preserve"> Further revealed in a study (Beyer and Beyer, 2017) which revealed turnover as one study found that people with a learning disability stayed in their job 3.5 times longer than their non-disabled co-workers</w:t>
      </w:r>
    </w:p>
    <w:p w:rsidRPr="007A0E2A" w:rsidR="00116E59" w:rsidRDefault="00116E59" w14:paraId="79B1FA49" w14:textId="77777777">
      <w:pPr>
        <w:pStyle w:val="FootnoteText"/>
        <w:rPr>
          <w:rFonts w:cs="Arial"/>
          <w:sz w:val="22"/>
          <w:szCs w:val="22"/>
        </w:rPr>
      </w:pPr>
    </w:p>
  </w:footnote>
  <w:footnote w:id="15">
    <w:p w:rsidRPr="007A0E2A" w:rsidR="00116E59" w:rsidP="00456F3B" w:rsidRDefault="00116E59" w14:paraId="49E7CEAE" w14:textId="77777777">
      <w:pPr>
        <w:autoSpaceDE w:val="0"/>
        <w:autoSpaceDN w:val="0"/>
        <w:adjustRightInd w:val="0"/>
        <w:jc w:val="both"/>
        <w:rPr>
          <w:rFonts w:ascii="Arial" w:hAnsi="Arial" w:cs="Arial"/>
          <w:sz w:val="22"/>
          <w:szCs w:val="22"/>
        </w:rPr>
      </w:pPr>
      <w:r w:rsidRPr="007A0E2A">
        <w:rPr>
          <w:rStyle w:val="FootnoteReference"/>
          <w:rFonts w:ascii="Arial" w:hAnsi="Arial" w:cs="Arial"/>
          <w:sz w:val="22"/>
          <w:szCs w:val="22"/>
        </w:rPr>
        <w:footnoteRef/>
      </w:r>
      <w:r w:rsidRPr="007A0E2A">
        <w:rPr>
          <w:rFonts w:ascii="Arial" w:hAnsi="Arial" w:cs="Arial"/>
          <w:sz w:val="22"/>
          <w:szCs w:val="22"/>
        </w:rPr>
        <w:t xml:space="preserve"> One participant in Kessler’s research is quoted as saying: </w:t>
      </w:r>
      <w:r w:rsidRPr="007A0E2A">
        <w:rPr>
          <w:rFonts w:ascii="Arial" w:hAnsi="Arial" w:cs="Arial"/>
          <w:i/>
          <w:iCs/>
          <w:sz w:val="22"/>
          <w:szCs w:val="22"/>
        </w:rPr>
        <w:t>“we find the staff satisfaction is amazing. There are loads of people in the teams who feel their morale is better because the young person is there”</w:t>
      </w:r>
      <w:r w:rsidRPr="007A0E2A">
        <w:rPr>
          <w:rFonts w:ascii="Arial" w:hAnsi="Arial" w:cs="Arial"/>
          <w:sz w:val="22"/>
          <w:szCs w:val="22"/>
        </w:rPr>
        <w:t xml:space="preserve"> (2018: 6).</w:t>
      </w:r>
    </w:p>
    <w:p w:rsidRPr="007A0E2A" w:rsidR="00116E59" w:rsidP="00456F3B" w:rsidRDefault="00116E59" w14:paraId="5CF0C67F" w14:textId="77777777">
      <w:pPr>
        <w:pStyle w:val="FootnoteText"/>
        <w:rPr>
          <w:rFonts w:cs="Arial"/>
          <w:sz w:val="22"/>
          <w:szCs w:val="22"/>
        </w:rPr>
      </w:pPr>
    </w:p>
  </w:footnote>
  <w:footnote w:id="16">
    <w:p w:rsidRPr="007A0E2A" w:rsidR="00116E59" w:rsidP="002632F7" w:rsidRDefault="00116E59" w14:paraId="034156F4" w14:textId="0E12B6F6">
      <w:pPr>
        <w:autoSpaceDE w:val="0"/>
        <w:autoSpaceDN w:val="0"/>
        <w:adjustRightInd w:val="0"/>
        <w:rPr>
          <w:rFonts w:ascii="Arial" w:hAnsi="Arial" w:cs="Arial"/>
          <w:sz w:val="22"/>
          <w:szCs w:val="22"/>
        </w:rPr>
      </w:pPr>
      <w:r w:rsidRPr="007A0E2A">
        <w:rPr>
          <w:rStyle w:val="FootnoteReference"/>
          <w:rFonts w:ascii="Arial" w:hAnsi="Arial" w:cs="Arial"/>
          <w:sz w:val="22"/>
          <w:szCs w:val="22"/>
        </w:rPr>
        <w:footnoteRef/>
      </w:r>
      <w:r w:rsidRPr="007A0E2A">
        <w:rPr>
          <w:rFonts w:ascii="Arial" w:hAnsi="Arial" w:cs="Arial"/>
          <w:sz w:val="22"/>
          <w:szCs w:val="22"/>
        </w:rPr>
        <w:t xml:space="preserve"> Another study (Beyer and Beyer, 2017) found 72.2% of employers regarded the impact on company morale as an “important factor” in deciding to employ people with a learning disability.</w:t>
      </w:r>
    </w:p>
    <w:p w:rsidR="00116E59" w:rsidRDefault="00116E59" w14:paraId="5C29D4F4" w14:textId="7CB1827D">
      <w:pPr>
        <w:pStyle w:val="FootnoteText"/>
      </w:pPr>
    </w:p>
  </w:footnote>
  <w:footnote w:id="17">
    <w:p w:rsidRPr="00692AB4" w:rsidR="00116E59" w:rsidP="00B36B8B" w:rsidRDefault="00116E59" w14:paraId="33C55F26" w14:textId="2459A937">
      <w:pPr>
        <w:pStyle w:val="FootnoteText"/>
      </w:pPr>
      <w:r w:rsidRPr="00D85187">
        <w:rPr>
          <w:rStyle w:val="FootnoteReference"/>
          <w:rFonts w:asciiTheme="minorHAnsi" w:hAnsiTheme="minorHAnsi"/>
        </w:rPr>
        <w:footnoteRef/>
      </w:r>
      <w:r w:rsidRPr="00D85187">
        <w:rPr>
          <w:rFonts w:asciiTheme="minorHAnsi" w:hAnsiTheme="minorHAnsi"/>
        </w:rPr>
        <w:t xml:space="preserve"> It is worth noting that some of the support mechanism available to young people with SEND, such as education provider-based </w:t>
      </w:r>
      <w:r>
        <w:rPr>
          <w:rFonts w:asciiTheme="minorHAnsi" w:hAnsiTheme="minorHAnsi"/>
        </w:rPr>
        <w:t>programmes</w:t>
      </w:r>
      <w:r w:rsidRPr="00D85187">
        <w:rPr>
          <w:rFonts w:asciiTheme="minorHAnsi" w:hAnsiTheme="minorHAnsi"/>
        </w:rPr>
        <w:t xml:space="preserve"> are not as readily available to adults.</w:t>
      </w:r>
    </w:p>
  </w:footnote>
  <w:footnote w:id="18">
    <w:p w:rsidRPr="00D85187" w:rsidR="00116E59" w:rsidP="00456F3B" w:rsidRDefault="00116E59" w14:paraId="1BFBD573" w14:textId="77777777">
      <w:pPr>
        <w:pStyle w:val="FootnoteText"/>
        <w:rPr>
          <w:rFonts w:asciiTheme="minorHAnsi" w:hAnsiTheme="minorHAnsi"/>
        </w:rPr>
      </w:pPr>
      <w:r w:rsidRPr="00D85187">
        <w:rPr>
          <w:rStyle w:val="FootnoteReference"/>
          <w:rFonts w:asciiTheme="minorHAnsi" w:hAnsiTheme="minorHAnsi"/>
        </w:rPr>
        <w:footnoteRef/>
      </w:r>
      <w:r w:rsidRPr="00D85187">
        <w:rPr>
          <w:rFonts w:asciiTheme="minorHAnsi" w:hAnsiTheme="minorHAnsi"/>
        </w:rPr>
        <w:t xml:space="preserve"> Fujimoto and colleagues’ (2014) research of arts and sports organisations revealed a disparate set of understandings of what “inclusion” means (page 524). This underlines the importance of culture – including common meanings and language. Different understandings can result in different, not always mutually supportive approaches.</w:t>
      </w:r>
    </w:p>
  </w:footnote>
  <w:footnote w:id="19">
    <w:p w:rsidR="00116E59" w:rsidRDefault="00116E59" w14:paraId="27F26A76" w14:textId="32EC21F0">
      <w:pPr>
        <w:pStyle w:val="FootnoteText"/>
      </w:pPr>
      <w:r>
        <w:rPr>
          <w:rStyle w:val="FootnoteReference"/>
        </w:rPr>
        <w:footnoteRef/>
      </w:r>
      <w:r>
        <w:t xml:space="preserve"> </w:t>
      </w:r>
      <w:hyperlink w:history="1" r:id="rId9">
        <w:r w:rsidRPr="00E23C51">
          <w:rPr>
            <w:rFonts w:asciiTheme="minorHAnsi" w:hAnsiTheme="minorHAnsi"/>
            <w:color w:val="0000FF"/>
            <w:sz w:val="24"/>
            <w:szCs w:val="24"/>
            <w:u w:val="single"/>
          </w:rPr>
          <w:t>About Supported Employment | British Association for Supported Employment (base-uk.org)</w:t>
        </w:r>
      </w:hyperlink>
    </w:p>
  </w:footnote>
  <w:footnote w:id="20">
    <w:p w:rsidRPr="0018521D" w:rsidR="00116E59" w:rsidRDefault="00116E59" w14:paraId="364E5935" w14:textId="6B67F8A7">
      <w:pPr>
        <w:pStyle w:val="FootnoteText"/>
        <w:rPr>
          <w:rFonts w:cs="Arial"/>
          <w:color w:val="3333FF"/>
        </w:rPr>
      </w:pPr>
      <w:r w:rsidRPr="0018521D">
        <w:rPr>
          <w:rStyle w:val="FootnoteReference"/>
          <w:color w:val="3333FF"/>
        </w:rPr>
        <w:footnoteRef/>
      </w:r>
      <w:r w:rsidRPr="0018521D">
        <w:rPr>
          <w:color w:val="3333FF"/>
        </w:rPr>
        <w:t xml:space="preserve"> </w:t>
      </w:r>
      <w:hyperlink w:history="1" w:anchor=":~:text=Supported%20internships%20are%20structured%20study%20programmes%20based%20primarily,need%20for%20work%20through%20learning%20in%20the%20workplace." r:id="rId10">
        <w:r w:rsidRPr="0018521D">
          <w:rPr>
            <w:rFonts w:cs="Arial"/>
            <w:color w:val="3333FF"/>
            <w:u w:val="single"/>
          </w:rPr>
          <w:t>Supported internships (publishing.service.gov.uk)</w:t>
        </w:r>
      </w:hyperlink>
    </w:p>
  </w:footnote>
  <w:footnote w:id="21">
    <w:p w:rsidRPr="0018521D" w:rsidR="00116E59" w:rsidRDefault="00116E59" w14:paraId="0C6451A3" w14:textId="34B2F945">
      <w:pPr>
        <w:pStyle w:val="FootnoteText"/>
        <w:rPr>
          <w:rFonts w:cs="Arial"/>
          <w:color w:val="3333FF"/>
        </w:rPr>
      </w:pPr>
      <w:r w:rsidRPr="0018521D">
        <w:rPr>
          <w:rStyle w:val="FootnoteReference"/>
          <w:rFonts w:cs="Arial"/>
          <w:color w:val="3333FF"/>
        </w:rPr>
        <w:footnoteRef/>
      </w:r>
      <w:r w:rsidRPr="0018521D">
        <w:rPr>
          <w:rFonts w:cs="Arial"/>
          <w:color w:val="3333FF"/>
        </w:rPr>
        <w:t xml:space="preserve"> </w:t>
      </w:r>
      <w:hyperlink w:history="1" r:id="rId11">
        <w:r w:rsidRPr="0018521D">
          <w:rPr>
            <w:rFonts w:cs="Arial"/>
            <w:color w:val="3333FF"/>
            <w:u w:val="single"/>
          </w:rPr>
          <w:t>About Us - Who We Are - Project SEARCH</w:t>
        </w:r>
      </w:hyperlink>
    </w:p>
  </w:footnote>
  <w:footnote w:id="22">
    <w:p w:rsidRPr="0018521D" w:rsidR="00116E59" w:rsidRDefault="00116E59" w14:paraId="7E1D7C0B" w14:textId="4B886EAF">
      <w:pPr>
        <w:pStyle w:val="FootnoteText"/>
        <w:rPr>
          <w:rFonts w:cs="Arial"/>
          <w:color w:val="3333FF"/>
        </w:rPr>
      </w:pPr>
      <w:r w:rsidRPr="0018521D">
        <w:rPr>
          <w:rStyle w:val="FootnoteReference"/>
          <w:rFonts w:cs="Arial"/>
          <w:color w:val="3333FF"/>
        </w:rPr>
        <w:footnoteRef/>
      </w:r>
      <w:r w:rsidRPr="0018521D">
        <w:rPr>
          <w:rFonts w:cs="Arial"/>
          <w:color w:val="3333FF"/>
        </w:rPr>
        <w:t xml:space="preserve"> </w:t>
      </w:r>
      <w:hyperlink w:history="1" r:id="rId12">
        <w:r w:rsidRPr="0018521D">
          <w:rPr>
            <w:rFonts w:cs="Arial"/>
            <w:color w:val="3333FF"/>
            <w:u w:val="single"/>
          </w:rPr>
          <w:t>Supported internships - project choice | Health Education England (hee.nhs.uk)</w:t>
        </w:r>
      </w:hyperlink>
    </w:p>
  </w:footnote>
  <w:footnote w:id="23">
    <w:p w:rsidRPr="001A65E6" w:rsidR="00116E59" w:rsidRDefault="00116E59" w14:paraId="706C208F" w14:textId="213DD48A">
      <w:pPr>
        <w:pStyle w:val="FootnoteText"/>
        <w:rPr>
          <w:rFonts w:cs="Arial"/>
          <w:color w:val="3333FF"/>
          <w:sz w:val="22"/>
          <w:szCs w:val="22"/>
        </w:rPr>
      </w:pPr>
      <w:r w:rsidRPr="001A65E6">
        <w:rPr>
          <w:rStyle w:val="FootnoteReference"/>
          <w:sz w:val="22"/>
          <w:szCs w:val="22"/>
        </w:rPr>
        <w:footnoteRef/>
      </w:r>
      <w:r w:rsidRPr="001A65E6">
        <w:rPr>
          <w:sz w:val="22"/>
          <w:szCs w:val="22"/>
        </w:rPr>
        <w:t xml:space="preserve"> </w:t>
      </w:r>
      <w:r w:rsidRPr="001A65E6">
        <w:rPr>
          <w:rFonts w:cs="Arial"/>
          <w:color w:val="3333FF"/>
          <w:sz w:val="22"/>
          <w:szCs w:val="22"/>
        </w:rPr>
        <w:t>Both terms were used by our study participants</w:t>
      </w:r>
    </w:p>
  </w:footnote>
  <w:footnote w:id="24">
    <w:p w:rsidRPr="001A65E6" w:rsidR="00116E59" w:rsidRDefault="00116E59" w14:paraId="286547C7" w14:textId="1A7045DE">
      <w:pPr>
        <w:pStyle w:val="FootnoteText"/>
        <w:rPr>
          <w:rFonts w:cs="Arial"/>
          <w:color w:val="3333FF"/>
          <w:sz w:val="22"/>
          <w:szCs w:val="22"/>
        </w:rPr>
      </w:pPr>
      <w:r w:rsidRPr="001A65E6">
        <w:rPr>
          <w:rStyle w:val="FootnoteReference"/>
          <w:rFonts w:cs="Arial"/>
          <w:color w:val="3333FF"/>
          <w:sz w:val="22"/>
          <w:szCs w:val="22"/>
        </w:rPr>
        <w:footnoteRef/>
      </w:r>
      <w:r w:rsidRPr="001A65E6">
        <w:rPr>
          <w:rFonts w:cs="Arial"/>
          <w:color w:val="3333FF"/>
          <w:sz w:val="22"/>
          <w:szCs w:val="22"/>
        </w:rPr>
        <w:t xml:space="preserve"> </w:t>
      </w:r>
      <w:hyperlink w:history="1" r:id="rId13">
        <w:r w:rsidRPr="001A65E6">
          <w:rPr>
            <w:rFonts w:cs="Arial"/>
            <w:color w:val="3333FF"/>
            <w:sz w:val="22"/>
            <w:szCs w:val="22"/>
            <w:u w:val="single"/>
          </w:rPr>
          <w:t>Microsoft Word - Creating an Inclusive Apprenticeship offer 16 01 2 (publishing.service.gov.uk)</w:t>
        </w:r>
      </w:hyperlink>
    </w:p>
  </w:footnote>
  <w:footnote w:id="25">
    <w:p w:rsidRPr="001A65E6" w:rsidR="00116E59" w:rsidRDefault="00116E59" w14:paraId="2B8C30A3" w14:textId="52332799">
      <w:pPr>
        <w:pStyle w:val="FootnoteText"/>
        <w:rPr>
          <w:rFonts w:cs="Arial"/>
          <w:color w:val="3333FF"/>
          <w:sz w:val="22"/>
          <w:szCs w:val="22"/>
        </w:rPr>
      </w:pPr>
      <w:r w:rsidRPr="001A65E6">
        <w:rPr>
          <w:rStyle w:val="FootnoteReference"/>
          <w:rFonts w:cs="Arial"/>
          <w:color w:val="3333FF"/>
          <w:sz w:val="22"/>
          <w:szCs w:val="22"/>
        </w:rPr>
        <w:footnoteRef/>
      </w:r>
      <w:r w:rsidRPr="001A65E6">
        <w:rPr>
          <w:rFonts w:cs="Arial"/>
          <w:color w:val="3333FF"/>
          <w:sz w:val="22"/>
          <w:szCs w:val="22"/>
        </w:rPr>
        <w:t xml:space="preserve"> </w:t>
      </w:r>
      <w:hyperlink w:history="1" r:id="rId14">
        <w:r w:rsidRPr="001A65E6">
          <w:rPr>
            <w:rFonts w:cs="Arial"/>
            <w:color w:val="3333FF"/>
            <w:sz w:val="22"/>
            <w:szCs w:val="22"/>
            <w:u w:val="single"/>
          </w:rPr>
          <w:t>Paul Maynard taskforce recommendations - GOV.UK (www.gov.uk)</w:t>
        </w:r>
      </w:hyperlink>
    </w:p>
  </w:footnote>
  <w:footnote w:id="26">
    <w:p w:rsidRPr="001A65E6" w:rsidR="00116E59" w:rsidP="00E162C7" w:rsidRDefault="00116E59" w14:paraId="5E0EA6C0" w14:textId="77777777">
      <w:pPr>
        <w:pStyle w:val="FootnoteText"/>
        <w:rPr>
          <w:rFonts w:cs="Arial"/>
        </w:rPr>
      </w:pPr>
      <w:r w:rsidRPr="001A65E6">
        <w:rPr>
          <w:rStyle w:val="FootnoteReference"/>
          <w:rFonts w:cs="Arial"/>
          <w:sz w:val="22"/>
          <w:szCs w:val="22"/>
        </w:rPr>
        <w:footnoteRef/>
      </w:r>
      <w:r w:rsidRPr="001A65E6">
        <w:rPr>
          <w:rFonts w:cs="Arial"/>
          <w:sz w:val="22"/>
          <w:szCs w:val="22"/>
        </w:rPr>
        <w:t xml:space="preserve"> </w:t>
      </w:r>
      <w:hyperlink w:history="1" r:id="rId15">
        <w:r w:rsidRPr="001A65E6">
          <w:rPr>
            <w:rFonts w:cs="Arial"/>
            <w:color w:val="0000FF"/>
            <w:sz w:val="22"/>
            <w:szCs w:val="22"/>
            <w:u w:val="single"/>
          </w:rPr>
          <w:t>What reasonable adjustments are: Reasonable adjustments - Acas</w:t>
        </w:r>
      </w:hyperlink>
    </w:p>
  </w:footnote>
  <w:footnote w:id="27">
    <w:p w:rsidRPr="0093249C" w:rsidR="00116E59" w:rsidP="00CE2284" w:rsidRDefault="00116E59" w14:paraId="4708F3EB" w14:textId="77777777">
      <w:pPr>
        <w:rPr>
          <w:rFonts w:ascii="Arial" w:hAnsi="Arial" w:eastAsia="Times New Roman" w:cs="Arial"/>
          <w:color w:val="0066FF"/>
          <w:sz w:val="18"/>
          <w:szCs w:val="18"/>
          <w:lang w:eastAsia="en-GB"/>
        </w:rPr>
      </w:pPr>
      <w:r w:rsidRPr="0093249C">
        <w:rPr>
          <w:rStyle w:val="FootnoteReference"/>
          <w:rFonts w:ascii="Arial" w:hAnsi="Arial" w:cs="Arial"/>
          <w:color w:val="3333FF"/>
          <w:sz w:val="18"/>
          <w:szCs w:val="18"/>
        </w:rPr>
        <w:footnoteRef/>
      </w:r>
      <w:r w:rsidRPr="0093249C">
        <w:rPr>
          <w:rFonts w:ascii="Arial" w:hAnsi="Arial" w:cs="Arial"/>
          <w:color w:val="3333FF"/>
          <w:sz w:val="18"/>
          <w:szCs w:val="18"/>
        </w:rPr>
        <w:t xml:space="preserve"> </w:t>
      </w:r>
      <w:hyperlink w:history="1" r:id="rId16">
        <w:r w:rsidRPr="0093249C">
          <w:rPr>
            <w:rFonts w:ascii="Arial" w:hAnsi="Arial" w:eastAsia="Times New Roman" w:cs="Arial"/>
            <w:color w:val="0066FF"/>
            <w:sz w:val="18"/>
            <w:szCs w:val="18"/>
            <w:u w:val="single"/>
            <w:lang w:eastAsia="en-GB"/>
          </w:rPr>
          <w:t>Hft | Empowering individuals | Supported employment</w:t>
        </w:r>
      </w:hyperlink>
    </w:p>
  </w:footnote>
  <w:footnote w:id="28">
    <w:p w:rsidRPr="0093249C" w:rsidR="00116E59" w:rsidP="00CE2284" w:rsidRDefault="00116E59" w14:paraId="3D825537" w14:textId="77777777">
      <w:pPr>
        <w:pStyle w:val="FootnoteText"/>
        <w:rPr>
          <w:rFonts w:cs="Arial"/>
          <w:color w:val="0066FF"/>
          <w:sz w:val="18"/>
          <w:szCs w:val="18"/>
        </w:rPr>
      </w:pPr>
      <w:r w:rsidRPr="0093249C">
        <w:rPr>
          <w:rStyle w:val="FootnoteReference"/>
          <w:rFonts w:cs="Arial"/>
          <w:color w:val="0066FF"/>
          <w:sz w:val="18"/>
          <w:szCs w:val="18"/>
        </w:rPr>
        <w:footnoteRef/>
      </w:r>
      <w:r w:rsidRPr="0093249C">
        <w:rPr>
          <w:rFonts w:cs="Arial"/>
          <w:color w:val="0066FF"/>
          <w:sz w:val="18"/>
          <w:szCs w:val="18"/>
        </w:rPr>
        <w:t xml:space="preserve"> </w:t>
      </w:r>
      <w:hyperlink w:history="1" r:id="rId17">
        <w:r w:rsidRPr="0093249C">
          <w:rPr>
            <w:rStyle w:val="Hyperlink"/>
            <w:rFonts w:cs="Arial"/>
            <w:color w:val="0066FF"/>
            <w:sz w:val="18"/>
            <w:szCs w:val="18"/>
          </w:rPr>
          <w:t>C+K Careers | High Quality Careers Services for Young People and Adults</w:t>
        </w:r>
      </w:hyperlink>
    </w:p>
  </w:footnote>
  <w:footnote w:id="29">
    <w:p w:rsidRPr="0093249C" w:rsidR="00116E59" w:rsidP="00CE2284" w:rsidRDefault="00116E59" w14:paraId="4C0BE676" w14:textId="6F0526D4">
      <w:pPr>
        <w:pStyle w:val="FootnoteText"/>
        <w:rPr>
          <w:rFonts w:cs="Arial"/>
          <w:color w:val="0066FF"/>
          <w:sz w:val="18"/>
          <w:szCs w:val="18"/>
        </w:rPr>
      </w:pPr>
      <w:r w:rsidRPr="0093249C">
        <w:rPr>
          <w:rStyle w:val="FootnoteReference"/>
          <w:rFonts w:cs="Arial"/>
          <w:color w:val="0066FF"/>
          <w:sz w:val="18"/>
          <w:szCs w:val="18"/>
        </w:rPr>
        <w:footnoteRef/>
      </w:r>
      <w:r w:rsidRPr="0093249C">
        <w:rPr>
          <w:rFonts w:cs="Arial"/>
          <w:color w:val="0066FF"/>
          <w:sz w:val="18"/>
          <w:szCs w:val="18"/>
        </w:rPr>
        <w:t xml:space="preserve"> </w:t>
      </w:r>
      <w:hyperlink w:history="1" r:id="rId18">
        <w:r w:rsidRPr="0093249C">
          <w:rPr>
            <w:rStyle w:val="Hyperlink"/>
            <w:rFonts w:cs="Arial"/>
            <w:color w:val="0066FF"/>
            <w:sz w:val="18"/>
            <w:szCs w:val="18"/>
          </w:rPr>
          <w:t>Project S</w:t>
        </w:r>
        <w:r>
          <w:rPr>
            <w:rStyle w:val="Hyperlink"/>
            <w:rFonts w:cs="Arial"/>
            <w:color w:val="0066FF"/>
            <w:sz w:val="18"/>
            <w:szCs w:val="18"/>
          </w:rPr>
          <w:t>EARCH</w:t>
        </w:r>
        <w:r w:rsidRPr="0093249C">
          <w:rPr>
            <w:rStyle w:val="Hyperlink"/>
            <w:rFonts w:cs="Arial"/>
            <w:color w:val="0066FF"/>
            <w:sz w:val="18"/>
            <w:szCs w:val="18"/>
          </w:rPr>
          <w:t xml:space="preserve"> Royal Berkshire Hospital, Craven Road, Reading (2021) (findhealthclinics.com)</w:t>
        </w:r>
      </w:hyperlink>
    </w:p>
    <w:p w:rsidRPr="0093249C" w:rsidR="00116E59" w:rsidP="00CE2284" w:rsidRDefault="00284B59" w14:paraId="7F9521A4" w14:textId="77777777">
      <w:pPr>
        <w:pStyle w:val="FootnoteText"/>
        <w:rPr>
          <w:rFonts w:cs="Arial"/>
          <w:color w:val="0066FF"/>
          <w:sz w:val="18"/>
          <w:szCs w:val="18"/>
        </w:rPr>
      </w:pPr>
      <w:hyperlink w:history="1" r:id="rId19">
        <w:r w:rsidRPr="0093249C" w:rsidR="00116E59">
          <w:rPr>
            <w:rStyle w:val="Hyperlink"/>
            <w:rFonts w:cs="Arial"/>
            <w:color w:val="0066FF"/>
            <w:sz w:val="18"/>
            <w:szCs w:val="18"/>
          </w:rPr>
          <w:t>2019 delivers another milestone graduation ceremony for Royal Berkshire Hospital’s Project SEARCH students</w:t>
        </w:r>
      </w:hyperlink>
    </w:p>
  </w:footnote>
  <w:footnote w:id="30">
    <w:p w:rsidRPr="0093249C" w:rsidR="00116E59" w:rsidP="00CE2284" w:rsidRDefault="00116E59" w14:paraId="17389C8C" w14:textId="77777777">
      <w:pPr>
        <w:rPr>
          <w:rFonts w:ascii="Arial" w:hAnsi="Arial" w:eastAsia="Times New Roman" w:cs="Arial"/>
          <w:color w:val="0066FF"/>
          <w:sz w:val="18"/>
          <w:szCs w:val="18"/>
          <w:lang w:eastAsia="en-GB"/>
        </w:rPr>
      </w:pPr>
      <w:r w:rsidRPr="0093249C">
        <w:rPr>
          <w:rStyle w:val="FootnoteReference"/>
          <w:rFonts w:ascii="Arial" w:hAnsi="Arial" w:cs="Arial"/>
          <w:color w:val="0066FF"/>
          <w:sz w:val="18"/>
          <w:szCs w:val="18"/>
        </w:rPr>
        <w:footnoteRef/>
      </w:r>
      <w:r w:rsidRPr="0093249C">
        <w:rPr>
          <w:rFonts w:ascii="Arial" w:hAnsi="Arial" w:cs="Arial"/>
          <w:color w:val="0066FF"/>
          <w:sz w:val="18"/>
          <w:szCs w:val="18"/>
        </w:rPr>
        <w:t xml:space="preserve"> </w:t>
      </w:r>
      <w:hyperlink w:history="1" r:id="rId20">
        <w:r w:rsidRPr="0093249C">
          <w:rPr>
            <w:rFonts w:ascii="Arial" w:hAnsi="Arial" w:eastAsia="Times New Roman" w:cs="Arial"/>
            <w:color w:val="0066FF"/>
            <w:sz w:val="18"/>
            <w:szCs w:val="18"/>
            <w:u w:val="single"/>
            <w:lang w:eastAsia="en-GB"/>
          </w:rPr>
          <w:t>Supported Employment Services, South East England - Ways into Work</w:t>
        </w:r>
      </w:hyperlink>
    </w:p>
  </w:footnote>
  <w:footnote w:id="31">
    <w:p w:rsidRPr="002F3A20" w:rsidR="00116E59" w:rsidP="00CE2284" w:rsidRDefault="00116E59" w14:paraId="71DA6605" w14:textId="77777777">
      <w:pPr>
        <w:pStyle w:val="FootnoteText"/>
        <w:rPr>
          <w:rFonts w:cs="Arial"/>
          <w:color w:val="4472C4" w:themeColor="accent1"/>
        </w:rPr>
      </w:pPr>
      <w:r w:rsidRPr="0093249C">
        <w:rPr>
          <w:rStyle w:val="FootnoteReference"/>
          <w:rFonts w:cs="Arial"/>
          <w:color w:val="0066FF"/>
          <w:sz w:val="18"/>
          <w:szCs w:val="18"/>
        </w:rPr>
        <w:footnoteRef/>
      </w:r>
      <w:r w:rsidRPr="0093249C">
        <w:rPr>
          <w:rFonts w:cs="Arial"/>
          <w:color w:val="0066FF"/>
          <w:sz w:val="18"/>
          <w:szCs w:val="18"/>
        </w:rPr>
        <w:t xml:space="preserve"> </w:t>
      </w:r>
      <w:hyperlink w:history="1" r:id="rId21">
        <w:r w:rsidRPr="0093249C">
          <w:rPr>
            <w:rFonts w:cs="Arial"/>
            <w:color w:val="0066FF"/>
            <w:sz w:val="18"/>
            <w:szCs w:val="18"/>
            <w:u w:val="single"/>
          </w:rPr>
          <w:t>Home - Pure Innovations</w:t>
        </w:r>
      </w:hyperlink>
    </w:p>
  </w:footnote>
  <w:footnote w:id="32">
    <w:p w:rsidRPr="0030220E" w:rsidR="00116E59" w:rsidP="00CE2284" w:rsidRDefault="00116E59" w14:paraId="6288D2BD" w14:textId="77777777">
      <w:pPr>
        <w:pStyle w:val="FootnoteText"/>
        <w:rPr>
          <w:rFonts w:cs="Arial"/>
          <w:color w:val="0066FF"/>
        </w:rPr>
      </w:pPr>
      <w:r w:rsidRPr="002F3A20">
        <w:rPr>
          <w:rStyle w:val="FootnoteReference"/>
          <w:rFonts w:cs="Arial"/>
          <w:color w:val="4472C4" w:themeColor="accent1"/>
        </w:rPr>
        <w:footnoteRef/>
      </w:r>
      <w:r w:rsidRPr="002F3A20">
        <w:rPr>
          <w:rFonts w:cs="Arial"/>
          <w:color w:val="4472C4" w:themeColor="accent1"/>
        </w:rPr>
        <w:t xml:space="preserve"> </w:t>
      </w:r>
      <w:hyperlink w:history="1" r:id="rId22">
        <w:r w:rsidRPr="0030220E">
          <w:rPr>
            <w:rFonts w:cs="Arial"/>
            <w:color w:val="0066FF"/>
            <w:u w:val="single"/>
          </w:rPr>
          <w:t>Supported internships | Mencap</w:t>
        </w:r>
      </w:hyperlink>
    </w:p>
    <w:p w:rsidR="00116E59" w:rsidP="00CE2284" w:rsidRDefault="00116E59" w14:paraId="36097F7E" w14:textId="77777777">
      <w:pPr>
        <w:pStyle w:val="FootnoteText"/>
      </w:pPr>
      <w:r w:rsidRPr="0030220E">
        <w:rPr>
          <w:rFonts w:cs="Arial"/>
          <w:color w:val="0066FF"/>
        </w:rPr>
        <w:t xml:space="preserve">  </w:t>
      </w:r>
      <w:hyperlink w:history="1" r:id="rId23">
        <w:r w:rsidRPr="0030220E">
          <w:rPr>
            <w:rFonts w:cs="Arial"/>
            <w:color w:val="0066FF"/>
            <w:u w:val="single"/>
          </w:rPr>
          <w:t>Traineeships | Mencap</w:t>
        </w:r>
      </w:hyperlink>
    </w:p>
  </w:footnote>
  <w:footnote w:id="33">
    <w:p w:rsidR="00116E59" w:rsidRDefault="00116E59" w14:paraId="7F53832F" w14:textId="16879E8A">
      <w:pPr>
        <w:pStyle w:val="FootnoteText"/>
      </w:pPr>
      <w:r>
        <w:rPr>
          <w:rStyle w:val="FootnoteReference"/>
        </w:rPr>
        <w:footnoteRef/>
      </w:r>
      <w:r>
        <w:t xml:space="preserve"> </w:t>
      </w:r>
      <w:r w:rsidRPr="0030220E">
        <w:rPr>
          <w:color w:val="3333FF"/>
        </w:rPr>
        <w:t>The Education and Skills Agency is an executive agencies of the Department; the Institute is a non-department public body.</w:t>
      </w:r>
    </w:p>
  </w:footnote>
  <w:footnote w:id="34">
    <w:p w:rsidR="00116E59" w:rsidRDefault="00116E59" w14:paraId="46D3F5CA" w14:textId="49BF7795">
      <w:pPr>
        <w:pStyle w:val="FootnoteText"/>
      </w:pPr>
      <w:r>
        <w:rPr>
          <w:rStyle w:val="FootnoteReference"/>
        </w:rPr>
        <w:footnoteRef/>
      </w:r>
      <w:r>
        <w:t xml:space="preserve"> </w:t>
      </w:r>
      <w:hyperlink w:history="1" r:id="rId24">
        <w:r w:rsidRPr="007B2D29">
          <w:rPr>
            <w:rFonts w:asciiTheme="minorHAnsi" w:hAnsiTheme="minorHAnsi"/>
            <w:color w:val="0000FF"/>
            <w:sz w:val="24"/>
            <w:szCs w:val="24"/>
            <w:u w:val="single"/>
          </w:rPr>
          <w:t>Departments, agencies and public bodies - GOV.UK - GOV.UK (www.gov.uk)</w:t>
        </w:r>
      </w:hyperlink>
    </w:p>
  </w:footnote>
  <w:footnote w:id="35">
    <w:p w:rsidR="00116E59" w:rsidRDefault="00116E59" w14:paraId="6CE24094" w14:textId="64E7B1E3">
      <w:pPr>
        <w:pStyle w:val="FootnoteText"/>
      </w:pPr>
      <w:r>
        <w:rPr>
          <w:rStyle w:val="FootnoteReference"/>
        </w:rPr>
        <w:footnoteRef/>
      </w:r>
      <w:r>
        <w:t xml:space="preserve"> </w:t>
      </w:r>
      <w:hyperlink w:history="1" r:id="rId25">
        <w:r w:rsidRPr="00DC068D">
          <w:rPr>
            <w:rFonts w:asciiTheme="minorHAnsi" w:hAnsiTheme="minorHAnsi"/>
            <w:color w:val="0000FF"/>
            <w:sz w:val="24"/>
            <w:szCs w:val="24"/>
            <w:u w:val="single"/>
          </w:rPr>
          <w:t>NHS England » NHS Learning Disability Employment Programme</w:t>
        </w:r>
      </w:hyperlink>
    </w:p>
  </w:footnote>
  <w:footnote w:id="36">
    <w:p w:rsidR="00116E59" w:rsidRDefault="00116E59" w14:paraId="4CA62CE5" w14:textId="552706EB">
      <w:pPr>
        <w:pStyle w:val="FootnoteText"/>
      </w:pPr>
      <w:r>
        <w:rPr>
          <w:rStyle w:val="FootnoteReference"/>
        </w:rPr>
        <w:footnoteRef/>
      </w:r>
      <w:r>
        <w:t xml:space="preserve"> </w:t>
      </w:r>
      <w:hyperlink w:history="1" r:id="rId26">
        <w:r w:rsidRPr="00960A6E">
          <w:rPr>
            <w:rFonts w:asciiTheme="minorHAnsi" w:hAnsiTheme="minorHAnsi"/>
            <w:color w:val="0000FF"/>
            <w:sz w:val="24"/>
            <w:szCs w:val="24"/>
            <w:u w:val="single"/>
          </w:rPr>
          <w:t>Home page - NDTi</w:t>
        </w:r>
      </w:hyperlink>
    </w:p>
  </w:footnote>
  <w:footnote w:id="37">
    <w:p w:rsidR="00116E59" w:rsidRDefault="00116E59" w14:paraId="4C0A3FA0" w14:textId="520D74C1">
      <w:pPr>
        <w:pStyle w:val="FootnoteText"/>
      </w:pPr>
      <w:r>
        <w:rPr>
          <w:rStyle w:val="FootnoteReference"/>
        </w:rPr>
        <w:footnoteRef/>
      </w:r>
      <w:r>
        <w:t xml:space="preserve"> </w:t>
      </w:r>
      <w:hyperlink w:history="1" r:id="rId27">
        <w:r w:rsidRPr="00E94177">
          <w:rPr>
            <w:rFonts w:asciiTheme="minorHAnsi" w:hAnsiTheme="minorHAnsi"/>
            <w:color w:val="0000FF"/>
            <w:sz w:val="24"/>
            <w:szCs w:val="24"/>
            <w:u w:val="single"/>
          </w:rPr>
          <w:t>Employing people in the NHS with learning disabilities - NHS Employers</w:t>
        </w:r>
      </w:hyperlink>
    </w:p>
  </w:footnote>
  <w:footnote w:id="38">
    <w:p w:rsidR="00116E59" w:rsidRDefault="00116E59" w14:paraId="14DD02CC" w14:textId="36471859">
      <w:pPr>
        <w:pStyle w:val="FootnoteText"/>
      </w:pPr>
      <w:r>
        <w:rPr>
          <w:rStyle w:val="FootnoteReference"/>
        </w:rPr>
        <w:footnoteRef/>
      </w:r>
      <w:r>
        <w:t xml:space="preserve"> </w:t>
      </w:r>
      <w:hyperlink w:history="1" r:id="rId28">
        <w:r w:rsidRPr="00E94177">
          <w:rPr>
            <w:rFonts w:asciiTheme="minorHAnsi" w:hAnsiTheme="minorHAnsi"/>
            <w:color w:val="0000FF"/>
            <w:sz w:val="24"/>
            <w:szCs w:val="24"/>
            <w:u w:val="single"/>
          </w:rPr>
          <w:t>wdes-2020-metrics.pdf (england.nhs.uk)</w:t>
        </w:r>
      </w:hyperlink>
    </w:p>
  </w:footnote>
  <w:footnote w:id="39">
    <w:p w:rsidR="00116E59" w:rsidRDefault="00116E59" w14:paraId="5F931E57" w14:textId="63B3E25D">
      <w:pPr>
        <w:pStyle w:val="FootnoteText"/>
      </w:pPr>
      <w:r>
        <w:rPr>
          <w:rStyle w:val="FootnoteReference"/>
        </w:rPr>
        <w:footnoteRef/>
      </w:r>
      <w:r>
        <w:t xml:space="preserve"> </w:t>
      </w:r>
      <w:hyperlink w:history="1" r:id="rId29">
        <w:r w:rsidRPr="00CB024D">
          <w:rPr>
            <w:rFonts w:asciiTheme="minorHAnsi" w:hAnsiTheme="minorHAnsi"/>
            <w:color w:val="0000FF"/>
            <w:sz w:val="24"/>
            <w:szCs w:val="24"/>
            <w:u w:val="single"/>
          </w:rPr>
          <w:t>West London Alliance | Improving outcomes for over 20 years (wla.london)</w:t>
        </w:r>
      </w:hyperlink>
    </w:p>
  </w:footnote>
  <w:footnote w:id="40">
    <w:p w:rsidR="00116E59" w:rsidRDefault="00116E59" w14:paraId="3CA94CFA" w14:textId="4856062F">
      <w:pPr>
        <w:pStyle w:val="FootnoteText"/>
      </w:pPr>
      <w:r>
        <w:rPr>
          <w:rStyle w:val="FootnoteReference"/>
        </w:rPr>
        <w:footnoteRef/>
      </w:r>
      <w:r>
        <w:t xml:space="preserve"> </w:t>
      </w:r>
      <w:hyperlink w:history="1" r:id="rId30">
        <w:r w:rsidRPr="00217AF5">
          <w:rPr>
            <w:rFonts w:asciiTheme="minorHAnsi" w:hAnsiTheme="minorHAnsi"/>
            <w:color w:val="0000FF"/>
            <w:sz w:val="24"/>
            <w:szCs w:val="24"/>
            <w:u w:val="single"/>
          </w:rPr>
          <w:t>Date (london.gov.uk)</w:t>
        </w:r>
      </w:hyperlink>
    </w:p>
  </w:footnote>
  <w:footnote w:id="41">
    <w:p w:rsidR="00116E59" w:rsidRDefault="00116E59" w14:paraId="75982067" w14:textId="7D57E8FB">
      <w:pPr>
        <w:pStyle w:val="FootnoteText"/>
      </w:pPr>
    </w:p>
  </w:footnote>
  <w:footnote w:id="42">
    <w:p w:rsidR="00116E59" w:rsidP="00E50DEF" w:rsidRDefault="00116E59" w14:paraId="498E86D9" w14:textId="2EC92B16">
      <w:pPr>
        <w:pStyle w:val="FootnoteText"/>
      </w:pPr>
      <w:r>
        <w:rPr>
          <w:rStyle w:val="FootnoteReference"/>
        </w:rPr>
        <w:footnoteRef/>
      </w:r>
      <w:r>
        <w:t xml:space="preserve"> Mencap is another option for those seeking to work with a partner to develop a suite of linked programme including work experience( </w:t>
      </w:r>
      <w:hyperlink w:history="1" r:id="rId31">
        <w:r w:rsidRPr="0027260E">
          <w:rPr>
            <w:rFonts w:asciiTheme="minorHAnsi" w:hAnsiTheme="minorHAnsi"/>
            <w:color w:val="0000FF"/>
            <w:sz w:val="24"/>
            <w:szCs w:val="24"/>
            <w:u w:val="single"/>
          </w:rPr>
          <w:t>Work experience placements - information for employers | Mencap</w:t>
        </w:r>
      </w:hyperlink>
      <w:r>
        <w:t xml:space="preserve"> ) , traineeships( </w:t>
      </w:r>
      <w:hyperlink w:history="1" r:id="rId32">
        <w:r w:rsidRPr="0027260E">
          <w:rPr>
            <w:rFonts w:asciiTheme="minorHAnsi" w:hAnsiTheme="minorHAnsi"/>
            <w:color w:val="0000FF"/>
            <w:sz w:val="24"/>
            <w:szCs w:val="24"/>
            <w:u w:val="single"/>
          </w:rPr>
          <w:t>Traineeships | Mencap</w:t>
        </w:r>
      </w:hyperlink>
      <w:r>
        <w:t xml:space="preserve">  )and internship,( </w:t>
      </w:r>
      <w:hyperlink w:history="1" r:id="rId33">
        <w:r w:rsidRPr="0027260E">
          <w:rPr>
            <w:rFonts w:asciiTheme="minorHAnsi" w:hAnsiTheme="minorHAnsi"/>
            <w:color w:val="0000FF"/>
            <w:sz w:val="24"/>
            <w:szCs w:val="24"/>
            <w:u w:val="single"/>
          </w:rPr>
          <w:t>Supported internships | Mencap</w:t>
        </w:r>
      </w:hyperlink>
      <w:r>
        <w:t xml:space="preserve"> )with plans to introduce support for apprenticeships ( </w:t>
      </w:r>
      <w:hyperlink w:history="1" r:id="rId34">
        <w:r w:rsidRPr="0027260E">
          <w:rPr>
            <w:rFonts w:asciiTheme="minorHAnsi" w:hAnsiTheme="minorHAnsi"/>
            <w:color w:val="0000FF"/>
            <w:sz w:val="24"/>
            <w:szCs w:val="24"/>
            <w:u w:val="single"/>
          </w:rPr>
          <w:t>Apprenticeships | Mencap</w:t>
        </w:r>
      </w:hyperlink>
      <w:r>
        <w:rPr>
          <w:rFonts w:asciiTheme="minorHAnsi" w:hAnsiTheme="minorHAnsi"/>
          <w:color w:val="auto"/>
          <w:sz w:val="24"/>
          <w:szCs w:val="24"/>
        </w:rPr>
        <w:t xml:space="preserve"> ). Mencap also help deliver programmes in the  NHS.</w:t>
      </w:r>
    </w:p>
  </w:footnote>
  <w:footnote w:id="43">
    <w:p w:rsidR="00116E59" w:rsidRDefault="00116E59" w14:paraId="562D5EEB" w14:textId="2ABE1053">
      <w:pPr>
        <w:pStyle w:val="FootnoteText"/>
      </w:pPr>
      <w:r>
        <w:rPr>
          <w:rStyle w:val="FootnoteReference"/>
        </w:rPr>
        <w:footnoteRef/>
      </w:r>
      <w:r>
        <w:t xml:space="preserve"> </w:t>
      </w:r>
      <w:hyperlink w:history="1" r:id="rId35">
        <w:r w:rsidRPr="00555E75">
          <w:rPr>
            <w:rFonts w:asciiTheme="minorHAnsi" w:hAnsiTheme="minorHAnsi"/>
            <w:color w:val="0000FF"/>
            <w:sz w:val="24"/>
            <w:szCs w:val="24"/>
            <w:u w:val="single"/>
          </w:rPr>
          <w:t>download.cfm (bartshealth.nhs.uk)</w:t>
        </w:r>
      </w:hyperlink>
    </w:p>
  </w:footnote>
  <w:footnote w:id="44">
    <w:p w:rsidR="00116E59" w:rsidRDefault="00116E59" w14:paraId="65ACB731" w14:textId="01944528">
      <w:pPr>
        <w:pStyle w:val="FootnoteText"/>
      </w:pPr>
      <w:r>
        <w:rPr>
          <w:rStyle w:val="FootnoteReference"/>
        </w:rPr>
        <w:footnoteRef/>
      </w:r>
      <w:r>
        <w:t xml:space="preserve"> </w:t>
      </w:r>
      <w:hyperlink w:history="1" r:id="rId36">
        <w:r w:rsidRPr="00555E75">
          <w:rPr>
            <w:rFonts w:asciiTheme="minorHAnsi" w:hAnsiTheme="minorHAnsi"/>
            <w:color w:val="0000FF"/>
            <w:sz w:val="24"/>
            <w:szCs w:val="24"/>
            <w:u w:val="single"/>
          </w:rPr>
          <w:t>docm93jijm4n6876.pdf (midyorks.nhs.uk)</w:t>
        </w:r>
      </w:hyperlink>
    </w:p>
  </w:footnote>
  <w:footnote w:id="45">
    <w:p w:rsidR="00116E59" w:rsidRDefault="00116E59" w14:paraId="0924B7C3" w14:textId="2AF2B763">
      <w:pPr>
        <w:pStyle w:val="FootnoteText"/>
      </w:pPr>
      <w:r>
        <w:rPr>
          <w:rStyle w:val="FootnoteReference"/>
        </w:rPr>
        <w:footnoteRef/>
      </w:r>
      <w:r>
        <w:t xml:space="preserve"> </w:t>
      </w:r>
      <w:hyperlink w:history="1" r:id="rId37">
        <w:r w:rsidRPr="001E5241">
          <w:rPr>
            <w:rFonts w:asciiTheme="minorHAnsi" w:hAnsiTheme="minorHAnsi"/>
            <w:color w:val="0000FF"/>
            <w:sz w:val="24"/>
            <w:szCs w:val="24"/>
            <w:u w:val="single"/>
          </w:rPr>
          <w:t>Customer service practitioner / Institute for Apprenticeships and Technical Education</w:t>
        </w:r>
      </w:hyperlink>
    </w:p>
  </w:footnote>
  <w:footnote w:id="46">
    <w:p w:rsidR="00116E59" w:rsidRDefault="00116E59" w14:paraId="36F10E9D" w14:textId="3B8407F7">
      <w:pPr>
        <w:pStyle w:val="FootnoteText"/>
      </w:pPr>
      <w:r>
        <w:rPr>
          <w:rStyle w:val="FootnoteReference"/>
        </w:rPr>
        <w:footnoteRef/>
      </w:r>
      <w:r>
        <w:t xml:space="preserve"> </w:t>
      </w:r>
      <w:hyperlink w:history="1" r:id="rId38">
        <w:r w:rsidRPr="00670C7D">
          <w:rPr>
            <w:rFonts w:asciiTheme="minorHAnsi" w:hAnsiTheme="minorHAnsi"/>
            <w:color w:val="0000FF"/>
            <w:sz w:val="24"/>
            <w:szCs w:val="24"/>
            <w:u w:val="single"/>
          </w:rPr>
          <w:t>2017.080.1 LDW 2017 guide DIGITAL V2.indd (mencap.org.uk)</w:t>
        </w:r>
      </w:hyperlink>
    </w:p>
  </w:footnote>
  <w:footnote w:id="47">
    <w:p w:rsidR="00BA1D59" w:rsidP="00BA1D59" w:rsidRDefault="00BA1D59" w14:paraId="792C95BF" w14:textId="77777777">
      <w:pPr>
        <w:pStyle w:val="FootnoteText"/>
      </w:pPr>
      <w:r>
        <w:rPr>
          <w:rStyle w:val="FootnoteReference"/>
        </w:rPr>
        <w:footnoteRef/>
      </w:r>
      <w:r>
        <w:t xml:space="preserve"> There is scope to further explore the basis for these figures, in particular, how and what disabilities were being reported and captured. They are, nonetheless, useful indication of the scale and scope to recruit those with SEND onto apprenticeships.</w:t>
      </w:r>
    </w:p>
  </w:footnote>
  <w:footnote w:id="48">
    <w:p w:rsidR="00116E59" w:rsidRDefault="00116E59" w14:paraId="7E4DE651" w14:textId="0572413C">
      <w:pPr>
        <w:pStyle w:val="FootnoteText"/>
      </w:pPr>
      <w:r>
        <w:rPr>
          <w:rStyle w:val="FootnoteReference"/>
        </w:rPr>
        <w:footnoteRef/>
      </w:r>
      <w:r>
        <w:t xml:space="preserve"> </w:t>
      </w:r>
      <w:hyperlink w:history="1" r:id="rId39">
        <w:r w:rsidRPr="00363C25">
          <w:rPr>
            <w:rFonts w:asciiTheme="minorHAnsi" w:hAnsiTheme="minorHAnsi"/>
            <w:color w:val="0000FF"/>
            <w:sz w:val="24"/>
            <w:szCs w:val="24"/>
            <w:u w:val="single"/>
          </w:rPr>
          <w:t>wres-leadership-strategy.pdf (england.nhs.uk)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C12" w:rsidRDefault="00622C12" w14:paraId="049F8D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C12" w:rsidRDefault="00622C12" w14:paraId="7169D4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2C12" w:rsidRDefault="00622C12" w14:paraId="5DF7F93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366C7" w:rsidR="00116E59" w:rsidP="00145E87" w:rsidRDefault="00116E59" w14:paraId="493EB2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A7D"/>
    <w:multiLevelType w:val="hybridMultilevel"/>
    <w:tmpl w:val="3028CF7A"/>
    <w:lvl w:ilvl="0" w:tplc="08090005">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rPr>
    </w:lvl>
    <w:lvl w:ilvl="8" w:tplc="08090005" w:tentative="1">
      <w:start w:val="1"/>
      <w:numFmt w:val="bullet"/>
      <w:lvlText w:val=""/>
      <w:lvlJc w:val="left"/>
      <w:pPr>
        <w:ind w:left="7560" w:hanging="360"/>
      </w:pPr>
      <w:rPr>
        <w:rFonts w:hint="default" w:ascii="Wingdings" w:hAnsi="Wingdings"/>
      </w:rPr>
    </w:lvl>
  </w:abstractNum>
  <w:abstractNum w:abstractNumId="1" w15:restartNumberingAfterBreak="0">
    <w:nsid w:val="0A54629C"/>
    <w:multiLevelType w:val="hybridMultilevel"/>
    <w:tmpl w:val="E5847F1A"/>
    <w:lvl w:ilvl="0" w:tplc="A3661B62">
      <w:start w:val="1"/>
      <w:numFmt w:val="bullet"/>
      <w:lvlText w:val=""/>
      <w:lvlJc w:val="left"/>
      <w:pPr>
        <w:ind w:left="720" w:hanging="360"/>
      </w:pPr>
      <w:rPr>
        <w:rFonts w:hint="default" w:ascii="Symbol" w:hAnsi="Symbol"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9912EC"/>
    <w:multiLevelType w:val="hybridMultilevel"/>
    <w:tmpl w:val="72C43FE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0F1EA8"/>
    <w:multiLevelType w:val="hybridMultilevel"/>
    <w:tmpl w:val="9DE4A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24F06"/>
    <w:multiLevelType w:val="multilevel"/>
    <w:tmpl w:val="B87E3456"/>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start w:val="1"/>
      <w:numFmt w:val="bullet"/>
      <w:lvlText w:val=""/>
      <w:lvlJc w:val="left"/>
      <w:pPr>
        <w:tabs>
          <w:tab w:val="num" w:pos="1800"/>
        </w:tabs>
        <w:ind w:left="1800" w:hanging="360"/>
      </w:pPr>
      <w:rPr>
        <w:rFonts w:hint="default" w:ascii="Wingdings" w:hAnsi="Wingdings"/>
        <w:sz w:val="20"/>
      </w:rPr>
    </w:lvl>
    <w:lvl w:ilvl="3">
      <w:start w:val="1"/>
      <w:numFmt w:val="bullet"/>
      <w:lvlText w:val=""/>
      <w:lvlJc w:val="left"/>
      <w:pPr>
        <w:tabs>
          <w:tab w:val="num" w:pos="2520"/>
        </w:tabs>
        <w:ind w:left="2520" w:hanging="360"/>
      </w:pPr>
      <w:rPr>
        <w:rFonts w:hint="default" w:ascii="Wingdings" w:hAnsi="Wingdings"/>
        <w:sz w:val="20"/>
      </w:rPr>
    </w:lvl>
    <w:lvl w:ilvl="4">
      <w:start w:val="1"/>
      <w:numFmt w:val="bullet"/>
      <w:lvlText w:val=""/>
      <w:lvlJc w:val="left"/>
      <w:pPr>
        <w:tabs>
          <w:tab w:val="num" w:pos="3240"/>
        </w:tabs>
        <w:ind w:left="3240" w:hanging="360"/>
      </w:pPr>
      <w:rPr>
        <w:rFonts w:hint="default" w:ascii="Wingdings" w:hAnsi="Wingdings"/>
        <w:sz w:val="20"/>
      </w:rPr>
    </w:lvl>
    <w:lvl w:ilvl="5">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5" w15:restartNumberingAfterBreak="0">
    <w:nsid w:val="12C007CD"/>
    <w:multiLevelType w:val="multilevel"/>
    <w:tmpl w:val="1DFC9F9C"/>
    <w:lvl w:ilvl="0">
      <w:start w:val="1"/>
      <w:numFmt w:val="decimal"/>
      <w:pStyle w:val="ListNum"/>
      <w:lvlText w:val="%1."/>
      <w:lvlJc w:val="left"/>
      <w:pPr>
        <w:tabs>
          <w:tab w:val="num" w:pos="851"/>
        </w:tabs>
        <w:ind w:left="851" w:hanging="284"/>
      </w:pPr>
      <w:rPr>
        <w:rFonts w:hint="default" w:ascii="Arial" w:hAnsi="Arial"/>
        <w:color w:val="000000" w:themeColor="text1"/>
        <w:sz w:val="24"/>
      </w:rPr>
    </w:lvl>
    <w:lvl w:ilvl="1">
      <w:start w:val="1"/>
      <w:numFmt w:val="decimal"/>
      <w:lvlText w:val="%2."/>
      <w:lvlJc w:val="left"/>
      <w:pPr>
        <w:ind w:left="1211" w:hanging="360"/>
      </w:pPr>
      <w:rPr>
        <w:rFonts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5C742E"/>
    <w:multiLevelType w:val="hybridMultilevel"/>
    <w:tmpl w:val="EB6405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4437BA"/>
    <w:multiLevelType w:val="multilevel"/>
    <w:tmpl w:val="57DE3030"/>
    <w:lvl w:ilvl="0">
      <w:start w:val="6"/>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89B19E9"/>
    <w:multiLevelType w:val="multilevel"/>
    <w:tmpl w:val="70DE665A"/>
    <w:lvl w:ilvl="0">
      <w:start w:val="2019"/>
      <w:numFmt w:val="decimal"/>
      <w:lvlText w:val="%1"/>
      <w:lvlJc w:val="left"/>
      <w:pPr>
        <w:ind w:left="593" w:hanging="593"/>
      </w:pPr>
      <w:rPr>
        <w:rFonts w:hint="default"/>
      </w:rPr>
    </w:lvl>
    <w:lvl w:ilvl="1">
      <w:start w:val="20"/>
      <w:numFmt w:val="decimal"/>
      <w:lvlText w:val="%1-%2"/>
      <w:lvlJc w:val="left"/>
      <w:pPr>
        <w:ind w:left="593" w:hanging="59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E45E3"/>
    <w:multiLevelType w:val="hybridMultilevel"/>
    <w:tmpl w:val="1C8A5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F35577"/>
    <w:multiLevelType w:val="multilevel"/>
    <w:tmpl w:val="9800C518"/>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20699D"/>
    <w:multiLevelType w:val="multilevel"/>
    <w:tmpl w:val="0680C1A4"/>
    <w:styleLink w:val="NHSHeadings"/>
    <w:lvl w:ilvl="0">
      <w:start w:val="1"/>
      <w:numFmt w:val="decimal"/>
      <w:pStyle w:val="Heading1Numbered"/>
      <w:suff w:val="space"/>
      <w:lvlText w:val="%1."/>
      <w:lvlJc w:val="left"/>
      <w:pPr>
        <w:ind w:left="720" w:firstLine="0"/>
      </w:pPr>
      <w:rPr>
        <w:rFonts w:hint="default"/>
      </w:rPr>
    </w:lvl>
    <w:lvl w:ilvl="1">
      <w:start w:val="1"/>
      <w:numFmt w:val="decimal"/>
      <w:pStyle w:val="Heading2Numbered"/>
      <w:suff w:val="space"/>
      <w:lvlText w:val="%1.%2"/>
      <w:lvlJc w:val="left"/>
      <w:pPr>
        <w:ind w:left="720" w:firstLine="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1EB54DFA"/>
    <w:multiLevelType w:val="hybridMultilevel"/>
    <w:tmpl w:val="89EE0C4E"/>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14" w15:restartNumberingAfterBreak="0">
    <w:nsid w:val="203E1C49"/>
    <w:multiLevelType w:val="hybridMultilevel"/>
    <w:tmpl w:val="AFD62EE6"/>
    <w:lvl w:ilvl="0" w:tplc="4B86A32E">
      <w:start w:val="2019"/>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814165"/>
    <w:multiLevelType w:val="hybridMultilevel"/>
    <w:tmpl w:val="0FAED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2B5FC5"/>
    <w:multiLevelType w:val="hybridMultilevel"/>
    <w:tmpl w:val="ACD02E50"/>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37630085"/>
    <w:multiLevelType w:val="hybridMultilevel"/>
    <w:tmpl w:val="31C6EBA4"/>
    <w:lvl w:ilvl="0" w:tplc="08090005">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380A1C25"/>
    <w:multiLevelType w:val="multilevel"/>
    <w:tmpl w:val="F8D00150"/>
    <w:styleLink w:val="NHSBullets"/>
    <w:lvl w:ilvl="0">
      <w:start w:val="1"/>
      <w:numFmt w:val="bullet"/>
      <w:lvlText w:val=""/>
      <w:lvlJc w:val="left"/>
      <w:pPr>
        <w:ind w:left="720" w:hanging="360"/>
      </w:pPr>
      <w:rPr>
        <w:rFonts w:hint="default" w:ascii="Wingdings" w:hAnsi="Wingdings"/>
        <w:color w:val="005EB8"/>
        <w:sz w:val="32"/>
      </w:rPr>
    </w:lvl>
    <w:lvl w:ilvl="1">
      <w:start w:val="1"/>
      <w:numFmt w:val="bullet"/>
      <w:pStyle w:val="ListBullet2"/>
      <w:lvlText w:val="–"/>
      <w:lvlJc w:val="left"/>
      <w:pPr>
        <w:tabs>
          <w:tab w:val="num" w:pos="1134"/>
        </w:tabs>
        <w:ind w:left="1134" w:hanging="283"/>
      </w:pPr>
      <w:rPr>
        <w:rFonts w:hint="default" w:ascii="Arial" w:hAnsi="Arial"/>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9008E0"/>
    <w:multiLevelType w:val="hybridMultilevel"/>
    <w:tmpl w:val="43AA3E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65689"/>
    <w:multiLevelType w:val="hybridMultilevel"/>
    <w:tmpl w:val="971A2FF6"/>
    <w:lvl w:ilvl="0" w:tplc="9BFA4A1C">
      <w:start w:val="1"/>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836856"/>
    <w:multiLevelType w:val="hybridMultilevel"/>
    <w:tmpl w:val="01B4A922"/>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47944734"/>
    <w:multiLevelType w:val="hybridMultilevel"/>
    <w:tmpl w:val="255EE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D515D3A"/>
    <w:multiLevelType w:val="hybridMultilevel"/>
    <w:tmpl w:val="FB3AAB7A"/>
    <w:lvl w:ilvl="0" w:tplc="41AA909A">
      <w:start w:val="2019"/>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E0433A4"/>
    <w:multiLevelType w:val="hybridMultilevel"/>
    <w:tmpl w:val="A8E25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C51012"/>
    <w:multiLevelType w:val="hybridMultilevel"/>
    <w:tmpl w:val="62A4B158"/>
    <w:lvl w:ilvl="0" w:tplc="8B6C39E4">
      <w:start w:val="202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30233DA"/>
    <w:multiLevelType w:val="hybridMultilevel"/>
    <w:tmpl w:val="D0CCDC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4D372E6"/>
    <w:multiLevelType w:val="hybridMultilevel"/>
    <w:tmpl w:val="CC4644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567" w:hanging="283"/>
      </w:pPr>
      <w:rPr>
        <w:rFonts w:hint="default" w:ascii="Symbol" w:hAnsi="Symbol"/>
        <w:color w:val="auto"/>
      </w:rPr>
    </w:lvl>
    <w:lvl w:ilvl="2">
      <w:start w:val="1"/>
      <w:numFmt w:val="bullet"/>
      <w:lvlText w:val=""/>
      <w:lvlJc w:val="left"/>
      <w:pPr>
        <w:tabs>
          <w:tab w:val="num" w:pos="851"/>
        </w:tabs>
        <w:ind w:left="851" w:hanging="284"/>
      </w:pPr>
      <w:rPr>
        <w:rFonts w:hint="default" w:ascii="Symbol" w:hAnsi="Symbol"/>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9552D"/>
    <w:multiLevelType w:val="hybridMultilevel"/>
    <w:tmpl w:val="1C1A860A"/>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1" w15:restartNumberingAfterBreak="0">
    <w:nsid w:val="6B0A2FBE"/>
    <w:multiLevelType w:val="hybridMultilevel"/>
    <w:tmpl w:val="405693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2" w15:restartNumberingAfterBreak="0">
    <w:nsid w:val="6B847C16"/>
    <w:multiLevelType w:val="hybridMultilevel"/>
    <w:tmpl w:val="22E03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9E4C3A"/>
    <w:multiLevelType w:val="hybridMultilevel"/>
    <w:tmpl w:val="EF9E4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EBF521F"/>
    <w:multiLevelType w:val="hybridMultilevel"/>
    <w:tmpl w:val="2AC04CA2"/>
    <w:lvl w:ilvl="0" w:tplc="DA4088BC">
      <w:start w:val="23"/>
      <w:numFmt w:val="bullet"/>
      <w:lvlText w:val=""/>
      <w:lvlJc w:val="left"/>
      <w:pPr>
        <w:ind w:left="1080" w:hanging="360"/>
      </w:pPr>
      <w:rPr>
        <w:rFonts w:hint="default" w:ascii="Symbol" w:hAnsi="Symbo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73D62950"/>
    <w:multiLevelType w:val="hybridMultilevel"/>
    <w:tmpl w:val="1C2ABF9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7577377B"/>
    <w:multiLevelType w:val="hybridMultilevel"/>
    <w:tmpl w:val="CD7214A6"/>
    <w:lvl w:ilvl="0" w:tplc="3FE80F3C">
      <w:start w:val="2019"/>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8407714"/>
    <w:multiLevelType w:val="hybridMultilevel"/>
    <w:tmpl w:val="A7A8589E"/>
    <w:lvl w:ilvl="0" w:tplc="4B86A32E">
      <w:start w:val="2019"/>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9"/>
  </w:num>
  <w:num w:numId="2">
    <w:abstractNumId w:val="16"/>
  </w:num>
  <w:num w:numId="3">
    <w:abstractNumId w:val="11"/>
  </w:num>
  <w:num w:numId="4">
    <w:abstractNumId w:val="19"/>
  </w:num>
  <w:num w:numId="5">
    <w:abstractNumId w:val="12"/>
  </w:num>
  <w:num w:numId="6">
    <w:abstractNumId w:val="7"/>
  </w:num>
  <w:num w:numId="7">
    <w:abstractNumId w:val="31"/>
  </w:num>
  <w:num w:numId="8">
    <w:abstractNumId w:val="5"/>
  </w:num>
  <w:num w:numId="9">
    <w:abstractNumId w:val="28"/>
  </w:num>
  <w:num w:numId="10">
    <w:abstractNumId w:val="21"/>
  </w:num>
  <w:num w:numId="11">
    <w:abstractNumId w:val="1"/>
  </w:num>
  <w:num w:numId="12">
    <w:abstractNumId w:val="4"/>
  </w:num>
  <w:num w:numId="13">
    <w:abstractNumId w:val="26"/>
  </w:num>
  <w:num w:numId="14">
    <w:abstractNumId w:val="24"/>
  </w:num>
  <w:num w:numId="15">
    <w:abstractNumId w:val="9"/>
  </w:num>
  <w:num w:numId="16">
    <w:abstractNumId w:val="37"/>
  </w:num>
  <w:num w:numId="17">
    <w:abstractNumId w:val="36"/>
  </w:num>
  <w:num w:numId="18">
    <w:abstractNumId w:val="33"/>
  </w:num>
  <w:num w:numId="19">
    <w:abstractNumId w:val="27"/>
  </w:num>
  <w:num w:numId="20">
    <w:abstractNumId w:val="23"/>
  </w:num>
  <w:num w:numId="21">
    <w:abstractNumId w:val="20"/>
  </w:num>
  <w:num w:numId="22">
    <w:abstractNumId w:val="25"/>
  </w:num>
  <w:num w:numId="23">
    <w:abstractNumId w:val="10"/>
  </w:num>
  <w:num w:numId="24">
    <w:abstractNumId w:val="32"/>
  </w:num>
  <w:num w:numId="25">
    <w:abstractNumId w:val="3"/>
  </w:num>
  <w:num w:numId="26">
    <w:abstractNumId w:val="15"/>
  </w:num>
  <w:num w:numId="27">
    <w:abstractNumId w:val="17"/>
  </w:num>
  <w:num w:numId="28">
    <w:abstractNumId w:val="0"/>
  </w:num>
  <w:num w:numId="29">
    <w:abstractNumId w:val="18"/>
  </w:num>
  <w:num w:numId="30">
    <w:abstractNumId w:val="6"/>
  </w:num>
  <w:num w:numId="31">
    <w:abstractNumId w:val="22"/>
  </w:num>
  <w:num w:numId="32">
    <w:abstractNumId w:val="34"/>
  </w:num>
  <w:num w:numId="33">
    <w:abstractNumId w:val="12"/>
    <w:lvlOverride w:ilvl="0">
      <w:startOverride w:val="5"/>
    </w:lvlOverride>
    <w:lvlOverride w:ilvl="1">
      <w:startOverride w:val="1"/>
    </w:lvlOverride>
  </w:num>
  <w:num w:numId="34">
    <w:abstractNumId w:val="12"/>
    <w:lvlOverride w:ilvl="0">
      <w:startOverride w:val="5"/>
    </w:lvlOverride>
    <w:lvlOverride w:ilvl="1">
      <w:startOverride w:val="1"/>
    </w:lvlOverride>
  </w:num>
  <w:num w:numId="35">
    <w:abstractNumId w:val="8"/>
  </w:num>
  <w:num w:numId="36">
    <w:abstractNumId w:val="30"/>
  </w:num>
  <w:num w:numId="37">
    <w:abstractNumId w:val="2"/>
  </w:num>
  <w:num w:numId="38">
    <w:abstractNumId w:val="35"/>
  </w:num>
  <w:num w:numId="39">
    <w:abstractNumId w:val="13"/>
  </w:num>
  <w:num w:numId="40">
    <w:abstractNumId w:val="14"/>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3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3B"/>
    <w:rsid w:val="000124E5"/>
    <w:rsid w:val="00014DE0"/>
    <w:rsid w:val="00016539"/>
    <w:rsid w:val="0003130D"/>
    <w:rsid w:val="0003270D"/>
    <w:rsid w:val="00033CFA"/>
    <w:rsid w:val="00033F62"/>
    <w:rsid w:val="00034614"/>
    <w:rsid w:val="00037063"/>
    <w:rsid w:val="0004299A"/>
    <w:rsid w:val="00046BC0"/>
    <w:rsid w:val="0004748C"/>
    <w:rsid w:val="000546AD"/>
    <w:rsid w:val="00057D58"/>
    <w:rsid w:val="000626EE"/>
    <w:rsid w:val="00062A5D"/>
    <w:rsid w:val="000638CB"/>
    <w:rsid w:val="00063D37"/>
    <w:rsid w:val="00065B86"/>
    <w:rsid w:val="000677A2"/>
    <w:rsid w:val="00074D63"/>
    <w:rsid w:val="00083ABD"/>
    <w:rsid w:val="00093AEA"/>
    <w:rsid w:val="00093D8E"/>
    <w:rsid w:val="00095A81"/>
    <w:rsid w:val="00097632"/>
    <w:rsid w:val="000A0B28"/>
    <w:rsid w:val="000A2FE8"/>
    <w:rsid w:val="000A4B76"/>
    <w:rsid w:val="000A4FB4"/>
    <w:rsid w:val="000B05BE"/>
    <w:rsid w:val="000B23D9"/>
    <w:rsid w:val="000B4138"/>
    <w:rsid w:val="000B6B0E"/>
    <w:rsid w:val="000B7C95"/>
    <w:rsid w:val="000C0F20"/>
    <w:rsid w:val="000C2257"/>
    <w:rsid w:val="000C360F"/>
    <w:rsid w:val="000C4AB6"/>
    <w:rsid w:val="000D5909"/>
    <w:rsid w:val="000E21E3"/>
    <w:rsid w:val="000F7469"/>
    <w:rsid w:val="00111F51"/>
    <w:rsid w:val="00112134"/>
    <w:rsid w:val="00113F45"/>
    <w:rsid w:val="00114DF8"/>
    <w:rsid w:val="0011580D"/>
    <w:rsid w:val="00116E59"/>
    <w:rsid w:val="00127493"/>
    <w:rsid w:val="0013431D"/>
    <w:rsid w:val="0013484E"/>
    <w:rsid w:val="00140AC8"/>
    <w:rsid w:val="00145E87"/>
    <w:rsid w:val="00152D63"/>
    <w:rsid w:val="00154B50"/>
    <w:rsid w:val="001610D9"/>
    <w:rsid w:val="00170146"/>
    <w:rsid w:val="001708D8"/>
    <w:rsid w:val="0017168B"/>
    <w:rsid w:val="00177460"/>
    <w:rsid w:val="001851FE"/>
    <w:rsid w:val="0018521D"/>
    <w:rsid w:val="0018665B"/>
    <w:rsid w:val="0018772A"/>
    <w:rsid w:val="001908DE"/>
    <w:rsid w:val="0019245C"/>
    <w:rsid w:val="00192AF8"/>
    <w:rsid w:val="0019410D"/>
    <w:rsid w:val="00195C61"/>
    <w:rsid w:val="001963C7"/>
    <w:rsid w:val="00196982"/>
    <w:rsid w:val="001A40F7"/>
    <w:rsid w:val="001A65E6"/>
    <w:rsid w:val="001A6725"/>
    <w:rsid w:val="001B41D5"/>
    <w:rsid w:val="001B50E4"/>
    <w:rsid w:val="001C1287"/>
    <w:rsid w:val="001C149D"/>
    <w:rsid w:val="001C488D"/>
    <w:rsid w:val="001C63BD"/>
    <w:rsid w:val="001D1721"/>
    <w:rsid w:val="001D3916"/>
    <w:rsid w:val="001D6B1A"/>
    <w:rsid w:val="001E5241"/>
    <w:rsid w:val="001F18A7"/>
    <w:rsid w:val="001F2821"/>
    <w:rsid w:val="001F4ECE"/>
    <w:rsid w:val="001F5983"/>
    <w:rsid w:val="00201A19"/>
    <w:rsid w:val="00202411"/>
    <w:rsid w:val="00202DBA"/>
    <w:rsid w:val="00205736"/>
    <w:rsid w:val="002136C5"/>
    <w:rsid w:val="00216669"/>
    <w:rsid w:val="00217AF5"/>
    <w:rsid w:val="00222FE2"/>
    <w:rsid w:val="002247D3"/>
    <w:rsid w:val="00224A7B"/>
    <w:rsid w:val="00224C7A"/>
    <w:rsid w:val="00225A30"/>
    <w:rsid w:val="00231C4F"/>
    <w:rsid w:val="0023330F"/>
    <w:rsid w:val="00233D51"/>
    <w:rsid w:val="0023477D"/>
    <w:rsid w:val="00240869"/>
    <w:rsid w:val="00243089"/>
    <w:rsid w:val="0024715A"/>
    <w:rsid w:val="00247F21"/>
    <w:rsid w:val="00252F5F"/>
    <w:rsid w:val="002632F7"/>
    <w:rsid w:val="0027260E"/>
    <w:rsid w:val="00272A10"/>
    <w:rsid w:val="00276046"/>
    <w:rsid w:val="002808B8"/>
    <w:rsid w:val="00281F8E"/>
    <w:rsid w:val="00284B59"/>
    <w:rsid w:val="00284FA2"/>
    <w:rsid w:val="0028565A"/>
    <w:rsid w:val="00285C13"/>
    <w:rsid w:val="00290A02"/>
    <w:rsid w:val="002918C2"/>
    <w:rsid w:val="00293096"/>
    <w:rsid w:val="002940C3"/>
    <w:rsid w:val="002949F9"/>
    <w:rsid w:val="00294C9A"/>
    <w:rsid w:val="002A3B78"/>
    <w:rsid w:val="002A566A"/>
    <w:rsid w:val="002A5E9F"/>
    <w:rsid w:val="002B0E58"/>
    <w:rsid w:val="002B3FA6"/>
    <w:rsid w:val="002C14F0"/>
    <w:rsid w:val="002C3F94"/>
    <w:rsid w:val="002C7CC8"/>
    <w:rsid w:val="002D3DB3"/>
    <w:rsid w:val="002D51C3"/>
    <w:rsid w:val="002D66E2"/>
    <w:rsid w:val="002D6C26"/>
    <w:rsid w:val="002E45DC"/>
    <w:rsid w:val="002F34EA"/>
    <w:rsid w:val="002F3A20"/>
    <w:rsid w:val="002F4EF6"/>
    <w:rsid w:val="002F6456"/>
    <w:rsid w:val="002F77AC"/>
    <w:rsid w:val="00300AC0"/>
    <w:rsid w:val="00300B3B"/>
    <w:rsid w:val="0030220E"/>
    <w:rsid w:val="0030227F"/>
    <w:rsid w:val="0030228E"/>
    <w:rsid w:val="00305936"/>
    <w:rsid w:val="00306DAC"/>
    <w:rsid w:val="003109DA"/>
    <w:rsid w:val="00315411"/>
    <w:rsid w:val="0031675C"/>
    <w:rsid w:val="003202A5"/>
    <w:rsid w:val="00320BBC"/>
    <w:rsid w:val="00322323"/>
    <w:rsid w:val="00324505"/>
    <w:rsid w:val="003254D2"/>
    <w:rsid w:val="00325A3D"/>
    <w:rsid w:val="0033100F"/>
    <w:rsid w:val="003367FC"/>
    <w:rsid w:val="00345D24"/>
    <w:rsid w:val="0035261B"/>
    <w:rsid w:val="00354010"/>
    <w:rsid w:val="00356504"/>
    <w:rsid w:val="003616E8"/>
    <w:rsid w:val="00363C25"/>
    <w:rsid w:val="003648E7"/>
    <w:rsid w:val="003677F6"/>
    <w:rsid w:val="0037012C"/>
    <w:rsid w:val="003702DE"/>
    <w:rsid w:val="00373366"/>
    <w:rsid w:val="003765ED"/>
    <w:rsid w:val="00380CC6"/>
    <w:rsid w:val="00382553"/>
    <w:rsid w:val="00382E20"/>
    <w:rsid w:val="0038723E"/>
    <w:rsid w:val="0039157D"/>
    <w:rsid w:val="00392BAA"/>
    <w:rsid w:val="00396F27"/>
    <w:rsid w:val="003A1801"/>
    <w:rsid w:val="003A2CA9"/>
    <w:rsid w:val="003A323A"/>
    <w:rsid w:val="003A57B6"/>
    <w:rsid w:val="003A6FE6"/>
    <w:rsid w:val="003B4C66"/>
    <w:rsid w:val="003B7912"/>
    <w:rsid w:val="003C0C06"/>
    <w:rsid w:val="003C218F"/>
    <w:rsid w:val="003C38F5"/>
    <w:rsid w:val="003C662C"/>
    <w:rsid w:val="003C6D53"/>
    <w:rsid w:val="003D6009"/>
    <w:rsid w:val="003E0298"/>
    <w:rsid w:val="003E2ACD"/>
    <w:rsid w:val="003E3B2E"/>
    <w:rsid w:val="003F13A0"/>
    <w:rsid w:val="003F2191"/>
    <w:rsid w:val="003F7C57"/>
    <w:rsid w:val="004046EC"/>
    <w:rsid w:val="00406698"/>
    <w:rsid w:val="004077D5"/>
    <w:rsid w:val="004114C0"/>
    <w:rsid w:val="00421E92"/>
    <w:rsid w:val="00422B3B"/>
    <w:rsid w:val="00427047"/>
    <w:rsid w:val="004304CA"/>
    <w:rsid w:val="0043128E"/>
    <w:rsid w:val="004335B6"/>
    <w:rsid w:val="0043677F"/>
    <w:rsid w:val="00437C91"/>
    <w:rsid w:val="00443E1E"/>
    <w:rsid w:val="00444158"/>
    <w:rsid w:val="00456F3B"/>
    <w:rsid w:val="004643ED"/>
    <w:rsid w:val="00464B1B"/>
    <w:rsid w:val="00464FFF"/>
    <w:rsid w:val="00465AE6"/>
    <w:rsid w:val="004748DA"/>
    <w:rsid w:val="004830A6"/>
    <w:rsid w:val="00486A09"/>
    <w:rsid w:val="00486E4D"/>
    <w:rsid w:val="00493A23"/>
    <w:rsid w:val="0049595A"/>
    <w:rsid w:val="004977C7"/>
    <w:rsid w:val="004A2885"/>
    <w:rsid w:val="004A28D5"/>
    <w:rsid w:val="004A5ED6"/>
    <w:rsid w:val="004A686A"/>
    <w:rsid w:val="004A6876"/>
    <w:rsid w:val="004A6E53"/>
    <w:rsid w:val="004B0781"/>
    <w:rsid w:val="004B2DBE"/>
    <w:rsid w:val="004B5AAD"/>
    <w:rsid w:val="004B6D57"/>
    <w:rsid w:val="004B7584"/>
    <w:rsid w:val="004B7E61"/>
    <w:rsid w:val="004C0868"/>
    <w:rsid w:val="004C23BA"/>
    <w:rsid w:val="004C4AC3"/>
    <w:rsid w:val="004D1F12"/>
    <w:rsid w:val="004D290E"/>
    <w:rsid w:val="004D3930"/>
    <w:rsid w:val="004F24E3"/>
    <w:rsid w:val="004F502E"/>
    <w:rsid w:val="004F571F"/>
    <w:rsid w:val="005021F1"/>
    <w:rsid w:val="00503841"/>
    <w:rsid w:val="00505F17"/>
    <w:rsid w:val="00506A09"/>
    <w:rsid w:val="0051371E"/>
    <w:rsid w:val="0051560F"/>
    <w:rsid w:val="0052486C"/>
    <w:rsid w:val="00527128"/>
    <w:rsid w:val="00531023"/>
    <w:rsid w:val="005317F7"/>
    <w:rsid w:val="005320A0"/>
    <w:rsid w:val="005404FD"/>
    <w:rsid w:val="005426BC"/>
    <w:rsid w:val="0055595B"/>
    <w:rsid w:val="00555E75"/>
    <w:rsid w:val="00557B4E"/>
    <w:rsid w:val="00570896"/>
    <w:rsid w:val="00572395"/>
    <w:rsid w:val="005724B9"/>
    <w:rsid w:val="00575DC5"/>
    <w:rsid w:val="00577CA5"/>
    <w:rsid w:val="00582F13"/>
    <w:rsid w:val="00585C49"/>
    <w:rsid w:val="005874CE"/>
    <w:rsid w:val="00590B09"/>
    <w:rsid w:val="00591FBC"/>
    <w:rsid w:val="005953A5"/>
    <w:rsid w:val="00596594"/>
    <w:rsid w:val="005A0929"/>
    <w:rsid w:val="005B662B"/>
    <w:rsid w:val="005C0263"/>
    <w:rsid w:val="005C42A1"/>
    <w:rsid w:val="005C4EE1"/>
    <w:rsid w:val="005D353B"/>
    <w:rsid w:val="005D51B0"/>
    <w:rsid w:val="005E13A8"/>
    <w:rsid w:val="005E2F2A"/>
    <w:rsid w:val="005E4FA2"/>
    <w:rsid w:val="005E7D5B"/>
    <w:rsid w:val="005F1714"/>
    <w:rsid w:val="005F1A24"/>
    <w:rsid w:val="0060045B"/>
    <w:rsid w:val="00602019"/>
    <w:rsid w:val="00604B9C"/>
    <w:rsid w:val="00615F13"/>
    <w:rsid w:val="006202EE"/>
    <w:rsid w:val="00621430"/>
    <w:rsid w:val="00622C12"/>
    <w:rsid w:val="00624A1A"/>
    <w:rsid w:val="00627B62"/>
    <w:rsid w:val="00641344"/>
    <w:rsid w:val="0064187A"/>
    <w:rsid w:val="0064203F"/>
    <w:rsid w:val="00647D89"/>
    <w:rsid w:val="00657E40"/>
    <w:rsid w:val="00662CD9"/>
    <w:rsid w:val="006708D8"/>
    <w:rsid w:val="00670C7D"/>
    <w:rsid w:val="00671671"/>
    <w:rsid w:val="006718F9"/>
    <w:rsid w:val="00672400"/>
    <w:rsid w:val="006739F9"/>
    <w:rsid w:val="00680ACD"/>
    <w:rsid w:val="006827F8"/>
    <w:rsid w:val="00687980"/>
    <w:rsid w:val="0069165E"/>
    <w:rsid w:val="006A15D3"/>
    <w:rsid w:val="006A1FE7"/>
    <w:rsid w:val="006B190F"/>
    <w:rsid w:val="006B1E80"/>
    <w:rsid w:val="006B6FB3"/>
    <w:rsid w:val="006B72E8"/>
    <w:rsid w:val="006B79FA"/>
    <w:rsid w:val="006B7E39"/>
    <w:rsid w:val="006C174D"/>
    <w:rsid w:val="006C1A33"/>
    <w:rsid w:val="006D0B99"/>
    <w:rsid w:val="006D2B53"/>
    <w:rsid w:val="006D6A34"/>
    <w:rsid w:val="006D7B0F"/>
    <w:rsid w:val="006E36BC"/>
    <w:rsid w:val="006F144D"/>
    <w:rsid w:val="00704408"/>
    <w:rsid w:val="00717863"/>
    <w:rsid w:val="00717D94"/>
    <w:rsid w:val="00721525"/>
    <w:rsid w:val="007227E1"/>
    <w:rsid w:val="0072409D"/>
    <w:rsid w:val="00725363"/>
    <w:rsid w:val="00732293"/>
    <w:rsid w:val="007344A9"/>
    <w:rsid w:val="00741640"/>
    <w:rsid w:val="00743737"/>
    <w:rsid w:val="0074398D"/>
    <w:rsid w:val="00744974"/>
    <w:rsid w:val="007449FE"/>
    <w:rsid w:val="007507CF"/>
    <w:rsid w:val="00750B80"/>
    <w:rsid w:val="007524DA"/>
    <w:rsid w:val="007529B1"/>
    <w:rsid w:val="00753055"/>
    <w:rsid w:val="00754324"/>
    <w:rsid w:val="00755882"/>
    <w:rsid w:val="0076543E"/>
    <w:rsid w:val="00765CDD"/>
    <w:rsid w:val="007679A5"/>
    <w:rsid w:val="00770883"/>
    <w:rsid w:val="00777446"/>
    <w:rsid w:val="00782A37"/>
    <w:rsid w:val="00782C3D"/>
    <w:rsid w:val="00784B88"/>
    <w:rsid w:val="007860CC"/>
    <w:rsid w:val="007871CE"/>
    <w:rsid w:val="007943C6"/>
    <w:rsid w:val="00796589"/>
    <w:rsid w:val="007976B1"/>
    <w:rsid w:val="007A014E"/>
    <w:rsid w:val="007A0E2A"/>
    <w:rsid w:val="007A1062"/>
    <w:rsid w:val="007A569A"/>
    <w:rsid w:val="007A5DB8"/>
    <w:rsid w:val="007B05DF"/>
    <w:rsid w:val="007B1732"/>
    <w:rsid w:val="007B2D29"/>
    <w:rsid w:val="007B7C60"/>
    <w:rsid w:val="007C09F3"/>
    <w:rsid w:val="007C5284"/>
    <w:rsid w:val="007C73AC"/>
    <w:rsid w:val="007D112F"/>
    <w:rsid w:val="007D55EA"/>
    <w:rsid w:val="007E5D65"/>
    <w:rsid w:val="007E6C61"/>
    <w:rsid w:val="007E6E2B"/>
    <w:rsid w:val="007E7B7C"/>
    <w:rsid w:val="007F180C"/>
    <w:rsid w:val="007F45F6"/>
    <w:rsid w:val="007F561E"/>
    <w:rsid w:val="00800277"/>
    <w:rsid w:val="00804C34"/>
    <w:rsid w:val="008050BA"/>
    <w:rsid w:val="00814431"/>
    <w:rsid w:val="008146E3"/>
    <w:rsid w:val="0081724F"/>
    <w:rsid w:val="00817752"/>
    <w:rsid w:val="00820ACF"/>
    <w:rsid w:val="0082155D"/>
    <w:rsid w:val="00823CE0"/>
    <w:rsid w:val="00831A2D"/>
    <w:rsid w:val="0083221E"/>
    <w:rsid w:val="008339F7"/>
    <w:rsid w:val="00834255"/>
    <w:rsid w:val="00860022"/>
    <w:rsid w:val="008635DC"/>
    <w:rsid w:val="00864AB1"/>
    <w:rsid w:val="00864EB5"/>
    <w:rsid w:val="00867CF9"/>
    <w:rsid w:val="0088786D"/>
    <w:rsid w:val="00894947"/>
    <w:rsid w:val="00895520"/>
    <w:rsid w:val="00896752"/>
    <w:rsid w:val="008A4DDB"/>
    <w:rsid w:val="008A7D68"/>
    <w:rsid w:val="008B0860"/>
    <w:rsid w:val="008B4232"/>
    <w:rsid w:val="008B51C4"/>
    <w:rsid w:val="008C047A"/>
    <w:rsid w:val="008C1903"/>
    <w:rsid w:val="008C40A3"/>
    <w:rsid w:val="008D2300"/>
    <w:rsid w:val="008D4AAE"/>
    <w:rsid w:val="008D6337"/>
    <w:rsid w:val="008D6C94"/>
    <w:rsid w:val="008E0D99"/>
    <w:rsid w:val="008E32D0"/>
    <w:rsid w:val="008E6A81"/>
    <w:rsid w:val="008F014C"/>
    <w:rsid w:val="00900435"/>
    <w:rsid w:val="00902116"/>
    <w:rsid w:val="009039CD"/>
    <w:rsid w:val="009059A5"/>
    <w:rsid w:val="00925397"/>
    <w:rsid w:val="0093185A"/>
    <w:rsid w:val="0093249C"/>
    <w:rsid w:val="00943C61"/>
    <w:rsid w:val="009455CD"/>
    <w:rsid w:val="00945C39"/>
    <w:rsid w:val="00946CC5"/>
    <w:rsid w:val="009519BF"/>
    <w:rsid w:val="00953E87"/>
    <w:rsid w:val="00957160"/>
    <w:rsid w:val="00960A6E"/>
    <w:rsid w:val="00975B41"/>
    <w:rsid w:val="00976195"/>
    <w:rsid w:val="0097699F"/>
    <w:rsid w:val="0098034E"/>
    <w:rsid w:val="009852A0"/>
    <w:rsid w:val="00985620"/>
    <w:rsid w:val="00991651"/>
    <w:rsid w:val="00993295"/>
    <w:rsid w:val="0099468B"/>
    <w:rsid w:val="0099786B"/>
    <w:rsid w:val="009A08C0"/>
    <w:rsid w:val="009A101A"/>
    <w:rsid w:val="009A2C82"/>
    <w:rsid w:val="009A65EB"/>
    <w:rsid w:val="009A7044"/>
    <w:rsid w:val="009B0AFE"/>
    <w:rsid w:val="009B12D9"/>
    <w:rsid w:val="009B1AA0"/>
    <w:rsid w:val="009B553C"/>
    <w:rsid w:val="009B5D01"/>
    <w:rsid w:val="009B5D0C"/>
    <w:rsid w:val="009B62D9"/>
    <w:rsid w:val="009C0ABE"/>
    <w:rsid w:val="009C1532"/>
    <w:rsid w:val="009C5109"/>
    <w:rsid w:val="009D054C"/>
    <w:rsid w:val="009D07EE"/>
    <w:rsid w:val="009D09B7"/>
    <w:rsid w:val="009D0E55"/>
    <w:rsid w:val="009D3ECB"/>
    <w:rsid w:val="009D5FC4"/>
    <w:rsid w:val="009D6232"/>
    <w:rsid w:val="009D77DF"/>
    <w:rsid w:val="009E0638"/>
    <w:rsid w:val="009E0A7D"/>
    <w:rsid w:val="009F100F"/>
    <w:rsid w:val="009F330E"/>
    <w:rsid w:val="009F6458"/>
    <w:rsid w:val="00A048CD"/>
    <w:rsid w:val="00A10F1F"/>
    <w:rsid w:val="00A11A96"/>
    <w:rsid w:val="00A163DD"/>
    <w:rsid w:val="00A2284E"/>
    <w:rsid w:val="00A234FE"/>
    <w:rsid w:val="00A264FE"/>
    <w:rsid w:val="00A278D7"/>
    <w:rsid w:val="00A3062F"/>
    <w:rsid w:val="00A345EE"/>
    <w:rsid w:val="00A35838"/>
    <w:rsid w:val="00A41D2D"/>
    <w:rsid w:val="00A41D99"/>
    <w:rsid w:val="00A5213E"/>
    <w:rsid w:val="00A538C1"/>
    <w:rsid w:val="00A623A5"/>
    <w:rsid w:val="00A62C11"/>
    <w:rsid w:val="00A702E0"/>
    <w:rsid w:val="00A75DEC"/>
    <w:rsid w:val="00A808B1"/>
    <w:rsid w:val="00A80F38"/>
    <w:rsid w:val="00A811CB"/>
    <w:rsid w:val="00A81845"/>
    <w:rsid w:val="00A83006"/>
    <w:rsid w:val="00A844ED"/>
    <w:rsid w:val="00A85845"/>
    <w:rsid w:val="00A85E1B"/>
    <w:rsid w:val="00A9407A"/>
    <w:rsid w:val="00A94722"/>
    <w:rsid w:val="00AA5C21"/>
    <w:rsid w:val="00AA6678"/>
    <w:rsid w:val="00AA6A9E"/>
    <w:rsid w:val="00AA737C"/>
    <w:rsid w:val="00AB3802"/>
    <w:rsid w:val="00AB7F7B"/>
    <w:rsid w:val="00AC1E81"/>
    <w:rsid w:val="00AC44B4"/>
    <w:rsid w:val="00AC48A6"/>
    <w:rsid w:val="00AC5437"/>
    <w:rsid w:val="00AC71E5"/>
    <w:rsid w:val="00AC7FF0"/>
    <w:rsid w:val="00AD0236"/>
    <w:rsid w:val="00AD488D"/>
    <w:rsid w:val="00AD5EAB"/>
    <w:rsid w:val="00AD7A5B"/>
    <w:rsid w:val="00AD7C12"/>
    <w:rsid w:val="00AE192B"/>
    <w:rsid w:val="00AE2E26"/>
    <w:rsid w:val="00AE375D"/>
    <w:rsid w:val="00AE707A"/>
    <w:rsid w:val="00AF113E"/>
    <w:rsid w:val="00AF120C"/>
    <w:rsid w:val="00AF382D"/>
    <w:rsid w:val="00AF6CB7"/>
    <w:rsid w:val="00B00B24"/>
    <w:rsid w:val="00B02443"/>
    <w:rsid w:val="00B07E32"/>
    <w:rsid w:val="00B11F49"/>
    <w:rsid w:val="00B13768"/>
    <w:rsid w:val="00B20A12"/>
    <w:rsid w:val="00B20C67"/>
    <w:rsid w:val="00B20E9F"/>
    <w:rsid w:val="00B214EB"/>
    <w:rsid w:val="00B21F84"/>
    <w:rsid w:val="00B3216C"/>
    <w:rsid w:val="00B36B8B"/>
    <w:rsid w:val="00B37561"/>
    <w:rsid w:val="00B37ECA"/>
    <w:rsid w:val="00B4022F"/>
    <w:rsid w:val="00B4163F"/>
    <w:rsid w:val="00B42610"/>
    <w:rsid w:val="00B4427A"/>
    <w:rsid w:val="00B447F5"/>
    <w:rsid w:val="00B456E7"/>
    <w:rsid w:val="00B4754C"/>
    <w:rsid w:val="00B50593"/>
    <w:rsid w:val="00B535BC"/>
    <w:rsid w:val="00B567AA"/>
    <w:rsid w:val="00B60E1A"/>
    <w:rsid w:val="00B64175"/>
    <w:rsid w:val="00B648D5"/>
    <w:rsid w:val="00B64AE8"/>
    <w:rsid w:val="00B7156F"/>
    <w:rsid w:val="00B751FF"/>
    <w:rsid w:val="00B762C2"/>
    <w:rsid w:val="00B8270C"/>
    <w:rsid w:val="00B9397E"/>
    <w:rsid w:val="00BA1D59"/>
    <w:rsid w:val="00BA3D44"/>
    <w:rsid w:val="00BA61A4"/>
    <w:rsid w:val="00BB1ABD"/>
    <w:rsid w:val="00BC1940"/>
    <w:rsid w:val="00BC2035"/>
    <w:rsid w:val="00BC470C"/>
    <w:rsid w:val="00BC5A2D"/>
    <w:rsid w:val="00BD3823"/>
    <w:rsid w:val="00BD7883"/>
    <w:rsid w:val="00BD7BB9"/>
    <w:rsid w:val="00BE01A8"/>
    <w:rsid w:val="00BE4ECA"/>
    <w:rsid w:val="00BF4889"/>
    <w:rsid w:val="00BF5113"/>
    <w:rsid w:val="00BF7C7F"/>
    <w:rsid w:val="00C00346"/>
    <w:rsid w:val="00C01D46"/>
    <w:rsid w:val="00C0359A"/>
    <w:rsid w:val="00C066BA"/>
    <w:rsid w:val="00C10788"/>
    <w:rsid w:val="00C11463"/>
    <w:rsid w:val="00C124D9"/>
    <w:rsid w:val="00C13119"/>
    <w:rsid w:val="00C159E7"/>
    <w:rsid w:val="00C16F02"/>
    <w:rsid w:val="00C20378"/>
    <w:rsid w:val="00C35708"/>
    <w:rsid w:val="00C439CE"/>
    <w:rsid w:val="00C46E17"/>
    <w:rsid w:val="00C51186"/>
    <w:rsid w:val="00C5282F"/>
    <w:rsid w:val="00C5373F"/>
    <w:rsid w:val="00C54501"/>
    <w:rsid w:val="00C551D4"/>
    <w:rsid w:val="00C5647A"/>
    <w:rsid w:val="00C56BCD"/>
    <w:rsid w:val="00C57111"/>
    <w:rsid w:val="00C612DB"/>
    <w:rsid w:val="00C613D8"/>
    <w:rsid w:val="00C61BA1"/>
    <w:rsid w:val="00C65747"/>
    <w:rsid w:val="00C7046E"/>
    <w:rsid w:val="00C81D3C"/>
    <w:rsid w:val="00C84120"/>
    <w:rsid w:val="00C90538"/>
    <w:rsid w:val="00C91ACD"/>
    <w:rsid w:val="00C91C42"/>
    <w:rsid w:val="00C96399"/>
    <w:rsid w:val="00C96750"/>
    <w:rsid w:val="00C971D8"/>
    <w:rsid w:val="00CA5AA9"/>
    <w:rsid w:val="00CB024D"/>
    <w:rsid w:val="00CB2998"/>
    <w:rsid w:val="00CB29EB"/>
    <w:rsid w:val="00CB5ECA"/>
    <w:rsid w:val="00CB6B64"/>
    <w:rsid w:val="00CC0EFD"/>
    <w:rsid w:val="00CC4346"/>
    <w:rsid w:val="00CC4A82"/>
    <w:rsid w:val="00CD3C31"/>
    <w:rsid w:val="00CD6A9B"/>
    <w:rsid w:val="00CE0A64"/>
    <w:rsid w:val="00CE2284"/>
    <w:rsid w:val="00CE2339"/>
    <w:rsid w:val="00CE4FDA"/>
    <w:rsid w:val="00CE71ED"/>
    <w:rsid w:val="00CF02EB"/>
    <w:rsid w:val="00CF1A80"/>
    <w:rsid w:val="00D01BAB"/>
    <w:rsid w:val="00D01FBF"/>
    <w:rsid w:val="00D02D2E"/>
    <w:rsid w:val="00D04B04"/>
    <w:rsid w:val="00D04B1F"/>
    <w:rsid w:val="00D0663D"/>
    <w:rsid w:val="00D12B3B"/>
    <w:rsid w:val="00D15797"/>
    <w:rsid w:val="00D17226"/>
    <w:rsid w:val="00D22188"/>
    <w:rsid w:val="00D2625E"/>
    <w:rsid w:val="00D267A1"/>
    <w:rsid w:val="00D26B57"/>
    <w:rsid w:val="00D27C36"/>
    <w:rsid w:val="00D27D8F"/>
    <w:rsid w:val="00D353DA"/>
    <w:rsid w:val="00D36684"/>
    <w:rsid w:val="00D375CE"/>
    <w:rsid w:val="00D41A66"/>
    <w:rsid w:val="00D44C95"/>
    <w:rsid w:val="00D44EA2"/>
    <w:rsid w:val="00D50624"/>
    <w:rsid w:val="00D53271"/>
    <w:rsid w:val="00D609DD"/>
    <w:rsid w:val="00D60EA3"/>
    <w:rsid w:val="00D623CD"/>
    <w:rsid w:val="00D62415"/>
    <w:rsid w:val="00D63A2B"/>
    <w:rsid w:val="00D72ED9"/>
    <w:rsid w:val="00D73F2D"/>
    <w:rsid w:val="00D85187"/>
    <w:rsid w:val="00D8612A"/>
    <w:rsid w:val="00D87F69"/>
    <w:rsid w:val="00D910FE"/>
    <w:rsid w:val="00D9451D"/>
    <w:rsid w:val="00D96184"/>
    <w:rsid w:val="00DA0A6D"/>
    <w:rsid w:val="00DA1755"/>
    <w:rsid w:val="00DB1097"/>
    <w:rsid w:val="00DB1390"/>
    <w:rsid w:val="00DB2348"/>
    <w:rsid w:val="00DB4797"/>
    <w:rsid w:val="00DB6D69"/>
    <w:rsid w:val="00DC068D"/>
    <w:rsid w:val="00DC164A"/>
    <w:rsid w:val="00DC4702"/>
    <w:rsid w:val="00DC522B"/>
    <w:rsid w:val="00DD2683"/>
    <w:rsid w:val="00DD2B3A"/>
    <w:rsid w:val="00DD627E"/>
    <w:rsid w:val="00DE0EF9"/>
    <w:rsid w:val="00DE2790"/>
    <w:rsid w:val="00DF201D"/>
    <w:rsid w:val="00DF4853"/>
    <w:rsid w:val="00E01ED8"/>
    <w:rsid w:val="00E04267"/>
    <w:rsid w:val="00E162C7"/>
    <w:rsid w:val="00E21B8A"/>
    <w:rsid w:val="00E23ADB"/>
    <w:rsid w:val="00E23C51"/>
    <w:rsid w:val="00E23D8C"/>
    <w:rsid w:val="00E27655"/>
    <w:rsid w:val="00E31B1B"/>
    <w:rsid w:val="00E376B9"/>
    <w:rsid w:val="00E4076A"/>
    <w:rsid w:val="00E42F17"/>
    <w:rsid w:val="00E44697"/>
    <w:rsid w:val="00E50DEF"/>
    <w:rsid w:val="00E5676A"/>
    <w:rsid w:val="00E64D67"/>
    <w:rsid w:val="00E7140C"/>
    <w:rsid w:val="00E71AB5"/>
    <w:rsid w:val="00E73E34"/>
    <w:rsid w:val="00E742C9"/>
    <w:rsid w:val="00E74B81"/>
    <w:rsid w:val="00E756CB"/>
    <w:rsid w:val="00E759D2"/>
    <w:rsid w:val="00E80096"/>
    <w:rsid w:val="00E83080"/>
    <w:rsid w:val="00E83828"/>
    <w:rsid w:val="00E9113E"/>
    <w:rsid w:val="00E91EFF"/>
    <w:rsid w:val="00E92750"/>
    <w:rsid w:val="00E928FC"/>
    <w:rsid w:val="00E94177"/>
    <w:rsid w:val="00EA2F86"/>
    <w:rsid w:val="00EB2AD8"/>
    <w:rsid w:val="00EC36D0"/>
    <w:rsid w:val="00EC53D4"/>
    <w:rsid w:val="00ED220F"/>
    <w:rsid w:val="00ED28F2"/>
    <w:rsid w:val="00ED3D3C"/>
    <w:rsid w:val="00ED4E40"/>
    <w:rsid w:val="00ED73FF"/>
    <w:rsid w:val="00EE0E2A"/>
    <w:rsid w:val="00EE3500"/>
    <w:rsid w:val="00EE789F"/>
    <w:rsid w:val="00EF3793"/>
    <w:rsid w:val="00EF40E0"/>
    <w:rsid w:val="00EF521B"/>
    <w:rsid w:val="00EF5BB3"/>
    <w:rsid w:val="00EF7522"/>
    <w:rsid w:val="00F00FD0"/>
    <w:rsid w:val="00F169D1"/>
    <w:rsid w:val="00F17D09"/>
    <w:rsid w:val="00F21A4C"/>
    <w:rsid w:val="00F240BB"/>
    <w:rsid w:val="00F33051"/>
    <w:rsid w:val="00F341C6"/>
    <w:rsid w:val="00F34467"/>
    <w:rsid w:val="00F4703D"/>
    <w:rsid w:val="00F475C6"/>
    <w:rsid w:val="00F47A8A"/>
    <w:rsid w:val="00F5273C"/>
    <w:rsid w:val="00F54356"/>
    <w:rsid w:val="00F54700"/>
    <w:rsid w:val="00F54DBA"/>
    <w:rsid w:val="00F6419C"/>
    <w:rsid w:val="00F6445E"/>
    <w:rsid w:val="00F6592E"/>
    <w:rsid w:val="00F65C10"/>
    <w:rsid w:val="00F65FBD"/>
    <w:rsid w:val="00F71BF7"/>
    <w:rsid w:val="00F71EA9"/>
    <w:rsid w:val="00F72342"/>
    <w:rsid w:val="00F807D7"/>
    <w:rsid w:val="00F858C5"/>
    <w:rsid w:val="00F86CEB"/>
    <w:rsid w:val="00F91C42"/>
    <w:rsid w:val="00F973B6"/>
    <w:rsid w:val="00FA28EF"/>
    <w:rsid w:val="00FB1982"/>
    <w:rsid w:val="00FB2675"/>
    <w:rsid w:val="00FB57DD"/>
    <w:rsid w:val="00FB6372"/>
    <w:rsid w:val="00FC2606"/>
    <w:rsid w:val="00FC2DB8"/>
    <w:rsid w:val="00FC39E3"/>
    <w:rsid w:val="00FC5D4F"/>
    <w:rsid w:val="00FC68B8"/>
    <w:rsid w:val="00FD2A83"/>
    <w:rsid w:val="00FD335D"/>
    <w:rsid w:val="00FD5594"/>
    <w:rsid w:val="00FD5A71"/>
    <w:rsid w:val="00FE04B3"/>
    <w:rsid w:val="00FF029B"/>
    <w:rsid w:val="00FF133D"/>
    <w:rsid w:val="00FF5AE7"/>
    <w:rsid w:val="57BAE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62FA4"/>
  <w15:docId w15:val="{9D099A88-519D-4AF9-A9DD-95F95EA6A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1"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lsdException w:name="List Bullet" w:uiPriority="0" w:semiHidden="1" w:unhideWhenUsed="1" w:qFormat="1"/>
    <w:lsdException w:name="List Number" w:semiHidden="1" w:unhideWhenUsed="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0"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0" w:semiHidden="1" w:unhideWhenUsed="1" w:qFormat="1"/>
    <w:lsdException w:name="List Continue 2" w:uiPriority="0"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56F3B"/>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9"/>
    <w:qFormat/>
    <w:rsid w:val="00456F3B"/>
    <w:pPr>
      <w:keepNext/>
      <w:keepLines/>
      <w:spacing w:before="60" w:after="280"/>
      <w:outlineLvl w:val="1"/>
    </w:pPr>
    <w:rPr>
      <w:rFonts w:ascii="Arial" w:hAnsi="Arial" w:eastAsiaTheme="majorEastAsia" w:cstheme="majorBidi"/>
      <w:color w:val="005EB8"/>
      <w:sz w:val="36"/>
      <w:szCs w:val="26"/>
    </w:rPr>
  </w:style>
  <w:style w:type="paragraph" w:styleId="Heading3">
    <w:name w:val="heading 3"/>
    <w:basedOn w:val="Normal"/>
    <w:next w:val="BodyText"/>
    <w:link w:val="Heading3Char"/>
    <w:qFormat/>
    <w:rsid w:val="00456F3B"/>
    <w:pPr>
      <w:keepNext/>
      <w:keepLines/>
      <w:pBdr>
        <w:bottom w:val="single" w:color="auto" w:sz="2" w:space="7"/>
      </w:pBdr>
      <w:spacing w:before="300" w:after="100"/>
      <w:outlineLvl w:val="2"/>
    </w:pPr>
    <w:rPr>
      <w:rFonts w:ascii="Arial" w:hAnsi="Arial" w:eastAsiaTheme="majorEastAsia" w:cstheme="majorBidi"/>
      <w:b/>
      <w:color w:val="231F20"/>
      <w:sz w:val="28"/>
    </w:rPr>
  </w:style>
  <w:style w:type="paragraph" w:styleId="Heading4">
    <w:name w:val="heading 4"/>
    <w:basedOn w:val="Normal"/>
    <w:next w:val="Normal"/>
    <w:link w:val="Heading4Char"/>
    <w:unhideWhenUsed/>
    <w:qFormat/>
    <w:rsid w:val="00456F3B"/>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BodyText"/>
    <w:link w:val="Heading5Char"/>
    <w:semiHidden/>
    <w:qFormat/>
    <w:rsid w:val="00456F3B"/>
    <w:pPr>
      <w:keepNext/>
      <w:keepLines/>
      <w:spacing w:before="300"/>
      <w:outlineLvl w:val="4"/>
    </w:pPr>
    <w:rPr>
      <w:rFonts w:asciiTheme="majorHAnsi" w:hAnsiTheme="majorHAnsi" w:eastAsiaTheme="majorEastAsia" w:cstheme="majorBidi"/>
      <w:i/>
      <w:color w:val="231F20"/>
    </w:rPr>
  </w:style>
  <w:style w:type="paragraph" w:styleId="Heading6">
    <w:name w:val="heading 6"/>
    <w:aliases w:val="Table Heading"/>
    <w:basedOn w:val="Normal"/>
    <w:next w:val="BodyText"/>
    <w:link w:val="Heading6Char"/>
    <w:qFormat/>
    <w:rsid w:val="00456F3B"/>
    <w:pPr>
      <w:keepNext/>
      <w:keepLines/>
      <w:numPr>
        <w:numId w:val="6"/>
      </w:numPr>
      <w:spacing w:before="300" w:after="300"/>
      <w:outlineLvl w:val="5"/>
    </w:pPr>
    <w:rPr>
      <w:rFonts w:ascii="Arial" w:hAnsi="Arial"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6F3B"/>
    <w:rPr>
      <w:rFonts w:asciiTheme="majorHAnsi" w:hAnsiTheme="majorHAnsi" w:eastAsiaTheme="majorEastAsia" w:cstheme="majorBidi"/>
      <w:color w:val="2F5496" w:themeColor="accent1" w:themeShade="BF"/>
      <w:sz w:val="32"/>
      <w:szCs w:val="32"/>
    </w:rPr>
  </w:style>
  <w:style w:type="character" w:styleId="Heading4Char" w:customStyle="1">
    <w:name w:val="Heading 4 Char"/>
    <w:basedOn w:val="DefaultParagraphFont"/>
    <w:link w:val="Heading4"/>
    <w:rsid w:val="00456F3B"/>
    <w:rPr>
      <w:rFonts w:asciiTheme="majorHAnsi" w:hAnsiTheme="majorHAnsi" w:eastAsiaTheme="majorEastAsia" w:cstheme="majorBidi"/>
      <w:i/>
      <w:iCs/>
      <w:color w:val="2F5496" w:themeColor="accent1" w:themeShade="BF"/>
    </w:rPr>
  </w:style>
  <w:style w:type="character" w:styleId="Heading2Char" w:customStyle="1">
    <w:name w:val="Heading 2 Char"/>
    <w:basedOn w:val="DefaultParagraphFont"/>
    <w:link w:val="Heading2"/>
    <w:uiPriority w:val="9"/>
    <w:rsid w:val="00456F3B"/>
    <w:rPr>
      <w:rFonts w:ascii="Arial" w:hAnsi="Arial" w:eastAsiaTheme="majorEastAsia" w:cstheme="majorBidi"/>
      <w:color w:val="005EB8"/>
      <w:sz w:val="36"/>
      <w:szCs w:val="26"/>
    </w:rPr>
  </w:style>
  <w:style w:type="character" w:styleId="Heading3Char" w:customStyle="1">
    <w:name w:val="Heading 3 Char"/>
    <w:basedOn w:val="DefaultParagraphFont"/>
    <w:link w:val="Heading3"/>
    <w:rsid w:val="00456F3B"/>
    <w:rPr>
      <w:rFonts w:ascii="Arial" w:hAnsi="Arial" w:eastAsiaTheme="majorEastAsia" w:cstheme="majorBidi"/>
      <w:b/>
      <w:color w:val="231F20"/>
      <w:sz w:val="28"/>
    </w:rPr>
  </w:style>
  <w:style w:type="character" w:styleId="Heading5Char" w:customStyle="1">
    <w:name w:val="Heading 5 Char"/>
    <w:basedOn w:val="DefaultParagraphFont"/>
    <w:link w:val="Heading5"/>
    <w:semiHidden/>
    <w:rsid w:val="00456F3B"/>
    <w:rPr>
      <w:rFonts w:asciiTheme="majorHAnsi" w:hAnsiTheme="majorHAnsi" w:eastAsiaTheme="majorEastAsia" w:cstheme="majorBidi"/>
      <w:i/>
      <w:color w:val="231F20"/>
    </w:rPr>
  </w:style>
  <w:style w:type="character" w:styleId="Heading6Char" w:customStyle="1">
    <w:name w:val="Heading 6 Char"/>
    <w:aliases w:val="Table Heading Char"/>
    <w:basedOn w:val="DefaultParagraphFont"/>
    <w:link w:val="Heading6"/>
    <w:rsid w:val="00456F3B"/>
    <w:rPr>
      <w:rFonts w:ascii="Arial" w:hAnsi="Arial" w:eastAsiaTheme="majorEastAsia" w:cstheme="majorBidi"/>
      <w:b/>
    </w:rPr>
  </w:style>
  <w:style w:type="paragraph" w:styleId="BodyText">
    <w:name w:val="Body Text"/>
    <w:basedOn w:val="Normal"/>
    <w:link w:val="BodyTextChar"/>
    <w:qFormat/>
    <w:rsid w:val="00456F3B"/>
    <w:pPr>
      <w:tabs>
        <w:tab w:val="num" w:pos="567"/>
      </w:tabs>
      <w:spacing w:after="280" w:line="360" w:lineRule="atLeast"/>
      <w:ind w:left="567" w:hanging="567"/>
    </w:pPr>
    <w:rPr>
      <w:rFonts w:ascii="Arial" w:hAnsi="Arial"/>
      <w:color w:val="231F20"/>
    </w:rPr>
  </w:style>
  <w:style w:type="character" w:styleId="BodyTextChar" w:customStyle="1">
    <w:name w:val="Body Text Char"/>
    <w:basedOn w:val="DefaultParagraphFont"/>
    <w:link w:val="BodyText"/>
    <w:rsid w:val="00456F3B"/>
    <w:rPr>
      <w:rFonts w:ascii="Arial" w:hAnsi="Arial"/>
      <w:color w:val="231F20"/>
    </w:rPr>
  </w:style>
  <w:style w:type="numbering" w:styleId="BulletList" w:customStyle="1">
    <w:name w:val="Bullet List"/>
    <w:basedOn w:val="NoList"/>
    <w:uiPriority w:val="99"/>
    <w:rsid w:val="00456F3B"/>
    <w:pPr>
      <w:numPr>
        <w:numId w:val="1"/>
      </w:numPr>
    </w:pPr>
  </w:style>
  <w:style w:type="paragraph" w:styleId="Footer">
    <w:name w:val="footer"/>
    <w:basedOn w:val="Normal"/>
    <w:link w:val="FooterChar"/>
    <w:uiPriority w:val="99"/>
    <w:rsid w:val="00456F3B"/>
    <w:pPr>
      <w:tabs>
        <w:tab w:val="center" w:pos="4513"/>
        <w:tab w:val="right" w:pos="9026"/>
      </w:tabs>
    </w:pPr>
    <w:rPr>
      <w:rFonts w:ascii="Arial" w:hAnsi="Arial"/>
      <w:color w:val="768692"/>
      <w:sz w:val="25"/>
    </w:rPr>
  </w:style>
  <w:style w:type="character" w:styleId="FooterChar" w:customStyle="1">
    <w:name w:val="Footer Char"/>
    <w:basedOn w:val="DefaultParagraphFont"/>
    <w:link w:val="Footer"/>
    <w:uiPriority w:val="99"/>
    <w:rsid w:val="00456F3B"/>
    <w:rPr>
      <w:rFonts w:ascii="Arial" w:hAnsi="Arial"/>
      <w:color w:val="768692"/>
      <w:sz w:val="25"/>
    </w:rPr>
  </w:style>
  <w:style w:type="paragraph" w:styleId="Header">
    <w:name w:val="header"/>
    <w:basedOn w:val="Normal"/>
    <w:link w:val="HeaderChar"/>
    <w:rsid w:val="00456F3B"/>
    <w:pPr>
      <w:tabs>
        <w:tab w:val="center" w:pos="4513"/>
        <w:tab w:val="right" w:pos="9026"/>
      </w:tabs>
    </w:pPr>
    <w:rPr>
      <w:rFonts w:ascii="Arial" w:hAnsi="Arial"/>
      <w:b/>
      <w:color w:val="768692"/>
      <w:sz w:val="28"/>
      <w:u w:val="single" w:color="00A9CE"/>
    </w:rPr>
  </w:style>
  <w:style w:type="character" w:styleId="HeaderChar" w:customStyle="1">
    <w:name w:val="Header Char"/>
    <w:basedOn w:val="DefaultParagraphFont"/>
    <w:link w:val="Header"/>
    <w:rsid w:val="00456F3B"/>
    <w:rPr>
      <w:rFonts w:ascii="Arial" w:hAnsi="Arial"/>
      <w:b/>
      <w:color w:val="768692"/>
      <w:sz w:val="28"/>
      <w:u w:val="single" w:color="00A9CE"/>
    </w:rPr>
  </w:style>
  <w:style w:type="paragraph" w:styleId="List">
    <w:name w:val="List"/>
    <w:basedOn w:val="BodyText"/>
    <w:uiPriority w:val="1"/>
    <w:semiHidden/>
    <w:unhideWhenUsed/>
    <w:rsid w:val="00456F3B"/>
    <w:pPr>
      <w:numPr>
        <w:ilvl w:val="1"/>
      </w:numPr>
      <w:tabs>
        <w:tab w:val="num" w:pos="567"/>
      </w:tabs>
      <w:spacing w:before="100"/>
      <w:ind w:left="284" w:hanging="284"/>
    </w:pPr>
  </w:style>
  <w:style w:type="paragraph" w:styleId="List2">
    <w:name w:val="List 2"/>
    <w:basedOn w:val="BodyText"/>
    <w:uiPriority w:val="1"/>
    <w:semiHidden/>
    <w:unhideWhenUsed/>
    <w:rsid w:val="00456F3B"/>
    <w:pPr>
      <w:numPr>
        <w:ilvl w:val="1"/>
      </w:numPr>
      <w:tabs>
        <w:tab w:val="num" w:pos="567"/>
      </w:tabs>
      <w:ind w:left="567" w:hanging="567"/>
    </w:pPr>
  </w:style>
  <w:style w:type="paragraph" w:styleId="List3">
    <w:name w:val="List 3"/>
    <w:basedOn w:val="BodyText"/>
    <w:uiPriority w:val="1"/>
    <w:semiHidden/>
    <w:unhideWhenUsed/>
    <w:rsid w:val="00456F3B"/>
    <w:pPr>
      <w:numPr>
        <w:ilvl w:val="1"/>
      </w:numPr>
      <w:tabs>
        <w:tab w:val="num" w:pos="567"/>
      </w:tabs>
      <w:ind w:left="851" w:hanging="567"/>
    </w:pPr>
  </w:style>
  <w:style w:type="paragraph" w:styleId="List4">
    <w:name w:val="List 4"/>
    <w:basedOn w:val="BodyText"/>
    <w:uiPriority w:val="1"/>
    <w:semiHidden/>
    <w:unhideWhenUsed/>
    <w:rsid w:val="00456F3B"/>
    <w:pPr>
      <w:numPr>
        <w:ilvl w:val="1"/>
      </w:numPr>
      <w:tabs>
        <w:tab w:val="num" w:pos="567"/>
      </w:tabs>
      <w:ind w:left="1134" w:hanging="567"/>
    </w:pPr>
  </w:style>
  <w:style w:type="paragraph" w:styleId="List5">
    <w:name w:val="List 5"/>
    <w:basedOn w:val="BodyText"/>
    <w:uiPriority w:val="1"/>
    <w:semiHidden/>
    <w:unhideWhenUsed/>
    <w:rsid w:val="00456F3B"/>
    <w:pPr>
      <w:numPr>
        <w:ilvl w:val="1"/>
      </w:numPr>
      <w:tabs>
        <w:tab w:val="num" w:pos="567"/>
      </w:tabs>
      <w:ind w:left="1418" w:hanging="567"/>
    </w:pPr>
  </w:style>
  <w:style w:type="paragraph" w:styleId="ListBullet">
    <w:name w:val="List Bullet"/>
    <w:basedOn w:val="BodyText"/>
    <w:link w:val="ListBulletChar"/>
    <w:qFormat/>
    <w:rsid w:val="00456F3B"/>
    <w:pPr>
      <w:tabs>
        <w:tab w:val="clear" w:pos="567"/>
      </w:tabs>
      <w:spacing w:after="50"/>
      <w:ind w:left="0" w:firstLine="0"/>
    </w:pPr>
  </w:style>
  <w:style w:type="paragraph" w:styleId="ListBullet2">
    <w:name w:val="List Bullet 2"/>
    <w:basedOn w:val="BodyText"/>
    <w:qFormat/>
    <w:rsid w:val="00456F3B"/>
    <w:pPr>
      <w:numPr>
        <w:ilvl w:val="1"/>
        <w:numId w:val="4"/>
      </w:numPr>
      <w:spacing w:after="50"/>
      <w:ind w:left="1135" w:hanging="284"/>
    </w:pPr>
  </w:style>
  <w:style w:type="paragraph" w:styleId="Heading1Numbered" w:customStyle="1">
    <w:name w:val="Heading 1 Numbered"/>
    <w:basedOn w:val="Heading1"/>
    <w:next w:val="BodyText"/>
    <w:qFormat/>
    <w:rsid w:val="00456F3B"/>
    <w:pPr>
      <w:pageBreakBefore/>
      <w:numPr>
        <w:numId w:val="5"/>
      </w:numPr>
      <w:spacing w:before="0" w:after="600" w:line="640" w:lineRule="exact"/>
      <w:contextualSpacing/>
    </w:pPr>
    <w:rPr>
      <w:rFonts w:ascii="Arial" w:hAnsi="Arial"/>
      <w:color w:val="005EB8"/>
      <w:sz w:val="56"/>
    </w:rPr>
  </w:style>
  <w:style w:type="paragraph" w:styleId="ListContinue">
    <w:name w:val="List Continue"/>
    <w:basedOn w:val="BodyText"/>
    <w:qFormat/>
    <w:rsid w:val="00456F3B"/>
    <w:pPr>
      <w:tabs>
        <w:tab w:val="clear" w:pos="567"/>
      </w:tabs>
      <w:spacing w:after="50"/>
      <w:ind w:left="851" w:firstLine="0"/>
    </w:pPr>
  </w:style>
  <w:style w:type="paragraph" w:styleId="ListContinue2">
    <w:name w:val="List Continue 2"/>
    <w:basedOn w:val="BodyText"/>
    <w:qFormat/>
    <w:rsid w:val="00456F3B"/>
    <w:pPr>
      <w:tabs>
        <w:tab w:val="clear" w:pos="567"/>
      </w:tabs>
      <w:spacing w:after="50"/>
      <w:ind w:left="1134" w:firstLine="0"/>
    </w:pPr>
  </w:style>
  <w:style w:type="numbering" w:styleId="NHSHeadings" w:customStyle="1">
    <w:name w:val="NHS Headings"/>
    <w:basedOn w:val="NoList"/>
    <w:uiPriority w:val="99"/>
    <w:rsid w:val="00456F3B"/>
    <w:pPr>
      <w:numPr>
        <w:numId w:val="5"/>
      </w:numPr>
    </w:pPr>
  </w:style>
  <w:style w:type="character" w:styleId="Hyperlink">
    <w:name w:val="Hyperlink"/>
    <w:basedOn w:val="DefaultParagraphFont"/>
    <w:uiPriority w:val="99"/>
    <w:unhideWhenUsed/>
    <w:rsid w:val="00456F3B"/>
    <w:rPr>
      <w:color w:val="0563C1" w:themeColor="hyperlink"/>
      <w:u w:val="single"/>
    </w:rPr>
  </w:style>
  <w:style w:type="numbering" w:styleId="NumberList" w:customStyle="1">
    <w:name w:val="Number List"/>
    <w:basedOn w:val="BulletList"/>
    <w:uiPriority w:val="99"/>
    <w:rsid w:val="00456F3B"/>
    <w:pPr>
      <w:numPr>
        <w:numId w:val="2"/>
      </w:numPr>
    </w:pPr>
  </w:style>
  <w:style w:type="paragraph" w:styleId="Subtitle">
    <w:name w:val="Subtitle"/>
    <w:basedOn w:val="Normal"/>
    <w:next w:val="Normal"/>
    <w:link w:val="SubtitleChar"/>
    <w:qFormat/>
    <w:rsid w:val="00456F3B"/>
    <w:pPr>
      <w:numPr>
        <w:ilvl w:val="1"/>
      </w:numPr>
      <w:spacing w:after="1000"/>
    </w:pPr>
    <w:rPr>
      <w:rFonts w:ascii="Arial" w:hAnsi="Arial" w:eastAsiaTheme="minorEastAsia"/>
      <w:color w:val="231F20"/>
      <w:sz w:val="28"/>
    </w:rPr>
  </w:style>
  <w:style w:type="character" w:styleId="SubtitleChar" w:customStyle="1">
    <w:name w:val="Subtitle Char"/>
    <w:basedOn w:val="DefaultParagraphFont"/>
    <w:link w:val="Subtitle"/>
    <w:rsid w:val="00456F3B"/>
    <w:rPr>
      <w:rFonts w:ascii="Arial" w:hAnsi="Arial" w:eastAsiaTheme="minorEastAsia"/>
      <w:color w:val="231F20"/>
      <w:sz w:val="28"/>
    </w:rPr>
  </w:style>
  <w:style w:type="table" w:styleId="TableGrid">
    <w:name w:val="Table Grid"/>
    <w:basedOn w:val="TableNormal"/>
    <w:uiPriority w:val="39"/>
    <w:rsid w:val="00456F3B"/>
    <w:rPr>
      <w:sz w:val="22"/>
    </w:rPr>
    <w:tblPr>
      <w:tblCellMar>
        <w:left w:w="0" w:type="dxa"/>
        <w:right w:w="0" w:type="dxa"/>
      </w:tblCellMar>
    </w:tblPr>
  </w:style>
  <w:style w:type="paragraph" w:styleId="Title">
    <w:name w:val="Title"/>
    <w:basedOn w:val="Normal"/>
    <w:next w:val="Normal"/>
    <w:link w:val="TitleChar"/>
    <w:qFormat/>
    <w:rsid w:val="00456F3B"/>
    <w:pPr>
      <w:spacing w:after="200" w:line="720" w:lineRule="exact"/>
      <w:contextualSpacing/>
    </w:pPr>
    <w:rPr>
      <w:rFonts w:ascii="Arial" w:hAnsi="Arial" w:eastAsiaTheme="majorEastAsia" w:cstheme="majorBidi"/>
      <w:color w:val="005EB8"/>
      <w:spacing w:val="-10"/>
      <w:kern w:val="28"/>
      <w:sz w:val="72"/>
      <w:szCs w:val="56"/>
    </w:rPr>
  </w:style>
  <w:style w:type="character" w:styleId="TitleChar" w:customStyle="1">
    <w:name w:val="Title Char"/>
    <w:basedOn w:val="DefaultParagraphFont"/>
    <w:link w:val="Title"/>
    <w:rsid w:val="00456F3B"/>
    <w:rPr>
      <w:rFonts w:ascii="Arial" w:hAnsi="Arial" w:eastAsiaTheme="majorEastAsia" w:cstheme="majorBidi"/>
      <w:color w:val="005EB8"/>
      <w:spacing w:val="-10"/>
      <w:kern w:val="28"/>
      <w:sz w:val="72"/>
      <w:szCs w:val="56"/>
    </w:rPr>
  </w:style>
  <w:style w:type="paragraph" w:styleId="TOC1">
    <w:name w:val="toc 1"/>
    <w:basedOn w:val="Normal"/>
    <w:next w:val="Normal"/>
    <w:uiPriority w:val="39"/>
    <w:unhideWhenUsed/>
    <w:rsid w:val="00456F3B"/>
    <w:pPr>
      <w:spacing w:after="200"/>
    </w:pPr>
    <w:rPr>
      <w:rFonts w:ascii="Arial" w:hAnsi="Arial"/>
      <w:color w:val="231F20"/>
      <w:sz w:val="30"/>
    </w:rPr>
  </w:style>
  <w:style w:type="paragraph" w:styleId="TOC2">
    <w:name w:val="toc 2"/>
    <w:basedOn w:val="Normal"/>
    <w:next w:val="Normal"/>
    <w:uiPriority w:val="39"/>
    <w:unhideWhenUsed/>
    <w:rsid w:val="00456F3B"/>
    <w:pPr>
      <w:spacing w:after="100"/>
      <w:ind w:left="221"/>
    </w:pPr>
    <w:rPr>
      <w:rFonts w:ascii="Arial" w:hAnsi="Arial"/>
      <w:color w:val="231F20"/>
    </w:rPr>
  </w:style>
  <w:style w:type="paragraph" w:styleId="TOC3">
    <w:name w:val="toc 3"/>
    <w:basedOn w:val="Normal"/>
    <w:next w:val="Normal"/>
    <w:uiPriority w:val="1"/>
    <w:semiHidden/>
    <w:unhideWhenUsed/>
    <w:rsid w:val="00456F3B"/>
    <w:pPr>
      <w:spacing w:after="100"/>
      <w:ind w:left="442"/>
    </w:pPr>
    <w:rPr>
      <w:rFonts w:ascii="Arial" w:hAnsi="Arial"/>
      <w:color w:val="231F20"/>
    </w:rPr>
  </w:style>
  <w:style w:type="paragraph" w:styleId="BodyText2NoSpacing" w:customStyle="1">
    <w:name w:val="Body Text 2 No Spacing"/>
    <w:basedOn w:val="BodyText2"/>
    <w:qFormat/>
    <w:rsid w:val="00456F3B"/>
    <w:pPr>
      <w:spacing w:after="0"/>
    </w:pPr>
  </w:style>
  <w:style w:type="paragraph" w:styleId="TOCHeading">
    <w:name w:val="TOC Heading"/>
    <w:basedOn w:val="Heading1"/>
    <w:next w:val="Normal"/>
    <w:uiPriority w:val="39"/>
    <w:qFormat/>
    <w:rsid w:val="00456F3B"/>
    <w:pPr>
      <w:pageBreakBefore/>
      <w:spacing w:before="0" w:after="400"/>
      <w:outlineLvl w:val="9"/>
    </w:pPr>
    <w:rPr>
      <w:rFonts w:ascii="Arial" w:hAnsi="Arial"/>
      <w:color w:val="005EB8"/>
      <w:sz w:val="48"/>
    </w:rPr>
  </w:style>
  <w:style w:type="character" w:styleId="PlaceholderText">
    <w:name w:val="Placeholder Text"/>
    <w:basedOn w:val="DefaultParagraphFont"/>
    <w:uiPriority w:val="99"/>
    <w:rsid w:val="00456F3B"/>
    <w:rPr>
      <w:color w:val="FF0000"/>
      <w:bdr w:val="none" w:color="auto" w:sz="0" w:space="0"/>
      <w:shd w:val="clear" w:color="auto" w:fill="FFFF00"/>
    </w:rPr>
  </w:style>
  <w:style w:type="character" w:styleId="FooterPipe" w:customStyle="1">
    <w:name w:val="Footer Pipe"/>
    <w:basedOn w:val="DefaultParagraphFont"/>
    <w:uiPriority w:val="1"/>
    <w:rsid w:val="00456F3B"/>
    <w:rPr>
      <w:b/>
      <w:color w:val="005EB8"/>
    </w:rPr>
  </w:style>
  <w:style w:type="table" w:styleId="NHSIntroBox" w:customStyle="1">
    <w:name w:val="NHS Intro Box"/>
    <w:basedOn w:val="TableNormal"/>
    <w:uiPriority w:val="99"/>
    <w:rsid w:val="00456F3B"/>
    <w:rPr>
      <w:rFonts w:ascii="Times New Roman" w:hAnsi="Times New Roman"/>
      <w:lang w:val="id-ID"/>
    </w:rPr>
    <w:tblPr>
      <w:tblCellMar>
        <w:top w:w="284" w:type="dxa"/>
        <w:left w:w="284" w:type="dxa"/>
        <w:bottom w:w="284" w:type="dxa"/>
        <w:right w:w="284" w:type="dxa"/>
      </w:tblCellMar>
    </w:tblPr>
    <w:tcPr>
      <w:shd w:val="clear" w:color="auto" w:fill="CCEEF5"/>
    </w:tcPr>
  </w:style>
  <w:style w:type="paragraph" w:styleId="IntroText" w:customStyle="1">
    <w:name w:val="Intro Text"/>
    <w:basedOn w:val="Normal"/>
    <w:qFormat/>
    <w:rsid w:val="00456F3B"/>
    <w:pPr>
      <w:spacing w:line="400" w:lineRule="exact"/>
    </w:pPr>
    <w:rPr>
      <w:rFonts w:ascii="Arial" w:hAnsi="Arial"/>
      <w:color w:val="005EB8"/>
      <w:sz w:val="28"/>
    </w:rPr>
  </w:style>
  <w:style w:type="paragraph" w:styleId="BalloonText">
    <w:name w:val="Balloon Text"/>
    <w:basedOn w:val="Normal"/>
    <w:link w:val="BalloonTextChar"/>
    <w:uiPriority w:val="99"/>
    <w:semiHidden/>
    <w:unhideWhenUsed/>
    <w:rsid w:val="00456F3B"/>
    <w:rPr>
      <w:rFonts w:ascii="Segoe UI" w:hAnsi="Segoe UI" w:cs="Segoe UI"/>
      <w:color w:val="231F20"/>
      <w:sz w:val="18"/>
      <w:szCs w:val="18"/>
    </w:rPr>
  </w:style>
  <w:style w:type="character" w:styleId="BalloonTextChar" w:customStyle="1">
    <w:name w:val="Balloon Text Char"/>
    <w:basedOn w:val="DefaultParagraphFont"/>
    <w:link w:val="BalloonText"/>
    <w:uiPriority w:val="99"/>
    <w:semiHidden/>
    <w:rsid w:val="00456F3B"/>
    <w:rPr>
      <w:rFonts w:ascii="Segoe UI" w:hAnsi="Segoe UI" w:cs="Segoe UI"/>
      <w:color w:val="231F20"/>
      <w:sz w:val="18"/>
      <w:szCs w:val="18"/>
    </w:rPr>
  </w:style>
  <w:style w:type="paragraph" w:styleId="Spacer" w:customStyle="1">
    <w:name w:val="Spacer"/>
    <w:basedOn w:val="Normal"/>
    <w:next w:val="Normal"/>
    <w:rsid w:val="00456F3B"/>
    <w:rPr>
      <w:rFonts w:ascii="Arial" w:hAnsi="Arial"/>
      <w:color w:val="231F20"/>
      <w:sz w:val="2"/>
    </w:rPr>
  </w:style>
  <w:style w:type="numbering" w:styleId="NHSOutlineLevels" w:customStyle="1">
    <w:name w:val="NHS Outline Levels"/>
    <w:basedOn w:val="NoList"/>
    <w:uiPriority w:val="99"/>
    <w:rsid w:val="00456F3B"/>
    <w:pPr>
      <w:numPr>
        <w:numId w:val="3"/>
      </w:numPr>
    </w:pPr>
  </w:style>
  <w:style w:type="paragraph" w:styleId="FootnoteText">
    <w:name w:val="footnote text"/>
    <w:basedOn w:val="Normal"/>
    <w:link w:val="FootnoteTextChar"/>
    <w:uiPriority w:val="99"/>
    <w:semiHidden/>
    <w:unhideWhenUsed/>
    <w:rsid w:val="00456F3B"/>
    <w:rPr>
      <w:rFonts w:ascii="Arial" w:hAnsi="Arial"/>
      <w:color w:val="231F20"/>
      <w:sz w:val="20"/>
      <w:szCs w:val="20"/>
    </w:rPr>
  </w:style>
  <w:style w:type="character" w:styleId="FootnoteTextChar" w:customStyle="1">
    <w:name w:val="Footnote Text Char"/>
    <w:basedOn w:val="DefaultParagraphFont"/>
    <w:link w:val="FootnoteText"/>
    <w:uiPriority w:val="99"/>
    <w:semiHidden/>
    <w:rsid w:val="00456F3B"/>
    <w:rPr>
      <w:rFonts w:ascii="Arial" w:hAnsi="Arial"/>
      <w:color w:val="231F20"/>
      <w:sz w:val="20"/>
      <w:szCs w:val="20"/>
    </w:rPr>
  </w:style>
  <w:style w:type="character" w:styleId="FootnoteReference">
    <w:name w:val="footnote reference"/>
    <w:basedOn w:val="DefaultParagraphFont"/>
    <w:uiPriority w:val="99"/>
    <w:semiHidden/>
    <w:unhideWhenUsed/>
    <w:rsid w:val="00456F3B"/>
    <w:rPr>
      <w:vertAlign w:val="superscript"/>
    </w:rPr>
  </w:style>
  <w:style w:type="numbering" w:styleId="NHSBullets" w:customStyle="1">
    <w:name w:val="NHS Bullets"/>
    <w:basedOn w:val="BulletList"/>
    <w:uiPriority w:val="99"/>
    <w:rsid w:val="00456F3B"/>
    <w:pPr>
      <w:numPr>
        <w:numId w:val="4"/>
      </w:numPr>
    </w:pPr>
  </w:style>
  <w:style w:type="paragraph" w:styleId="LastBullet" w:customStyle="1">
    <w:name w:val="Last Bullet"/>
    <w:basedOn w:val="ListBullet"/>
    <w:next w:val="BodyText"/>
    <w:qFormat/>
    <w:rsid w:val="00456F3B"/>
    <w:pPr>
      <w:spacing w:after="280"/>
    </w:pPr>
  </w:style>
  <w:style w:type="character" w:styleId="Highlight" w:customStyle="1">
    <w:name w:val="Highlight"/>
    <w:basedOn w:val="DefaultParagraphFont"/>
    <w:qFormat/>
    <w:rsid w:val="00456F3B"/>
    <w:rPr>
      <w:color w:val="41B6E6"/>
    </w:rPr>
  </w:style>
  <w:style w:type="paragraph" w:styleId="Caption">
    <w:name w:val="caption"/>
    <w:basedOn w:val="Normal"/>
    <w:next w:val="TableText"/>
    <w:unhideWhenUsed/>
    <w:qFormat/>
    <w:rsid w:val="00456F3B"/>
    <w:pPr>
      <w:spacing w:after="200"/>
    </w:pPr>
    <w:rPr>
      <w:rFonts w:ascii="Arial" w:hAnsi="Arial"/>
      <w:iCs/>
      <w:color w:val="44546A" w:themeColor="text2"/>
      <w:szCs w:val="18"/>
    </w:rPr>
  </w:style>
  <w:style w:type="table" w:styleId="NHSTable" w:customStyle="1">
    <w:name w:val="NHS Table"/>
    <w:basedOn w:val="TableNormal"/>
    <w:uiPriority w:val="99"/>
    <w:rsid w:val="00456F3B"/>
    <w:rPr>
      <w:rFonts w:ascii="Times New Roman" w:hAnsi="Times New Roman"/>
      <w:lang w:val="id-ID"/>
    </w:rPr>
    <w:tblPr>
      <w:tblStyleRowBandSize w:val="1"/>
      <w:tblBorders>
        <w:insideH w:val="single" w:color="005EB8" w:sz="4" w:space="0"/>
        <w:insideV w:val="single" w:color="005EB8" w:sz="4" w:space="0"/>
      </w:tblBorders>
      <w:tblCellMar>
        <w:top w:w="113" w:type="dxa"/>
        <w:bottom w:w="113" w:type="dxa"/>
      </w:tblCellMar>
    </w:tblPr>
    <w:tblStylePr w:type="firstRow">
      <w:tblPr/>
      <w:tcPr>
        <w:tcBorders>
          <w:top w:val="single" w:color="005EB8" w:sz="4" w:space="0"/>
          <w:left w:val="nil"/>
          <w:bottom w:val="single" w:color="005EB8" w:sz="4" w:space="0"/>
          <w:right w:val="nil"/>
          <w:insideH w:val="nil"/>
          <w:insideV w:val="single" w:color="005EB8" w:sz="4" w:space="0"/>
          <w:tl2br w:val="nil"/>
          <w:tr2bl w:val="nil"/>
        </w:tcBorders>
        <w:shd w:val="clear" w:color="auto" w:fill="005EB8"/>
      </w:tcPr>
    </w:tblStylePr>
    <w:tblStylePr w:type="band1Horz">
      <w:tblPr/>
      <w:tcPr>
        <w:tcBorders>
          <w:top w:val="single" w:color="005EB8" w:sz="4" w:space="0"/>
          <w:left w:val="nil"/>
          <w:bottom w:val="single" w:color="005EB8" w:sz="4" w:space="0"/>
          <w:right w:val="nil"/>
          <w:insideH w:val="nil"/>
          <w:insideV w:val="single" w:color="005EB8" w:sz="4" w:space="0"/>
          <w:tl2br w:val="nil"/>
          <w:tr2bl w:val="nil"/>
        </w:tcBorders>
        <w:shd w:val="clear" w:color="auto" w:fill="CCDFF1"/>
      </w:tcPr>
    </w:tblStylePr>
  </w:style>
  <w:style w:type="paragraph" w:styleId="BodyText2">
    <w:name w:val="Body Text 2"/>
    <w:basedOn w:val="BodyText"/>
    <w:link w:val="BodyText2Char"/>
    <w:qFormat/>
    <w:rsid w:val="00456F3B"/>
    <w:pPr>
      <w:tabs>
        <w:tab w:val="clear" w:pos="567"/>
      </w:tabs>
      <w:ind w:left="0" w:firstLine="0"/>
    </w:pPr>
  </w:style>
  <w:style w:type="character" w:styleId="BodyText2Char" w:customStyle="1">
    <w:name w:val="Body Text 2 Char"/>
    <w:basedOn w:val="DefaultParagraphFont"/>
    <w:link w:val="BodyText2"/>
    <w:rsid w:val="00456F3B"/>
    <w:rPr>
      <w:rFonts w:ascii="Arial" w:hAnsi="Arial"/>
      <w:color w:val="231F20"/>
    </w:rPr>
  </w:style>
  <w:style w:type="paragraph" w:styleId="TableText" w:customStyle="1">
    <w:name w:val="Table Text"/>
    <w:basedOn w:val="Normal"/>
    <w:qFormat/>
    <w:rsid w:val="00456F3B"/>
    <w:rPr>
      <w:rFonts w:ascii="Arial" w:hAnsi="Arial"/>
      <w:color w:val="231F20"/>
    </w:rPr>
  </w:style>
  <w:style w:type="paragraph" w:styleId="TableTitle" w:customStyle="1">
    <w:name w:val="Table Title"/>
    <w:basedOn w:val="TableText"/>
    <w:qFormat/>
    <w:rsid w:val="00456F3B"/>
    <w:rPr>
      <w:b/>
      <w:color w:val="FFFFFF"/>
    </w:rPr>
  </w:style>
  <w:style w:type="paragraph" w:styleId="LastBullet2" w:customStyle="1">
    <w:name w:val="Last Bullet 2"/>
    <w:basedOn w:val="ListBullet2"/>
    <w:next w:val="BodyText"/>
    <w:qFormat/>
    <w:rsid w:val="00456F3B"/>
    <w:pPr>
      <w:spacing w:after="280"/>
    </w:pPr>
  </w:style>
  <w:style w:type="table" w:styleId="NHSHighlightBox" w:customStyle="1">
    <w:name w:val="NHS Highlight Box"/>
    <w:basedOn w:val="TableNormal"/>
    <w:uiPriority w:val="99"/>
    <w:rsid w:val="00456F3B"/>
    <w:rPr>
      <w:rFonts w:ascii="Times New Roman" w:hAnsi="Times New Roman"/>
      <w:lang w:val="id-ID"/>
    </w:rPr>
    <w:tblPr>
      <w:tblCellMar>
        <w:top w:w="284" w:type="dxa"/>
        <w:left w:w="284" w:type="dxa"/>
        <w:bottom w:w="284" w:type="dxa"/>
        <w:right w:w="284" w:type="dxa"/>
      </w:tblCellMar>
    </w:tblPr>
    <w:tcPr>
      <w:shd w:val="clear" w:color="auto" w:fill="CCDFF1"/>
    </w:tcPr>
  </w:style>
  <w:style w:type="paragraph" w:styleId="BackPageFooter" w:customStyle="1">
    <w:name w:val="Back Page Footer"/>
    <w:basedOn w:val="Normal"/>
    <w:rsid w:val="00456F3B"/>
    <w:rPr>
      <w:rFonts w:ascii="Arial" w:hAnsi="Arial"/>
      <w:color w:val="FFFFFF"/>
    </w:rPr>
  </w:style>
  <w:style w:type="paragraph" w:styleId="BackPage" w:customStyle="1">
    <w:name w:val="Back Page"/>
    <w:basedOn w:val="Normal"/>
    <w:rsid w:val="00456F3B"/>
    <w:pPr>
      <w:spacing w:line="240" w:lineRule="atLeast"/>
    </w:pPr>
    <w:rPr>
      <w:rFonts w:ascii="Arial" w:hAnsi="Arial"/>
      <w:b/>
      <w:color w:val="FFFFFF"/>
    </w:rPr>
  </w:style>
  <w:style w:type="paragraph" w:styleId="BackPageTitle" w:customStyle="1">
    <w:name w:val="Back Page Title"/>
    <w:basedOn w:val="BackPage"/>
    <w:next w:val="BackPage"/>
    <w:rsid w:val="00456F3B"/>
    <w:rPr>
      <w:sz w:val="28"/>
    </w:rPr>
  </w:style>
  <w:style w:type="paragraph" w:styleId="BackPageAddress" w:customStyle="1">
    <w:name w:val="Back Page Address"/>
    <w:basedOn w:val="BackPage"/>
    <w:rsid w:val="00456F3B"/>
    <w:rPr>
      <w:b w:val="0"/>
    </w:rPr>
  </w:style>
  <w:style w:type="paragraph" w:styleId="InsideCover" w:customStyle="1">
    <w:name w:val="Inside Cover"/>
    <w:basedOn w:val="Normal"/>
    <w:qFormat/>
    <w:rsid w:val="00456F3B"/>
    <w:pPr>
      <w:spacing w:line="800" w:lineRule="exact"/>
      <w:jc w:val="center"/>
    </w:pPr>
    <w:rPr>
      <w:rFonts w:ascii="Arial" w:hAnsi="Arial"/>
      <w:color w:val="005EB8"/>
      <w:sz w:val="56"/>
    </w:rPr>
  </w:style>
  <w:style w:type="paragraph" w:styleId="PageHeading" w:customStyle="1">
    <w:name w:val="Page Heading"/>
    <w:basedOn w:val="Header"/>
    <w:next w:val="Normal"/>
    <w:qFormat/>
    <w:rsid w:val="00456F3B"/>
    <w:rPr>
      <w:sz w:val="44"/>
    </w:rPr>
  </w:style>
  <w:style w:type="paragraph" w:styleId="Heading2Numbered" w:customStyle="1">
    <w:name w:val="Heading 2 Numbered"/>
    <w:basedOn w:val="Heading2"/>
    <w:next w:val="BodyText"/>
    <w:qFormat/>
    <w:rsid w:val="00456F3B"/>
    <w:pPr>
      <w:numPr>
        <w:ilvl w:val="1"/>
        <w:numId w:val="5"/>
      </w:numPr>
    </w:pPr>
  </w:style>
  <w:style w:type="numbering" w:styleId="NHSTableHeadings" w:customStyle="1">
    <w:name w:val="NHS Table Headings"/>
    <w:basedOn w:val="NoList"/>
    <w:uiPriority w:val="99"/>
    <w:rsid w:val="00456F3B"/>
    <w:pPr>
      <w:numPr>
        <w:numId w:val="6"/>
      </w:numPr>
    </w:pPr>
  </w:style>
  <w:style w:type="paragraph" w:styleId="Quote">
    <w:name w:val="Quote"/>
    <w:basedOn w:val="BodyText2"/>
    <w:next w:val="BodyText"/>
    <w:link w:val="QuoteChar"/>
    <w:uiPriority w:val="29"/>
    <w:rsid w:val="00456F3B"/>
    <w:pPr>
      <w:spacing w:before="200" w:after="160"/>
      <w:ind w:left="864" w:right="864"/>
      <w:jc w:val="center"/>
    </w:pPr>
    <w:rPr>
      <w:iCs/>
      <w:color w:val="005EB8"/>
    </w:rPr>
  </w:style>
  <w:style w:type="character" w:styleId="QuoteChar" w:customStyle="1">
    <w:name w:val="Quote Char"/>
    <w:basedOn w:val="DefaultParagraphFont"/>
    <w:link w:val="Quote"/>
    <w:uiPriority w:val="29"/>
    <w:rsid w:val="00456F3B"/>
    <w:rPr>
      <w:rFonts w:ascii="Arial" w:hAnsi="Arial"/>
      <w:iCs/>
      <w:color w:val="005EB8"/>
    </w:rPr>
  </w:style>
  <w:style w:type="paragraph" w:styleId="Default" w:customStyle="1">
    <w:name w:val="Default"/>
    <w:rsid w:val="00456F3B"/>
    <w:pPr>
      <w:autoSpaceDE w:val="0"/>
      <w:autoSpaceDN w:val="0"/>
      <w:adjustRightInd w:val="0"/>
    </w:pPr>
    <w:rPr>
      <w:rFonts w:ascii="Arial" w:hAnsi="Arial" w:cs="Arial"/>
      <w:color w:val="000000"/>
    </w:rPr>
  </w:style>
  <w:style w:type="character" w:styleId="NoSpacingChar" w:customStyle="1">
    <w:name w:val="No Spacing Char"/>
    <w:basedOn w:val="DefaultParagraphFont"/>
    <w:link w:val="NoSpacing"/>
    <w:uiPriority w:val="1"/>
    <w:locked/>
    <w:rsid w:val="00456F3B"/>
    <w:rPr>
      <w:rFonts w:ascii="Arial" w:hAnsi="Arial" w:cs="Arial" w:eastAsiaTheme="minorEastAsia"/>
      <w:lang w:val="en-US"/>
    </w:rPr>
  </w:style>
  <w:style w:type="paragraph" w:styleId="NoSpacing">
    <w:name w:val="No Spacing"/>
    <w:link w:val="NoSpacingChar"/>
    <w:uiPriority w:val="1"/>
    <w:qFormat/>
    <w:rsid w:val="00456F3B"/>
    <w:rPr>
      <w:rFonts w:ascii="Arial" w:hAnsi="Arial" w:cs="Arial" w:eastAsiaTheme="minorEastAsia"/>
      <w:lang w:val="en-US"/>
    </w:rPr>
  </w:style>
  <w:style w:type="paragraph" w:styleId="ListParagraph">
    <w:name w:val="List Paragraph"/>
    <w:basedOn w:val="Normal"/>
    <w:uiPriority w:val="34"/>
    <w:qFormat/>
    <w:rsid w:val="00456F3B"/>
    <w:pPr>
      <w:ind w:left="720"/>
      <w:contextualSpacing/>
    </w:pPr>
  </w:style>
  <w:style w:type="character" w:styleId="UnresolvedMention1" w:customStyle="1">
    <w:name w:val="Unresolved Mention1"/>
    <w:basedOn w:val="DefaultParagraphFont"/>
    <w:uiPriority w:val="99"/>
    <w:semiHidden/>
    <w:unhideWhenUsed/>
    <w:rsid w:val="00456F3B"/>
    <w:rPr>
      <w:color w:val="605E5C"/>
      <w:shd w:val="clear" w:color="auto" w:fill="E1DFDD"/>
    </w:rPr>
  </w:style>
  <w:style w:type="paragraph" w:styleId="EndnoteText">
    <w:name w:val="endnote text"/>
    <w:basedOn w:val="Normal"/>
    <w:link w:val="EndnoteTextChar"/>
    <w:uiPriority w:val="99"/>
    <w:semiHidden/>
    <w:unhideWhenUsed/>
    <w:rsid w:val="00456F3B"/>
    <w:rPr>
      <w:sz w:val="20"/>
      <w:szCs w:val="20"/>
    </w:rPr>
  </w:style>
  <w:style w:type="character" w:styleId="EndnoteTextChar" w:customStyle="1">
    <w:name w:val="Endnote Text Char"/>
    <w:basedOn w:val="DefaultParagraphFont"/>
    <w:link w:val="EndnoteText"/>
    <w:uiPriority w:val="99"/>
    <w:semiHidden/>
    <w:rsid w:val="00456F3B"/>
    <w:rPr>
      <w:sz w:val="20"/>
      <w:szCs w:val="20"/>
    </w:rPr>
  </w:style>
  <w:style w:type="character" w:styleId="EndnoteReference">
    <w:name w:val="endnote reference"/>
    <w:basedOn w:val="DefaultParagraphFont"/>
    <w:uiPriority w:val="99"/>
    <w:semiHidden/>
    <w:unhideWhenUsed/>
    <w:rsid w:val="00456F3B"/>
    <w:rPr>
      <w:vertAlign w:val="superscript"/>
    </w:rPr>
  </w:style>
  <w:style w:type="paragraph" w:styleId="NormalWeb">
    <w:name w:val="Normal (Web)"/>
    <w:basedOn w:val="Normal"/>
    <w:uiPriority w:val="99"/>
    <w:unhideWhenUsed/>
    <w:rsid w:val="00456F3B"/>
    <w:pPr>
      <w:spacing w:before="100" w:beforeAutospacing="1" w:after="100" w:afterAutospacing="1"/>
    </w:pPr>
    <w:rPr>
      <w:rFonts w:ascii="Times New Roman" w:hAnsi="Times New Roman" w:eastAsia="Times New Roman" w:cs="Times New Roman"/>
      <w:lang w:eastAsia="en-GB"/>
    </w:rPr>
  </w:style>
  <w:style w:type="character" w:styleId="apple-converted-space" w:customStyle="1">
    <w:name w:val="apple-converted-space"/>
    <w:basedOn w:val="DefaultParagraphFont"/>
    <w:rsid w:val="00456F3B"/>
  </w:style>
  <w:style w:type="character" w:styleId="PageNumber">
    <w:name w:val="page number"/>
    <w:basedOn w:val="DefaultParagraphFont"/>
    <w:uiPriority w:val="99"/>
    <w:semiHidden/>
    <w:unhideWhenUsed/>
    <w:rsid w:val="00456F3B"/>
  </w:style>
  <w:style w:type="character" w:styleId="NHSHeadingoneChar" w:customStyle="1">
    <w:name w:val="NHS Heading one Char"/>
    <w:basedOn w:val="DefaultParagraphFont"/>
    <w:link w:val="NHSHeadingone"/>
    <w:locked/>
    <w:rsid w:val="00456F3B"/>
    <w:rPr>
      <w:rFonts w:ascii="Arial" w:hAnsi="Arial" w:cs="Arial"/>
      <w:color w:val="005EB8"/>
    </w:rPr>
  </w:style>
  <w:style w:type="paragraph" w:styleId="NHSHeadingone" w:customStyle="1">
    <w:name w:val="NHS Heading one"/>
    <w:basedOn w:val="Normal"/>
    <w:link w:val="NHSHeadingoneChar"/>
    <w:rsid w:val="00456F3B"/>
    <w:pPr>
      <w:keepNext/>
      <w:spacing w:before="40" w:after="200" w:line="300" w:lineRule="auto"/>
    </w:pPr>
    <w:rPr>
      <w:rFonts w:ascii="Arial" w:hAnsi="Arial" w:cs="Arial"/>
      <w:color w:val="005EB8"/>
    </w:rPr>
  </w:style>
  <w:style w:type="paragraph" w:styleId="Revision">
    <w:name w:val="Revision"/>
    <w:hidden/>
    <w:uiPriority w:val="99"/>
    <w:semiHidden/>
    <w:rsid w:val="00456F3B"/>
  </w:style>
  <w:style w:type="paragraph" w:styleId="ListNum" w:customStyle="1">
    <w:name w:val="List Num"/>
    <w:basedOn w:val="ListBullet"/>
    <w:link w:val="ListNumChar"/>
    <w:qFormat/>
    <w:rsid w:val="00456F3B"/>
    <w:pPr>
      <w:numPr>
        <w:numId w:val="8"/>
      </w:numPr>
    </w:pPr>
  </w:style>
  <w:style w:type="paragraph" w:styleId="Bodyquote" w:customStyle="1">
    <w:name w:val="Body quote"/>
    <w:basedOn w:val="BodyText"/>
    <w:next w:val="BodyText"/>
    <w:link w:val="BodyquoteChar"/>
    <w:qFormat/>
    <w:rsid w:val="00456F3B"/>
    <w:pPr>
      <w:tabs>
        <w:tab w:val="clear" w:pos="567"/>
      </w:tabs>
      <w:ind w:firstLine="0"/>
    </w:pPr>
    <w:rPr>
      <w:i/>
    </w:rPr>
  </w:style>
  <w:style w:type="character" w:styleId="ListBulletChar" w:customStyle="1">
    <w:name w:val="List Bullet Char"/>
    <w:basedOn w:val="BodyTextChar"/>
    <w:link w:val="ListBullet"/>
    <w:rsid w:val="00456F3B"/>
    <w:rPr>
      <w:rFonts w:ascii="Arial" w:hAnsi="Arial"/>
      <w:color w:val="231F20"/>
    </w:rPr>
  </w:style>
  <w:style w:type="character" w:styleId="ListNumChar" w:customStyle="1">
    <w:name w:val="List Num Char"/>
    <w:basedOn w:val="ListBulletChar"/>
    <w:link w:val="ListNum"/>
    <w:rsid w:val="00456F3B"/>
    <w:rPr>
      <w:rFonts w:ascii="Arial" w:hAnsi="Arial"/>
      <w:color w:val="231F20"/>
    </w:rPr>
  </w:style>
  <w:style w:type="character" w:styleId="BodyquoteChar" w:customStyle="1">
    <w:name w:val="Body quote Char"/>
    <w:basedOn w:val="DefaultParagraphFont"/>
    <w:link w:val="Bodyquote"/>
    <w:rsid w:val="00456F3B"/>
    <w:rPr>
      <w:rFonts w:ascii="Arial" w:hAnsi="Arial"/>
      <w:i/>
      <w:color w:val="231F20"/>
    </w:rPr>
  </w:style>
  <w:style w:type="paragraph" w:styleId="xxxxmsonormal" w:customStyle="1">
    <w:name w:val="x_xxxmsonormal"/>
    <w:basedOn w:val="Normal"/>
    <w:rsid w:val="00456F3B"/>
    <w:pPr>
      <w:spacing w:before="100" w:beforeAutospacing="1" w:after="100" w:afterAutospacing="1"/>
    </w:pPr>
    <w:rPr>
      <w:rFonts w:ascii="Times New Roman" w:hAnsi="Times New Roman" w:eastAsia="Times New Roman" w:cs="Times New Roman"/>
      <w:lang w:eastAsia="en-GB"/>
    </w:rPr>
  </w:style>
  <w:style w:type="character" w:styleId="CommentReference">
    <w:name w:val="annotation reference"/>
    <w:basedOn w:val="DefaultParagraphFont"/>
    <w:uiPriority w:val="99"/>
    <w:semiHidden/>
    <w:unhideWhenUsed/>
    <w:rsid w:val="00456F3B"/>
    <w:rPr>
      <w:sz w:val="16"/>
      <w:szCs w:val="16"/>
    </w:rPr>
  </w:style>
  <w:style w:type="paragraph" w:styleId="CommentText">
    <w:name w:val="annotation text"/>
    <w:basedOn w:val="Normal"/>
    <w:link w:val="CommentTextChar"/>
    <w:uiPriority w:val="99"/>
    <w:unhideWhenUsed/>
    <w:rsid w:val="00456F3B"/>
    <w:rPr>
      <w:rFonts w:ascii="Arial" w:hAnsi="Arial"/>
      <w:color w:val="231F20"/>
      <w:sz w:val="20"/>
      <w:szCs w:val="20"/>
    </w:rPr>
  </w:style>
  <w:style w:type="character" w:styleId="CommentTextChar" w:customStyle="1">
    <w:name w:val="Comment Text Char"/>
    <w:basedOn w:val="DefaultParagraphFont"/>
    <w:link w:val="CommentText"/>
    <w:uiPriority w:val="99"/>
    <w:rsid w:val="00456F3B"/>
    <w:rPr>
      <w:rFonts w:ascii="Arial" w:hAnsi="Arial"/>
      <w:color w:val="231F20"/>
      <w:sz w:val="20"/>
      <w:szCs w:val="20"/>
    </w:rPr>
  </w:style>
  <w:style w:type="paragraph" w:styleId="CommentSubject">
    <w:name w:val="annotation subject"/>
    <w:basedOn w:val="CommentText"/>
    <w:next w:val="CommentText"/>
    <w:link w:val="CommentSubjectChar"/>
    <w:uiPriority w:val="99"/>
    <w:semiHidden/>
    <w:unhideWhenUsed/>
    <w:rsid w:val="00456F3B"/>
    <w:rPr>
      <w:b/>
      <w:bCs/>
    </w:rPr>
  </w:style>
  <w:style w:type="character" w:styleId="CommentSubjectChar" w:customStyle="1">
    <w:name w:val="Comment Subject Char"/>
    <w:basedOn w:val="CommentTextChar"/>
    <w:link w:val="CommentSubject"/>
    <w:uiPriority w:val="99"/>
    <w:semiHidden/>
    <w:rsid w:val="00456F3B"/>
    <w:rPr>
      <w:rFonts w:ascii="Arial" w:hAnsi="Arial"/>
      <w:b/>
      <w:bCs/>
      <w:color w:val="231F20"/>
      <w:sz w:val="20"/>
      <w:szCs w:val="20"/>
    </w:rPr>
  </w:style>
  <w:style w:type="table" w:styleId="TableGrid1" w:customStyle="1">
    <w:name w:val="Table Grid1"/>
    <w:basedOn w:val="TableNormal"/>
    <w:next w:val="TableGrid"/>
    <w:uiPriority w:val="39"/>
    <w:rsid w:val="004304C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C91ACD"/>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ranscript-line" w:customStyle="1">
    <w:name w:val="transcript-line"/>
    <w:basedOn w:val="Normal"/>
    <w:rsid w:val="009F330E"/>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240869"/>
    <w:rPr>
      <w:b/>
      <w:bCs/>
    </w:rPr>
  </w:style>
  <w:style w:type="table" w:styleId="TableGrid3" w:customStyle="1">
    <w:name w:val="Table Grid3"/>
    <w:basedOn w:val="TableNormal"/>
    <w:next w:val="TableGrid"/>
    <w:uiPriority w:val="39"/>
    <w:rsid w:val="005C4EE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1" w:customStyle="1">
    <w:name w:val="Grid Table 1 Light1"/>
    <w:basedOn w:val="TableNormal"/>
    <w:uiPriority w:val="46"/>
    <w:rsid w:val="000638CB"/>
    <w:rPr>
      <w:sz w:val="22"/>
      <w:szCs w:val="22"/>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8645">
      <w:bodyDiv w:val="1"/>
      <w:marLeft w:val="0"/>
      <w:marRight w:val="0"/>
      <w:marTop w:val="0"/>
      <w:marBottom w:val="0"/>
      <w:divBdr>
        <w:top w:val="none" w:sz="0" w:space="0" w:color="auto"/>
        <w:left w:val="none" w:sz="0" w:space="0" w:color="auto"/>
        <w:bottom w:val="none" w:sz="0" w:space="0" w:color="auto"/>
        <w:right w:val="none" w:sz="0" w:space="0" w:color="auto"/>
      </w:divBdr>
      <w:divsChild>
        <w:div w:id="452330706">
          <w:marLeft w:val="0"/>
          <w:marRight w:val="0"/>
          <w:marTop w:val="0"/>
          <w:marBottom w:val="0"/>
          <w:divBdr>
            <w:top w:val="none" w:sz="0" w:space="0" w:color="auto"/>
            <w:left w:val="none" w:sz="0" w:space="0" w:color="auto"/>
            <w:bottom w:val="none" w:sz="0" w:space="0" w:color="auto"/>
            <w:right w:val="none" w:sz="0" w:space="0" w:color="auto"/>
          </w:divBdr>
          <w:divsChild>
            <w:div w:id="2027438575">
              <w:marLeft w:val="0"/>
              <w:marRight w:val="120"/>
              <w:marTop w:val="0"/>
              <w:marBottom w:val="0"/>
              <w:divBdr>
                <w:top w:val="none" w:sz="0" w:space="0" w:color="auto"/>
                <w:left w:val="none" w:sz="0" w:space="0" w:color="auto"/>
                <w:bottom w:val="none" w:sz="0" w:space="0" w:color="auto"/>
                <w:right w:val="none" w:sz="0" w:space="0" w:color="auto"/>
              </w:divBdr>
              <w:divsChild>
                <w:div w:id="17376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676">
          <w:marLeft w:val="0"/>
          <w:marRight w:val="0"/>
          <w:marTop w:val="0"/>
          <w:marBottom w:val="0"/>
          <w:divBdr>
            <w:top w:val="none" w:sz="0" w:space="0" w:color="auto"/>
            <w:left w:val="none" w:sz="0" w:space="0" w:color="auto"/>
            <w:bottom w:val="none" w:sz="0" w:space="0" w:color="auto"/>
            <w:right w:val="none" w:sz="0" w:space="0" w:color="auto"/>
          </w:divBdr>
          <w:divsChild>
            <w:div w:id="1670013092">
              <w:marLeft w:val="0"/>
              <w:marRight w:val="0"/>
              <w:marTop w:val="0"/>
              <w:marBottom w:val="0"/>
              <w:divBdr>
                <w:top w:val="none" w:sz="0" w:space="0" w:color="auto"/>
                <w:left w:val="none" w:sz="0" w:space="0" w:color="auto"/>
                <w:bottom w:val="none" w:sz="0" w:space="0" w:color="auto"/>
                <w:right w:val="none" w:sz="0" w:space="0" w:color="auto"/>
              </w:divBdr>
            </w:div>
            <w:div w:id="289172499">
              <w:marLeft w:val="0"/>
              <w:marRight w:val="120"/>
              <w:marTop w:val="0"/>
              <w:marBottom w:val="0"/>
              <w:divBdr>
                <w:top w:val="none" w:sz="0" w:space="0" w:color="auto"/>
                <w:left w:val="none" w:sz="0" w:space="0" w:color="auto"/>
                <w:bottom w:val="none" w:sz="0" w:space="0" w:color="auto"/>
                <w:right w:val="none" w:sz="0" w:space="0" w:color="auto"/>
              </w:divBdr>
              <w:divsChild>
                <w:div w:id="6635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7030">
          <w:marLeft w:val="0"/>
          <w:marRight w:val="0"/>
          <w:marTop w:val="0"/>
          <w:marBottom w:val="0"/>
          <w:divBdr>
            <w:top w:val="none" w:sz="0" w:space="0" w:color="auto"/>
            <w:left w:val="none" w:sz="0" w:space="0" w:color="auto"/>
            <w:bottom w:val="none" w:sz="0" w:space="0" w:color="auto"/>
            <w:right w:val="none" w:sz="0" w:space="0" w:color="auto"/>
          </w:divBdr>
          <w:divsChild>
            <w:div w:id="202376169">
              <w:marLeft w:val="0"/>
              <w:marRight w:val="0"/>
              <w:marTop w:val="0"/>
              <w:marBottom w:val="0"/>
              <w:divBdr>
                <w:top w:val="none" w:sz="0" w:space="0" w:color="auto"/>
                <w:left w:val="none" w:sz="0" w:space="0" w:color="auto"/>
                <w:bottom w:val="none" w:sz="0" w:space="0" w:color="auto"/>
                <w:right w:val="none" w:sz="0" w:space="0" w:color="auto"/>
              </w:divBdr>
            </w:div>
            <w:div w:id="1573420824">
              <w:marLeft w:val="0"/>
              <w:marRight w:val="120"/>
              <w:marTop w:val="0"/>
              <w:marBottom w:val="0"/>
              <w:divBdr>
                <w:top w:val="none" w:sz="0" w:space="0" w:color="auto"/>
                <w:left w:val="none" w:sz="0" w:space="0" w:color="auto"/>
                <w:bottom w:val="none" w:sz="0" w:space="0" w:color="auto"/>
                <w:right w:val="none" w:sz="0" w:space="0" w:color="auto"/>
              </w:divBdr>
              <w:divsChild>
                <w:div w:id="2643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9872">
          <w:marLeft w:val="0"/>
          <w:marRight w:val="0"/>
          <w:marTop w:val="0"/>
          <w:marBottom w:val="0"/>
          <w:divBdr>
            <w:top w:val="none" w:sz="0" w:space="0" w:color="auto"/>
            <w:left w:val="none" w:sz="0" w:space="0" w:color="auto"/>
            <w:bottom w:val="none" w:sz="0" w:space="0" w:color="auto"/>
            <w:right w:val="none" w:sz="0" w:space="0" w:color="auto"/>
          </w:divBdr>
          <w:divsChild>
            <w:div w:id="1210612036">
              <w:marLeft w:val="0"/>
              <w:marRight w:val="0"/>
              <w:marTop w:val="0"/>
              <w:marBottom w:val="0"/>
              <w:divBdr>
                <w:top w:val="none" w:sz="0" w:space="0" w:color="auto"/>
                <w:left w:val="none" w:sz="0" w:space="0" w:color="auto"/>
                <w:bottom w:val="none" w:sz="0" w:space="0" w:color="auto"/>
                <w:right w:val="none" w:sz="0" w:space="0" w:color="auto"/>
              </w:divBdr>
            </w:div>
            <w:div w:id="256988788">
              <w:marLeft w:val="0"/>
              <w:marRight w:val="120"/>
              <w:marTop w:val="0"/>
              <w:marBottom w:val="0"/>
              <w:divBdr>
                <w:top w:val="none" w:sz="0" w:space="0" w:color="auto"/>
                <w:left w:val="none" w:sz="0" w:space="0" w:color="auto"/>
                <w:bottom w:val="none" w:sz="0" w:space="0" w:color="auto"/>
                <w:right w:val="none" w:sz="0" w:space="0" w:color="auto"/>
              </w:divBdr>
              <w:divsChild>
                <w:div w:id="11350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2078">
      <w:bodyDiv w:val="1"/>
      <w:marLeft w:val="0"/>
      <w:marRight w:val="0"/>
      <w:marTop w:val="0"/>
      <w:marBottom w:val="0"/>
      <w:divBdr>
        <w:top w:val="none" w:sz="0" w:space="0" w:color="auto"/>
        <w:left w:val="none" w:sz="0" w:space="0" w:color="auto"/>
        <w:bottom w:val="none" w:sz="0" w:space="0" w:color="auto"/>
        <w:right w:val="none" w:sz="0" w:space="0" w:color="auto"/>
      </w:divBdr>
    </w:div>
    <w:div w:id="147601666">
      <w:bodyDiv w:val="1"/>
      <w:marLeft w:val="0"/>
      <w:marRight w:val="0"/>
      <w:marTop w:val="0"/>
      <w:marBottom w:val="0"/>
      <w:divBdr>
        <w:top w:val="none" w:sz="0" w:space="0" w:color="auto"/>
        <w:left w:val="none" w:sz="0" w:space="0" w:color="auto"/>
        <w:bottom w:val="none" w:sz="0" w:space="0" w:color="auto"/>
        <w:right w:val="none" w:sz="0" w:space="0" w:color="auto"/>
      </w:divBdr>
      <w:divsChild>
        <w:div w:id="721708032">
          <w:marLeft w:val="0"/>
          <w:marRight w:val="0"/>
          <w:marTop w:val="0"/>
          <w:marBottom w:val="0"/>
          <w:divBdr>
            <w:top w:val="none" w:sz="0" w:space="0" w:color="auto"/>
            <w:left w:val="none" w:sz="0" w:space="0" w:color="auto"/>
            <w:bottom w:val="none" w:sz="0" w:space="0" w:color="auto"/>
            <w:right w:val="none" w:sz="0" w:space="0" w:color="auto"/>
          </w:divBdr>
          <w:divsChild>
            <w:div w:id="1969314306">
              <w:marLeft w:val="0"/>
              <w:marRight w:val="120"/>
              <w:marTop w:val="0"/>
              <w:marBottom w:val="0"/>
              <w:divBdr>
                <w:top w:val="none" w:sz="0" w:space="0" w:color="auto"/>
                <w:left w:val="none" w:sz="0" w:space="0" w:color="auto"/>
                <w:bottom w:val="none" w:sz="0" w:space="0" w:color="auto"/>
                <w:right w:val="none" w:sz="0" w:space="0" w:color="auto"/>
              </w:divBdr>
              <w:divsChild>
                <w:div w:id="11124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65">
          <w:marLeft w:val="0"/>
          <w:marRight w:val="0"/>
          <w:marTop w:val="0"/>
          <w:marBottom w:val="0"/>
          <w:divBdr>
            <w:top w:val="none" w:sz="0" w:space="0" w:color="auto"/>
            <w:left w:val="none" w:sz="0" w:space="0" w:color="auto"/>
            <w:bottom w:val="none" w:sz="0" w:space="0" w:color="auto"/>
            <w:right w:val="none" w:sz="0" w:space="0" w:color="auto"/>
          </w:divBdr>
          <w:divsChild>
            <w:div w:id="71708464">
              <w:marLeft w:val="0"/>
              <w:marRight w:val="0"/>
              <w:marTop w:val="0"/>
              <w:marBottom w:val="0"/>
              <w:divBdr>
                <w:top w:val="none" w:sz="0" w:space="0" w:color="auto"/>
                <w:left w:val="none" w:sz="0" w:space="0" w:color="auto"/>
                <w:bottom w:val="none" w:sz="0" w:space="0" w:color="auto"/>
                <w:right w:val="none" w:sz="0" w:space="0" w:color="auto"/>
              </w:divBdr>
            </w:div>
            <w:div w:id="477235260">
              <w:marLeft w:val="0"/>
              <w:marRight w:val="120"/>
              <w:marTop w:val="0"/>
              <w:marBottom w:val="0"/>
              <w:divBdr>
                <w:top w:val="none" w:sz="0" w:space="0" w:color="auto"/>
                <w:left w:val="none" w:sz="0" w:space="0" w:color="auto"/>
                <w:bottom w:val="none" w:sz="0" w:space="0" w:color="auto"/>
                <w:right w:val="none" w:sz="0" w:space="0" w:color="auto"/>
              </w:divBdr>
              <w:divsChild>
                <w:div w:id="15819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7823">
          <w:marLeft w:val="0"/>
          <w:marRight w:val="0"/>
          <w:marTop w:val="0"/>
          <w:marBottom w:val="0"/>
          <w:divBdr>
            <w:top w:val="none" w:sz="0" w:space="0" w:color="auto"/>
            <w:left w:val="none" w:sz="0" w:space="0" w:color="auto"/>
            <w:bottom w:val="none" w:sz="0" w:space="0" w:color="auto"/>
            <w:right w:val="none" w:sz="0" w:space="0" w:color="auto"/>
          </w:divBdr>
          <w:divsChild>
            <w:div w:id="1979914369">
              <w:marLeft w:val="0"/>
              <w:marRight w:val="0"/>
              <w:marTop w:val="0"/>
              <w:marBottom w:val="0"/>
              <w:divBdr>
                <w:top w:val="none" w:sz="0" w:space="0" w:color="auto"/>
                <w:left w:val="none" w:sz="0" w:space="0" w:color="auto"/>
                <w:bottom w:val="none" w:sz="0" w:space="0" w:color="auto"/>
                <w:right w:val="none" w:sz="0" w:space="0" w:color="auto"/>
              </w:divBdr>
            </w:div>
            <w:div w:id="1342512728">
              <w:marLeft w:val="0"/>
              <w:marRight w:val="120"/>
              <w:marTop w:val="0"/>
              <w:marBottom w:val="0"/>
              <w:divBdr>
                <w:top w:val="none" w:sz="0" w:space="0" w:color="auto"/>
                <w:left w:val="none" w:sz="0" w:space="0" w:color="auto"/>
                <w:bottom w:val="none" w:sz="0" w:space="0" w:color="auto"/>
                <w:right w:val="none" w:sz="0" w:space="0" w:color="auto"/>
              </w:divBdr>
              <w:divsChild>
                <w:div w:id="7736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3139">
          <w:marLeft w:val="0"/>
          <w:marRight w:val="0"/>
          <w:marTop w:val="0"/>
          <w:marBottom w:val="0"/>
          <w:divBdr>
            <w:top w:val="none" w:sz="0" w:space="0" w:color="auto"/>
            <w:left w:val="none" w:sz="0" w:space="0" w:color="auto"/>
            <w:bottom w:val="none" w:sz="0" w:space="0" w:color="auto"/>
            <w:right w:val="none" w:sz="0" w:space="0" w:color="auto"/>
          </w:divBdr>
          <w:divsChild>
            <w:div w:id="896747221">
              <w:marLeft w:val="0"/>
              <w:marRight w:val="0"/>
              <w:marTop w:val="0"/>
              <w:marBottom w:val="0"/>
              <w:divBdr>
                <w:top w:val="none" w:sz="0" w:space="0" w:color="auto"/>
                <w:left w:val="none" w:sz="0" w:space="0" w:color="auto"/>
                <w:bottom w:val="none" w:sz="0" w:space="0" w:color="auto"/>
                <w:right w:val="none" w:sz="0" w:space="0" w:color="auto"/>
              </w:divBdr>
            </w:div>
            <w:div w:id="1861579519">
              <w:marLeft w:val="0"/>
              <w:marRight w:val="120"/>
              <w:marTop w:val="0"/>
              <w:marBottom w:val="0"/>
              <w:divBdr>
                <w:top w:val="none" w:sz="0" w:space="0" w:color="auto"/>
                <w:left w:val="none" w:sz="0" w:space="0" w:color="auto"/>
                <w:bottom w:val="none" w:sz="0" w:space="0" w:color="auto"/>
                <w:right w:val="none" w:sz="0" w:space="0" w:color="auto"/>
              </w:divBdr>
              <w:divsChild>
                <w:div w:id="20045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6999">
          <w:marLeft w:val="0"/>
          <w:marRight w:val="0"/>
          <w:marTop w:val="0"/>
          <w:marBottom w:val="0"/>
          <w:divBdr>
            <w:top w:val="none" w:sz="0" w:space="0" w:color="auto"/>
            <w:left w:val="none" w:sz="0" w:space="0" w:color="auto"/>
            <w:bottom w:val="none" w:sz="0" w:space="0" w:color="auto"/>
            <w:right w:val="none" w:sz="0" w:space="0" w:color="auto"/>
          </w:divBdr>
          <w:divsChild>
            <w:div w:id="654259228">
              <w:marLeft w:val="0"/>
              <w:marRight w:val="0"/>
              <w:marTop w:val="0"/>
              <w:marBottom w:val="0"/>
              <w:divBdr>
                <w:top w:val="none" w:sz="0" w:space="0" w:color="auto"/>
                <w:left w:val="none" w:sz="0" w:space="0" w:color="auto"/>
                <w:bottom w:val="none" w:sz="0" w:space="0" w:color="auto"/>
                <w:right w:val="none" w:sz="0" w:space="0" w:color="auto"/>
              </w:divBdr>
            </w:div>
            <w:div w:id="250356603">
              <w:marLeft w:val="0"/>
              <w:marRight w:val="120"/>
              <w:marTop w:val="0"/>
              <w:marBottom w:val="0"/>
              <w:divBdr>
                <w:top w:val="none" w:sz="0" w:space="0" w:color="auto"/>
                <w:left w:val="none" w:sz="0" w:space="0" w:color="auto"/>
                <w:bottom w:val="none" w:sz="0" w:space="0" w:color="auto"/>
                <w:right w:val="none" w:sz="0" w:space="0" w:color="auto"/>
              </w:divBdr>
              <w:divsChild>
                <w:div w:id="6724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18683">
      <w:bodyDiv w:val="1"/>
      <w:marLeft w:val="0"/>
      <w:marRight w:val="0"/>
      <w:marTop w:val="0"/>
      <w:marBottom w:val="0"/>
      <w:divBdr>
        <w:top w:val="none" w:sz="0" w:space="0" w:color="auto"/>
        <w:left w:val="none" w:sz="0" w:space="0" w:color="auto"/>
        <w:bottom w:val="none" w:sz="0" w:space="0" w:color="auto"/>
        <w:right w:val="none" w:sz="0" w:space="0" w:color="auto"/>
      </w:divBdr>
      <w:divsChild>
        <w:div w:id="1100105629">
          <w:marLeft w:val="0"/>
          <w:marRight w:val="0"/>
          <w:marTop w:val="0"/>
          <w:marBottom w:val="0"/>
          <w:divBdr>
            <w:top w:val="none" w:sz="0" w:space="0" w:color="auto"/>
            <w:left w:val="none" w:sz="0" w:space="0" w:color="auto"/>
            <w:bottom w:val="none" w:sz="0" w:space="0" w:color="auto"/>
            <w:right w:val="none" w:sz="0" w:space="0" w:color="auto"/>
          </w:divBdr>
          <w:divsChild>
            <w:div w:id="763577020">
              <w:marLeft w:val="0"/>
              <w:marRight w:val="120"/>
              <w:marTop w:val="0"/>
              <w:marBottom w:val="0"/>
              <w:divBdr>
                <w:top w:val="none" w:sz="0" w:space="0" w:color="auto"/>
                <w:left w:val="none" w:sz="0" w:space="0" w:color="auto"/>
                <w:bottom w:val="none" w:sz="0" w:space="0" w:color="auto"/>
                <w:right w:val="none" w:sz="0" w:space="0" w:color="auto"/>
              </w:divBdr>
              <w:divsChild>
                <w:div w:id="2563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835">
          <w:marLeft w:val="0"/>
          <w:marRight w:val="0"/>
          <w:marTop w:val="0"/>
          <w:marBottom w:val="0"/>
          <w:divBdr>
            <w:top w:val="none" w:sz="0" w:space="0" w:color="auto"/>
            <w:left w:val="none" w:sz="0" w:space="0" w:color="auto"/>
            <w:bottom w:val="none" w:sz="0" w:space="0" w:color="auto"/>
            <w:right w:val="none" w:sz="0" w:space="0" w:color="auto"/>
          </w:divBdr>
          <w:divsChild>
            <w:div w:id="1999310057">
              <w:marLeft w:val="0"/>
              <w:marRight w:val="0"/>
              <w:marTop w:val="0"/>
              <w:marBottom w:val="0"/>
              <w:divBdr>
                <w:top w:val="none" w:sz="0" w:space="0" w:color="auto"/>
                <w:left w:val="none" w:sz="0" w:space="0" w:color="auto"/>
                <w:bottom w:val="none" w:sz="0" w:space="0" w:color="auto"/>
                <w:right w:val="none" w:sz="0" w:space="0" w:color="auto"/>
              </w:divBdr>
            </w:div>
            <w:div w:id="1294556651">
              <w:marLeft w:val="0"/>
              <w:marRight w:val="120"/>
              <w:marTop w:val="0"/>
              <w:marBottom w:val="0"/>
              <w:divBdr>
                <w:top w:val="none" w:sz="0" w:space="0" w:color="auto"/>
                <w:left w:val="none" w:sz="0" w:space="0" w:color="auto"/>
                <w:bottom w:val="none" w:sz="0" w:space="0" w:color="auto"/>
                <w:right w:val="none" w:sz="0" w:space="0" w:color="auto"/>
              </w:divBdr>
              <w:divsChild>
                <w:div w:id="13680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9990">
          <w:marLeft w:val="0"/>
          <w:marRight w:val="0"/>
          <w:marTop w:val="0"/>
          <w:marBottom w:val="0"/>
          <w:divBdr>
            <w:top w:val="none" w:sz="0" w:space="0" w:color="auto"/>
            <w:left w:val="none" w:sz="0" w:space="0" w:color="auto"/>
            <w:bottom w:val="none" w:sz="0" w:space="0" w:color="auto"/>
            <w:right w:val="none" w:sz="0" w:space="0" w:color="auto"/>
          </w:divBdr>
          <w:divsChild>
            <w:div w:id="1886064637">
              <w:marLeft w:val="0"/>
              <w:marRight w:val="0"/>
              <w:marTop w:val="0"/>
              <w:marBottom w:val="0"/>
              <w:divBdr>
                <w:top w:val="none" w:sz="0" w:space="0" w:color="auto"/>
                <w:left w:val="none" w:sz="0" w:space="0" w:color="auto"/>
                <w:bottom w:val="none" w:sz="0" w:space="0" w:color="auto"/>
                <w:right w:val="none" w:sz="0" w:space="0" w:color="auto"/>
              </w:divBdr>
            </w:div>
            <w:div w:id="1455519407">
              <w:marLeft w:val="0"/>
              <w:marRight w:val="120"/>
              <w:marTop w:val="0"/>
              <w:marBottom w:val="0"/>
              <w:divBdr>
                <w:top w:val="none" w:sz="0" w:space="0" w:color="auto"/>
                <w:left w:val="none" w:sz="0" w:space="0" w:color="auto"/>
                <w:bottom w:val="none" w:sz="0" w:space="0" w:color="auto"/>
                <w:right w:val="none" w:sz="0" w:space="0" w:color="auto"/>
              </w:divBdr>
              <w:divsChild>
                <w:div w:id="1668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5409">
          <w:marLeft w:val="0"/>
          <w:marRight w:val="0"/>
          <w:marTop w:val="0"/>
          <w:marBottom w:val="0"/>
          <w:divBdr>
            <w:top w:val="none" w:sz="0" w:space="0" w:color="auto"/>
            <w:left w:val="none" w:sz="0" w:space="0" w:color="auto"/>
            <w:bottom w:val="none" w:sz="0" w:space="0" w:color="auto"/>
            <w:right w:val="none" w:sz="0" w:space="0" w:color="auto"/>
          </w:divBdr>
          <w:divsChild>
            <w:div w:id="222107716">
              <w:marLeft w:val="0"/>
              <w:marRight w:val="0"/>
              <w:marTop w:val="0"/>
              <w:marBottom w:val="0"/>
              <w:divBdr>
                <w:top w:val="none" w:sz="0" w:space="0" w:color="auto"/>
                <w:left w:val="none" w:sz="0" w:space="0" w:color="auto"/>
                <w:bottom w:val="none" w:sz="0" w:space="0" w:color="auto"/>
                <w:right w:val="none" w:sz="0" w:space="0" w:color="auto"/>
              </w:divBdr>
            </w:div>
            <w:div w:id="1386298250">
              <w:marLeft w:val="0"/>
              <w:marRight w:val="120"/>
              <w:marTop w:val="0"/>
              <w:marBottom w:val="0"/>
              <w:divBdr>
                <w:top w:val="none" w:sz="0" w:space="0" w:color="auto"/>
                <w:left w:val="none" w:sz="0" w:space="0" w:color="auto"/>
                <w:bottom w:val="none" w:sz="0" w:space="0" w:color="auto"/>
                <w:right w:val="none" w:sz="0" w:space="0" w:color="auto"/>
              </w:divBdr>
              <w:divsChild>
                <w:div w:id="18449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07">
      <w:bodyDiv w:val="1"/>
      <w:marLeft w:val="0"/>
      <w:marRight w:val="0"/>
      <w:marTop w:val="0"/>
      <w:marBottom w:val="0"/>
      <w:divBdr>
        <w:top w:val="none" w:sz="0" w:space="0" w:color="auto"/>
        <w:left w:val="none" w:sz="0" w:space="0" w:color="auto"/>
        <w:bottom w:val="none" w:sz="0" w:space="0" w:color="auto"/>
        <w:right w:val="none" w:sz="0" w:space="0" w:color="auto"/>
      </w:divBdr>
    </w:div>
    <w:div w:id="527063098">
      <w:bodyDiv w:val="1"/>
      <w:marLeft w:val="0"/>
      <w:marRight w:val="0"/>
      <w:marTop w:val="0"/>
      <w:marBottom w:val="0"/>
      <w:divBdr>
        <w:top w:val="none" w:sz="0" w:space="0" w:color="auto"/>
        <w:left w:val="none" w:sz="0" w:space="0" w:color="auto"/>
        <w:bottom w:val="none" w:sz="0" w:space="0" w:color="auto"/>
        <w:right w:val="none" w:sz="0" w:space="0" w:color="auto"/>
      </w:divBdr>
      <w:divsChild>
        <w:div w:id="217784382">
          <w:marLeft w:val="0"/>
          <w:marRight w:val="0"/>
          <w:marTop w:val="0"/>
          <w:marBottom w:val="0"/>
          <w:divBdr>
            <w:top w:val="none" w:sz="0" w:space="0" w:color="auto"/>
            <w:left w:val="none" w:sz="0" w:space="0" w:color="auto"/>
            <w:bottom w:val="none" w:sz="0" w:space="0" w:color="auto"/>
            <w:right w:val="none" w:sz="0" w:space="0" w:color="auto"/>
          </w:divBdr>
          <w:divsChild>
            <w:div w:id="741754842">
              <w:marLeft w:val="0"/>
              <w:marRight w:val="120"/>
              <w:marTop w:val="0"/>
              <w:marBottom w:val="0"/>
              <w:divBdr>
                <w:top w:val="none" w:sz="0" w:space="0" w:color="auto"/>
                <w:left w:val="none" w:sz="0" w:space="0" w:color="auto"/>
                <w:bottom w:val="none" w:sz="0" w:space="0" w:color="auto"/>
                <w:right w:val="none" w:sz="0" w:space="0" w:color="auto"/>
              </w:divBdr>
              <w:divsChild>
                <w:div w:id="6084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545">
          <w:marLeft w:val="0"/>
          <w:marRight w:val="0"/>
          <w:marTop w:val="0"/>
          <w:marBottom w:val="0"/>
          <w:divBdr>
            <w:top w:val="none" w:sz="0" w:space="0" w:color="auto"/>
            <w:left w:val="none" w:sz="0" w:space="0" w:color="auto"/>
            <w:bottom w:val="none" w:sz="0" w:space="0" w:color="auto"/>
            <w:right w:val="none" w:sz="0" w:space="0" w:color="auto"/>
          </w:divBdr>
          <w:divsChild>
            <w:div w:id="1909224793">
              <w:marLeft w:val="0"/>
              <w:marRight w:val="0"/>
              <w:marTop w:val="0"/>
              <w:marBottom w:val="0"/>
              <w:divBdr>
                <w:top w:val="none" w:sz="0" w:space="0" w:color="auto"/>
                <w:left w:val="none" w:sz="0" w:space="0" w:color="auto"/>
                <w:bottom w:val="none" w:sz="0" w:space="0" w:color="auto"/>
                <w:right w:val="none" w:sz="0" w:space="0" w:color="auto"/>
              </w:divBdr>
            </w:div>
            <w:div w:id="1643002268">
              <w:marLeft w:val="0"/>
              <w:marRight w:val="120"/>
              <w:marTop w:val="0"/>
              <w:marBottom w:val="0"/>
              <w:divBdr>
                <w:top w:val="none" w:sz="0" w:space="0" w:color="auto"/>
                <w:left w:val="none" w:sz="0" w:space="0" w:color="auto"/>
                <w:bottom w:val="none" w:sz="0" w:space="0" w:color="auto"/>
                <w:right w:val="none" w:sz="0" w:space="0" w:color="auto"/>
              </w:divBdr>
              <w:divsChild>
                <w:div w:id="19441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78170">
          <w:marLeft w:val="0"/>
          <w:marRight w:val="0"/>
          <w:marTop w:val="0"/>
          <w:marBottom w:val="0"/>
          <w:divBdr>
            <w:top w:val="none" w:sz="0" w:space="0" w:color="auto"/>
            <w:left w:val="none" w:sz="0" w:space="0" w:color="auto"/>
            <w:bottom w:val="none" w:sz="0" w:space="0" w:color="auto"/>
            <w:right w:val="none" w:sz="0" w:space="0" w:color="auto"/>
          </w:divBdr>
          <w:divsChild>
            <w:div w:id="1925725121">
              <w:marLeft w:val="0"/>
              <w:marRight w:val="0"/>
              <w:marTop w:val="0"/>
              <w:marBottom w:val="0"/>
              <w:divBdr>
                <w:top w:val="none" w:sz="0" w:space="0" w:color="auto"/>
                <w:left w:val="none" w:sz="0" w:space="0" w:color="auto"/>
                <w:bottom w:val="none" w:sz="0" w:space="0" w:color="auto"/>
                <w:right w:val="none" w:sz="0" w:space="0" w:color="auto"/>
              </w:divBdr>
            </w:div>
            <w:div w:id="1761415848">
              <w:marLeft w:val="0"/>
              <w:marRight w:val="120"/>
              <w:marTop w:val="0"/>
              <w:marBottom w:val="0"/>
              <w:divBdr>
                <w:top w:val="none" w:sz="0" w:space="0" w:color="auto"/>
                <w:left w:val="none" w:sz="0" w:space="0" w:color="auto"/>
                <w:bottom w:val="none" w:sz="0" w:space="0" w:color="auto"/>
                <w:right w:val="none" w:sz="0" w:space="0" w:color="auto"/>
              </w:divBdr>
              <w:divsChild>
                <w:div w:id="20098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5418">
      <w:bodyDiv w:val="1"/>
      <w:marLeft w:val="0"/>
      <w:marRight w:val="0"/>
      <w:marTop w:val="0"/>
      <w:marBottom w:val="0"/>
      <w:divBdr>
        <w:top w:val="none" w:sz="0" w:space="0" w:color="auto"/>
        <w:left w:val="none" w:sz="0" w:space="0" w:color="auto"/>
        <w:bottom w:val="none" w:sz="0" w:space="0" w:color="auto"/>
        <w:right w:val="none" w:sz="0" w:space="0" w:color="auto"/>
      </w:divBdr>
      <w:divsChild>
        <w:div w:id="1449734107">
          <w:marLeft w:val="0"/>
          <w:marRight w:val="0"/>
          <w:marTop w:val="0"/>
          <w:marBottom w:val="0"/>
          <w:divBdr>
            <w:top w:val="none" w:sz="0" w:space="0" w:color="auto"/>
            <w:left w:val="none" w:sz="0" w:space="0" w:color="auto"/>
            <w:bottom w:val="none" w:sz="0" w:space="0" w:color="auto"/>
            <w:right w:val="none" w:sz="0" w:space="0" w:color="auto"/>
          </w:divBdr>
          <w:divsChild>
            <w:div w:id="2056393461">
              <w:marLeft w:val="0"/>
              <w:marRight w:val="120"/>
              <w:marTop w:val="0"/>
              <w:marBottom w:val="0"/>
              <w:divBdr>
                <w:top w:val="none" w:sz="0" w:space="0" w:color="auto"/>
                <w:left w:val="none" w:sz="0" w:space="0" w:color="auto"/>
                <w:bottom w:val="none" w:sz="0" w:space="0" w:color="auto"/>
                <w:right w:val="none" w:sz="0" w:space="0" w:color="auto"/>
              </w:divBdr>
              <w:divsChild>
                <w:div w:id="14868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3771">
          <w:marLeft w:val="0"/>
          <w:marRight w:val="0"/>
          <w:marTop w:val="0"/>
          <w:marBottom w:val="0"/>
          <w:divBdr>
            <w:top w:val="none" w:sz="0" w:space="0" w:color="auto"/>
            <w:left w:val="none" w:sz="0" w:space="0" w:color="auto"/>
            <w:bottom w:val="none" w:sz="0" w:space="0" w:color="auto"/>
            <w:right w:val="none" w:sz="0" w:space="0" w:color="auto"/>
          </w:divBdr>
          <w:divsChild>
            <w:div w:id="1804077664">
              <w:marLeft w:val="0"/>
              <w:marRight w:val="0"/>
              <w:marTop w:val="0"/>
              <w:marBottom w:val="0"/>
              <w:divBdr>
                <w:top w:val="none" w:sz="0" w:space="0" w:color="auto"/>
                <w:left w:val="none" w:sz="0" w:space="0" w:color="auto"/>
                <w:bottom w:val="none" w:sz="0" w:space="0" w:color="auto"/>
                <w:right w:val="none" w:sz="0" w:space="0" w:color="auto"/>
              </w:divBdr>
            </w:div>
            <w:div w:id="1526403336">
              <w:marLeft w:val="0"/>
              <w:marRight w:val="120"/>
              <w:marTop w:val="0"/>
              <w:marBottom w:val="0"/>
              <w:divBdr>
                <w:top w:val="none" w:sz="0" w:space="0" w:color="auto"/>
                <w:left w:val="none" w:sz="0" w:space="0" w:color="auto"/>
                <w:bottom w:val="none" w:sz="0" w:space="0" w:color="auto"/>
                <w:right w:val="none" w:sz="0" w:space="0" w:color="auto"/>
              </w:divBdr>
              <w:divsChild>
                <w:div w:id="4506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9042">
          <w:marLeft w:val="0"/>
          <w:marRight w:val="0"/>
          <w:marTop w:val="0"/>
          <w:marBottom w:val="0"/>
          <w:divBdr>
            <w:top w:val="none" w:sz="0" w:space="0" w:color="auto"/>
            <w:left w:val="none" w:sz="0" w:space="0" w:color="auto"/>
            <w:bottom w:val="none" w:sz="0" w:space="0" w:color="auto"/>
            <w:right w:val="none" w:sz="0" w:space="0" w:color="auto"/>
          </w:divBdr>
          <w:divsChild>
            <w:div w:id="26639448">
              <w:marLeft w:val="0"/>
              <w:marRight w:val="0"/>
              <w:marTop w:val="0"/>
              <w:marBottom w:val="0"/>
              <w:divBdr>
                <w:top w:val="none" w:sz="0" w:space="0" w:color="auto"/>
                <w:left w:val="none" w:sz="0" w:space="0" w:color="auto"/>
                <w:bottom w:val="none" w:sz="0" w:space="0" w:color="auto"/>
                <w:right w:val="none" w:sz="0" w:space="0" w:color="auto"/>
              </w:divBdr>
            </w:div>
            <w:div w:id="2041541002">
              <w:marLeft w:val="0"/>
              <w:marRight w:val="120"/>
              <w:marTop w:val="0"/>
              <w:marBottom w:val="0"/>
              <w:divBdr>
                <w:top w:val="none" w:sz="0" w:space="0" w:color="auto"/>
                <w:left w:val="none" w:sz="0" w:space="0" w:color="auto"/>
                <w:bottom w:val="none" w:sz="0" w:space="0" w:color="auto"/>
                <w:right w:val="none" w:sz="0" w:space="0" w:color="auto"/>
              </w:divBdr>
              <w:divsChild>
                <w:div w:id="17848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00560">
          <w:marLeft w:val="0"/>
          <w:marRight w:val="0"/>
          <w:marTop w:val="0"/>
          <w:marBottom w:val="0"/>
          <w:divBdr>
            <w:top w:val="none" w:sz="0" w:space="0" w:color="auto"/>
            <w:left w:val="none" w:sz="0" w:space="0" w:color="auto"/>
            <w:bottom w:val="none" w:sz="0" w:space="0" w:color="auto"/>
            <w:right w:val="none" w:sz="0" w:space="0" w:color="auto"/>
          </w:divBdr>
          <w:divsChild>
            <w:div w:id="1243100288">
              <w:marLeft w:val="0"/>
              <w:marRight w:val="0"/>
              <w:marTop w:val="0"/>
              <w:marBottom w:val="0"/>
              <w:divBdr>
                <w:top w:val="none" w:sz="0" w:space="0" w:color="auto"/>
                <w:left w:val="none" w:sz="0" w:space="0" w:color="auto"/>
                <w:bottom w:val="none" w:sz="0" w:space="0" w:color="auto"/>
                <w:right w:val="none" w:sz="0" w:space="0" w:color="auto"/>
              </w:divBdr>
            </w:div>
            <w:div w:id="1890409991">
              <w:marLeft w:val="0"/>
              <w:marRight w:val="120"/>
              <w:marTop w:val="0"/>
              <w:marBottom w:val="0"/>
              <w:divBdr>
                <w:top w:val="none" w:sz="0" w:space="0" w:color="auto"/>
                <w:left w:val="none" w:sz="0" w:space="0" w:color="auto"/>
                <w:bottom w:val="none" w:sz="0" w:space="0" w:color="auto"/>
                <w:right w:val="none" w:sz="0" w:space="0" w:color="auto"/>
              </w:divBdr>
              <w:divsChild>
                <w:div w:id="4060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9681">
          <w:marLeft w:val="0"/>
          <w:marRight w:val="0"/>
          <w:marTop w:val="0"/>
          <w:marBottom w:val="0"/>
          <w:divBdr>
            <w:top w:val="none" w:sz="0" w:space="0" w:color="auto"/>
            <w:left w:val="none" w:sz="0" w:space="0" w:color="auto"/>
            <w:bottom w:val="none" w:sz="0" w:space="0" w:color="auto"/>
            <w:right w:val="none" w:sz="0" w:space="0" w:color="auto"/>
          </w:divBdr>
          <w:divsChild>
            <w:div w:id="1079400306">
              <w:marLeft w:val="0"/>
              <w:marRight w:val="0"/>
              <w:marTop w:val="0"/>
              <w:marBottom w:val="0"/>
              <w:divBdr>
                <w:top w:val="none" w:sz="0" w:space="0" w:color="auto"/>
                <w:left w:val="none" w:sz="0" w:space="0" w:color="auto"/>
                <w:bottom w:val="none" w:sz="0" w:space="0" w:color="auto"/>
                <w:right w:val="none" w:sz="0" w:space="0" w:color="auto"/>
              </w:divBdr>
            </w:div>
            <w:div w:id="939877331">
              <w:marLeft w:val="0"/>
              <w:marRight w:val="120"/>
              <w:marTop w:val="0"/>
              <w:marBottom w:val="0"/>
              <w:divBdr>
                <w:top w:val="none" w:sz="0" w:space="0" w:color="auto"/>
                <w:left w:val="none" w:sz="0" w:space="0" w:color="auto"/>
                <w:bottom w:val="none" w:sz="0" w:space="0" w:color="auto"/>
                <w:right w:val="none" w:sz="0" w:space="0" w:color="auto"/>
              </w:divBdr>
              <w:divsChild>
                <w:div w:id="1627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4277">
      <w:bodyDiv w:val="1"/>
      <w:marLeft w:val="0"/>
      <w:marRight w:val="0"/>
      <w:marTop w:val="0"/>
      <w:marBottom w:val="0"/>
      <w:divBdr>
        <w:top w:val="none" w:sz="0" w:space="0" w:color="auto"/>
        <w:left w:val="none" w:sz="0" w:space="0" w:color="auto"/>
        <w:bottom w:val="none" w:sz="0" w:space="0" w:color="auto"/>
        <w:right w:val="none" w:sz="0" w:space="0" w:color="auto"/>
      </w:divBdr>
      <w:divsChild>
        <w:div w:id="48771577">
          <w:marLeft w:val="0"/>
          <w:marRight w:val="0"/>
          <w:marTop w:val="0"/>
          <w:marBottom w:val="0"/>
          <w:divBdr>
            <w:top w:val="none" w:sz="0" w:space="0" w:color="auto"/>
            <w:left w:val="none" w:sz="0" w:space="0" w:color="auto"/>
            <w:bottom w:val="none" w:sz="0" w:space="0" w:color="auto"/>
            <w:right w:val="none" w:sz="0" w:space="0" w:color="auto"/>
          </w:divBdr>
          <w:divsChild>
            <w:div w:id="1323121972">
              <w:marLeft w:val="0"/>
              <w:marRight w:val="120"/>
              <w:marTop w:val="0"/>
              <w:marBottom w:val="0"/>
              <w:divBdr>
                <w:top w:val="none" w:sz="0" w:space="0" w:color="auto"/>
                <w:left w:val="none" w:sz="0" w:space="0" w:color="auto"/>
                <w:bottom w:val="none" w:sz="0" w:space="0" w:color="auto"/>
                <w:right w:val="none" w:sz="0" w:space="0" w:color="auto"/>
              </w:divBdr>
              <w:divsChild>
                <w:div w:id="144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4420">
          <w:marLeft w:val="0"/>
          <w:marRight w:val="0"/>
          <w:marTop w:val="0"/>
          <w:marBottom w:val="0"/>
          <w:divBdr>
            <w:top w:val="none" w:sz="0" w:space="0" w:color="auto"/>
            <w:left w:val="none" w:sz="0" w:space="0" w:color="auto"/>
            <w:bottom w:val="none" w:sz="0" w:space="0" w:color="auto"/>
            <w:right w:val="none" w:sz="0" w:space="0" w:color="auto"/>
          </w:divBdr>
          <w:divsChild>
            <w:div w:id="655764643">
              <w:marLeft w:val="0"/>
              <w:marRight w:val="0"/>
              <w:marTop w:val="0"/>
              <w:marBottom w:val="0"/>
              <w:divBdr>
                <w:top w:val="none" w:sz="0" w:space="0" w:color="auto"/>
                <w:left w:val="none" w:sz="0" w:space="0" w:color="auto"/>
                <w:bottom w:val="none" w:sz="0" w:space="0" w:color="auto"/>
                <w:right w:val="none" w:sz="0" w:space="0" w:color="auto"/>
              </w:divBdr>
            </w:div>
            <w:div w:id="1778790085">
              <w:marLeft w:val="0"/>
              <w:marRight w:val="120"/>
              <w:marTop w:val="0"/>
              <w:marBottom w:val="0"/>
              <w:divBdr>
                <w:top w:val="none" w:sz="0" w:space="0" w:color="auto"/>
                <w:left w:val="none" w:sz="0" w:space="0" w:color="auto"/>
                <w:bottom w:val="none" w:sz="0" w:space="0" w:color="auto"/>
                <w:right w:val="none" w:sz="0" w:space="0" w:color="auto"/>
              </w:divBdr>
              <w:divsChild>
                <w:div w:id="18620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2886">
      <w:bodyDiv w:val="1"/>
      <w:marLeft w:val="0"/>
      <w:marRight w:val="0"/>
      <w:marTop w:val="0"/>
      <w:marBottom w:val="0"/>
      <w:divBdr>
        <w:top w:val="none" w:sz="0" w:space="0" w:color="auto"/>
        <w:left w:val="none" w:sz="0" w:space="0" w:color="auto"/>
        <w:bottom w:val="none" w:sz="0" w:space="0" w:color="auto"/>
        <w:right w:val="none" w:sz="0" w:space="0" w:color="auto"/>
      </w:divBdr>
    </w:div>
    <w:div w:id="971518773">
      <w:bodyDiv w:val="1"/>
      <w:marLeft w:val="0"/>
      <w:marRight w:val="0"/>
      <w:marTop w:val="0"/>
      <w:marBottom w:val="0"/>
      <w:divBdr>
        <w:top w:val="none" w:sz="0" w:space="0" w:color="auto"/>
        <w:left w:val="none" w:sz="0" w:space="0" w:color="auto"/>
        <w:bottom w:val="none" w:sz="0" w:space="0" w:color="auto"/>
        <w:right w:val="none" w:sz="0" w:space="0" w:color="auto"/>
      </w:divBdr>
      <w:divsChild>
        <w:div w:id="1992908326">
          <w:marLeft w:val="0"/>
          <w:marRight w:val="0"/>
          <w:marTop w:val="0"/>
          <w:marBottom w:val="0"/>
          <w:divBdr>
            <w:top w:val="none" w:sz="0" w:space="0" w:color="auto"/>
            <w:left w:val="single" w:sz="6" w:space="0" w:color="D9D9E0"/>
            <w:bottom w:val="single" w:sz="36" w:space="0" w:color="D9D9E0"/>
            <w:right w:val="single" w:sz="6" w:space="0" w:color="D9D9E0"/>
          </w:divBdr>
        </w:div>
        <w:div w:id="1764841573">
          <w:marLeft w:val="0"/>
          <w:marRight w:val="0"/>
          <w:marTop w:val="0"/>
          <w:marBottom w:val="0"/>
          <w:divBdr>
            <w:top w:val="none" w:sz="0" w:space="0" w:color="auto"/>
            <w:left w:val="none" w:sz="0" w:space="0" w:color="auto"/>
            <w:bottom w:val="none" w:sz="0" w:space="0" w:color="auto"/>
            <w:right w:val="none" w:sz="0" w:space="0" w:color="auto"/>
          </w:divBdr>
        </w:div>
      </w:divsChild>
    </w:div>
    <w:div w:id="1131434534">
      <w:bodyDiv w:val="1"/>
      <w:marLeft w:val="0"/>
      <w:marRight w:val="0"/>
      <w:marTop w:val="0"/>
      <w:marBottom w:val="0"/>
      <w:divBdr>
        <w:top w:val="none" w:sz="0" w:space="0" w:color="auto"/>
        <w:left w:val="none" w:sz="0" w:space="0" w:color="auto"/>
        <w:bottom w:val="none" w:sz="0" w:space="0" w:color="auto"/>
        <w:right w:val="none" w:sz="0" w:space="0" w:color="auto"/>
      </w:divBdr>
      <w:divsChild>
        <w:div w:id="1881671763">
          <w:marLeft w:val="0"/>
          <w:marRight w:val="0"/>
          <w:marTop w:val="0"/>
          <w:marBottom w:val="0"/>
          <w:divBdr>
            <w:top w:val="none" w:sz="0" w:space="0" w:color="auto"/>
            <w:left w:val="none" w:sz="0" w:space="0" w:color="auto"/>
            <w:bottom w:val="none" w:sz="0" w:space="0" w:color="auto"/>
            <w:right w:val="none" w:sz="0" w:space="0" w:color="auto"/>
          </w:divBdr>
          <w:divsChild>
            <w:div w:id="2133748703">
              <w:marLeft w:val="0"/>
              <w:marRight w:val="120"/>
              <w:marTop w:val="0"/>
              <w:marBottom w:val="0"/>
              <w:divBdr>
                <w:top w:val="none" w:sz="0" w:space="0" w:color="auto"/>
                <w:left w:val="none" w:sz="0" w:space="0" w:color="auto"/>
                <w:bottom w:val="none" w:sz="0" w:space="0" w:color="auto"/>
                <w:right w:val="none" w:sz="0" w:space="0" w:color="auto"/>
              </w:divBdr>
              <w:divsChild>
                <w:div w:id="14653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1262">
          <w:marLeft w:val="0"/>
          <w:marRight w:val="0"/>
          <w:marTop w:val="0"/>
          <w:marBottom w:val="0"/>
          <w:divBdr>
            <w:top w:val="none" w:sz="0" w:space="0" w:color="auto"/>
            <w:left w:val="none" w:sz="0" w:space="0" w:color="auto"/>
            <w:bottom w:val="none" w:sz="0" w:space="0" w:color="auto"/>
            <w:right w:val="none" w:sz="0" w:space="0" w:color="auto"/>
          </w:divBdr>
          <w:divsChild>
            <w:div w:id="1748457351">
              <w:marLeft w:val="0"/>
              <w:marRight w:val="0"/>
              <w:marTop w:val="0"/>
              <w:marBottom w:val="0"/>
              <w:divBdr>
                <w:top w:val="none" w:sz="0" w:space="0" w:color="auto"/>
                <w:left w:val="none" w:sz="0" w:space="0" w:color="auto"/>
                <w:bottom w:val="none" w:sz="0" w:space="0" w:color="auto"/>
                <w:right w:val="none" w:sz="0" w:space="0" w:color="auto"/>
              </w:divBdr>
            </w:div>
            <w:div w:id="1401715748">
              <w:marLeft w:val="0"/>
              <w:marRight w:val="120"/>
              <w:marTop w:val="0"/>
              <w:marBottom w:val="0"/>
              <w:divBdr>
                <w:top w:val="none" w:sz="0" w:space="0" w:color="auto"/>
                <w:left w:val="none" w:sz="0" w:space="0" w:color="auto"/>
                <w:bottom w:val="none" w:sz="0" w:space="0" w:color="auto"/>
                <w:right w:val="none" w:sz="0" w:space="0" w:color="auto"/>
              </w:divBdr>
              <w:divsChild>
                <w:div w:id="1984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1737">
          <w:marLeft w:val="0"/>
          <w:marRight w:val="0"/>
          <w:marTop w:val="0"/>
          <w:marBottom w:val="0"/>
          <w:divBdr>
            <w:top w:val="none" w:sz="0" w:space="0" w:color="auto"/>
            <w:left w:val="none" w:sz="0" w:space="0" w:color="auto"/>
            <w:bottom w:val="none" w:sz="0" w:space="0" w:color="auto"/>
            <w:right w:val="none" w:sz="0" w:space="0" w:color="auto"/>
          </w:divBdr>
          <w:divsChild>
            <w:div w:id="1031607670">
              <w:marLeft w:val="0"/>
              <w:marRight w:val="0"/>
              <w:marTop w:val="0"/>
              <w:marBottom w:val="0"/>
              <w:divBdr>
                <w:top w:val="none" w:sz="0" w:space="0" w:color="auto"/>
                <w:left w:val="none" w:sz="0" w:space="0" w:color="auto"/>
                <w:bottom w:val="none" w:sz="0" w:space="0" w:color="auto"/>
                <w:right w:val="none" w:sz="0" w:space="0" w:color="auto"/>
              </w:divBdr>
            </w:div>
            <w:div w:id="1316956108">
              <w:marLeft w:val="0"/>
              <w:marRight w:val="120"/>
              <w:marTop w:val="0"/>
              <w:marBottom w:val="0"/>
              <w:divBdr>
                <w:top w:val="none" w:sz="0" w:space="0" w:color="auto"/>
                <w:left w:val="none" w:sz="0" w:space="0" w:color="auto"/>
                <w:bottom w:val="none" w:sz="0" w:space="0" w:color="auto"/>
                <w:right w:val="none" w:sz="0" w:space="0" w:color="auto"/>
              </w:divBdr>
              <w:divsChild>
                <w:div w:id="12883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837">
          <w:marLeft w:val="0"/>
          <w:marRight w:val="0"/>
          <w:marTop w:val="0"/>
          <w:marBottom w:val="0"/>
          <w:divBdr>
            <w:top w:val="none" w:sz="0" w:space="0" w:color="auto"/>
            <w:left w:val="none" w:sz="0" w:space="0" w:color="auto"/>
            <w:bottom w:val="none" w:sz="0" w:space="0" w:color="auto"/>
            <w:right w:val="none" w:sz="0" w:space="0" w:color="auto"/>
          </w:divBdr>
          <w:divsChild>
            <w:div w:id="1963460120">
              <w:marLeft w:val="0"/>
              <w:marRight w:val="0"/>
              <w:marTop w:val="0"/>
              <w:marBottom w:val="0"/>
              <w:divBdr>
                <w:top w:val="none" w:sz="0" w:space="0" w:color="auto"/>
                <w:left w:val="none" w:sz="0" w:space="0" w:color="auto"/>
                <w:bottom w:val="none" w:sz="0" w:space="0" w:color="auto"/>
                <w:right w:val="none" w:sz="0" w:space="0" w:color="auto"/>
              </w:divBdr>
            </w:div>
            <w:div w:id="101608986">
              <w:marLeft w:val="0"/>
              <w:marRight w:val="120"/>
              <w:marTop w:val="0"/>
              <w:marBottom w:val="0"/>
              <w:divBdr>
                <w:top w:val="none" w:sz="0" w:space="0" w:color="auto"/>
                <w:left w:val="none" w:sz="0" w:space="0" w:color="auto"/>
                <w:bottom w:val="none" w:sz="0" w:space="0" w:color="auto"/>
                <w:right w:val="none" w:sz="0" w:space="0" w:color="auto"/>
              </w:divBdr>
              <w:divsChild>
                <w:div w:id="16102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4700">
      <w:bodyDiv w:val="1"/>
      <w:marLeft w:val="0"/>
      <w:marRight w:val="0"/>
      <w:marTop w:val="0"/>
      <w:marBottom w:val="0"/>
      <w:divBdr>
        <w:top w:val="none" w:sz="0" w:space="0" w:color="auto"/>
        <w:left w:val="none" w:sz="0" w:space="0" w:color="auto"/>
        <w:bottom w:val="none" w:sz="0" w:space="0" w:color="auto"/>
        <w:right w:val="none" w:sz="0" w:space="0" w:color="auto"/>
      </w:divBdr>
      <w:divsChild>
        <w:div w:id="606817111">
          <w:marLeft w:val="0"/>
          <w:marRight w:val="0"/>
          <w:marTop w:val="0"/>
          <w:marBottom w:val="0"/>
          <w:divBdr>
            <w:top w:val="none" w:sz="0" w:space="0" w:color="auto"/>
            <w:left w:val="none" w:sz="0" w:space="0" w:color="auto"/>
            <w:bottom w:val="none" w:sz="0" w:space="0" w:color="auto"/>
            <w:right w:val="none" w:sz="0" w:space="0" w:color="auto"/>
          </w:divBdr>
          <w:divsChild>
            <w:div w:id="1843818088">
              <w:marLeft w:val="0"/>
              <w:marRight w:val="120"/>
              <w:marTop w:val="0"/>
              <w:marBottom w:val="0"/>
              <w:divBdr>
                <w:top w:val="none" w:sz="0" w:space="0" w:color="auto"/>
                <w:left w:val="none" w:sz="0" w:space="0" w:color="auto"/>
                <w:bottom w:val="none" w:sz="0" w:space="0" w:color="auto"/>
                <w:right w:val="none" w:sz="0" w:space="0" w:color="auto"/>
              </w:divBdr>
              <w:divsChild>
                <w:div w:id="2845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1459">
          <w:marLeft w:val="0"/>
          <w:marRight w:val="0"/>
          <w:marTop w:val="0"/>
          <w:marBottom w:val="0"/>
          <w:divBdr>
            <w:top w:val="none" w:sz="0" w:space="0" w:color="auto"/>
            <w:left w:val="none" w:sz="0" w:space="0" w:color="auto"/>
            <w:bottom w:val="none" w:sz="0" w:space="0" w:color="auto"/>
            <w:right w:val="none" w:sz="0" w:space="0" w:color="auto"/>
          </w:divBdr>
          <w:divsChild>
            <w:div w:id="1879313215">
              <w:marLeft w:val="0"/>
              <w:marRight w:val="0"/>
              <w:marTop w:val="0"/>
              <w:marBottom w:val="0"/>
              <w:divBdr>
                <w:top w:val="none" w:sz="0" w:space="0" w:color="auto"/>
                <w:left w:val="none" w:sz="0" w:space="0" w:color="auto"/>
                <w:bottom w:val="none" w:sz="0" w:space="0" w:color="auto"/>
                <w:right w:val="none" w:sz="0" w:space="0" w:color="auto"/>
              </w:divBdr>
            </w:div>
            <w:div w:id="931595923">
              <w:marLeft w:val="0"/>
              <w:marRight w:val="120"/>
              <w:marTop w:val="0"/>
              <w:marBottom w:val="0"/>
              <w:divBdr>
                <w:top w:val="none" w:sz="0" w:space="0" w:color="auto"/>
                <w:left w:val="none" w:sz="0" w:space="0" w:color="auto"/>
                <w:bottom w:val="none" w:sz="0" w:space="0" w:color="auto"/>
                <w:right w:val="none" w:sz="0" w:space="0" w:color="auto"/>
              </w:divBdr>
              <w:divsChild>
                <w:div w:id="19741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33945">
      <w:bodyDiv w:val="1"/>
      <w:marLeft w:val="0"/>
      <w:marRight w:val="0"/>
      <w:marTop w:val="0"/>
      <w:marBottom w:val="0"/>
      <w:divBdr>
        <w:top w:val="none" w:sz="0" w:space="0" w:color="auto"/>
        <w:left w:val="none" w:sz="0" w:space="0" w:color="auto"/>
        <w:bottom w:val="none" w:sz="0" w:space="0" w:color="auto"/>
        <w:right w:val="none" w:sz="0" w:space="0" w:color="auto"/>
      </w:divBdr>
      <w:divsChild>
        <w:div w:id="2124227139">
          <w:marLeft w:val="0"/>
          <w:marRight w:val="0"/>
          <w:marTop w:val="0"/>
          <w:marBottom w:val="0"/>
          <w:divBdr>
            <w:top w:val="none" w:sz="0" w:space="0" w:color="auto"/>
            <w:left w:val="none" w:sz="0" w:space="0" w:color="auto"/>
            <w:bottom w:val="none" w:sz="0" w:space="0" w:color="auto"/>
            <w:right w:val="none" w:sz="0" w:space="0" w:color="auto"/>
          </w:divBdr>
          <w:divsChild>
            <w:div w:id="1526361766">
              <w:marLeft w:val="0"/>
              <w:marRight w:val="120"/>
              <w:marTop w:val="0"/>
              <w:marBottom w:val="0"/>
              <w:divBdr>
                <w:top w:val="none" w:sz="0" w:space="0" w:color="auto"/>
                <w:left w:val="none" w:sz="0" w:space="0" w:color="auto"/>
                <w:bottom w:val="none" w:sz="0" w:space="0" w:color="auto"/>
                <w:right w:val="none" w:sz="0" w:space="0" w:color="auto"/>
              </w:divBdr>
              <w:divsChild>
                <w:div w:id="18513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4660">
          <w:marLeft w:val="0"/>
          <w:marRight w:val="0"/>
          <w:marTop w:val="0"/>
          <w:marBottom w:val="0"/>
          <w:divBdr>
            <w:top w:val="none" w:sz="0" w:space="0" w:color="auto"/>
            <w:left w:val="none" w:sz="0" w:space="0" w:color="auto"/>
            <w:bottom w:val="none" w:sz="0" w:space="0" w:color="auto"/>
            <w:right w:val="none" w:sz="0" w:space="0" w:color="auto"/>
          </w:divBdr>
          <w:divsChild>
            <w:div w:id="2116367917">
              <w:marLeft w:val="0"/>
              <w:marRight w:val="0"/>
              <w:marTop w:val="0"/>
              <w:marBottom w:val="0"/>
              <w:divBdr>
                <w:top w:val="none" w:sz="0" w:space="0" w:color="auto"/>
                <w:left w:val="none" w:sz="0" w:space="0" w:color="auto"/>
                <w:bottom w:val="none" w:sz="0" w:space="0" w:color="auto"/>
                <w:right w:val="none" w:sz="0" w:space="0" w:color="auto"/>
              </w:divBdr>
            </w:div>
            <w:div w:id="1157066591">
              <w:marLeft w:val="0"/>
              <w:marRight w:val="120"/>
              <w:marTop w:val="0"/>
              <w:marBottom w:val="0"/>
              <w:divBdr>
                <w:top w:val="none" w:sz="0" w:space="0" w:color="auto"/>
                <w:left w:val="none" w:sz="0" w:space="0" w:color="auto"/>
                <w:bottom w:val="none" w:sz="0" w:space="0" w:color="auto"/>
                <w:right w:val="none" w:sz="0" w:space="0" w:color="auto"/>
              </w:divBdr>
              <w:divsChild>
                <w:div w:id="19325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6555">
          <w:marLeft w:val="0"/>
          <w:marRight w:val="0"/>
          <w:marTop w:val="0"/>
          <w:marBottom w:val="0"/>
          <w:divBdr>
            <w:top w:val="none" w:sz="0" w:space="0" w:color="auto"/>
            <w:left w:val="none" w:sz="0" w:space="0" w:color="auto"/>
            <w:bottom w:val="none" w:sz="0" w:space="0" w:color="auto"/>
            <w:right w:val="none" w:sz="0" w:space="0" w:color="auto"/>
          </w:divBdr>
          <w:divsChild>
            <w:div w:id="1796563032">
              <w:marLeft w:val="0"/>
              <w:marRight w:val="0"/>
              <w:marTop w:val="0"/>
              <w:marBottom w:val="0"/>
              <w:divBdr>
                <w:top w:val="none" w:sz="0" w:space="0" w:color="auto"/>
                <w:left w:val="none" w:sz="0" w:space="0" w:color="auto"/>
                <w:bottom w:val="none" w:sz="0" w:space="0" w:color="auto"/>
                <w:right w:val="none" w:sz="0" w:space="0" w:color="auto"/>
              </w:divBdr>
            </w:div>
            <w:div w:id="1811484097">
              <w:marLeft w:val="0"/>
              <w:marRight w:val="120"/>
              <w:marTop w:val="0"/>
              <w:marBottom w:val="0"/>
              <w:divBdr>
                <w:top w:val="none" w:sz="0" w:space="0" w:color="auto"/>
                <w:left w:val="none" w:sz="0" w:space="0" w:color="auto"/>
                <w:bottom w:val="none" w:sz="0" w:space="0" w:color="auto"/>
                <w:right w:val="none" w:sz="0" w:space="0" w:color="auto"/>
              </w:divBdr>
              <w:divsChild>
                <w:div w:id="9689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2711">
          <w:marLeft w:val="0"/>
          <w:marRight w:val="0"/>
          <w:marTop w:val="0"/>
          <w:marBottom w:val="0"/>
          <w:divBdr>
            <w:top w:val="none" w:sz="0" w:space="0" w:color="auto"/>
            <w:left w:val="none" w:sz="0" w:space="0" w:color="auto"/>
            <w:bottom w:val="none" w:sz="0" w:space="0" w:color="auto"/>
            <w:right w:val="none" w:sz="0" w:space="0" w:color="auto"/>
          </w:divBdr>
          <w:divsChild>
            <w:div w:id="575015252">
              <w:marLeft w:val="0"/>
              <w:marRight w:val="0"/>
              <w:marTop w:val="0"/>
              <w:marBottom w:val="0"/>
              <w:divBdr>
                <w:top w:val="none" w:sz="0" w:space="0" w:color="auto"/>
                <w:left w:val="none" w:sz="0" w:space="0" w:color="auto"/>
                <w:bottom w:val="none" w:sz="0" w:space="0" w:color="auto"/>
                <w:right w:val="none" w:sz="0" w:space="0" w:color="auto"/>
              </w:divBdr>
            </w:div>
            <w:div w:id="1097485535">
              <w:marLeft w:val="0"/>
              <w:marRight w:val="120"/>
              <w:marTop w:val="0"/>
              <w:marBottom w:val="0"/>
              <w:divBdr>
                <w:top w:val="none" w:sz="0" w:space="0" w:color="auto"/>
                <w:left w:val="none" w:sz="0" w:space="0" w:color="auto"/>
                <w:bottom w:val="none" w:sz="0" w:space="0" w:color="auto"/>
                <w:right w:val="none" w:sz="0" w:space="0" w:color="auto"/>
              </w:divBdr>
              <w:divsChild>
                <w:div w:id="17932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0726">
          <w:marLeft w:val="0"/>
          <w:marRight w:val="0"/>
          <w:marTop w:val="0"/>
          <w:marBottom w:val="0"/>
          <w:divBdr>
            <w:top w:val="none" w:sz="0" w:space="0" w:color="auto"/>
            <w:left w:val="none" w:sz="0" w:space="0" w:color="auto"/>
            <w:bottom w:val="none" w:sz="0" w:space="0" w:color="auto"/>
            <w:right w:val="none" w:sz="0" w:space="0" w:color="auto"/>
          </w:divBdr>
          <w:divsChild>
            <w:div w:id="773284422">
              <w:marLeft w:val="0"/>
              <w:marRight w:val="0"/>
              <w:marTop w:val="0"/>
              <w:marBottom w:val="0"/>
              <w:divBdr>
                <w:top w:val="none" w:sz="0" w:space="0" w:color="auto"/>
                <w:left w:val="none" w:sz="0" w:space="0" w:color="auto"/>
                <w:bottom w:val="none" w:sz="0" w:space="0" w:color="auto"/>
                <w:right w:val="none" w:sz="0" w:space="0" w:color="auto"/>
              </w:divBdr>
            </w:div>
            <w:div w:id="1671786149">
              <w:marLeft w:val="0"/>
              <w:marRight w:val="120"/>
              <w:marTop w:val="0"/>
              <w:marBottom w:val="0"/>
              <w:divBdr>
                <w:top w:val="none" w:sz="0" w:space="0" w:color="auto"/>
                <w:left w:val="none" w:sz="0" w:space="0" w:color="auto"/>
                <w:bottom w:val="none" w:sz="0" w:space="0" w:color="auto"/>
                <w:right w:val="none" w:sz="0" w:space="0" w:color="auto"/>
              </w:divBdr>
              <w:divsChild>
                <w:div w:id="95120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8224">
          <w:marLeft w:val="0"/>
          <w:marRight w:val="0"/>
          <w:marTop w:val="0"/>
          <w:marBottom w:val="0"/>
          <w:divBdr>
            <w:top w:val="none" w:sz="0" w:space="0" w:color="auto"/>
            <w:left w:val="none" w:sz="0" w:space="0" w:color="auto"/>
            <w:bottom w:val="none" w:sz="0" w:space="0" w:color="auto"/>
            <w:right w:val="none" w:sz="0" w:space="0" w:color="auto"/>
          </w:divBdr>
          <w:divsChild>
            <w:div w:id="1538742077">
              <w:marLeft w:val="0"/>
              <w:marRight w:val="0"/>
              <w:marTop w:val="0"/>
              <w:marBottom w:val="0"/>
              <w:divBdr>
                <w:top w:val="none" w:sz="0" w:space="0" w:color="auto"/>
                <w:left w:val="none" w:sz="0" w:space="0" w:color="auto"/>
                <w:bottom w:val="none" w:sz="0" w:space="0" w:color="auto"/>
                <w:right w:val="none" w:sz="0" w:space="0" w:color="auto"/>
              </w:divBdr>
            </w:div>
            <w:div w:id="1372460586">
              <w:marLeft w:val="0"/>
              <w:marRight w:val="120"/>
              <w:marTop w:val="0"/>
              <w:marBottom w:val="0"/>
              <w:divBdr>
                <w:top w:val="none" w:sz="0" w:space="0" w:color="auto"/>
                <w:left w:val="none" w:sz="0" w:space="0" w:color="auto"/>
                <w:bottom w:val="none" w:sz="0" w:space="0" w:color="auto"/>
                <w:right w:val="none" w:sz="0" w:space="0" w:color="auto"/>
              </w:divBdr>
              <w:divsChild>
                <w:div w:id="13148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2585">
      <w:bodyDiv w:val="1"/>
      <w:marLeft w:val="0"/>
      <w:marRight w:val="0"/>
      <w:marTop w:val="0"/>
      <w:marBottom w:val="0"/>
      <w:divBdr>
        <w:top w:val="none" w:sz="0" w:space="0" w:color="auto"/>
        <w:left w:val="none" w:sz="0" w:space="0" w:color="auto"/>
        <w:bottom w:val="none" w:sz="0" w:space="0" w:color="auto"/>
        <w:right w:val="none" w:sz="0" w:space="0" w:color="auto"/>
      </w:divBdr>
      <w:divsChild>
        <w:div w:id="743382354">
          <w:marLeft w:val="0"/>
          <w:marRight w:val="0"/>
          <w:marTop w:val="0"/>
          <w:marBottom w:val="0"/>
          <w:divBdr>
            <w:top w:val="none" w:sz="0" w:space="0" w:color="auto"/>
            <w:left w:val="none" w:sz="0" w:space="0" w:color="auto"/>
            <w:bottom w:val="none" w:sz="0" w:space="0" w:color="auto"/>
            <w:right w:val="none" w:sz="0" w:space="0" w:color="auto"/>
          </w:divBdr>
          <w:divsChild>
            <w:div w:id="1504009360">
              <w:marLeft w:val="0"/>
              <w:marRight w:val="120"/>
              <w:marTop w:val="0"/>
              <w:marBottom w:val="0"/>
              <w:divBdr>
                <w:top w:val="none" w:sz="0" w:space="0" w:color="auto"/>
                <w:left w:val="none" w:sz="0" w:space="0" w:color="auto"/>
                <w:bottom w:val="none" w:sz="0" w:space="0" w:color="auto"/>
                <w:right w:val="none" w:sz="0" w:space="0" w:color="auto"/>
              </w:divBdr>
              <w:divsChild>
                <w:div w:id="18348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9026">
          <w:marLeft w:val="0"/>
          <w:marRight w:val="0"/>
          <w:marTop w:val="0"/>
          <w:marBottom w:val="0"/>
          <w:divBdr>
            <w:top w:val="none" w:sz="0" w:space="0" w:color="auto"/>
            <w:left w:val="none" w:sz="0" w:space="0" w:color="auto"/>
            <w:bottom w:val="none" w:sz="0" w:space="0" w:color="auto"/>
            <w:right w:val="none" w:sz="0" w:space="0" w:color="auto"/>
          </w:divBdr>
          <w:divsChild>
            <w:div w:id="1427655585">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120"/>
              <w:marTop w:val="0"/>
              <w:marBottom w:val="0"/>
              <w:divBdr>
                <w:top w:val="none" w:sz="0" w:space="0" w:color="auto"/>
                <w:left w:val="none" w:sz="0" w:space="0" w:color="auto"/>
                <w:bottom w:val="none" w:sz="0" w:space="0" w:color="auto"/>
                <w:right w:val="none" w:sz="0" w:space="0" w:color="auto"/>
              </w:divBdr>
              <w:divsChild>
                <w:div w:id="1175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2103">
          <w:marLeft w:val="0"/>
          <w:marRight w:val="0"/>
          <w:marTop w:val="0"/>
          <w:marBottom w:val="0"/>
          <w:divBdr>
            <w:top w:val="none" w:sz="0" w:space="0" w:color="auto"/>
            <w:left w:val="none" w:sz="0" w:space="0" w:color="auto"/>
            <w:bottom w:val="none" w:sz="0" w:space="0" w:color="auto"/>
            <w:right w:val="none" w:sz="0" w:space="0" w:color="auto"/>
          </w:divBdr>
          <w:divsChild>
            <w:div w:id="2127118514">
              <w:marLeft w:val="0"/>
              <w:marRight w:val="0"/>
              <w:marTop w:val="0"/>
              <w:marBottom w:val="0"/>
              <w:divBdr>
                <w:top w:val="none" w:sz="0" w:space="0" w:color="auto"/>
                <w:left w:val="none" w:sz="0" w:space="0" w:color="auto"/>
                <w:bottom w:val="none" w:sz="0" w:space="0" w:color="auto"/>
                <w:right w:val="none" w:sz="0" w:space="0" w:color="auto"/>
              </w:divBdr>
            </w:div>
            <w:div w:id="1445031543">
              <w:marLeft w:val="0"/>
              <w:marRight w:val="120"/>
              <w:marTop w:val="0"/>
              <w:marBottom w:val="0"/>
              <w:divBdr>
                <w:top w:val="none" w:sz="0" w:space="0" w:color="auto"/>
                <w:left w:val="none" w:sz="0" w:space="0" w:color="auto"/>
                <w:bottom w:val="none" w:sz="0" w:space="0" w:color="auto"/>
                <w:right w:val="none" w:sz="0" w:space="0" w:color="auto"/>
              </w:divBdr>
              <w:divsChild>
                <w:div w:id="2534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74852">
      <w:bodyDiv w:val="1"/>
      <w:marLeft w:val="0"/>
      <w:marRight w:val="0"/>
      <w:marTop w:val="0"/>
      <w:marBottom w:val="0"/>
      <w:divBdr>
        <w:top w:val="none" w:sz="0" w:space="0" w:color="auto"/>
        <w:left w:val="none" w:sz="0" w:space="0" w:color="auto"/>
        <w:bottom w:val="none" w:sz="0" w:space="0" w:color="auto"/>
        <w:right w:val="none" w:sz="0" w:space="0" w:color="auto"/>
      </w:divBdr>
      <w:divsChild>
        <w:div w:id="61176898">
          <w:marLeft w:val="0"/>
          <w:marRight w:val="0"/>
          <w:marTop w:val="0"/>
          <w:marBottom w:val="0"/>
          <w:divBdr>
            <w:top w:val="none" w:sz="0" w:space="0" w:color="auto"/>
            <w:left w:val="none" w:sz="0" w:space="0" w:color="auto"/>
            <w:bottom w:val="none" w:sz="0" w:space="0" w:color="auto"/>
            <w:right w:val="none" w:sz="0" w:space="0" w:color="auto"/>
          </w:divBdr>
          <w:divsChild>
            <w:div w:id="949357252">
              <w:marLeft w:val="0"/>
              <w:marRight w:val="120"/>
              <w:marTop w:val="0"/>
              <w:marBottom w:val="0"/>
              <w:divBdr>
                <w:top w:val="none" w:sz="0" w:space="0" w:color="auto"/>
                <w:left w:val="none" w:sz="0" w:space="0" w:color="auto"/>
                <w:bottom w:val="none" w:sz="0" w:space="0" w:color="auto"/>
                <w:right w:val="none" w:sz="0" w:space="0" w:color="auto"/>
              </w:divBdr>
              <w:divsChild>
                <w:div w:id="9703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4344">
          <w:marLeft w:val="0"/>
          <w:marRight w:val="0"/>
          <w:marTop w:val="0"/>
          <w:marBottom w:val="0"/>
          <w:divBdr>
            <w:top w:val="none" w:sz="0" w:space="0" w:color="auto"/>
            <w:left w:val="none" w:sz="0" w:space="0" w:color="auto"/>
            <w:bottom w:val="none" w:sz="0" w:space="0" w:color="auto"/>
            <w:right w:val="none" w:sz="0" w:space="0" w:color="auto"/>
          </w:divBdr>
          <w:divsChild>
            <w:div w:id="604270979">
              <w:marLeft w:val="0"/>
              <w:marRight w:val="0"/>
              <w:marTop w:val="0"/>
              <w:marBottom w:val="0"/>
              <w:divBdr>
                <w:top w:val="none" w:sz="0" w:space="0" w:color="auto"/>
                <w:left w:val="none" w:sz="0" w:space="0" w:color="auto"/>
                <w:bottom w:val="none" w:sz="0" w:space="0" w:color="auto"/>
                <w:right w:val="none" w:sz="0" w:space="0" w:color="auto"/>
              </w:divBdr>
            </w:div>
            <w:div w:id="853300947">
              <w:marLeft w:val="0"/>
              <w:marRight w:val="120"/>
              <w:marTop w:val="0"/>
              <w:marBottom w:val="0"/>
              <w:divBdr>
                <w:top w:val="none" w:sz="0" w:space="0" w:color="auto"/>
                <w:left w:val="none" w:sz="0" w:space="0" w:color="auto"/>
                <w:bottom w:val="none" w:sz="0" w:space="0" w:color="auto"/>
                <w:right w:val="none" w:sz="0" w:space="0" w:color="auto"/>
              </w:divBdr>
              <w:divsChild>
                <w:div w:id="14453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9820">
          <w:marLeft w:val="0"/>
          <w:marRight w:val="0"/>
          <w:marTop w:val="0"/>
          <w:marBottom w:val="0"/>
          <w:divBdr>
            <w:top w:val="none" w:sz="0" w:space="0" w:color="auto"/>
            <w:left w:val="none" w:sz="0" w:space="0" w:color="auto"/>
            <w:bottom w:val="none" w:sz="0" w:space="0" w:color="auto"/>
            <w:right w:val="none" w:sz="0" w:space="0" w:color="auto"/>
          </w:divBdr>
          <w:divsChild>
            <w:div w:id="151795708">
              <w:marLeft w:val="0"/>
              <w:marRight w:val="0"/>
              <w:marTop w:val="0"/>
              <w:marBottom w:val="0"/>
              <w:divBdr>
                <w:top w:val="none" w:sz="0" w:space="0" w:color="auto"/>
                <w:left w:val="none" w:sz="0" w:space="0" w:color="auto"/>
                <w:bottom w:val="none" w:sz="0" w:space="0" w:color="auto"/>
                <w:right w:val="none" w:sz="0" w:space="0" w:color="auto"/>
              </w:divBdr>
            </w:div>
            <w:div w:id="1901554309">
              <w:marLeft w:val="0"/>
              <w:marRight w:val="120"/>
              <w:marTop w:val="0"/>
              <w:marBottom w:val="0"/>
              <w:divBdr>
                <w:top w:val="none" w:sz="0" w:space="0" w:color="auto"/>
                <w:left w:val="none" w:sz="0" w:space="0" w:color="auto"/>
                <w:bottom w:val="none" w:sz="0" w:space="0" w:color="auto"/>
                <w:right w:val="none" w:sz="0" w:space="0" w:color="auto"/>
              </w:divBdr>
              <w:divsChild>
                <w:div w:id="17303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3010">
      <w:bodyDiv w:val="1"/>
      <w:marLeft w:val="0"/>
      <w:marRight w:val="0"/>
      <w:marTop w:val="0"/>
      <w:marBottom w:val="0"/>
      <w:divBdr>
        <w:top w:val="none" w:sz="0" w:space="0" w:color="auto"/>
        <w:left w:val="none" w:sz="0" w:space="0" w:color="auto"/>
        <w:bottom w:val="none" w:sz="0" w:space="0" w:color="auto"/>
        <w:right w:val="none" w:sz="0" w:space="0" w:color="auto"/>
      </w:divBdr>
      <w:divsChild>
        <w:div w:id="941297668">
          <w:marLeft w:val="0"/>
          <w:marRight w:val="0"/>
          <w:marTop w:val="0"/>
          <w:marBottom w:val="0"/>
          <w:divBdr>
            <w:top w:val="none" w:sz="0" w:space="0" w:color="auto"/>
            <w:left w:val="none" w:sz="0" w:space="0" w:color="auto"/>
            <w:bottom w:val="none" w:sz="0" w:space="0" w:color="auto"/>
            <w:right w:val="none" w:sz="0" w:space="0" w:color="auto"/>
          </w:divBdr>
          <w:divsChild>
            <w:div w:id="1520772770">
              <w:marLeft w:val="0"/>
              <w:marRight w:val="120"/>
              <w:marTop w:val="0"/>
              <w:marBottom w:val="0"/>
              <w:divBdr>
                <w:top w:val="none" w:sz="0" w:space="0" w:color="auto"/>
                <w:left w:val="none" w:sz="0" w:space="0" w:color="auto"/>
                <w:bottom w:val="none" w:sz="0" w:space="0" w:color="auto"/>
                <w:right w:val="none" w:sz="0" w:space="0" w:color="auto"/>
              </w:divBdr>
              <w:divsChild>
                <w:div w:id="517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1796">
          <w:marLeft w:val="0"/>
          <w:marRight w:val="0"/>
          <w:marTop w:val="0"/>
          <w:marBottom w:val="0"/>
          <w:divBdr>
            <w:top w:val="none" w:sz="0" w:space="0" w:color="auto"/>
            <w:left w:val="none" w:sz="0" w:space="0" w:color="auto"/>
            <w:bottom w:val="none" w:sz="0" w:space="0" w:color="auto"/>
            <w:right w:val="none" w:sz="0" w:space="0" w:color="auto"/>
          </w:divBdr>
          <w:divsChild>
            <w:div w:id="76097214">
              <w:marLeft w:val="0"/>
              <w:marRight w:val="0"/>
              <w:marTop w:val="0"/>
              <w:marBottom w:val="0"/>
              <w:divBdr>
                <w:top w:val="none" w:sz="0" w:space="0" w:color="auto"/>
                <w:left w:val="none" w:sz="0" w:space="0" w:color="auto"/>
                <w:bottom w:val="none" w:sz="0" w:space="0" w:color="auto"/>
                <w:right w:val="none" w:sz="0" w:space="0" w:color="auto"/>
              </w:divBdr>
            </w:div>
            <w:div w:id="187914217">
              <w:marLeft w:val="0"/>
              <w:marRight w:val="120"/>
              <w:marTop w:val="0"/>
              <w:marBottom w:val="0"/>
              <w:divBdr>
                <w:top w:val="none" w:sz="0" w:space="0" w:color="auto"/>
                <w:left w:val="none" w:sz="0" w:space="0" w:color="auto"/>
                <w:bottom w:val="none" w:sz="0" w:space="0" w:color="auto"/>
                <w:right w:val="none" w:sz="0" w:space="0" w:color="auto"/>
              </w:divBdr>
              <w:divsChild>
                <w:div w:id="13805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7959">
          <w:marLeft w:val="0"/>
          <w:marRight w:val="0"/>
          <w:marTop w:val="0"/>
          <w:marBottom w:val="0"/>
          <w:divBdr>
            <w:top w:val="none" w:sz="0" w:space="0" w:color="auto"/>
            <w:left w:val="none" w:sz="0" w:space="0" w:color="auto"/>
            <w:bottom w:val="none" w:sz="0" w:space="0" w:color="auto"/>
            <w:right w:val="none" w:sz="0" w:space="0" w:color="auto"/>
          </w:divBdr>
          <w:divsChild>
            <w:div w:id="1502086445">
              <w:marLeft w:val="0"/>
              <w:marRight w:val="0"/>
              <w:marTop w:val="0"/>
              <w:marBottom w:val="0"/>
              <w:divBdr>
                <w:top w:val="none" w:sz="0" w:space="0" w:color="auto"/>
                <w:left w:val="none" w:sz="0" w:space="0" w:color="auto"/>
                <w:bottom w:val="none" w:sz="0" w:space="0" w:color="auto"/>
                <w:right w:val="none" w:sz="0" w:space="0" w:color="auto"/>
              </w:divBdr>
            </w:div>
            <w:div w:id="1000086898">
              <w:marLeft w:val="0"/>
              <w:marRight w:val="120"/>
              <w:marTop w:val="0"/>
              <w:marBottom w:val="0"/>
              <w:divBdr>
                <w:top w:val="none" w:sz="0" w:space="0" w:color="auto"/>
                <w:left w:val="none" w:sz="0" w:space="0" w:color="auto"/>
                <w:bottom w:val="none" w:sz="0" w:space="0" w:color="auto"/>
                <w:right w:val="none" w:sz="0" w:space="0" w:color="auto"/>
              </w:divBdr>
              <w:divsChild>
                <w:div w:id="231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8166">
          <w:marLeft w:val="0"/>
          <w:marRight w:val="0"/>
          <w:marTop w:val="0"/>
          <w:marBottom w:val="0"/>
          <w:divBdr>
            <w:top w:val="none" w:sz="0" w:space="0" w:color="auto"/>
            <w:left w:val="none" w:sz="0" w:space="0" w:color="auto"/>
            <w:bottom w:val="none" w:sz="0" w:space="0" w:color="auto"/>
            <w:right w:val="none" w:sz="0" w:space="0" w:color="auto"/>
          </w:divBdr>
          <w:divsChild>
            <w:div w:id="1476216224">
              <w:marLeft w:val="0"/>
              <w:marRight w:val="0"/>
              <w:marTop w:val="0"/>
              <w:marBottom w:val="0"/>
              <w:divBdr>
                <w:top w:val="none" w:sz="0" w:space="0" w:color="auto"/>
                <w:left w:val="none" w:sz="0" w:space="0" w:color="auto"/>
                <w:bottom w:val="none" w:sz="0" w:space="0" w:color="auto"/>
                <w:right w:val="none" w:sz="0" w:space="0" w:color="auto"/>
              </w:divBdr>
            </w:div>
            <w:div w:id="1044864284">
              <w:marLeft w:val="0"/>
              <w:marRight w:val="120"/>
              <w:marTop w:val="0"/>
              <w:marBottom w:val="0"/>
              <w:divBdr>
                <w:top w:val="none" w:sz="0" w:space="0" w:color="auto"/>
                <w:left w:val="none" w:sz="0" w:space="0" w:color="auto"/>
                <w:bottom w:val="none" w:sz="0" w:space="0" w:color="auto"/>
                <w:right w:val="none" w:sz="0" w:space="0" w:color="auto"/>
              </w:divBdr>
              <w:divsChild>
                <w:div w:id="5178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6596">
          <w:marLeft w:val="0"/>
          <w:marRight w:val="0"/>
          <w:marTop w:val="0"/>
          <w:marBottom w:val="0"/>
          <w:divBdr>
            <w:top w:val="none" w:sz="0" w:space="0" w:color="auto"/>
            <w:left w:val="none" w:sz="0" w:space="0" w:color="auto"/>
            <w:bottom w:val="none" w:sz="0" w:space="0" w:color="auto"/>
            <w:right w:val="none" w:sz="0" w:space="0" w:color="auto"/>
          </w:divBdr>
          <w:divsChild>
            <w:div w:id="1859461480">
              <w:marLeft w:val="0"/>
              <w:marRight w:val="0"/>
              <w:marTop w:val="0"/>
              <w:marBottom w:val="0"/>
              <w:divBdr>
                <w:top w:val="none" w:sz="0" w:space="0" w:color="auto"/>
                <w:left w:val="none" w:sz="0" w:space="0" w:color="auto"/>
                <w:bottom w:val="none" w:sz="0" w:space="0" w:color="auto"/>
                <w:right w:val="none" w:sz="0" w:space="0" w:color="auto"/>
              </w:divBdr>
            </w:div>
            <w:div w:id="659232149">
              <w:marLeft w:val="0"/>
              <w:marRight w:val="120"/>
              <w:marTop w:val="0"/>
              <w:marBottom w:val="0"/>
              <w:divBdr>
                <w:top w:val="none" w:sz="0" w:space="0" w:color="auto"/>
                <w:left w:val="none" w:sz="0" w:space="0" w:color="auto"/>
                <w:bottom w:val="none" w:sz="0" w:space="0" w:color="auto"/>
                <w:right w:val="none" w:sz="0" w:space="0" w:color="auto"/>
              </w:divBdr>
              <w:divsChild>
                <w:div w:id="3602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8254">
          <w:marLeft w:val="0"/>
          <w:marRight w:val="0"/>
          <w:marTop w:val="0"/>
          <w:marBottom w:val="0"/>
          <w:divBdr>
            <w:top w:val="none" w:sz="0" w:space="0" w:color="auto"/>
            <w:left w:val="none" w:sz="0" w:space="0" w:color="auto"/>
            <w:bottom w:val="none" w:sz="0" w:space="0" w:color="auto"/>
            <w:right w:val="none" w:sz="0" w:space="0" w:color="auto"/>
          </w:divBdr>
          <w:divsChild>
            <w:div w:id="215244333">
              <w:marLeft w:val="0"/>
              <w:marRight w:val="0"/>
              <w:marTop w:val="0"/>
              <w:marBottom w:val="0"/>
              <w:divBdr>
                <w:top w:val="none" w:sz="0" w:space="0" w:color="auto"/>
                <w:left w:val="none" w:sz="0" w:space="0" w:color="auto"/>
                <w:bottom w:val="none" w:sz="0" w:space="0" w:color="auto"/>
                <w:right w:val="none" w:sz="0" w:space="0" w:color="auto"/>
              </w:divBdr>
            </w:div>
            <w:div w:id="1817992264">
              <w:marLeft w:val="0"/>
              <w:marRight w:val="120"/>
              <w:marTop w:val="0"/>
              <w:marBottom w:val="0"/>
              <w:divBdr>
                <w:top w:val="none" w:sz="0" w:space="0" w:color="auto"/>
                <w:left w:val="none" w:sz="0" w:space="0" w:color="auto"/>
                <w:bottom w:val="none" w:sz="0" w:space="0" w:color="auto"/>
                <w:right w:val="none" w:sz="0" w:space="0" w:color="auto"/>
              </w:divBdr>
              <w:divsChild>
                <w:div w:id="3610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4769">
      <w:bodyDiv w:val="1"/>
      <w:marLeft w:val="0"/>
      <w:marRight w:val="0"/>
      <w:marTop w:val="0"/>
      <w:marBottom w:val="0"/>
      <w:divBdr>
        <w:top w:val="none" w:sz="0" w:space="0" w:color="auto"/>
        <w:left w:val="none" w:sz="0" w:space="0" w:color="auto"/>
        <w:bottom w:val="none" w:sz="0" w:space="0" w:color="auto"/>
        <w:right w:val="none" w:sz="0" w:space="0" w:color="auto"/>
      </w:divBdr>
    </w:div>
    <w:div w:id="1967538709">
      <w:bodyDiv w:val="1"/>
      <w:marLeft w:val="0"/>
      <w:marRight w:val="0"/>
      <w:marTop w:val="0"/>
      <w:marBottom w:val="0"/>
      <w:divBdr>
        <w:top w:val="none" w:sz="0" w:space="0" w:color="auto"/>
        <w:left w:val="none" w:sz="0" w:space="0" w:color="auto"/>
        <w:bottom w:val="none" w:sz="0" w:space="0" w:color="auto"/>
        <w:right w:val="none" w:sz="0" w:space="0" w:color="auto"/>
      </w:divBdr>
      <w:divsChild>
        <w:div w:id="1319768379">
          <w:marLeft w:val="0"/>
          <w:marRight w:val="0"/>
          <w:marTop w:val="0"/>
          <w:marBottom w:val="0"/>
          <w:divBdr>
            <w:top w:val="none" w:sz="0" w:space="0" w:color="auto"/>
            <w:left w:val="none" w:sz="0" w:space="0" w:color="auto"/>
            <w:bottom w:val="none" w:sz="0" w:space="0" w:color="auto"/>
            <w:right w:val="none" w:sz="0" w:space="0" w:color="auto"/>
          </w:divBdr>
          <w:divsChild>
            <w:div w:id="1389764072">
              <w:marLeft w:val="0"/>
              <w:marRight w:val="120"/>
              <w:marTop w:val="0"/>
              <w:marBottom w:val="0"/>
              <w:divBdr>
                <w:top w:val="none" w:sz="0" w:space="0" w:color="auto"/>
                <w:left w:val="none" w:sz="0" w:space="0" w:color="auto"/>
                <w:bottom w:val="none" w:sz="0" w:space="0" w:color="auto"/>
                <w:right w:val="none" w:sz="0" w:space="0" w:color="auto"/>
              </w:divBdr>
              <w:divsChild>
                <w:div w:id="20012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5844">
          <w:marLeft w:val="0"/>
          <w:marRight w:val="0"/>
          <w:marTop w:val="0"/>
          <w:marBottom w:val="0"/>
          <w:divBdr>
            <w:top w:val="none" w:sz="0" w:space="0" w:color="auto"/>
            <w:left w:val="none" w:sz="0" w:space="0" w:color="auto"/>
            <w:bottom w:val="none" w:sz="0" w:space="0" w:color="auto"/>
            <w:right w:val="none" w:sz="0" w:space="0" w:color="auto"/>
          </w:divBdr>
          <w:divsChild>
            <w:div w:id="2128309932">
              <w:marLeft w:val="0"/>
              <w:marRight w:val="0"/>
              <w:marTop w:val="0"/>
              <w:marBottom w:val="0"/>
              <w:divBdr>
                <w:top w:val="none" w:sz="0" w:space="0" w:color="auto"/>
                <w:left w:val="none" w:sz="0" w:space="0" w:color="auto"/>
                <w:bottom w:val="none" w:sz="0" w:space="0" w:color="auto"/>
                <w:right w:val="none" w:sz="0" w:space="0" w:color="auto"/>
              </w:divBdr>
            </w:div>
            <w:div w:id="492650128">
              <w:marLeft w:val="0"/>
              <w:marRight w:val="120"/>
              <w:marTop w:val="0"/>
              <w:marBottom w:val="0"/>
              <w:divBdr>
                <w:top w:val="none" w:sz="0" w:space="0" w:color="auto"/>
                <w:left w:val="none" w:sz="0" w:space="0" w:color="auto"/>
                <w:bottom w:val="none" w:sz="0" w:space="0" w:color="auto"/>
                <w:right w:val="none" w:sz="0" w:space="0" w:color="auto"/>
              </w:divBdr>
              <w:divsChild>
                <w:div w:id="18864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18987">
          <w:marLeft w:val="0"/>
          <w:marRight w:val="0"/>
          <w:marTop w:val="0"/>
          <w:marBottom w:val="0"/>
          <w:divBdr>
            <w:top w:val="none" w:sz="0" w:space="0" w:color="auto"/>
            <w:left w:val="none" w:sz="0" w:space="0" w:color="auto"/>
            <w:bottom w:val="none" w:sz="0" w:space="0" w:color="auto"/>
            <w:right w:val="none" w:sz="0" w:space="0" w:color="auto"/>
          </w:divBdr>
          <w:divsChild>
            <w:div w:id="1987783186">
              <w:marLeft w:val="0"/>
              <w:marRight w:val="0"/>
              <w:marTop w:val="0"/>
              <w:marBottom w:val="0"/>
              <w:divBdr>
                <w:top w:val="none" w:sz="0" w:space="0" w:color="auto"/>
                <w:left w:val="none" w:sz="0" w:space="0" w:color="auto"/>
                <w:bottom w:val="none" w:sz="0" w:space="0" w:color="auto"/>
                <w:right w:val="none" w:sz="0" w:space="0" w:color="auto"/>
              </w:divBdr>
            </w:div>
            <w:div w:id="483812884">
              <w:marLeft w:val="0"/>
              <w:marRight w:val="120"/>
              <w:marTop w:val="0"/>
              <w:marBottom w:val="0"/>
              <w:divBdr>
                <w:top w:val="none" w:sz="0" w:space="0" w:color="auto"/>
                <w:left w:val="none" w:sz="0" w:space="0" w:color="auto"/>
                <w:bottom w:val="none" w:sz="0" w:space="0" w:color="auto"/>
                <w:right w:val="none" w:sz="0" w:space="0" w:color="auto"/>
              </w:divBdr>
              <w:divsChild>
                <w:div w:id="3578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08329">
          <w:marLeft w:val="0"/>
          <w:marRight w:val="0"/>
          <w:marTop w:val="0"/>
          <w:marBottom w:val="0"/>
          <w:divBdr>
            <w:top w:val="none" w:sz="0" w:space="0" w:color="auto"/>
            <w:left w:val="none" w:sz="0" w:space="0" w:color="auto"/>
            <w:bottom w:val="none" w:sz="0" w:space="0" w:color="auto"/>
            <w:right w:val="none" w:sz="0" w:space="0" w:color="auto"/>
          </w:divBdr>
          <w:divsChild>
            <w:div w:id="1891457741">
              <w:marLeft w:val="0"/>
              <w:marRight w:val="0"/>
              <w:marTop w:val="0"/>
              <w:marBottom w:val="0"/>
              <w:divBdr>
                <w:top w:val="none" w:sz="0" w:space="0" w:color="auto"/>
                <w:left w:val="none" w:sz="0" w:space="0" w:color="auto"/>
                <w:bottom w:val="none" w:sz="0" w:space="0" w:color="auto"/>
                <w:right w:val="none" w:sz="0" w:space="0" w:color="auto"/>
              </w:divBdr>
            </w:div>
            <w:div w:id="1998610151">
              <w:marLeft w:val="0"/>
              <w:marRight w:val="120"/>
              <w:marTop w:val="0"/>
              <w:marBottom w:val="0"/>
              <w:divBdr>
                <w:top w:val="none" w:sz="0" w:space="0" w:color="auto"/>
                <w:left w:val="none" w:sz="0" w:space="0" w:color="auto"/>
                <w:bottom w:val="none" w:sz="0" w:space="0" w:color="auto"/>
                <w:right w:val="none" w:sz="0" w:space="0" w:color="auto"/>
              </w:divBdr>
              <w:divsChild>
                <w:div w:id="4142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7043">
          <w:marLeft w:val="0"/>
          <w:marRight w:val="0"/>
          <w:marTop w:val="0"/>
          <w:marBottom w:val="0"/>
          <w:divBdr>
            <w:top w:val="none" w:sz="0" w:space="0" w:color="auto"/>
            <w:left w:val="none" w:sz="0" w:space="0" w:color="auto"/>
            <w:bottom w:val="none" w:sz="0" w:space="0" w:color="auto"/>
            <w:right w:val="none" w:sz="0" w:space="0" w:color="auto"/>
          </w:divBdr>
          <w:divsChild>
            <w:div w:id="219554903">
              <w:marLeft w:val="0"/>
              <w:marRight w:val="0"/>
              <w:marTop w:val="0"/>
              <w:marBottom w:val="0"/>
              <w:divBdr>
                <w:top w:val="none" w:sz="0" w:space="0" w:color="auto"/>
                <w:left w:val="none" w:sz="0" w:space="0" w:color="auto"/>
                <w:bottom w:val="none" w:sz="0" w:space="0" w:color="auto"/>
                <w:right w:val="none" w:sz="0" w:space="0" w:color="auto"/>
              </w:divBdr>
            </w:div>
            <w:div w:id="123894114">
              <w:marLeft w:val="0"/>
              <w:marRight w:val="120"/>
              <w:marTop w:val="0"/>
              <w:marBottom w:val="0"/>
              <w:divBdr>
                <w:top w:val="none" w:sz="0" w:space="0" w:color="auto"/>
                <w:left w:val="none" w:sz="0" w:space="0" w:color="auto"/>
                <w:bottom w:val="none" w:sz="0" w:space="0" w:color="auto"/>
                <w:right w:val="none" w:sz="0" w:space="0" w:color="auto"/>
              </w:divBdr>
              <w:divsChild>
                <w:div w:id="8625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1665">
      <w:bodyDiv w:val="1"/>
      <w:marLeft w:val="0"/>
      <w:marRight w:val="0"/>
      <w:marTop w:val="0"/>
      <w:marBottom w:val="0"/>
      <w:divBdr>
        <w:top w:val="none" w:sz="0" w:space="0" w:color="auto"/>
        <w:left w:val="none" w:sz="0" w:space="0" w:color="auto"/>
        <w:bottom w:val="none" w:sz="0" w:space="0" w:color="auto"/>
        <w:right w:val="none" w:sz="0" w:space="0" w:color="auto"/>
      </w:divBdr>
    </w:div>
    <w:div w:id="2073307142">
      <w:bodyDiv w:val="1"/>
      <w:marLeft w:val="0"/>
      <w:marRight w:val="0"/>
      <w:marTop w:val="0"/>
      <w:marBottom w:val="0"/>
      <w:divBdr>
        <w:top w:val="none" w:sz="0" w:space="0" w:color="auto"/>
        <w:left w:val="none" w:sz="0" w:space="0" w:color="auto"/>
        <w:bottom w:val="none" w:sz="0" w:space="0" w:color="auto"/>
        <w:right w:val="none" w:sz="0" w:space="0" w:color="auto"/>
      </w:divBdr>
      <w:divsChild>
        <w:div w:id="1061515767">
          <w:marLeft w:val="0"/>
          <w:marRight w:val="0"/>
          <w:marTop w:val="0"/>
          <w:marBottom w:val="0"/>
          <w:divBdr>
            <w:top w:val="none" w:sz="0" w:space="0" w:color="auto"/>
            <w:left w:val="none" w:sz="0" w:space="0" w:color="auto"/>
            <w:bottom w:val="none" w:sz="0" w:space="0" w:color="auto"/>
            <w:right w:val="none" w:sz="0" w:space="0" w:color="auto"/>
          </w:divBdr>
          <w:divsChild>
            <w:div w:id="449249862">
              <w:marLeft w:val="0"/>
              <w:marRight w:val="120"/>
              <w:marTop w:val="0"/>
              <w:marBottom w:val="0"/>
              <w:divBdr>
                <w:top w:val="none" w:sz="0" w:space="0" w:color="auto"/>
                <w:left w:val="none" w:sz="0" w:space="0" w:color="auto"/>
                <w:bottom w:val="none" w:sz="0" w:space="0" w:color="auto"/>
                <w:right w:val="none" w:sz="0" w:space="0" w:color="auto"/>
              </w:divBdr>
              <w:divsChild>
                <w:div w:id="7805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0418">
          <w:marLeft w:val="0"/>
          <w:marRight w:val="0"/>
          <w:marTop w:val="0"/>
          <w:marBottom w:val="0"/>
          <w:divBdr>
            <w:top w:val="none" w:sz="0" w:space="0" w:color="auto"/>
            <w:left w:val="none" w:sz="0" w:space="0" w:color="auto"/>
            <w:bottom w:val="none" w:sz="0" w:space="0" w:color="auto"/>
            <w:right w:val="none" w:sz="0" w:space="0" w:color="auto"/>
          </w:divBdr>
          <w:divsChild>
            <w:div w:id="740910483">
              <w:marLeft w:val="0"/>
              <w:marRight w:val="0"/>
              <w:marTop w:val="0"/>
              <w:marBottom w:val="0"/>
              <w:divBdr>
                <w:top w:val="none" w:sz="0" w:space="0" w:color="auto"/>
                <w:left w:val="none" w:sz="0" w:space="0" w:color="auto"/>
                <w:bottom w:val="none" w:sz="0" w:space="0" w:color="auto"/>
                <w:right w:val="none" w:sz="0" w:space="0" w:color="auto"/>
              </w:divBdr>
            </w:div>
            <w:div w:id="334572230">
              <w:marLeft w:val="0"/>
              <w:marRight w:val="120"/>
              <w:marTop w:val="0"/>
              <w:marBottom w:val="0"/>
              <w:divBdr>
                <w:top w:val="none" w:sz="0" w:space="0" w:color="auto"/>
                <w:left w:val="none" w:sz="0" w:space="0" w:color="auto"/>
                <w:bottom w:val="none" w:sz="0" w:space="0" w:color="auto"/>
                <w:right w:val="none" w:sz="0" w:space="0" w:color="auto"/>
              </w:divBdr>
              <w:divsChild>
                <w:div w:id="13640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624">
          <w:marLeft w:val="0"/>
          <w:marRight w:val="0"/>
          <w:marTop w:val="0"/>
          <w:marBottom w:val="0"/>
          <w:divBdr>
            <w:top w:val="none" w:sz="0" w:space="0" w:color="auto"/>
            <w:left w:val="none" w:sz="0" w:space="0" w:color="auto"/>
            <w:bottom w:val="none" w:sz="0" w:space="0" w:color="auto"/>
            <w:right w:val="none" w:sz="0" w:space="0" w:color="auto"/>
          </w:divBdr>
          <w:divsChild>
            <w:div w:id="976497626">
              <w:marLeft w:val="0"/>
              <w:marRight w:val="0"/>
              <w:marTop w:val="0"/>
              <w:marBottom w:val="0"/>
              <w:divBdr>
                <w:top w:val="none" w:sz="0" w:space="0" w:color="auto"/>
                <w:left w:val="none" w:sz="0" w:space="0" w:color="auto"/>
                <w:bottom w:val="none" w:sz="0" w:space="0" w:color="auto"/>
                <w:right w:val="none" w:sz="0" w:space="0" w:color="auto"/>
              </w:divBdr>
            </w:div>
            <w:div w:id="951745514">
              <w:marLeft w:val="0"/>
              <w:marRight w:val="120"/>
              <w:marTop w:val="0"/>
              <w:marBottom w:val="0"/>
              <w:divBdr>
                <w:top w:val="none" w:sz="0" w:space="0" w:color="auto"/>
                <w:left w:val="none" w:sz="0" w:space="0" w:color="auto"/>
                <w:bottom w:val="none" w:sz="0" w:space="0" w:color="auto"/>
                <w:right w:val="none" w:sz="0" w:space="0" w:color="auto"/>
              </w:divBdr>
              <w:divsChild>
                <w:div w:id="1745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593">
      <w:bodyDiv w:val="1"/>
      <w:marLeft w:val="0"/>
      <w:marRight w:val="0"/>
      <w:marTop w:val="0"/>
      <w:marBottom w:val="0"/>
      <w:divBdr>
        <w:top w:val="none" w:sz="0" w:space="0" w:color="auto"/>
        <w:left w:val="none" w:sz="0" w:space="0" w:color="auto"/>
        <w:bottom w:val="none" w:sz="0" w:space="0" w:color="auto"/>
        <w:right w:val="none" w:sz="0" w:space="0" w:color="auto"/>
      </w:divBdr>
      <w:divsChild>
        <w:div w:id="912280519">
          <w:marLeft w:val="0"/>
          <w:marRight w:val="0"/>
          <w:marTop w:val="0"/>
          <w:marBottom w:val="0"/>
          <w:divBdr>
            <w:top w:val="none" w:sz="0" w:space="0" w:color="auto"/>
            <w:left w:val="none" w:sz="0" w:space="0" w:color="auto"/>
            <w:bottom w:val="none" w:sz="0" w:space="0" w:color="auto"/>
            <w:right w:val="none" w:sz="0" w:space="0" w:color="auto"/>
          </w:divBdr>
          <w:divsChild>
            <w:div w:id="1435520851">
              <w:marLeft w:val="0"/>
              <w:marRight w:val="120"/>
              <w:marTop w:val="0"/>
              <w:marBottom w:val="0"/>
              <w:divBdr>
                <w:top w:val="none" w:sz="0" w:space="0" w:color="auto"/>
                <w:left w:val="none" w:sz="0" w:space="0" w:color="auto"/>
                <w:bottom w:val="none" w:sz="0" w:space="0" w:color="auto"/>
                <w:right w:val="none" w:sz="0" w:space="0" w:color="auto"/>
              </w:divBdr>
              <w:divsChild>
                <w:div w:id="5714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7275">
          <w:marLeft w:val="0"/>
          <w:marRight w:val="0"/>
          <w:marTop w:val="0"/>
          <w:marBottom w:val="0"/>
          <w:divBdr>
            <w:top w:val="none" w:sz="0" w:space="0" w:color="auto"/>
            <w:left w:val="none" w:sz="0" w:space="0" w:color="auto"/>
            <w:bottom w:val="none" w:sz="0" w:space="0" w:color="auto"/>
            <w:right w:val="none" w:sz="0" w:space="0" w:color="auto"/>
          </w:divBdr>
          <w:divsChild>
            <w:div w:id="972102399">
              <w:marLeft w:val="0"/>
              <w:marRight w:val="0"/>
              <w:marTop w:val="0"/>
              <w:marBottom w:val="0"/>
              <w:divBdr>
                <w:top w:val="none" w:sz="0" w:space="0" w:color="auto"/>
                <w:left w:val="none" w:sz="0" w:space="0" w:color="auto"/>
                <w:bottom w:val="none" w:sz="0" w:space="0" w:color="auto"/>
                <w:right w:val="none" w:sz="0" w:space="0" w:color="auto"/>
              </w:divBdr>
            </w:div>
            <w:div w:id="679506257">
              <w:marLeft w:val="0"/>
              <w:marRight w:val="120"/>
              <w:marTop w:val="0"/>
              <w:marBottom w:val="0"/>
              <w:divBdr>
                <w:top w:val="none" w:sz="0" w:space="0" w:color="auto"/>
                <w:left w:val="none" w:sz="0" w:space="0" w:color="auto"/>
                <w:bottom w:val="none" w:sz="0" w:space="0" w:color="auto"/>
                <w:right w:val="none" w:sz="0" w:space="0" w:color="auto"/>
              </w:divBdr>
              <w:divsChild>
                <w:div w:id="12197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508">
          <w:marLeft w:val="0"/>
          <w:marRight w:val="0"/>
          <w:marTop w:val="0"/>
          <w:marBottom w:val="0"/>
          <w:divBdr>
            <w:top w:val="none" w:sz="0" w:space="0" w:color="auto"/>
            <w:left w:val="none" w:sz="0" w:space="0" w:color="auto"/>
            <w:bottom w:val="none" w:sz="0" w:space="0" w:color="auto"/>
            <w:right w:val="none" w:sz="0" w:space="0" w:color="auto"/>
          </w:divBdr>
          <w:divsChild>
            <w:div w:id="1109084078">
              <w:marLeft w:val="0"/>
              <w:marRight w:val="0"/>
              <w:marTop w:val="0"/>
              <w:marBottom w:val="0"/>
              <w:divBdr>
                <w:top w:val="none" w:sz="0" w:space="0" w:color="auto"/>
                <w:left w:val="none" w:sz="0" w:space="0" w:color="auto"/>
                <w:bottom w:val="none" w:sz="0" w:space="0" w:color="auto"/>
                <w:right w:val="none" w:sz="0" w:space="0" w:color="auto"/>
              </w:divBdr>
            </w:div>
            <w:div w:id="1367414637">
              <w:marLeft w:val="0"/>
              <w:marRight w:val="120"/>
              <w:marTop w:val="0"/>
              <w:marBottom w:val="0"/>
              <w:divBdr>
                <w:top w:val="none" w:sz="0" w:space="0" w:color="auto"/>
                <w:left w:val="none" w:sz="0" w:space="0" w:color="auto"/>
                <w:bottom w:val="none" w:sz="0" w:space="0" w:color="auto"/>
                <w:right w:val="none" w:sz="0" w:space="0" w:color="auto"/>
              </w:divBdr>
              <w:divsChild>
                <w:div w:id="1837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6797">
      <w:bodyDiv w:val="1"/>
      <w:marLeft w:val="0"/>
      <w:marRight w:val="0"/>
      <w:marTop w:val="0"/>
      <w:marBottom w:val="0"/>
      <w:divBdr>
        <w:top w:val="none" w:sz="0" w:space="0" w:color="auto"/>
        <w:left w:val="none" w:sz="0" w:space="0" w:color="auto"/>
        <w:bottom w:val="none" w:sz="0" w:space="0" w:color="auto"/>
        <w:right w:val="none" w:sz="0" w:space="0" w:color="auto"/>
      </w:divBdr>
      <w:divsChild>
        <w:div w:id="828987606">
          <w:marLeft w:val="0"/>
          <w:marRight w:val="0"/>
          <w:marTop w:val="0"/>
          <w:marBottom w:val="0"/>
          <w:divBdr>
            <w:top w:val="none" w:sz="0" w:space="0" w:color="auto"/>
            <w:left w:val="none" w:sz="0" w:space="0" w:color="auto"/>
            <w:bottom w:val="none" w:sz="0" w:space="0" w:color="auto"/>
            <w:right w:val="none" w:sz="0" w:space="0" w:color="auto"/>
          </w:divBdr>
          <w:divsChild>
            <w:div w:id="1308969740">
              <w:marLeft w:val="0"/>
              <w:marRight w:val="120"/>
              <w:marTop w:val="0"/>
              <w:marBottom w:val="0"/>
              <w:divBdr>
                <w:top w:val="none" w:sz="0" w:space="0" w:color="auto"/>
                <w:left w:val="none" w:sz="0" w:space="0" w:color="auto"/>
                <w:bottom w:val="none" w:sz="0" w:space="0" w:color="auto"/>
                <w:right w:val="none" w:sz="0" w:space="0" w:color="auto"/>
              </w:divBdr>
              <w:divsChild>
                <w:div w:id="10650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9795">
          <w:marLeft w:val="0"/>
          <w:marRight w:val="0"/>
          <w:marTop w:val="0"/>
          <w:marBottom w:val="0"/>
          <w:divBdr>
            <w:top w:val="none" w:sz="0" w:space="0" w:color="auto"/>
            <w:left w:val="none" w:sz="0" w:space="0" w:color="auto"/>
            <w:bottom w:val="none" w:sz="0" w:space="0" w:color="auto"/>
            <w:right w:val="none" w:sz="0" w:space="0" w:color="auto"/>
          </w:divBdr>
          <w:divsChild>
            <w:div w:id="515390000">
              <w:marLeft w:val="0"/>
              <w:marRight w:val="0"/>
              <w:marTop w:val="0"/>
              <w:marBottom w:val="0"/>
              <w:divBdr>
                <w:top w:val="none" w:sz="0" w:space="0" w:color="auto"/>
                <w:left w:val="none" w:sz="0" w:space="0" w:color="auto"/>
                <w:bottom w:val="none" w:sz="0" w:space="0" w:color="auto"/>
                <w:right w:val="none" w:sz="0" w:space="0" w:color="auto"/>
              </w:divBdr>
            </w:div>
            <w:div w:id="280965607">
              <w:marLeft w:val="0"/>
              <w:marRight w:val="120"/>
              <w:marTop w:val="0"/>
              <w:marBottom w:val="0"/>
              <w:divBdr>
                <w:top w:val="none" w:sz="0" w:space="0" w:color="auto"/>
                <w:left w:val="none" w:sz="0" w:space="0" w:color="auto"/>
                <w:bottom w:val="none" w:sz="0" w:space="0" w:color="auto"/>
                <w:right w:val="none" w:sz="0" w:space="0" w:color="auto"/>
              </w:divBdr>
              <w:divsChild>
                <w:div w:id="1303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1369">
          <w:marLeft w:val="0"/>
          <w:marRight w:val="0"/>
          <w:marTop w:val="0"/>
          <w:marBottom w:val="0"/>
          <w:divBdr>
            <w:top w:val="none" w:sz="0" w:space="0" w:color="auto"/>
            <w:left w:val="none" w:sz="0" w:space="0" w:color="auto"/>
            <w:bottom w:val="none" w:sz="0" w:space="0" w:color="auto"/>
            <w:right w:val="none" w:sz="0" w:space="0" w:color="auto"/>
          </w:divBdr>
          <w:divsChild>
            <w:div w:id="1259605020">
              <w:marLeft w:val="0"/>
              <w:marRight w:val="0"/>
              <w:marTop w:val="0"/>
              <w:marBottom w:val="0"/>
              <w:divBdr>
                <w:top w:val="none" w:sz="0" w:space="0" w:color="auto"/>
                <w:left w:val="none" w:sz="0" w:space="0" w:color="auto"/>
                <w:bottom w:val="none" w:sz="0" w:space="0" w:color="auto"/>
                <w:right w:val="none" w:sz="0" w:space="0" w:color="auto"/>
              </w:divBdr>
            </w:div>
            <w:div w:id="1336221707">
              <w:marLeft w:val="0"/>
              <w:marRight w:val="120"/>
              <w:marTop w:val="0"/>
              <w:marBottom w:val="0"/>
              <w:divBdr>
                <w:top w:val="none" w:sz="0" w:space="0" w:color="auto"/>
                <w:left w:val="none" w:sz="0" w:space="0" w:color="auto"/>
                <w:bottom w:val="none" w:sz="0" w:space="0" w:color="auto"/>
                <w:right w:val="none" w:sz="0" w:space="0" w:color="auto"/>
              </w:divBdr>
              <w:divsChild>
                <w:div w:id="175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3242">
          <w:marLeft w:val="0"/>
          <w:marRight w:val="0"/>
          <w:marTop w:val="0"/>
          <w:marBottom w:val="0"/>
          <w:divBdr>
            <w:top w:val="none" w:sz="0" w:space="0" w:color="auto"/>
            <w:left w:val="none" w:sz="0" w:space="0" w:color="auto"/>
            <w:bottom w:val="none" w:sz="0" w:space="0" w:color="auto"/>
            <w:right w:val="none" w:sz="0" w:space="0" w:color="auto"/>
          </w:divBdr>
          <w:divsChild>
            <w:div w:id="1515068291">
              <w:marLeft w:val="0"/>
              <w:marRight w:val="0"/>
              <w:marTop w:val="0"/>
              <w:marBottom w:val="0"/>
              <w:divBdr>
                <w:top w:val="none" w:sz="0" w:space="0" w:color="auto"/>
                <w:left w:val="none" w:sz="0" w:space="0" w:color="auto"/>
                <w:bottom w:val="none" w:sz="0" w:space="0" w:color="auto"/>
                <w:right w:val="none" w:sz="0" w:space="0" w:color="auto"/>
              </w:divBdr>
            </w:div>
            <w:div w:id="845173786">
              <w:marLeft w:val="0"/>
              <w:marRight w:val="120"/>
              <w:marTop w:val="0"/>
              <w:marBottom w:val="0"/>
              <w:divBdr>
                <w:top w:val="none" w:sz="0" w:space="0" w:color="auto"/>
                <w:left w:val="none" w:sz="0" w:space="0" w:color="auto"/>
                <w:bottom w:val="none" w:sz="0" w:space="0" w:color="auto"/>
                <w:right w:val="none" w:sz="0" w:space="0" w:color="auto"/>
              </w:divBdr>
              <w:divsChild>
                <w:div w:id="21145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4.xml" Id="rId18" /><Relationship Type="http://schemas.openxmlformats.org/officeDocument/2006/relationships/image" Target="media/image11.svg" Id="rId26" /><Relationship Type="http://schemas.openxmlformats.org/officeDocument/2006/relationships/image" Target="media/image6.png"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image" Target="media/image10.png" Id="rId25" /><Relationship Type="http://schemas.openxmlformats.org/officeDocument/2006/relationships/hyperlink" Target="https://www.ons.gov.uk/peoplepopulationandcommunity/healthandsocialcare/disability/bulletins/disabilityandemploymentuk/2019" TargetMode="External" Id="rId33" /><Relationship Type="http://schemas.openxmlformats.org/officeDocument/2006/relationships/customXml" Target="../customXml/item4.xml" Id="rId38" /><Relationship Type="http://schemas.openxmlformats.org/officeDocument/2006/relationships/numbering" Target="numbering.xml" Id="rId2" /><Relationship Type="http://schemas.openxmlformats.org/officeDocument/2006/relationships/image" Target="media/image3.svg" Id="rId16" /><Relationship Type="http://schemas.openxmlformats.org/officeDocument/2006/relationships/image" Target="media/image5.svg" Id="rId20" /><Relationship Type="http://schemas.openxmlformats.org/officeDocument/2006/relationships/hyperlink" Target="https://www.nhsconfed.org/resources/2020/03/knowing-who-to-call"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image" Target="media/image9.svg" Id="rId24" /><Relationship Type="http://schemas.openxmlformats.org/officeDocument/2006/relationships/hyperlink" Target="https://www.nhsstaffsurveys.com/Page/1085/Latest-Results/NHS-Staff-Survey-Results/" TargetMode="External" Id="rId32" /><Relationship Type="http://schemas.openxmlformats.org/officeDocument/2006/relationships/customXml" Target="../customXml/item3.xml" Id="rId37" /><Relationship Type="http://schemas.openxmlformats.org/officeDocument/2006/relationships/webSettings" Target="webSettings.xml" Id="rId5" /><Relationship Type="http://schemas.openxmlformats.org/officeDocument/2006/relationships/image" Target="media/image2.png" Id="rId15" /><Relationship Type="http://schemas.openxmlformats.org/officeDocument/2006/relationships/image" Target="media/image8.png" Id="rId23" /><Relationship Type="http://schemas.openxmlformats.org/officeDocument/2006/relationships/hyperlink" Target="https://www.nhsconfed.org/resources/2020/03/knowing-who-to-call" TargetMode="External" Id="rId28" /><Relationship Type="http://schemas.openxmlformats.org/officeDocument/2006/relationships/customXml" Target="../customXml/item2.xml" Id="rId36" /><Relationship Type="http://schemas.openxmlformats.org/officeDocument/2006/relationships/header" Target="header2.xml" Id="rId10" /><Relationship Type="http://schemas.openxmlformats.org/officeDocument/2006/relationships/image" Target="media/image4.png" Id="rId19" /><Relationship Type="http://schemas.openxmlformats.org/officeDocument/2006/relationships/hyperlink" Target="https://www.england.nhs.uk/long-term-plan/" TargetMode="External" Id="rId31"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7.svg" Id="rId22" /><Relationship Type="http://schemas.openxmlformats.org/officeDocument/2006/relationships/hyperlink" Target="https://www.health.org.uk/publications/reports/falling-short-the-nhs-workforce-challenge" TargetMode="External" Id="rId27" /><Relationship Type="http://schemas.openxmlformats.org/officeDocument/2006/relationships/hyperlink" Target="https://www.nhsconfed.org/resources/2019/06/health-in-all-local-industrial-strategies" TargetMode="External" Id="rId30" /><Relationship Type="http://schemas.openxmlformats.org/officeDocument/2006/relationships/theme" Target="theme/theme1.xml" Id="rId35" /><Relationship Type="http://schemas.openxmlformats.org/officeDocument/2006/relationships/styles" Target="styles.xml" Id="rId3" /><Relationship Type="http://schemas.openxmlformats.org/officeDocument/2006/relationships/image" Target="/media/image7.png" Id="Rb4e9d89c56194288" /><Relationship Type="http://schemas.openxmlformats.org/officeDocument/2006/relationships/glossaryDocument" Target="/word/glossary/document.xml" Id="R5100b62ead7149ba" /></Relationships>
</file>

<file path=word/_rels/footnotes.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387040/AU-CreatingAnInclusiveApprenticeshipOffer-Report-May2012.pdf" TargetMode="External"/><Relationship Id="rId18" Type="http://schemas.openxmlformats.org/officeDocument/2006/relationships/hyperlink" Target="https://www.findhealthclinics.com/GB/Reading/293137974351451/Project-Search-Royal-Berkshire-Hospital" TargetMode="External"/><Relationship Id="rId26" Type="http://schemas.openxmlformats.org/officeDocument/2006/relationships/hyperlink" Target="https://www.ndti.org.uk/" TargetMode="External"/><Relationship Id="rId39" Type="http://schemas.openxmlformats.org/officeDocument/2006/relationships/hyperlink" Target="https://www.england.nhs.uk/wp-content/uploads/2019/01/wres-leadership-strategy.pdf" TargetMode="External"/><Relationship Id="rId21" Type="http://schemas.openxmlformats.org/officeDocument/2006/relationships/hyperlink" Target="https://www.pureinnovations.co.uk/" TargetMode="External"/><Relationship Id="rId34" Type="http://schemas.openxmlformats.org/officeDocument/2006/relationships/hyperlink" Target="https://www.mencap.org.uk/advice-and-support/employment/apprenticeships" TargetMode="External"/><Relationship Id="rId7" Type="http://schemas.openxmlformats.org/officeDocument/2006/relationships/hyperlink" Target="https://www.nhsemployers.org/-/media/Employers/Publications/Workforce-Supply/Recruitment-Trends-2021.pdf" TargetMode="External"/><Relationship Id="rId12" Type="http://schemas.openxmlformats.org/officeDocument/2006/relationships/hyperlink" Target="https://www.hee.nhs.uk/our-work/talent-care-widening-participation/supported-internships-project-choice" TargetMode="External"/><Relationship Id="rId17" Type="http://schemas.openxmlformats.org/officeDocument/2006/relationships/hyperlink" Target="https://www.ckcareers.co.uk/" TargetMode="External"/><Relationship Id="rId25" Type="http://schemas.openxmlformats.org/officeDocument/2006/relationships/hyperlink" Target="https://www.england.nhs.uk/about/equality/equality-hub/ld-emp-prog/" TargetMode="External"/><Relationship Id="rId33" Type="http://schemas.openxmlformats.org/officeDocument/2006/relationships/hyperlink" Target="https://www.mencap.org.uk/advice-and-support/employment/supported-internships" TargetMode="External"/><Relationship Id="rId38" Type="http://schemas.openxmlformats.org/officeDocument/2006/relationships/hyperlink" Target="https://www.mencap.org.uk/sites/default/files/2017-06/2017.080.1%20LDW%202017%20guide%20DIGITAL%20V2.pdf" TargetMode="External"/><Relationship Id="rId2" Type="http://schemas.openxmlformats.org/officeDocument/2006/relationships/hyperlink" Target="file:///C:/Users/44792/Downloads/Coronavirus%20and%20the%20social%20impacts%20on%20young%20people%20in%20Great%20Britain%203%20April%20to%2010%20May%202020.pdf" TargetMode="External"/><Relationship Id="rId16" Type="http://schemas.openxmlformats.org/officeDocument/2006/relationships/hyperlink" Target="https://www.hft.org.uk/our-services/empowering-individuals/supported-employment/" TargetMode="External"/><Relationship Id="rId20" Type="http://schemas.openxmlformats.org/officeDocument/2006/relationships/hyperlink" Target="https://www.waysintowork.com/" TargetMode="External"/><Relationship Id="rId29" Type="http://schemas.openxmlformats.org/officeDocument/2006/relationships/hyperlink" Target="https://wla.london/" TargetMode="External"/><Relationship Id="rId1" Type="http://schemas.openxmlformats.org/officeDocument/2006/relationships/hyperlink" Target="file:///C:/Users/44792/Downloads/CBP-7540.pdf" TargetMode="External"/><Relationship Id="rId6" Type="http://schemas.openxmlformats.org/officeDocument/2006/relationships/hyperlink" Target="https://www.mencap.org.uk/advice-and-support/employment/employers-we-work" TargetMode="External"/><Relationship Id="rId11" Type="http://schemas.openxmlformats.org/officeDocument/2006/relationships/hyperlink" Target="https://www.projectsearch.us/who-we-are/" TargetMode="External"/><Relationship Id="rId24" Type="http://schemas.openxmlformats.org/officeDocument/2006/relationships/hyperlink" Target="https://www.gov.uk/government/organisations" TargetMode="External"/><Relationship Id="rId32" Type="http://schemas.openxmlformats.org/officeDocument/2006/relationships/hyperlink" Target="https://www.mencap.org.uk/advice-and-support/employment/traineeships" TargetMode="External"/><Relationship Id="rId37" Type="http://schemas.openxmlformats.org/officeDocument/2006/relationships/hyperlink" Target="https://www.instituteforapprenticeships.org/apprenticeship-standards/customer-service-practitioner/" TargetMode="External"/><Relationship Id="rId5" Type="http://schemas.openxmlformats.org/officeDocument/2006/relationships/hyperlink" Target="file:///C:/Users/44792/Downloads/Inclusive%20growth_%20measures%20and%20trends.pdf" TargetMode="External"/><Relationship Id="rId15" Type="http://schemas.openxmlformats.org/officeDocument/2006/relationships/hyperlink" Target="https://www.acas.org.uk/reasonable-adjustments" TargetMode="External"/><Relationship Id="rId23" Type="http://schemas.openxmlformats.org/officeDocument/2006/relationships/hyperlink" Target="https://www.mencap.org.uk/advice-and-support/employment/traineeships" TargetMode="External"/><Relationship Id="rId28" Type="http://schemas.openxmlformats.org/officeDocument/2006/relationships/hyperlink" Target="https://www.england.nhs.uk/wp-content/uploads/2019/01/wdes-2020-metrics.pdf" TargetMode="External"/><Relationship Id="rId36" Type="http://schemas.openxmlformats.org/officeDocument/2006/relationships/hyperlink" Target="https://www.midyorks.nhs.uk/download/doc/docm93jijm4n6876.pdf?amp;ver=8529" TargetMode="External"/><Relationship Id="rId10" Type="http://schemas.openxmlformats.org/officeDocument/2006/relationships/hyperlink" Target="https://assets.publishing.service.gov.uk/government/uploads/system/uploads/attachment_data/file/620920/Supported_Internship_Guidance_updated_with_EFA_funding_advice_May_2017_2.pdf" TargetMode="External"/><Relationship Id="rId19" Type="http://schemas.openxmlformats.org/officeDocument/2006/relationships/hyperlink" Target="https://www.royalberkshire.nhs.uk/2019-delivers-another-milestone-graduation-ceremony-for-royal-berkshire-hospitals-project-search-students.htm" TargetMode="External"/><Relationship Id="rId31" Type="http://schemas.openxmlformats.org/officeDocument/2006/relationships/hyperlink" Target="https://www.mencap.org.uk/advice-and-support/employment/work-experience-placements-information-employers" TargetMode="External"/><Relationship Id="rId4" Type="http://schemas.openxmlformats.org/officeDocument/2006/relationships/hyperlink" Target="file:///C:/Users/44792/Downloads/I02_Building%20healthier%20communities_WEB.pdf" TargetMode="External"/><Relationship Id="rId9" Type="http://schemas.openxmlformats.org/officeDocument/2006/relationships/hyperlink" Target="https://www.base-uk.org/about-supported-employment" TargetMode="External"/><Relationship Id="rId14" Type="http://schemas.openxmlformats.org/officeDocument/2006/relationships/hyperlink" Target="https://www.gov.uk/government/publications/apprenticeships-improving-access-for-people-with-learning-disabilities/paul-maynard-taskforce-recommendations" TargetMode="External"/><Relationship Id="rId22" Type="http://schemas.openxmlformats.org/officeDocument/2006/relationships/hyperlink" Target="https://www.mencap.org.uk/advice-and-support/employment/supported-internships" TargetMode="External"/><Relationship Id="rId27" Type="http://schemas.openxmlformats.org/officeDocument/2006/relationships/hyperlink" Target="https://www.nhsemployers.org/retention-and-staff-experience/diversity-and-inclusion/policy-and-guidance/disability/creating-a-diverse-workforce-learning-disability" TargetMode="External"/><Relationship Id="rId30" Type="http://schemas.openxmlformats.org/officeDocument/2006/relationships/hyperlink" Target="https://www.london.gov.uk/sites/default/files/sfl_strategy_final_june_20186.pdf" TargetMode="External"/><Relationship Id="rId35" Type="http://schemas.openxmlformats.org/officeDocument/2006/relationships/hyperlink" Target="https://www.bartshealth.nhs.uk/download.cfm?doc=docm93jijm4n14942.pdf&amp;ver=26491" TargetMode="External"/><Relationship Id="rId8" Type="http://schemas.openxmlformats.org/officeDocument/2006/relationships/hyperlink" Target="https://www.mencap.org.uk/sites/default/files/2017-06/2017.061%20Benefits%20of%20employing%20PWLD%255b1%255d%20%281%29.pdf" TargetMode="External"/><Relationship Id="rId3" Type="http://schemas.openxmlformats.org/officeDocument/2006/relationships/hyperlink" Target="https://www.hee.nhs.uk/sites/default/files/documents/Widening%20Participation%20it%20Matters_0.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31b8553-fa36-467f-b0dd-d568b8027330}"/>
      </w:docPartPr>
      <w:docPartBody>
        <w:p w14:paraId="516B4A6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AAF78D4A-730B-4E02-8DDE-38DBC9858D48}">
  <ds:schemaRefs>
    <ds:schemaRef ds:uri="http://schemas.openxmlformats.org/officeDocument/2006/bibliography"/>
  </ds:schemaRefs>
</ds:datastoreItem>
</file>

<file path=customXml/itemProps2.xml><?xml version="1.0" encoding="utf-8"?>
<ds:datastoreItem xmlns:ds="http://schemas.openxmlformats.org/officeDocument/2006/customXml" ds:itemID="{16ED9D7F-8926-4BF1-B421-98883B6A1E50}"/>
</file>

<file path=customXml/itemProps3.xml><?xml version="1.0" encoding="utf-8"?>
<ds:datastoreItem xmlns:ds="http://schemas.openxmlformats.org/officeDocument/2006/customXml" ds:itemID="{44D2CD22-6380-431D-B5FC-346123B71A79}"/>
</file>

<file path=customXml/itemProps4.xml><?xml version="1.0" encoding="utf-8"?>
<ds:datastoreItem xmlns:ds="http://schemas.openxmlformats.org/officeDocument/2006/customXml" ds:itemID="{0DFE3952-47E6-4DF8-8F9D-239C48EDC8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Mid Yorkshire Hospitals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Griffin</dc:creator>
  <cp:lastModifiedBy>Carl Jessop</cp:lastModifiedBy>
  <cp:revision>7</cp:revision>
  <cp:lastPrinted>2021-04-12T10:23:00Z</cp:lastPrinted>
  <dcterms:created xsi:type="dcterms:W3CDTF">2021-06-24T08:08:00Z</dcterms:created>
  <dcterms:modified xsi:type="dcterms:W3CDTF">2021-07-19T13:59:46Z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