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8E64" w14:textId="648E58C2" w:rsidR="00C0359A" w:rsidRPr="00503841" w:rsidRDefault="00C0359A" w:rsidP="00456F3B">
      <w:pPr>
        <w:jc w:val="center"/>
        <w:rPr>
          <w:rFonts w:ascii="Arial" w:hAnsi="Arial" w:cs="Arial"/>
          <w:b/>
          <w:bCs/>
          <w:sz w:val="40"/>
          <w:szCs w:val="40"/>
        </w:rPr>
      </w:pPr>
      <w:bookmarkStart w:id="0" w:name="_Hlk15032357"/>
      <w:bookmarkEnd w:id="0"/>
      <w:r w:rsidRPr="00503841">
        <w:rPr>
          <w:noProof/>
        </w:rPr>
        <w:drawing>
          <wp:inline distT="0" distB="0" distL="0" distR="0" wp14:anchorId="43F000CA" wp14:editId="65E1DFD9">
            <wp:extent cx="1453662" cy="1423768"/>
            <wp:effectExtent l="0" t="0" r="0" b="5080"/>
            <wp:docPr id="5" name="Picture 3" descr="King's College London logo">
              <a:extLst xmlns:a="http://schemas.openxmlformats.org/drawingml/2006/main">
                <a:ext uri="{FF2B5EF4-FFF2-40B4-BE49-F238E27FC236}">
                  <a16:creationId xmlns:a16="http://schemas.microsoft.com/office/drawing/2014/main" id="{4B617AA9-B63E-423F-B7E0-D515B04F1D5F}"/>
                </a:ext>
              </a:extLst>
            </wp:docPr>
            <wp:cNvGraphicFramePr/>
            <a:graphic xmlns:a="http://schemas.openxmlformats.org/drawingml/2006/main">
              <a:graphicData uri="http://schemas.openxmlformats.org/drawingml/2006/picture">
                <pic:pic xmlns:pic="http://schemas.openxmlformats.org/drawingml/2006/picture">
                  <pic:nvPicPr>
                    <pic:cNvPr id="5" name="Picture 3" descr="King's College London logo">
                      <a:extLst>
                        <a:ext uri="{FF2B5EF4-FFF2-40B4-BE49-F238E27FC236}">
                          <a16:creationId xmlns:a16="http://schemas.microsoft.com/office/drawing/2014/main" id="{4B617AA9-B63E-423F-B7E0-D515B04F1D5F}"/>
                        </a:ext>
                      </a:extLst>
                    </pic:cNvPr>
                    <pic:cNvPicPr/>
                  </pic:nvPicPr>
                  <pic:blipFill rotWithShape="1">
                    <a:blip r:embed="rId8" cstate="print">
                      <a:extLst>
                        <a:ext uri="{28A0092B-C50C-407E-A947-70E740481C1C}">
                          <a14:useLocalDpi xmlns:a14="http://schemas.microsoft.com/office/drawing/2010/main" val="0"/>
                        </a:ext>
                      </a:extLst>
                    </a:blip>
                    <a:srcRect r="-1" b="6596"/>
                    <a:stretch/>
                  </pic:blipFill>
                  <pic:spPr>
                    <a:xfrm>
                      <a:off x="0" y="0"/>
                      <a:ext cx="1453662" cy="1423768"/>
                    </a:xfrm>
                    <a:prstGeom prst="rect">
                      <a:avLst/>
                    </a:prstGeom>
                  </pic:spPr>
                </pic:pic>
              </a:graphicData>
            </a:graphic>
          </wp:inline>
        </w:drawing>
      </w:r>
    </w:p>
    <w:p w14:paraId="25F72084" w14:textId="77777777" w:rsidR="00C0359A" w:rsidRPr="00503841" w:rsidRDefault="00C0359A" w:rsidP="00456F3B">
      <w:pPr>
        <w:jc w:val="center"/>
        <w:rPr>
          <w:rFonts w:ascii="Arial" w:hAnsi="Arial" w:cs="Arial"/>
          <w:b/>
          <w:bCs/>
          <w:sz w:val="40"/>
          <w:szCs w:val="40"/>
        </w:rPr>
      </w:pPr>
    </w:p>
    <w:p w14:paraId="714A549F" w14:textId="47A9238F" w:rsidR="004A686A" w:rsidRPr="001461E3" w:rsidRDefault="002A3B78" w:rsidP="00456F3B">
      <w:pPr>
        <w:jc w:val="center"/>
        <w:rPr>
          <w:rFonts w:ascii="Arial" w:hAnsi="Arial" w:cs="Arial"/>
          <w:b/>
          <w:bCs/>
          <w:sz w:val="28"/>
          <w:szCs w:val="28"/>
        </w:rPr>
      </w:pPr>
      <w:r w:rsidRPr="001461E3">
        <w:rPr>
          <w:rFonts w:ascii="Arial" w:hAnsi="Arial" w:cs="Arial"/>
          <w:b/>
          <w:bCs/>
          <w:sz w:val="28"/>
          <w:szCs w:val="28"/>
        </w:rPr>
        <w:t>Supported Employment Programme in NHS Trusts for Young People with Disabilities</w:t>
      </w:r>
      <w:r w:rsidR="006C174D" w:rsidRPr="001461E3">
        <w:rPr>
          <w:rFonts w:ascii="Arial" w:hAnsi="Arial" w:cs="Arial"/>
          <w:b/>
          <w:bCs/>
          <w:sz w:val="28"/>
          <w:szCs w:val="28"/>
        </w:rPr>
        <w:t>: Piecing the Puzzle</w:t>
      </w:r>
      <w:r w:rsidR="007A1062" w:rsidRPr="001461E3">
        <w:rPr>
          <w:rFonts w:ascii="Arial" w:hAnsi="Arial" w:cs="Arial"/>
          <w:b/>
          <w:bCs/>
          <w:sz w:val="28"/>
          <w:szCs w:val="28"/>
        </w:rPr>
        <w:t xml:space="preserve"> Together</w:t>
      </w:r>
    </w:p>
    <w:p w14:paraId="3EC60CE0" w14:textId="4EE8C4BE" w:rsidR="007B3302" w:rsidRPr="001461E3" w:rsidRDefault="007B3302" w:rsidP="00456F3B">
      <w:pPr>
        <w:jc w:val="center"/>
        <w:rPr>
          <w:rFonts w:ascii="Arial" w:hAnsi="Arial" w:cs="Arial"/>
          <w:b/>
          <w:bCs/>
          <w:sz w:val="28"/>
          <w:szCs w:val="28"/>
        </w:rPr>
      </w:pPr>
    </w:p>
    <w:p w14:paraId="52D07EEB" w14:textId="73AC8B68" w:rsidR="007B3302" w:rsidRPr="001461E3" w:rsidRDefault="00F30E13" w:rsidP="00456F3B">
      <w:pPr>
        <w:jc w:val="center"/>
        <w:rPr>
          <w:rFonts w:ascii="Arial" w:hAnsi="Arial" w:cs="Arial"/>
          <w:b/>
          <w:bCs/>
          <w:sz w:val="28"/>
          <w:szCs w:val="28"/>
        </w:rPr>
      </w:pPr>
      <w:r>
        <w:rPr>
          <w:rFonts w:ascii="Arial" w:hAnsi="Arial" w:cs="Arial"/>
          <w:b/>
          <w:bCs/>
          <w:sz w:val="28"/>
          <w:szCs w:val="28"/>
        </w:rPr>
        <w:t>Short Version</w:t>
      </w:r>
      <w:r w:rsidR="007B3302" w:rsidRPr="001461E3">
        <w:rPr>
          <w:rStyle w:val="FootnoteReference"/>
          <w:rFonts w:ascii="Arial" w:hAnsi="Arial" w:cs="Arial"/>
          <w:b/>
          <w:bCs/>
          <w:sz w:val="28"/>
          <w:szCs w:val="28"/>
        </w:rPr>
        <w:footnoteReference w:id="1"/>
      </w:r>
    </w:p>
    <w:p w14:paraId="1ABC24F8" w14:textId="77777777" w:rsidR="004A686A" w:rsidRPr="001461E3" w:rsidRDefault="004A686A" w:rsidP="00456F3B">
      <w:pPr>
        <w:jc w:val="center"/>
        <w:rPr>
          <w:rFonts w:ascii="Arial" w:hAnsi="Arial" w:cs="Arial"/>
          <w:b/>
          <w:bCs/>
          <w:sz w:val="28"/>
          <w:szCs w:val="28"/>
        </w:rPr>
      </w:pPr>
    </w:p>
    <w:p w14:paraId="16962A2D" w14:textId="4EC2892D" w:rsidR="004A686A" w:rsidRPr="001461E3" w:rsidRDefault="004A686A" w:rsidP="00456F3B">
      <w:pPr>
        <w:jc w:val="center"/>
        <w:rPr>
          <w:rFonts w:ascii="Arial" w:hAnsi="Arial" w:cs="Arial"/>
          <w:b/>
          <w:bCs/>
          <w:sz w:val="28"/>
          <w:szCs w:val="28"/>
        </w:rPr>
      </w:pPr>
      <w:r w:rsidRPr="001461E3">
        <w:rPr>
          <w:rFonts w:ascii="Arial" w:hAnsi="Arial" w:cs="Arial"/>
          <w:b/>
          <w:bCs/>
          <w:sz w:val="28"/>
          <w:szCs w:val="28"/>
        </w:rPr>
        <w:t>Ian Kessler</w:t>
      </w:r>
    </w:p>
    <w:p w14:paraId="18156821" w14:textId="143436B3" w:rsidR="004A686A" w:rsidRPr="001461E3" w:rsidRDefault="004A686A" w:rsidP="00456F3B">
      <w:pPr>
        <w:jc w:val="center"/>
        <w:rPr>
          <w:rFonts w:ascii="Arial" w:hAnsi="Arial" w:cs="Arial"/>
          <w:b/>
          <w:bCs/>
          <w:sz w:val="28"/>
          <w:szCs w:val="28"/>
        </w:rPr>
      </w:pPr>
      <w:r w:rsidRPr="001461E3">
        <w:rPr>
          <w:rFonts w:ascii="Arial" w:hAnsi="Arial" w:cs="Arial"/>
          <w:b/>
          <w:bCs/>
          <w:sz w:val="28"/>
          <w:szCs w:val="28"/>
        </w:rPr>
        <w:t>Richard Griffin</w:t>
      </w:r>
    </w:p>
    <w:p w14:paraId="23D2FA48" w14:textId="77777777" w:rsidR="004A686A" w:rsidRPr="001461E3" w:rsidRDefault="004A686A" w:rsidP="00456F3B">
      <w:pPr>
        <w:jc w:val="center"/>
        <w:rPr>
          <w:rFonts w:ascii="Arial" w:hAnsi="Arial" w:cs="Arial"/>
          <w:b/>
          <w:bCs/>
          <w:sz w:val="28"/>
          <w:szCs w:val="28"/>
        </w:rPr>
      </w:pPr>
      <w:r w:rsidRPr="001461E3">
        <w:rPr>
          <w:rFonts w:ascii="Arial" w:hAnsi="Arial" w:cs="Arial"/>
          <w:b/>
          <w:bCs/>
          <w:sz w:val="28"/>
          <w:szCs w:val="28"/>
        </w:rPr>
        <w:t>Amanda Griffiths</w:t>
      </w:r>
    </w:p>
    <w:p w14:paraId="5B312BF7" w14:textId="77777777" w:rsidR="004A686A" w:rsidRPr="001461E3" w:rsidRDefault="004A686A" w:rsidP="00456F3B">
      <w:pPr>
        <w:jc w:val="center"/>
        <w:rPr>
          <w:rFonts w:ascii="Arial" w:hAnsi="Arial" w:cs="Arial"/>
          <w:b/>
          <w:bCs/>
          <w:sz w:val="28"/>
          <w:szCs w:val="28"/>
        </w:rPr>
      </w:pPr>
    </w:p>
    <w:p w14:paraId="2F9B0DE6" w14:textId="3ECB135D" w:rsidR="00456F3B" w:rsidRPr="001461E3" w:rsidRDefault="004A686A" w:rsidP="00456F3B">
      <w:pPr>
        <w:jc w:val="center"/>
        <w:rPr>
          <w:rFonts w:ascii="Arial" w:hAnsi="Arial" w:cs="Arial"/>
          <w:b/>
          <w:bCs/>
          <w:sz w:val="28"/>
          <w:szCs w:val="28"/>
        </w:rPr>
      </w:pPr>
      <w:r w:rsidRPr="001461E3">
        <w:rPr>
          <w:rFonts w:ascii="Arial" w:hAnsi="Arial" w:cs="Arial"/>
          <w:b/>
          <w:bCs/>
          <w:sz w:val="28"/>
          <w:szCs w:val="28"/>
        </w:rPr>
        <w:t>King’s College London</w:t>
      </w:r>
      <w:r w:rsidR="00D42301" w:rsidRPr="001461E3">
        <w:rPr>
          <w:rStyle w:val="FootnoteReference"/>
          <w:rFonts w:ascii="Arial" w:hAnsi="Arial" w:cs="Arial"/>
          <w:b/>
          <w:bCs/>
          <w:sz w:val="28"/>
          <w:szCs w:val="28"/>
        </w:rPr>
        <w:footnoteReference w:id="2"/>
      </w:r>
      <w:r w:rsidR="002A3B78" w:rsidRPr="001461E3">
        <w:rPr>
          <w:rFonts w:ascii="Arial" w:hAnsi="Arial" w:cs="Arial"/>
          <w:b/>
          <w:bCs/>
          <w:sz w:val="28"/>
          <w:szCs w:val="28"/>
        </w:rPr>
        <w:t xml:space="preserve"> </w:t>
      </w:r>
    </w:p>
    <w:p w14:paraId="0FB2BBB8" w14:textId="77777777" w:rsidR="00EB6FDC" w:rsidRPr="001461E3" w:rsidRDefault="00EB6FDC" w:rsidP="00456F3B">
      <w:pPr>
        <w:jc w:val="center"/>
        <w:rPr>
          <w:rFonts w:ascii="Arial" w:hAnsi="Arial" w:cs="Arial"/>
          <w:b/>
          <w:bCs/>
          <w:sz w:val="28"/>
          <w:szCs w:val="28"/>
        </w:rPr>
      </w:pPr>
    </w:p>
    <w:p w14:paraId="41A499C0" w14:textId="7442B949" w:rsidR="00CB2998" w:rsidRPr="001461E3" w:rsidRDefault="00EB6FDC" w:rsidP="00456F3B">
      <w:pPr>
        <w:jc w:val="center"/>
        <w:rPr>
          <w:rFonts w:ascii="Arial" w:hAnsi="Arial" w:cs="Arial"/>
          <w:b/>
          <w:bCs/>
          <w:sz w:val="28"/>
          <w:szCs w:val="28"/>
        </w:rPr>
      </w:pPr>
      <w:r w:rsidRPr="001461E3">
        <w:rPr>
          <w:rFonts w:ascii="Arial" w:hAnsi="Arial" w:cs="Arial"/>
          <w:b/>
          <w:bCs/>
          <w:sz w:val="28"/>
          <w:szCs w:val="28"/>
        </w:rPr>
        <w:t>June 2021</w:t>
      </w:r>
    </w:p>
    <w:p w14:paraId="5C3E5FD6" w14:textId="5FEF8A4E" w:rsidR="00CB2998" w:rsidRDefault="00CB2998" w:rsidP="00456F3B">
      <w:pPr>
        <w:jc w:val="center"/>
        <w:rPr>
          <w:rFonts w:ascii="Arial" w:hAnsi="Arial" w:cs="Arial"/>
          <w:b/>
          <w:bCs/>
          <w:sz w:val="40"/>
          <w:szCs w:val="40"/>
        </w:rPr>
      </w:pPr>
    </w:p>
    <w:p w14:paraId="7BFABF3D" w14:textId="5D8779E0" w:rsidR="00456F3B" w:rsidRPr="00503841" w:rsidRDefault="00456F3B" w:rsidP="00456F3B">
      <w:pPr>
        <w:jc w:val="center"/>
        <w:rPr>
          <w:rFonts w:ascii="Arial" w:hAnsi="Arial" w:cs="Arial"/>
          <w:b/>
          <w:bCs/>
          <w:sz w:val="28"/>
          <w:szCs w:val="28"/>
        </w:rPr>
      </w:pPr>
    </w:p>
    <w:p w14:paraId="308CA388" w14:textId="1E6A68BB" w:rsidR="00456F3B" w:rsidRPr="00503841" w:rsidRDefault="00456F3B" w:rsidP="00456F3B">
      <w:pPr>
        <w:jc w:val="center"/>
        <w:rPr>
          <w:rFonts w:ascii="Arial" w:hAnsi="Arial" w:cs="Arial"/>
        </w:rPr>
      </w:pPr>
    </w:p>
    <w:p w14:paraId="4521B5A8" w14:textId="02122CF1" w:rsidR="00456F3B" w:rsidRDefault="00456F3B" w:rsidP="005C0E33">
      <w:pPr>
        <w:rPr>
          <w:rFonts w:ascii="Arial" w:hAnsi="Arial" w:cs="Arial"/>
        </w:rPr>
      </w:pPr>
    </w:p>
    <w:p w14:paraId="0E52C6E3" w14:textId="18A4A1D3" w:rsidR="005C0E33" w:rsidRDefault="005C0E33" w:rsidP="005C0E33">
      <w:pPr>
        <w:rPr>
          <w:rFonts w:ascii="Arial" w:hAnsi="Arial" w:cs="Arial"/>
        </w:rPr>
      </w:pPr>
    </w:p>
    <w:p w14:paraId="7EE0DE56" w14:textId="0DA67C0F" w:rsidR="005C0E33" w:rsidRDefault="005C0E33" w:rsidP="005C0E33">
      <w:pPr>
        <w:rPr>
          <w:rFonts w:ascii="Arial" w:hAnsi="Arial" w:cs="Arial"/>
        </w:rPr>
      </w:pPr>
    </w:p>
    <w:p w14:paraId="46F21375" w14:textId="4FE13855" w:rsidR="001461E3" w:rsidRDefault="001461E3" w:rsidP="005C0E33">
      <w:pPr>
        <w:rPr>
          <w:rFonts w:ascii="Arial" w:hAnsi="Arial" w:cs="Arial"/>
        </w:rPr>
      </w:pPr>
    </w:p>
    <w:p w14:paraId="0E3B0400" w14:textId="091535CA" w:rsidR="001461E3" w:rsidRDefault="001461E3" w:rsidP="005C0E33">
      <w:pPr>
        <w:rPr>
          <w:rFonts w:ascii="Arial" w:hAnsi="Arial" w:cs="Arial"/>
        </w:rPr>
      </w:pPr>
    </w:p>
    <w:p w14:paraId="0DBD4C4B" w14:textId="32249EC8" w:rsidR="001461E3" w:rsidRDefault="001461E3" w:rsidP="005C0E33">
      <w:pPr>
        <w:rPr>
          <w:rFonts w:ascii="Arial" w:hAnsi="Arial" w:cs="Arial"/>
        </w:rPr>
      </w:pPr>
    </w:p>
    <w:p w14:paraId="41EC27B6" w14:textId="1BBC4EC8" w:rsidR="001461E3" w:rsidRDefault="001461E3" w:rsidP="005C0E33">
      <w:pPr>
        <w:rPr>
          <w:rFonts w:ascii="Arial" w:hAnsi="Arial" w:cs="Arial"/>
        </w:rPr>
      </w:pPr>
    </w:p>
    <w:p w14:paraId="22270415" w14:textId="4DD460A9" w:rsidR="001461E3" w:rsidRDefault="001461E3" w:rsidP="005C0E33">
      <w:pPr>
        <w:rPr>
          <w:rFonts w:ascii="Arial" w:hAnsi="Arial" w:cs="Arial"/>
        </w:rPr>
      </w:pPr>
    </w:p>
    <w:p w14:paraId="678D14B9" w14:textId="2A60FB8A" w:rsidR="001461E3" w:rsidRDefault="001461E3" w:rsidP="005C0E33">
      <w:pPr>
        <w:rPr>
          <w:rFonts w:ascii="Arial" w:hAnsi="Arial" w:cs="Arial"/>
        </w:rPr>
      </w:pPr>
    </w:p>
    <w:p w14:paraId="659E9A0C" w14:textId="1088B20D" w:rsidR="001461E3" w:rsidRDefault="001461E3" w:rsidP="005C0E33">
      <w:pPr>
        <w:rPr>
          <w:rFonts w:ascii="Arial" w:hAnsi="Arial" w:cs="Arial"/>
        </w:rPr>
      </w:pPr>
    </w:p>
    <w:p w14:paraId="67236194" w14:textId="77777777" w:rsidR="001461E3" w:rsidRDefault="001461E3" w:rsidP="005C0E33">
      <w:pPr>
        <w:rPr>
          <w:rFonts w:ascii="Arial" w:hAnsi="Arial" w:cs="Arial"/>
        </w:rPr>
      </w:pPr>
    </w:p>
    <w:p w14:paraId="0DB782AB" w14:textId="541C8847" w:rsidR="005C0E33" w:rsidRDefault="005C0E33" w:rsidP="005C0E33">
      <w:pPr>
        <w:rPr>
          <w:rFonts w:ascii="Arial" w:hAnsi="Arial" w:cs="Arial"/>
        </w:rPr>
      </w:pPr>
    </w:p>
    <w:p w14:paraId="65A4E16F" w14:textId="016950C5" w:rsidR="005C0E33" w:rsidRDefault="005C0E33" w:rsidP="005C0E33">
      <w:pPr>
        <w:rPr>
          <w:rFonts w:ascii="Arial" w:hAnsi="Arial" w:cs="Arial"/>
        </w:rPr>
      </w:pPr>
    </w:p>
    <w:p w14:paraId="404C4931" w14:textId="49A0BC69" w:rsidR="005C0E33" w:rsidRDefault="005C0E33" w:rsidP="005C0E33">
      <w:pPr>
        <w:rPr>
          <w:rFonts w:ascii="Arial" w:hAnsi="Arial" w:cs="Arial"/>
        </w:rPr>
      </w:pPr>
    </w:p>
    <w:p w14:paraId="3668E4C2" w14:textId="711CAD6E" w:rsidR="005C0E33" w:rsidRDefault="005C0E33" w:rsidP="005C0E33">
      <w:pPr>
        <w:rPr>
          <w:rFonts w:ascii="Arial" w:hAnsi="Arial" w:cs="Arial"/>
        </w:rPr>
      </w:pPr>
    </w:p>
    <w:p w14:paraId="63EC85DA" w14:textId="03D7E1E1" w:rsidR="00456F3B" w:rsidRPr="00503841" w:rsidRDefault="00456F3B" w:rsidP="00EB6FDC">
      <w:pPr>
        <w:rPr>
          <w:rFonts w:ascii="Arial" w:hAnsi="Arial" w:cs="Arial"/>
          <w:b/>
          <w:bCs/>
          <w:sz w:val="28"/>
          <w:szCs w:val="28"/>
        </w:rPr>
      </w:pPr>
    </w:p>
    <w:p w14:paraId="032812D3" w14:textId="11A611E8" w:rsidR="005C0E33" w:rsidRDefault="00456F3B" w:rsidP="005C0E33">
      <w:pPr>
        <w:rPr>
          <w:rFonts w:ascii="Arial" w:hAnsi="Arial" w:cs="Arial"/>
          <w:b/>
          <w:bCs/>
          <w:sz w:val="36"/>
          <w:szCs w:val="36"/>
        </w:rPr>
      </w:pPr>
      <w:r w:rsidRPr="00503841">
        <w:rPr>
          <w:rFonts w:ascii="Arial" w:hAnsi="Arial" w:cs="Arial"/>
          <w:b/>
          <w:bCs/>
          <w:sz w:val="36"/>
          <w:szCs w:val="36"/>
        </w:rPr>
        <w:lastRenderedPageBreak/>
        <w:t>1: Introduction</w:t>
      </w:r>
    </w:p>
    <w:p w14:paraId="7219782C" w14:textId="77777777" w:rsidR="005C0E33" w:rsidRPr="005C0E33" w:rsidRDefault="005C0E33" w:rsidP="005C0E33">
      <w:pPr>
        <w:rPr>
          <w:rFonts w:ascii="Arial" w:hAnsi="Arial" w:cs="Arial"/>
          <w:b/>
          <w:bCs/>
          <w:sz w:val="28"/>
          <w:szCs w:val="28"/>
        </w:rPr>
      </w:pPr>
    </w:p>
    <w:p w14:paraId="3D75C16B" w14:textId="3C43348B" w:rsidR="005C0E33" w:rsidRDefault="00456F3B" w:rsidP="00456F3B">
      <w:pPr>
        <w:pStyle w:val="BodyText2"/>
        <w:spacing w:line="360" w:lineRule="auto"/>
        <w:jc w:val="both"/>
        <w:rPr>
          <w:rFonts w:cs="Arial"/>
          <w:color w:val="auto"/>
        </w:rPr>
      </w:pPr>
      <w:r w:rsidRPr="00503841">
        <w:rPr>
          <w:rFonts w:cs="Arial"/>
          <w:color w:val="auto"/>
        </w:rPr>
        <w:t>Employment is a key social determinant of health and wellbeing</w:t>
      </w:r>
      <w:r w:rsidR="007B3302">
        <w:rPr>
          <w:rFonts w:cs="Arial"/>
          <w:color w:val="auto"/>
        </w:rPr>
        <w:t>, but p</w:t>
      </w:r>
      <w:r w:rsidRPr="00503841">
        <w:rPr>
          <w:rFonts w:cs="Arial"/>
          <w:color w:val="auto"/>
        </w:rPr>
        <w:t>eople with disabilities</w:t>
      </w:r>
      <w:r w:rsidR="007B3302">
        <w:rPr>
          <w:rFonts w:cs="Arial"/>
          <w:color w:val="auto"/>
        </w:rPr>
        <w:t xml:space="preserve"> </w:t>
      </w:r>
      <w:r w:rsidRPr="00503841">
        <w:rPr>
          <w:rFonts w:cs="Arial"/>
          <w:color w:val="auto"/>
        </w:rPr>
        <w:t>face significant barriers</w:t>
      </w:r>
      <w:r w:rsidR="00033F62" w:rsidRPr="00503841">
        <w:rPr>
          <w:rFonts w:cs="Arial"/>
          <w:color w:val="auto"/>
        </w:rPr>
        <w:t xml:space="preserve"> </w:t>
      </w:r>
      <w:r w:rsidR="007B3302">
        <w:rPr>
          <w:rFonts w:cs="Arial"/>
          <w:color w:val="auto"/>
        </w:rPr>
        <w:t xml:space="preserve">to </w:t>
      </w:r>
      <w:r w:rsidRPr="00503841">
        <w:rPr>
          <w:rFonts w:cs="Arial"/>
          <w:color w:val="auto"/>
        </w:rPr>
        <w:t>access</w:t>
      </w:r>
      <w:r w:rsidR="007B3302">
        <w:rPr>
          <w:rFonts w:cs="Arial"/>
          <w:color w:val="auto"/>
        </w:rPr>
        <w:t>ing</w:t>
      </w:r>
      <w:r w:rsidRPr="00503841">
        <w:rPr>
          <w:rFonts w:cs="Arial"/>
          <w:color w:val="auto"/>
        </w:rPr>
        <w:t xml:space="preserve"> and retain</w:t>
      </w:r>
      <w:r w:rsidR="007B3302">
        <w:rPr>
          <w:rFonts w:cs="Arial"/>
          <w:color w:val="auto"/>
        </w:rPr>
        <w:t>ing</w:t>
      </w:r>
      <w:r w:rsidRPr="00503841">
        <w:rPr>
          <w:rFonts w:cs="Arial"/>
          <w:color w:val="auto"/>
        </w:rPr>
        <w:t xml:space="preserve"> work</w:t>
      </w:r>
      <w:r w:rsidR="00443E1E" w:rsidRPr="00503841">
        <w:rPr>
          <w:rStyle w:val="FootnoteReference"/>
          <w:rFonts w:cs="Arial"/>
          <w:color w:val="auto"/>
        </w:rPr>
        <w:footnoteReference w:id="3"/>
      </w:r>
      <w:r w:rsidRPr="00503841">
        <w:rPr>
          <w:rFonts w:cs="Arial"/>
          <w:color w:val="auto"/>
        </w:rPr>
        <w:t xml:space="preserve">. Prior to COVID-19 </w:t>
      </w:r>
      <w:r w:rsidR="00C0359A" w:rsidRPr="00503841">
        <w:rPr>
          <w:rFonts w:cs="Arial"/>
          <w:color w:val="auto"/>
        </w:rPr>
        <w:t xml:space="preserve">(henceforth Covid) </w:t>
      </w:r>
      <w:r w:rsidR="000878C4">
        <w:rPr>
          <w:rFonts w:cs="Arial"/>
          <w:color w:val="auto"/>
        </w:rPr>
        <w:t>barely half (</w:t>
      </w:r>
      <w:r w:rsidRPr="00503841">
        <w:rPr>
          <w:rFonts w:cs="Arial"/>
          <w:color w:val="auto"/>
        </w:rPr>
        <w:t>53.2%</w:t>
      </w:r>
      <w:r w:rsidR="000878C4">
        <w:rPr>
          <w:rFonts w:cs="Arial"/>
          <w:color w:val="auto"/>
        </w:rPr>
        <w:t xml:space="preserve">) </w:t>
      </w:r>
      <w:r w:rsidRPr="00503841">
        <w:rPr>
          <w:rFonts w:cs="Arial"/>
          <w:color w:val="auto"/>
        </w:rPr>
        <w:t xml:space="preserve">of </w:t>
      </w:r>
      <w:r w:rsidR="000878C4">
        <w:rPr>
          <w:rFonts w:cs="Arial"/>
          <w:color w:val="auto"/>
        </w:rPr>
        <w:t xml:space="preserve">the </w:t>
      </w:r>
      <w:r w:rsidRPr="00503841">
        <w:rPr>
          <w:rFonts w:cs="Arial"/>
          <w:color w:val="auto"/>
        </w:rPr>
        <w:t>people with a disability were employed</w:t>
      </w:r>
      <w:r w:rsidR="007B3302">
        <w:rPr>
          <w:rFonts w:cs="Arial"/>
          <w:color w:val="auto"/>
        </w:rPr>
        <w:t xml:space="preserve">, with </w:t>
      </w:r>
      <w:r w:rsidR="00201A19" w:rsidRPr="00503841">
        <w:rPr>
          <w:rFonts w:cs="Arial"/>
          <w:color w:val="auto"/>
        </w:rPr>
        <w:t>t</w:t>
      </w:r>
      <w:r w:rsidR="00EF3793" w:rsidRPr="00503841">
        <w:rPr>
          <w:rFonts w:cs="Arial"/>
          <w:color w:val="auto"/>
        </w:rPr>
        <w:t xml:space="preserve">his figure </w:t>
      </w:r>
      <w:r w:rsidR="000878C4">
        <w:rPr>
          <w:rFonts w:cs="Arial"/>
          <w:color w:val="auto"/>
        </w:rPr>
        <w:t>even lower for some</w:t>
      </w:r>
      <w:r w:rsidR="00EF3793" w:rsidRPr="00503841">
        <w:rPr>
          <w:rFonts w:cs="Arial"/>
          <w:color w:val="auto"/>
        </w:rPr>
        <w:t xml:space="preserve"> </w:t>
      </w:r>
      <w:r w:rsidR="0011333F">
        <w:rPr>
          <w:rFonts w:cs="Arial"/>
          <w:color w:val="auto"/>
        </w:rPr>
        <w:t>condition</w:t>
      </w:r>
      <w:r w:rsidR="000878C4">
        <w:rPr>
          <w:rFonts w:cs="Arial"/>
          <w:color w:val="auto"/>
        </w:rPr>
        <w:t>s</w:t>
      </w:r>
      <w:r w:rsidR="007B3302">
        <w:rPr>
          <w:rFonts w:cs="Arial"/>
          <w:color w:val="auto"/>
        </w:rPr>
        <w:t xml:space="preserve">: </w:t>
      </w:r>
      <w:r w:rsidR="00EF3793" w:rsidRPr="00503841">
        <w:rPr>
          <w:rFonts w:cs="Arial"/>
          <w:color w:val="auto"/>
        </w:rPr>
        <w:t xml:space="preserve"> </w:t>
      </w:r>
      <w:r w:rsidR="005C69CD">
        <w:rPr>
          <w:rFonts w:cs="Arial"/>
          <w:color w:val="auto"/>
        </w:rPr>
        <w:t xml:space="preserve">for example, </w:t>
      </w:r>
      <w:r w:rsidR="007B3302">
        <w:rPr>
          <w:rFonts w:cs="Arial"/>
          <w:color w:val="auto"/>
        </w:rPr>
        <w:t>in the case of</w:t>
      </w:r>
      <w:r w:rsidRPr="00503841">
        <w:rPr>
          <w:rFonts w:cs="Arial"/>
          <w:color w:val="auto"/>
        </w:rPr>
        <w:t xml:space="preserve"> people with a severe or specific </w:t>
      </w:r>
      <w:r w:rsidRPr="001507B7">
        <w:rPr>
          <w:rFonts w:cs="Arial"/>
          <w:i/>
          <w:iCs/>
          <w:color w:val="auto"/>
        </w:rPr>
        <w:t>learning disability</w:t>
      </w:r>
      <w:r w:rsidR="005C69CD">
        <w:rPr>
          <w:rFonts w:cs="Arial"/>
          <w:color w:val="auto"/>
        </w:rPr>
        <w:t xml:space="preserve"> </w:t>
      </w:r>
      <w:r w:rsidR="00736F7C">
        <w:rPr>
          <w:rFonts w:cs="Arial"/>
          <w:color w:val="auto"/>
        </w:rPr>
        <w:t>employment</w:t>
      </w:r>
      <w:r w:rsidRPr="00503841">
        <w:rPr>
          <w:rFonts w:cs="Arial"/>
          <w:color w:val="auto"/>
        </w:rPr>
        <w:t xml:space="preserve"> f</w:t>
      </w:r>
      <w:r w:rsidR="009A101A" w:rsidRPr="00503841">
        <w:rPr>
          <w:rFonts w:cs="Arial"/>
          <w:color w:val="auto"/>
        </w:rPr>
        <w:t>ell</w:t>
      </w:r>
      <w:r w:rsidRPr="00503841">
        <w:rPr>
          <w:rFonts w:cs="Arial"/>
          <w:color w:val="auto"/>
        </w:rPr>
        <w:t xml:space="preserve"> to just 17.6%</w:t>
      </w:r>
      <w:r w:rsidR="000878C4">
        <w:rPr>
          <w:rStyle w:val="FootnoteReference"/>
          <w:rFonts w:cs="Arial"/>
          <w:color w:val="auto"/>
        </w:rPr>
        <w:footnoteReference w:id="4"/>
      </w:r>
      <w:r w:rsidR="00647D89" w:rsidRPr="00503841">
        <w:rPr>
          <w:rFonts w:cs="Arial"/>
          <w:color w:val="auto"/>
        </w:rPr>
        <w:t xml:space="preserve">. </w:t>
      </w:r>
      <w:r w:rsidR="00697137">
        <w:rPr>
          <w:rFonts w:cs="Arial"/>
          <w:color w:val="auto"/>
        </w:rPr>
        <w:t xml:space="preserve">Covid is likely to exacerbate </w:t>
      </w:r>
      <w:r w:rsidR="001507B7">
        <w:rPr>
          <w:rFonts w:cs="Arial"/>
          <w:color w:val="auto"/>
        </w:rPr>
        <w:t>these poor labour market prospects</w:t>
      </w:r>
      <w:r w:rsidR="00697137">
        <w:rPr>
          <w:rFonts w:cs="Arial"/>
          <w:color w:val="auto"/>
        </w:rPr>
        <w:t>, especially for y</w:t>
      </w:r>
      <w:r w:rsidRPr="00503841">
        <w:rPr>
          <w:rFonts w:cs="Arial"/>
          <w:color w:val="auto"/>
        </w:rPr>
        <w:t xml:space="preserve">oung people </w:t>
      </w:r>
      <w:r w:rsidR="008C606C" w:rsidRPr="00503841">
        <w:rPr>
          <w:rFonts w:cs="Arial"/>
          <w:color w:val="auto"/>
        </w:rPr>
        <w:t>with Special Education Needs and Disabilities</w:t>
      </w:r>
      <w:r w:rsidR="00697137">
        <w:rPr>
          <w:rFonts w:cs="Arial"/>
          <w:color w:val="auto"/>
        </w:rPr>
        <w:t xml:space="preserve">, </w:t>
      </w:r>
      <w:r w:rsidRPr="00503841">
        <w:rPr>
          <w:rFonts w:cs="Arial"/>
          <w:color w:val="auto"/>
        </w:rPr>
        <w:t xml:space="preserve">disproportionally affected </w:t>
      </w:r>
      <w:r w:rsidR="00697137">
        <w:rPr>
          <w:rFonts w:cs="Arial"/>
          <w:color w:val="auto"/>
        </w:rPr>
        <w:t>in time</w:t>
      </w:r>
      <w:r w:rsidR="001507B7">
        <w:rPr>
          <w:rFonts w:cs="Arial"/>
          <w:color w:val="auto"/>
        </w:rPr>
        <w:t>s</w:t>
      </w:r>
      <w:r w:rsidR="00697137">
        <w:rPr>
          <w:rFonts w:cs="Arial"/>
          <w:color w:val="auto"/>
        </w:rPr>
        <w:t xml:space="preserve"> of economic downturn</w:t>
      </w:r>
      <w:r w:rsidR="00443E1E" w:rsidRPr="00503841">
        <w:rPr>
          <w:rStyle w:val="FootnoteReference"/>
          <w:rFonts w:cs="Arial"/>
          <w:color w:val="auto"/>
        </w:rPr>
        <w:footnoteReference w:id="5"/>
      </w:r>
      <w:r w:rsidR="00443E1E" w:rsidRPr="00503841">
        <w:rPr>
          <w:rFonts w:cs="Arial"/>
          <w:color w:val="auto"/>
        </w:rPr>
        <w:t xml:space="preserve">. </w:t>
      </w:r>
    </w:p>
    <w:p w14:paraId="60F327E9" w14:textId="272667AD" w:rsidR="00697137" w:rsidRDefault="005C0E33" w:rsidP="00456F3B">
      <w:pPr>
        <w:pStyle w:val="BodyText2"/>
        <w:spacing w:line="360" w:lineRule="auto"/>
        <w:jc w:val="both"/>
        <w:rPr>
          <w:rFonts w:cs="Arial"/>
          <w:color w:val="auto"/>
        </w:rPr>
      </w:pPr>
      <w:r>
        <w:rPr>
          <w:rFonts w:eastAsia="Times New Roman" w:cs="Arial"/>
          <w:shd w:val="clear" w:color="auto" w:fill="FFFFFF"/>
          <w:lang w:eastAsia="en-GB"/>
        </w:rPr>
        <w:t>A y</w:t>
      </w:r>
      <w:r w:rsidRPr="00503841">
        <w:rPr>
          <w:rFonts w:eastAsia="Times New Roman" w:cs="Arial"/>
          <w:shd w:val="clear" w:color="auto" w:fill="FFFFFF"/>
          <w:lang w:eastAsia="en-GB"/>
        </w:rPr>
        <w:t xml:space="preserve">oung person has </w:t>
      </w:r>
      <w:r w:rsidRPr="00503841">
        <w:rPr>
          <w:rFonts w:cs="Arial"/>
          <w:color w:val="auto"/>
        </w:rPr>
        <w:t>Special Education Needs and Disabilities (SEND)</w:t>
      </w:r>
      <w:r>
        <w:rPr>
          <w:rFonts w:cs="Arial"/>
          <w:color w:val="auto"/>
        </w:rPr>
        <w:t xml:space="preserve"> </w:t>
      </w:r>
      <w:r w:rsidRPr="00503841">
        <w:rPr>
          <w:rFonts w:eastAsia="Times New Roman" w:cs="Arial"/>
          <w:shd w:val="clear" w:color="auto" w:fill="FFFFFF"/>
          <w:lang w:eastAsia="en-GB"/>
        </w:rPr>
        <w:t xml:space="preserve">if they have a learning difficulty and/or a disability and/or a physical or visual impairment that means they need special health and education support. </w:t>
      </w:r>
      <w:r w:rsidR="00EB6FDC">
        <w:rPr>
          <w:rFonts w:eastAsia="Times New Roman" w:cs="Arial"/>
          <w:shd w:val="clear" w:color="auto" w:fill="FFFFFF"/>
          <w:lang w:eastAsia="en-GB"/>
        </w:rPr>
        <w:t xml:space="preserve">In broad terms the support </w:t>
      </w:r>
      <w:r w:rsidR="0036059B">
        <w:rPr>
          <w:rFonts w:eastAsia="Times New Roman" w:cs="Arial"/>
          <w:shd w:val="clear" w:color="auto" w:fill="FFFFFF"/>
          <w:lang w:eastAsia="en-GB"/>
        </w:rPr>
        <w:t xml:space="preserve">received by </w:t>
      </w:r>
      <w:r w:rsidR="00EB6FDC">
        <w:rPr>
          <w:rFonts w:eastAsia="Times New Roman" w:cs="Arial"/>
          <w:shd w:val="clear" w:color="auto" w:fill="FFFFFF"/>
          <w:lang w:eastAsia="en-GB"/>
        </w:rPr>
        <w:t>the</w:t>
      </w:r>
      <w:r w:rsidR="000878C4">
        <w:rPr>
          <w:rFonts w:eastAsia="Times New Roman" w:cs="Arial"/>
          <w:shd w:val="clear" w:color="auto" w:fill="FFFFFF"/>
          <w:lang w:eastAsia="en-GB"/>
        </w:rPr>
        <w:t>se young people</w:t>
      </w:r>
      <w:r w:rsidR="00EB6FDC">
        <w:rPr>
          <w:rFonts w:eastAsia="Times New Roman" w:cs="Arial"/>
          <w:shd w:val="clear" w:color="auto" w:fill="FFFFFF"/>
          <w:lang w:eastAsia="en-GB"/>
        </w:rPr>
        <w:t xml:space="preserve"> is </w:t>
      </w:r>
      <w:r w:rsidR="00BD148C">
        <w:rPr>
          <w:rFonts w:eastAsia="Times New Roman" w:cs="Arial"/>
          <w:shd w:val="clear" w:color="auto" w:fill="FFFFFF"/>
          <w:lang w:eastAsia="en-GB"/>
        </w:rPr>
        <w:t xml:space="preserve">formalised </w:t>
      </w:r>
      <w:r w:rsidR="0080689C">
        <w:rPr>
          <w:rFonts w:eastAsia="Times New Roman" w:cs="Arial"/>
          <w:shd w:val="clear" w:color="auto" w:fill="FFFFFF"/>
          <w:lang w:eastAsia="en-GB"/>
        </w:rPr>
        <w:t>in a local authority Education, Health and Care Plan</w:t>
      </w:r>
      <w:r w:rsidR="00EB6FDC">
        <w:rPr>
          <w:rFonts w:eastAsia="Times New Roman" w:cs="Arial"/>
          <w:shd w:val="clear" w:color="auto" w:fill="FFFFFF"/>
          <w:lang w:eastAsia="en-GB"/>
        </w:rPr>
        <w:t xml:space="preserve"> (ECHP)</w:t>
      </w:r>
      <w:r w:rsidR="0080689C">
        <w:rPr>
          <w:rFonts w:eastAsia="Times New Roman" w:cs="Arial"/>
          <w:shd w:val="clear" w:color="auto" w:fill="FFFFFF"/>
          <w:lang w:eastAsia="en-GB"/>
        </w:rPr>
        <w:t xml:space="preserve">, which includes assistance into employment. </w:t>
      </w:r>
      <w:r>
        <w:rPr>
          <w:rFonts w:eastAsia="Times New Roman" w:cs="Arial"/>
          <w:shd w:val="clear" w:color="auto" w:fill="FFFFFF"/>
          <w:lang w:eastAsia="en-GB"/>
        </w:rPr>
        <w:t xml:space="preserve">Supported employment programmes </w:t>
      </w:r>
      <w:r w:rsidR="00EB6FDC">
        <w:rPr>
          <w:rFonts w:eastAsia="Times New Roman" w:cs="Arial"/>
          <w:shd w:val="clear" w:color="auto" w:fill="FFFFFF"/>
          <w:lang w:eastAsia="en-GB"/>
        </w:rPr>
        <w:t xml:space="preserve">are </w:t>
      </w:r>
      <w:r w:rsidR="001507B7">
        <w:rPr>
          <w:rFonts w:eastAsia="Times New Roman" w:cs="Arial"/>
          <w:shd w:val="clear" w:color="auto" w:fill="FFFFFF"/>
          <w:lang w:eastAsia="en-GB"/>
        </w:rPr>
        <w:t xml:space="preserve">perhaps the key means of providing this assistance, </w:t>
      </w:r>
      <w:r w:rsidR="0011333F">
        <w:rPr>
          <w:rFonts w:eastAsia="Times New Roman" w:cs="Arial"/>
          <w:shd w:val="clear" w:color="auto" w:fill="FFFFFF"/>
          <w:lang w:eastAsia="en-GB"/>
        </w:rPr>
        <w:t xml:space="preserve">equipping </w:t>
      </w:r>
      <w:r w:rsidR="001461E3">
        <w:rPr>
          <w:rFonts w:eastAsia="Times New Roman" w:cs="Arial"/>
          <w:shd w:val="clear" w:color="auto" w:fill="FFFFFF"/>
          <w:lang w:eastAsia="en-GB"/>
        </w:rPr>
        <w:t>the</w:t>
      </w:r>
      <w:r w:rsidR="00B9404C">
        <w:rPr>
          <w:rFonts w:eastAsia="Times New Roman" w:cs="Arial"/>
          <w:shd w:val="clear" w:color="auto" w:fill="FFFFFF"/>
          <w:lang w:eastAsia="en-GB"/>
        </w:rPr>
        <w:t xml:space="preserve"> </w:t>
      </w:r>
      <w:r w:rsidR="00736F7C">
        <w:rPr>
          <w:rFonts w:eastAsia="Times New Roman" w:cs="Arial"/>
          <w:shd w:val="clear" w:color="auto" w:fill="FFFFFF"/>
          <w:lang w:eastAsia="en-GB"/>
        </w:rPr>
        <w:t>young pe</w:t>
      </w:r>
      <w:r w:rsidR="00B9404C">
        <w:rPr>
          <w:rFonts w:eastAsia="Times New Roman" w:cs="Arial"/>
          <w:shd w:val="clear" w:color="auto" w:fill="FFFFFF"/>
          <w:lang w:eastAsia="en-GB"/>
        </w:rPr>
        <w:t>rson</w:t>
      </w:r>
      <w:r w:rsidR="001461E3">
        <w:rPr>
          <w:rFonts w:eastAsia="Times New Roman" w:cs="Arial"/>
          <w:shd w:val="clear" w:color="auto" w:fill="FFFFFF"/>
          <w:lang w:eastAsia="en-GB"/>
        </w:rPr>
        <w:t xml:space="preserve"> </w:t>
      </w:r>
      <w:r w:rsidR="005C69CD">
        <w:rPr>
          <w:rFonts w:eastAsia="Times New Roman" w:cs="Arial"/>
          <w:shd w:val="clear" w:color="auto" w:fill="FFFFFF"/>
          <w:lang w:eastAsia="en-GB"/>
        </w:rPr>
        <w:t>with</w:t>
      </w:r>
      <w:r w:rsidR="001507B7">
        <w:rPr>
          <w:rFonts w:eastAsia="Times New Roman" w:cs="Arial"/>
          <w:shd w:val="clear" w:color="auto" w:fill="FFFFFF"/>
          <w:lang w:eastAsia="en-GB"/>
        </w:rPr>
        <w:t xml:space="preserve"> </w:t>
      </w:r>
      <w:r w:rsidR="005C69CD">
        <w:rPr>
          <w:rFonts w:eastAsia="Times New Roman" w:cs="Arial"/>
          <w:shd w:val="clear" w:color="auto" w:fill="FFFFFF"/>
          <w:lang w:eastAsia="en-GB"/>
        </w:rPr>
        <w:t>essential</w:t>
      </w:r>
      <w:r w:rsidR="001507B7">
        <w:rPr>
          <w:rFonts w:eastAsia="Times New Roman" w:cs="Arial"/>
          <w:shd w:val="clear" w:color="auto" w:fill="FFFFFF"/>
          <w:lang w:eastAsia="en-GB"/>
        </w:rPr>
        <w:t xml:space="preserve"> work-based knowledge, </w:t>
      </w:r>
      <w:proofErr w:type="gramStart"/>
      <w:r w:rsidR="001507B7">
        <w:rPr>
          <w:rFonts w:eastAsia="Times New Roman" w:cs="Arial"/>
          <w:shd w:val="clear" w:color="auto" w:fill="FFFFFF"/>
          <w:lang w:eastAsia="en-GB"/>
        </w:rPr>
        <w:t>skills</w:t>
      </w:r>
      <w:proofErr w:type="gramEnd"/>
      <w:r w:rsidR="001507B7">
        <w:rPr>
          <w:rFonts w:eastAsia="Times New Roman" w:cs="Arial"/>
          <w:shd w:val="clear" w:color="auto" w:fill="FFFFFF"/>
          <w:lang w:eastAsia="en-GB"/>
        </w:rPr>
        <w:t xml:space="preserve"> and experiences</w:t>
      </w:r>
      <w:r>
        <w:rPr>
          <w:rFonts w:eastAsia="Times New Roman" w:cs="Arial"/>
          <w:shd w:val="clear" w:color="auto" w:fill="FFFFFF"/>
          <w:lang w:eastAsia="en-GB"/>
        </w:rPr>
        <w:t xml:space="preserve">. </w:t>
      </w:r>
      <w:r w:rsidR="007B3302">
        <w:rPr>
          <w:rFonts w:cs="Arial"/>
          <w:color w:val="auto"/>
        </w:rPr>
        <w:t>This report explore</w:t>
      </w:r>
      <w:r w:rsidR="008C606C">
        <w:rPr>
          <w:rFonts w:cs="Arial"/>
          <w:color w:val="auto"/>
        </w:rPr>
        <w:t xml:space="preserve">s supported employment </w:t>
      </w:r>
      <w:r w:rsidR="007B3302">
        <w:rPr>
          <w:rFonts w:cs="Arial"/>
          <w:color w:val="auto"/>
        </w:rPr>
        <w:t xml:space="preserve">interventions </w:t>
      </w:r>
      <w:r w:rsidR="008C606C">
        <w:rPr>
          <w:rFonts w:cs="Arial"/>
          <w:color w:val="auto"/>
        </w:rPr>
        <w:t>in</w:t>
      </w:r>
      <w:r w:rsidR="007B3302">
        <w:rPr>
          <w:rFonts w:cs="Arial"/>
          <w:color w:val="auto"/>
        </w:rPr>
        <w:t xml:space="preserve"> the NHS</w:t>
      </w:r>
      <w:r w:rsidR="001507B7">
        <w:rPr>
          <w:rFonts w:cs="Arial"/>
          <w:color w:val="auto"/>
        </w:rPr>
        <w:t>,</w:t>
      </w:r>
      <w:r w:rsidR="00EB6FDC">
        <w:rPr>
          <w:rFonts w:cs="Arial"/>
          <w:color w:val="auto"/>
        </w:rPr>
        <w:t xml:space="preserve"> </w:t>
      </w:r>
      <w:r w:rsidR="007B3302">
        <w:rPr>
          <w:rFonts w:cs="Arial"/>
          <w:color w:val="auto"/>
        </w:rPr>
        <w:t>looking at how, why and with what</w:t>
      </w:r>
      <w:r w:rsidR="008C606C">
        <w:rPr>
          <w:rFonts w:cs="Arial"/>
          <w:color w:val="auto"/>
        </w:rPr>
        <w:t xml:space="preserve"> effect</w:t>
      </w:r>
      <w:r w:rsidR="007B3302">
        <w:rPr>
          <w:rFonts w:cs="Arial"/>
          <w:color w:val="auto"/>
        </w:rPr>
        <w:t xml:space="preserve"> </w:t>
      </w:r>
      <w:r w:rsidR="001507B7">
        <w:rPr>
          <w:rFonts w:cs="Arial"/>
          <w:color w:val="auto"/>
        </w:rPr>
        <w:t xml:space="preserve">they </w:t>
      </w:r>
      <w:r w:rsidR="00736F7C">
        <w:rPr>
          <w:rFonts w:cs="Arial"/>
          <w:color w:val="auto"/>
        </w:rPr>
        <w:t>have been</w:t>
      </w:r>
      <w:r w:rsidR="007B3302">
        <w:rPr>
          <w:rFonts w:cs="Arial"/>
          <w:color w:val="auto"/>
        </w:rPr>
        <w:t xml:space="preserve"> introduced</w:t>
      </w:r>
      <w:r w:rsidR="001507B7">
        <w:rPr>
          <w:rFonts w:cs="Arial"/>
          <w:color w:val="auto"/>
        </w:rPr>
        <w:t xml:space="preserve"> and used</w:t>
      </w:r>
      <w:r w:rsidR="008C606C">
        <w:rPr>
          <w:rFonts w:cs="Arial"/>
          <w:color w:val="auto"/>
        </w:rPr>
        <w:t xml:space="preserve">. </w:t>
      </w:r>
    </w:p>
    <w:p w14:paraId="44D9BD0B" w14:textId="274D38C4" w:rsidR="0003270D" w:rsidRPr="00697137" w:rsidRDefault="00EB6FDC" w:rsidP="00456F3B">
      <w:pPr>
        <w:pStyle w:val="BodyText2"/>
        <w:spacing w:line="360" w:lineRule="auto"/>
        <w:jc w:val="both"/>
        <w:rPr>
          <w:rFonts w:eastAsia="Times New Roman" w:cs="Arial"/>
          <w:shd w:val="clear" w:color="auto" w:fill="FFFFFF"/>
          <w:lang w:eastAsia="en-GB"/>
        </w:rPr>
      </w:pPr>
      <w:r>
        <w:rPr>
          <w:rFonts w:cs="Arial"/>
          <w:color w:val="auto"/>
        </w:rPr>
        <w:t xml:space="preserve">The NHS is the largest employer in England with </w:t>
      </w:r>
      <w:r w:rsidR="00BD148C">
        <w:rPr>
          <w:rFonts w:cs="Arial"/>
          <w:color w:val="auto"/>
        </w:rPr>
        <w:t xml:space="preserve">its </w:t>
      </w:r>
      <w:r>
        <w:rPr>
          <w:rFonts w:cs="Arial"/>
          <w:color w:val="auto"/>
        </w:rPr>
        <w:t>responsibility as an ‘anchor institution’</w:t>
      </w:r>
      <w:r w:rsidR="0011333F">
        <w:rPr>
          <w:rFonts w:cs="Arial"/>
          <w:color w:val="auto"/>
        </w:rPr>
        <w:t xml:space="preserve"> and exemplar in</w:t>
      </w:r>
      <w:r>
        <w:rPr>
          <w:rFonts w:cs="Arial"/>
          <w:color w:val="auto"/>
        </w:rPr>
        <w:t xml:space="preserve"> providing employment opportunities to its local communit</w:t>
      </w:r>
      <w:r w:rsidR="000878C4">
        <w:rPr>
          <w:rFonts w:cs="Arial"/>
          <w:color w:val="auto"/>
        </w:rPr>
        <w:t>ies</w:t>
      </w:r>
      <w:r w:rsidR="001507B7">
        <w:rPr>
          <w:rFonts w:cs="Arial"/>
          <w:color w:val="auto"/>
        </w:rPr>
        <w:t>,</w:t>
      </w:r>
      <w:r>
        <w:rPr>
          <w:rFonts w:cs="Arial"/>
          <w:color w:val="auto"/>
        </w:rPr>
        <w:t xml:space="preserve"> increasingly </w:t>
      </w:r>
      <w:r w:rsidR="000878C4">
        <w:rPr>
          <w:rFonts w:cs="Arial"/>
          <w:color w:val="auto"/>
        </w:rPr>
        <w:t xml:space="preserve">being </w:t>
      </w:r>
      <w:r>
        <w:rPr>
          <w:rFonts w:cs="Arial"/>
          <w:color w:val="auto"/>
        </w:rPr>
        <w:t>stressed by policymakers</w:t>
      </w:r>
      <w:r w:rsidR="005C69CD">
        <w:rPr>
          <w:rStyle w:val="FootnoteReference"/>
          <w:rFonts w:cs="Arial"/>
          <w:color w:val="auto"/>
        </w:rPr>
        <w:footnoteReference w:id="6"/>
      </w:r>
      <w:r>
        <w:rPr>
          <w:rFonts w:cs="Arial"/>
          <w:color w:val="auto"/>
        </w:rPr>
        <w:t xml:space="preserve">. Yet the propensity of </w:t>
      </w:r>
      <w:r w:rsidR="00736F7C">
        <w:rPr>
          <w:rFonts w:cs="Arial"/>
          <w:color w:val="auto"/>
        </w:rPr>
        <w:t xml:space="preserve">healthcare employers </w:t>
      </w:r>
      <w:r>
        <w:rPr>
          <w:rFonts w:cs="Arial"/>
          <w:color w:val="auto"/>
        </w:rPr>
        <w:t xml:space="preserve">to support the employment of young people with SEND remains at best patchy and fragile. </w:t>
      </w:r>
      <w:r w:rsidR="0011333F">
        <w:rPr>
          <w:rFonts w:cs="Arial"/>
          <w:color w:val="auto"/>
        </w:rPr>
        <w:t xml:space="preserve">By examining </w:t>
      </w:r>
      <w:r w:rsidR="00736F7C">
        <w:rPr>
          <w:rFonts w:cs="Arial"/>
          <w:color w:val="auto"/>
        </w:rPr>
        <w:t xml:space="preserve">supported employment programmes in the </w:t>
      </w:r>
      <w:r w:rsidR="0036059B">
        <w:rPr>
          <w:rFonts w:cs="Arial"/>
          <w:color w:val="auto"/>
        </w:rPr>
        <w:t>NHS</w:t>
      </w:r>
      <w:r w:rsidR="005C69CD">
        <w:rPr>
          <w:rFonts w:cs="Arial"/>
          <w:color w:val="auto"/>
        </w:rPr>
        <w:t>, th</w:t>
      </w:r>
      <w:r w:rsidR="000878C4">
        <w:rPr>
          <w:rFonts w:cs="Arial"/>
          <w:color w:val="auto"/>
        </w:rPr>
        <w:t>is</w:t>
      </w:r>
      <w:r w:rsidR="00BD148C">
        <w:rPr>
          <w:rFonts w:cs="Arial"/>
          <w:color w:val="auto"/>
        </w:rPr>
        <w:t xml:space="preserve"> report seeks to facilitate</w:t>
      </w:r>
      <w:r w:rsidR="0011333F">
        <w:rPr>
          <w:rFonts w:cs="Arial"/>
          <w:color w:val="auto"/>
        </w:rPr>
        <w:t xml:space="preserve"> </w:t>
      </w:r>
      <w:r w:rsidR="00BD148C">
        <w:rPr>
          <w:rFonts w:cs="Arial"/>
          <w:color w:val="auto"/>
        </w:rPr>
        <w:t xml:space="preserve">employer engagement with supported employment programmes, and in so doing </w:t>
      </w:r>
      <w:r w:rsidR="00736F7C">
        <w:rPr>
          <w:rFonts w:cs="Arial"/>
          <w:color w:val="auto"/>
        </w:rPr>
        <w:t xml:space="preserve">not only </w:t>
      </w:r>
      <w:r w:rsidR="00BD148C">
        <w:rPr>
          <w:rFonts w:cs="Arial"/>
          <w:color w:val="auto"/>
        </w:rPr>
        <w:t xml:space="preserve">improve the life chance of young people with </w:t>
      </w:r>
      <w:r w:rsidR="00BD148C">
        <w:rPr>
          <w:rFonts w:cs="Arial"/>
          <w:color w:val="auto"/>
        </w:rPr>
        <w:lastRenderedPageBreak/>
        <w:t>SEND</w:t>
      </w:r>
      <w:r w:rsidR="00736F7C">
        <w:rPr>
          <w:rFonts w:cs="Arial"/>
          <w:color w:val="auto"/>
        </w:rPr>
        <w:t xml:space="preserve"> but also contribute to the development of a more diverse and productive NHS workforce</w:t>
      </w:r>
      <w:r w:rsidR="00BD148C">
        <w:rPr>
          <w:rFonts w:cs="Arial"/>
          <w:color w:val="auto"/>
        </w:rPr>
        <w:t xml:space="preserve">. </w:t>
      </w:r>
      <w:r>
        <w:rPr>
          <w:rFonts w:cs="Arial"/>
          <w:color w:val="auto"/>
        </w:rPr>
        <w:t xml:space="preserve">  </w:t>
      </w:r>
    </w:p>
    <w:p w14:paraId="2F80B83F" w14:textId="6E6E5169" w:rsidR="004B2FEC" w:rsidRDefault="00736F7C" w:rsidP="004B2FEC">
      <w:pPr>
        <w:pStyle w:val="BodyText2"/>
        <w:spacing w:line="360" w:lineRule="auto"/>
        <w:jc w:val="both"/>
        <w:rPr>
          <w:rFonts w:cs="Arial"/>
          <w:color w:val="auto"/>
        </w:rPr>
      </w:pPr>
      <w:r>
        <w:rPr>
          <w:rFonts w:cs="Arial"/>
          <w:color w:val="auto"/>
        </w:rPr>
        <w:t>Our</w:t>
      </w:r>
      <w:r w:rsidR="00770883" w:rsidRPr="00503841">
        <w:rPr>
          <w:rFonts w:cs="Arial"/>
          <w:color w:val="auto"/>
        </w:rPr>
        <w:t xml:space="preserve"> study</w:t>
      </w:r>
      <w:r w:rsidR="004B2FEC">
        <w:rPr>
          <w:rFonts w:cs="Arial"/>
          <w:color w:val="auto"/>
        </w:rPr>
        <w:t xml:space="preserve"> examines the range</w:t>
      </w:r>
      <w:r w:rsidR="00B64AE8" w:rsidRPr="00503841">
        <w:rPr>
          <w:rFonts w:cs="Arial"/>
          <w:color w:val="auto"/>
        </w:rPr>
        <w:t xml:space="preserve"> </w:t>
      </w:r>
      <w:r w:rsidR="00BD15E9">
        <w:rPr>
          <w:rFonts w:cs="Arial"/>
          <w:color w:val="auto"/>
        </w:rPr>
        <w:t xml:space="preserve">of </w:t>
      </w:r>
      <w:r w:rsidR="00770883" w:rsidRPr="00503841">
        <w:rPr>
          <w:rFonts w:cs="Arial"/>
          <w:color w:val="auto"/>
        </w:rPr>
        <w:t>supported employment</w:t>
      </w:r>
      <w:r w:rsidR="00657E40" w:rsidRPr="00503841">
        <w:rPr>
          <w:rFonts w:cs="Arial"/>
          <w:color w:val="auto"/>
        </w:rPr>
        <w:t xml:space="preserve"> programmes</w:t>
      </w:r>
      <w:r w:rsidR="004B2FEC">
        <w:rPr>
          <w:rFonts w:cs="Arial"/>
          <w:color w:val="auto"/>
        </w:rPr>
        <w:t>:</w:t>
      </w:r>
    </w:p>
    <w:p w14:paraId="7EE3C02B" w14:textId="272D6598" w:rsidR="00B64AE8" w:rsidRPr="00503841" w:rsidRDefault="00770883" w:rsidP="004B2FEC">
      <w:pPr>
        <w:pStyle w:val="BodyText2"/>
        <w:numPr>
          <w:ilvl w:val="0"/>
          <w:numId w:val="10"/>
        </w:numPr>
        <w:spacing w:line="360" w:lineRule="auto"/>
        <w:jc w:val="both"/>
        <w:rPr>
          <w:rFonts w:cs="Arial"/>
          <w:color w:val="auto"/>
        </w:rPr>
      </w:pPr>
      <w:r w:rsidRPr="00503841">
        <w:rPr>
          <w:rFonts w:cs="Arial"/>
          <w:b/>
          <w:bCs/>
          <w:color w:val="auto"/>
        </w:rPr>
        <w:t>Work experience</w:t>
      </w:r>
      <w:r w:rsidRPr="00503841">
        <w:rPr>
          <w:rFonts w:cs="Arial"/>
          <w:color w:val="auto"/>
        </w:rPr>
        <w:t xml:space="preserve">- short exposure </w:t>
      </w:r>
      <w:r w:rsidR="00D67A75">
        <w:rPr>
          <w:rFonts w:cs="Arial"/>
          <w:color w:val="auto"/>
        </w:rPr>
        <w:t>to</w:t>
      </w:r>
      <w:r w:rsidR="009A7044" w:rsidRPr="00503841">
        <w:rPr>
          <w:rFonts w:cs="Arial"/>
          <w:color w:val="auto"/>
        </w:rPr>
        <w:t xml:space="preserve"> </w:t>
      </w:r>
      <w:r w:rsidRPr="00503841">
        <w:rPr>
          <w:rFonts w:cs="Arial"/>
          <w:color w:val="auto"/>
        </w:rPr>
        <w:t xml:space="preserve">and experience </w:t>
      </w:r>
      <w:r w:rsidR="00D67A75">
        <w:rPr>
          <w:rFonts w:cs="Arial"/>
          <w:color w:val="auto"/>
        </w:rPr>
        <w:t>of</w:t>
      </w:r>
      <w:r w:rsidRPr="00503841">
        <w:rPr>
          <w:rFonts w:cs="Arial"/>
          <w:color w:val="auto"/>
        </w:rPr>
        <w:t xml:space="preserve"> the workplace often tied to learning activities.</w:t>
      </w:r>
    </w:p>
    <w:p w14:paraId="2B07A79C" w14:textId="6B46183B" w:rsidR="00B64AE8" w:rsidRPr="00503841" w:rsidRDefault="00770883" w:rsidP="0039157D">
      <w:pPr>
        <w:pStyle w:val="BodyText2"/>
        <w:numPr>
          <w:ilvl w:val="0"/>
          <w:numId w:val="10"/>
        </w:numPr>
        <w:spacing w:line="360" w:lineRule="auto"/>
        <w:jc w:val="both"/>
        <w:rPr>
          <w:rFonts w:cs="Arial"/>
          <w:color w:val="auto"/>
        </w:rPr>
      </w:pPr>
      <w:r w:rsidRPr="00503841">
        <w:rPr>
          <w:rFonts w:cs="Arial"/>
          <w:b/>
          <w:bCs/>
          <w:color w:val="auto"/>
        </w:rPr>
        <w:t>Traineeships</w:t>
      </w:r>
      <w:r w:rsidRPr="00503841">
        <w:rPr>
          <w:rFonts w:cs="Arial"/>
          <w:color w:val="auto"/>
        </w:rPr>
        <w:t xml:space="preserve">- </w:t>
      </w:r>
      <w:r w:rsidR="009A7044" w:rsidRPr="00503841">
        <w:rPr>
          <w:rFonts w:cs="Arial"/>
          <w:color w:val="auto"/>
        </w:rPr>
        <w:t xml:space="preserve">more </w:t>
      </w:r>
      <w:r w:rsidRPr="00503841">
        <w:rPr>
          <w:rFonts w:cs="Arial"/>
          <w:color w:val="auto"/>
        </w:rPr>
        <w:t xml:space="preserve">formal </w:t>
      </w:r>
      <w:r w:rsidR="002949F9">
        <w:rPr>
          <w:rFonts w:cs="Arial"/>
          <w:color w:val="auto"/>
        </w:rPr>
        <w:t xml:space="preserve">but still </w:t>
      </w:r>
      <w:r w:rsidRPr="00503841">
        <w:rPr>
          <w:rFonts w:cs="Arial"/>
          <w:color w:val="auto"/>
        </w:rPr>
        <w:t>short</w:t>
      </w:r>
      <w:r w:rsidR="002949F9">
        <w:rPr>
          <w:rFonts w:cs="Arial"/>
          <w:color w:val="auto"/>
        </w:rPr>
        <w:t>-</w:t>
      </w:r>
      <w:r w:rsidRPr="00503841">
        <w:rPr>
          <w:rFonts w:cs="Arial"/>
          <w:color w:val="auto"/>
        </w:rPr>
        <w:t>term programmes providing direct access for and preparation for work and employment.</w:t>
      </w:r>
    </w:p>
    <w:p w14:paraId="4946531D" w14:textId="44508155" w:rsidR="00B64AE8" w:rsidRPr="00503841" w:rsidRDefault="00486E4D" w:rsidP="0039157D">
      <w:pPr>
        <w:pStyle w:val="BodyText2"/>
        <w:numPr>
          <w:ilvl w:val="0"/>
          <w:numId w:val="10"/>
        </w:numPr>
        <w:spacing w:line="360" w:lineRule="auto"/>
        <w:jc w:val="both"/>
        <w:rPr>
          <w:rFonts w:cs="Arial"/>
          <w:color w:val="auto"/>
        </w:rPr>
      </w:pPr>
      <w:r w:rsidRPr="00503841">
        <w:rPr>
          <w:rFonts w:cs="Arial"/>
          <w:b/>
          <w:bCs/>
          <w:color w:val="auto"/>
        </w:rPr>
        <w:t>Supported Internship</w:t>
      </w:r>
      <w:r w:rsidR="00074D63" w:rsidRPr="00503841">
        <w:rPr>
          <w:rFonts w:cs="Arial"/>
          <w:color w:val="auto"/>
        </w:rPr>
        <w:t>s</w:t>
      </w:r>
      <w:r w:rsidRPr="00503841">
        <w:rPr>
          <w:rFonts w:cs="Arial"/>
          <w:color w:val="auto"/>
        </w:rPr>
        <w:t>: formal programme</w:t>
      </w:r>
      <w:r w:rsidR="00621430" w:rsidRPr="00503841">
        <w:rPr>
          <w:rFonts w:cs="Arial"/>
          <w:color w:val="auto"/>
        </w:rPr>
        <w:t>s</w:t>
      </w:r>
      <w:r w:rsidRPr="00503841">
        <w:rPr>
          <w:rFonts w:cs="Arial"/>
          <w:color w:val="auto"/>
        </w:rPr>
        <w:t xml:space="preserve"> combining learning, skills </w:t>
      </w:r>
      <w:proofErr w:type="gramStart"/>
      <w:r w:rsidRPr="00503841">
        <w:rPr>
          <w:rFonts w:cs="Arial"/>
          <w:color w:val="auto"/>
        </w:rPr>
        <w:t>development</w:t>
      </w:r>
      <w:proofErr w:type="gramEnd"/>
      <w:r w:rsidRPr="00503841">
        <w:rPr>
          <w:rFonts w:cs="Arial"/>
          <w:color w:val="auto"/>
        </w:rPr>
        <w:t xml:space="preserve"> and job placements</w:t>
      </w:r>
      <w:r w:rsidR="00770883" w:rsidRPr="00503841">
        <w:rPr>
          <w:rFonts w:cs="Arial"/>
          <w:color w:val="auto"/>
        </w:rPr>
        <w:t xml:space="preserve"> </w:t>
      </w:r>
      <w:r w:rsidRPr="00503841">
        <w:rPr>
          <w:rFonts w:cs="Arial"/>
          <w:color w:val="auto"/>
        </w:rPr>
        <w:t xml:space="preserve">over an extended period, typically </w:t>
      </w:r>
      <w:r w:rsidR="00D67A75">
        <w:rPr>
          <w:rFonts w:cs="Arial"/>
          <w:color w:val="auto"/>
        </w:rPr>
        <w:t>the</w:t>
      </w:r>
      <w:r w:rsidRPr="00503841">
        <w:rPr>
          <w:rFonts w:cs="Arial"/>
          <w:color w:val="auto"/>
        </w:rPr>
        <w:t xml:space="preserve"> academic year.</w:t>
      </w:r>
      <w:r w:rsidR="00CF550B">
        <w:rPr>
          <w:rFonts w:cs="Arial"/>
          <w:color w:val="auto"/>
        </w:rPr>
        <w:t xml:space="preserve"> </w:t>
      </w:r>
    </w:p>
    <w:p w14:paraId="796ABAF4" w14:textId="58877910" w:rsidR="00486E4D" w:rsidRPr="00503841" w:rsidRDefault="00486E4D" w:rsidP="0039157D">
      <w:pPr>
        <w:pStyle w:val="BodyText2"/>
        <w:numPr>
          <w:ilvl w:val="0"/>
          <w:numId w:val="10"/>
        </w:numPr>
        <w:spacing w:line="360" w:lineRule="auto"/>
        <w:jc w:val="both"/>
        <w:rPr>
          <w:rFonts w:cs="Arial"/>
          <w:color w:val="auto"/>
        </w:rPr>
      </w:pPr>
      <w:r w:rsidRPr="00503841">
        <w:rPr>
          <w:rFonts w:cs="Arial"/>
          <w:b/>
          <w:bCs/>
          <w:color w:val="auto"/>
        </w:rPr>
        <w:t>Supported Apprenticeship</w:t>
      </w:r>
      <w:r w:rsidR="00074D63" w:rsidRPr="00503841">
        <w:rPr>
          <w:rFonts w:cs="Arial"/>
          <w:b/>
          <w:bCs/>
          <w:color w:val="auto"/>
        </w:rPr>
        <w:t>s</w:t>
      </w:r>
      <w:r w:rsidRPr="00503841">
        <w:rPr>
          <w:rFonts w:cs="Arial"/>
          <w:color w:val="auto"/>
        </w:rPr>
        <w:t xml:space="preserve">: providing additional support and resourcing in pursuit of an approved apprenticeship standard. </w:t>
      </w:r>
    </w:p>
    <w:p w14:paraId="6540C3E4" w14:textId="2F36A39E" w:rsidR="00486E4D" w:rsidRPr="00503841" w:rsidRDefault="00CF550B" w:rsidP="00770883">
      <w:pPr>
        <w:pStyle w:val="BodyText2"/>
        <w:spacing w:line="360" w:lineRule="auto"/>
        <w:jc w:val="both"/>
        <w:rPr>
          <w:rFonts w:cs="Arial"/>
          <w:color w:val="auto"/>
        </w:rPr>
      </w:pPr>
      <w:r>
        <w:rPr>
          <w:rFonts w:cs="Arial"/>
          <w:color w:val="auto"/>
        </w:rPr>
        <w:t xml:space="preserve">The study </w:t>
      </w:r>
      <w:r w:rsidR="00486E4D" w:rsidRPr="00503841">
        <w:rPr>
          <w:rFonts w:cs="Arial"/>
          <w:color w:val="auto"/>
        </w:rPr>
        <w:t>aims to:</w:t>
      </w:r>
    </w:p>
    <w:p w14:paraId="2B6520E8" w14:textId="77777777" w:rsidR="008D2300" w:rsidRPr="00503841" w:rsidRDefault="00145E87" w:rsidP="008D2300">
      <w:pPr>
        <w:pStyle w:val="BodyText2"/>
        <w:numPr>
          <w:ilvl w:val="0"/>
          <w:numId w:val="32"/>
        </w:numPr>
        <w:spacing w:line="360" w:lineRule="auto"/>
        <w:jc w:val="both"/>
        <w:rPr>
          <w:rFonts w:cs="Arial"/>
          <w:color w:val="auto"/>
        </w:rPr>
      </w:pPr>
      <w:r w:rsidRPr="00503841">
        <w:rPr>
          <w:rFonts w:cs="Arial"/>
          <w:color w:val="auto"/>
        </w:rPr>
        <w:t>Explore established practice on supported employment programmes in NHS England.</w:t>
      </w:r>
    </w:p>
    <w:p w14:paraId="1C39FDCF" w14:textId="718CFA75" w:rsidR="008D2300" w:rsidRPr="00503841" w:rsidRDefault="00145E87" w:rsidP="008D2300">
      <w:pPr>
        <w:pStyle w:val="BodyText2"/>
        <w:numPr>
          <w:ilvl w:val="0"/>
          <w:numId w:val="32"/>
        </w:numPr>
        <w:spacing w:line="360" w:lineRule="auto"/>
        <w:jc w:val="both"/>
        <w:rPr>
          <w:rFonts w:cs="Arial"/>
          <w:color w:val="auto"/>
        </w:rPr>
      </w:pPr>
      <w:r w:rsidRPr="00503841">
        <w:rPr>
          <w:rFonts w:cs="Arial"/>
          <w:color w:val="auto"/>
        </w:rPr>
        <w:t xml:space="preserve">Examine how such programmes have fared during Covid and </w:t>
      </w:r>
      <w:r w:rsidR="009A7044" w:rsidRPr="00503841">
        <w:rPr>
          <w:rFonts w:cs="Arial"/>
          <w:color w:val="auto"/>
        </w:rPr>
        <w:t xml:space="preserve">the </w:t>
      </w:r>
      <w:r w:rsidRPr="00503841">
        <w:rPr>
          <w:rFonts w:cs="Arial"/>
          <w:color w:val="auto"/>
        </w:rPr>
        <w:t xml:space="preserve">plans </w:t>
      </w:r>
      <w:r w:rsidR="009A7044" w:rsidRPr="00503841">
        <w:rPr>
          <w:rFonts w:cs="Arial"/>
          <w:color w:val="auto"/>
        </w:rPr>
        <w:t xml:space="preserve">made </w:t>
      </w:r>
      <w:r w:rsidRPr="00503841">
        <w:rPr>
          <w:rFonts w:cs="Arial"/>
          <w:color w:val="auto"/>
        </w:rPr>
        <w:t>to t</w:t>
      </w:r>
      <w:r w:rsidR="009A7044" w:rsidRPr="00503841">
        <w:rPr>
          <w:rFonts w:cs="Arial"/>
          <w:color w:val="auto"/>
        </w:rPr>
        <w:t>ake</w:t>
      </w:r>
      <w:r w:rsidRPr="00503841">
        <w:rPr>
          <w:rFonts w:cs="Arial"/>
          <w:color w:val="auto"/>
        </w:rPr>
        <w:t xml:space="preserve"> </w:t>
      </w:r>
      <w:r w:rsidR="00074D63" w:rsidRPr="00503841">
        <w:rPr>
          <w:rFonts w:cs="Arial"/>
          <w:color w:val="auto"/>
        </w:rPr>
        <w:t xml:space="preserve">them </w:t>
      </w:r>
      <w:r w:rsidRPr="00503841">
        <w:rPr>
          <w:rFonts w:cs="Arial"/>
          <w:color w:val="auto"/>
        </w:rPr>
        <w:t xml:space="preserve">forward </w:t>
      </w:r>
      <w:r w:rsidR="00CF550B">
        <w:rPr>
          <w:rFonts w:cs="Arial"/>
          <w:color w:val="auto"/>
        </w:rPr>
        <w:t xml:space="preserve">post </w:t>
      </w:r>
      <w:r w:rsidRPr="00503841">
        <w:rPr>
          <w:rFonts w:cs="Arial"/>
          <w:color w:val="auto"/>
        </w:rPr>
        <w:t>pandemic.</w:t>
      </w:r>
    </w:p>
    <w:p w14:paraId="77071C0C" w14:textId="7A21C847" w:rsidR="008D2300" w:rsidRPr="00503841" w:rsidRDefault="00145E87" w:rsidP="008D2300">
      <w:pPr>
        <w:pStyle w:val="BodyText2"/>
        <w:numPr>
          <w:ilvl w:val="0"/>
          <w:numId w:val="32"/>
        </w:numPr>
        <w:spacing w:line="360" w:lineRule="auto"/>
        <w:jc w:val="both"/>
        <w:rPr>
          <w:rFonts w:cs="Arial"/>
          <w:color w:val="auto"/>
        </w:rPr>
      </w:pPr>
      <w:r w:rsidRPr="00503841">
        <w:rPr>
          <w:rFonts w:cs="Arial"/>
          <w:color w:val="auto"/>
        </w:rPr>
        <w:t>Present the challenges faced in developing such programme</w:t>
      </w:r>
      <w:r w:rsidR="000C360F" w:rsidRPr="00503841">
        <w:rPr>
          <w:rFonts w:cs="Arial"/>
          <w:color w:val="auto"/>
        </w:rPr>
        <w:t>s</w:t>
      </w:r>
      <w:r w:rsidRPr="00503841">
        <w:rPr>
          <w:rFonts w:cs="Arial"/>
          <w:color w:val="auto"/>
        </w:rPr>
        <w:t xml:space="preserve"> and the measures taken to </w:t>
      </w:r>
      <w:r w:rsidR="00074D63" w:rsidRPr="00503841">
        <w:rPr>
          <w:rFonts w:cs="Arial"/>
          <w:color w:val="auto"/>
        </w:rPr>
        <w:t>deal with</w:t>
      </w:r>
      <w:r w:rsidRPr="00503841">
        <w:rPr>
          <w:rFonts w:cs="Arial"/>
          <w:color w:val="auto"/>
        </w:rPr>
        <w:t xml:space="preserve"> them.</w:t>
      </w:r>
    </w:p>
    <w:p w14:paraId="3DD3F90E" w14:textId="7D0D4459" w:rsidR="00145E87" w:rsidRPr="00503841" w:rsidRDefault="00145E87" w:rsidP="008D2300">
      <w:pPr>
        <w:pStyle w:val="BodyText2"/>
        <w:numPr>
          <w:ilvl w:val="0"/>
          <w:numId w:val="32"/>
        </w:numPr>
        <w:spacing w:line="360" w:lineRule="auto"/>
        <w:jc w:val="both"/>
        <w:rPr>
          <w:rFonts w:cs="Arial"/>
          <w:color w:val="auto"/>
        </w:rPr>
      </w:pPr>
      <w:r w:rsidRPr="00503841">
        <w:rPr>
          <w:rFonts w:cs="Arial"/>
          <w:color w:val="auto"/>
        </w:rPr>
        <w:t xml:space="preserve">Establish a repository of information on supported employment programmes in NHS England.   </w:t>
      </w:r>
    </w:p>
    <w:p w14:paraId="139158BC" w14:textId="582FEF99" w:rsidR="00145E87" w:rsidRPr="00503841" w:rsidRDefault="00145E87" w:rsidP="00145E87">
      <w:pPr>
        <w:pStyle w:val="BodyText2"/>
        <w:spacing w:line="360" w:lineRule="auto"/>
        <w:jc w:val="both"/>
        <w:rPr>
          <w:rFonts w:cs="Arial"/>
          <w:color w:val="auto"/>
        </w:rPr>
      </w:pPr>
      <w:r w:rsidRPr="00503841">
        <w:rPr>
          <w:rFonts w:cs="Arial"/>
          <w:color w:val="auto"/>
        </w:rPr>
        <w:t>Th</w:t>
      </w:r>
      <w:r w:rsidR="0080689C">
        <w:rPr>
          <w:rFonts w:cs="Arial"/>
          <w:color w:val="auto"/>
        </w:rPr>
        <w:t>is short version of</w:t>
      </w:r>
      <w:r w:rsidRPr="00503841">
        <w:rPr>
          <w:rFonts w:cs="Arial"/>
          <w:color w:val="auto"/>
        </w:rPr>
        <w:t xml:space="preserve"> </w:t>
      </w:r>
      <w:r w:rsidR="0036059B">
        <w:rPr>
          <w:rFonts w:cs="Arial"/>
          <w:color w:val="auto"/>
        </w:rPr>
        <w:t xml:space="preserve">the </w:t>
      </w:r>
      <w:r w:rsidRPr="00503841">
        <w:rPr>
          <w:rFonts w:cs="Arial"/>
          <w:color w:val="auto"/>
        </w:rPr>
        <w:t>report i</w:t>
      </w:r>
      <w:r w:rsidR="008E32D0" w:rsidRPr="00503841">
        <w:rPr>
          <w:rFonts w:cs="Arial"/>
          <w:color w:val="auto"/>
        </w:rPr>
        <w:t>s</w:t>
      </w:r>
      <w:r w:rsidRPr="00503841">
        <w:rPr>
          <w:rFonts w:cs="Arial"/>
          <w:color w:val="auto"/>
        </w:rPr>
        <w:t xml:space="preserve"> </w:t>
      </w:r>
      <w:r w:rsidR="00621430" w:rsidRPr="00503841">
        <w:rPr>
          <w:rFonts w:cs="Arial"/>
          <w:color w:val="auto"/>
        </w:rPr>
        <w:t xml:space="preserve">divided </w:t>
      </w:r>
      <w:r w:rsidR="008E32D0" w:rsidRPr="00503841">
        <w:rPr>
          <w:rFonts w:cs="Arial"/>
          <w:color w:val="auto"/>
        </w:rPr>
        <w:t>in</w:t>
      </w:r>
      <w:r w:rsidR="00621430" w:rsidRPr="00503841">
        <w:rPr>
          <w:rFonts w:cs="Arial"/>
          <w:color w:val="auto"/>
        </w:rPr>
        <w:t>to</w:t>
      </w:r>
      <w:r w:rsidR="008E32D0" w:rsidRPr="00503841">
        <w:rPr>
          <w:rFonts w:cs="Arial"/>
          <w:color w:val="auto"/>
        </w:rPr>
        <w:t xml:space="preserve"> </w:t>
      </w:r>
      <w:r w:rsidR="00CF550B">
        <w:rPr>
          <w:rFonts w:cs="Arial"/>
          <w:color w:val="auto"/>
        </w:rPr>
        <w:t>the following</w:t>
      </w:r>
      <w:r w:rsidR="008E32D0" w:rsidRPr="00503841">
        <w:rPr>
          <w:rFonts w:cs="Arial"/>
          <w:color w:val="auto"/>
        </w:rPr>
        <w:t xml:space="preserve"> parts</w:t>
      </w:r>
      <w:r w:rsidR="0080689C">
        <w:rPr>
          <w:rStyle w:val="FootnoteReference"/>
          <w:rFonts w:cs="Arial"/>
          <w:color w:val="auto"/>
        </w:rPr>
        <w:footnoteReference w:id="7"/>
      </w:r>
      <w:r w:rsidR="008E32D0" w:rsidRPr="00503841">
        <w:rPr>
          <w:rFonts w:cs="Arial"/>
          <w:color w:val="auto"/>
        </w:rPr>
        <w:t>:</w:t>
      </w:r>
    </w:p>
    <w:p w14:paraId="61947343" w14:textId="77777777" w:rsidR="008D2300" w:rsidRPr="00503841" w:rsidRDefault="0076543E" w:rsidP="008D2300">
      <w:pPr>
        <w:pStyle w:val="BodyText2"/>
        <w:numPr>
          <w:ilvl w:val="0"/>
          <w:numId w:val="32"/>
        </w:numPr>
        <w:spacing w:line="360" w:lineRule="auto"/>
        <w:jc w:val="both"/>
        <w:rPr>
          <w:rFonts w:cs="Arial"/>
          <w:color w:val="auto"/>
        </w:rPr>
      </w:pPr>
      <w:r w:rsidRPr="00503841">
        <w:rPr>
          <w:rFonts w:cs="Arial"/>
          <w:color w:val="auto"/>
        </w:rPr>
        <w:t>Approach</w:t>
      </w:r>
    </w:p>
    <w:p w14:paraId="3999803E" w14:textId="77777777" w:rsidR="008D2300" w:rsidRPr="00503841" w:rsidRDefault="00E01ED8" w:rsidP="008D2300">
      <w:pPr>
        <w:pStyle w:val="BodyText2"/>
        <w:numPr>
          <w:ilvl w:val="0"/>
          <w:numId w:val="32"/>
        </w:numPr>
        <w:spacing w:line="360" w:lineRule="auto"/>
        <w:jc w:val="both"/>
        <w:rPr>
          <w:rFonts w:cs="Arial"/>
          <w:color w:val="auto"/>
        </w:rPr>
      </w:pPr>
      <w:r w:rsidRPr="00503841">
        <w:rPr>
          <w:rFonts w:cs="Arial"/>
          <w:color w:val="auto"/>
        </w:rPr>
        <w:lastRenderedPageBreak/>
        <w:t>Supported Employment in Context</w:t>
      </w:r>
    </w:p>
    <w:p w14:paraId="2485C230" w14:textId="77777777" w:rsidR="008D2300" w:rsidRPr="00503841" w:rsidRDefault="00E01ED8" w:rsidP="008D2300">
      <w:pPr>
        <w:pStyle w:val="BodyText2"/>
        <w:numPr>
          <w:ilvl w:val="0"/>
          <w:numId w:val="32"/>
        </w:numPr>
        <w:spacing w:line="360" w:lineRule="auto"/>
        <w:jc w:val="both"/>
        <w:rPr>
          <w:rFonts w:cs="Arial"/>
          <w:color w:val="auto"/>
        </w:rPr>
      </w:pPr>
      <w:r w:rsidRPr="00503841">
        <w:rPr>
          <w:rFonts w:cs="Arial"/>
          <w:color w:val="auto"/>
        </w:rPr>
        <w:t>Actors and Levels</w:t>
      </w:r>
    </w:p>
    <w:p w14:paraId="5CA7B674" w14:textId="77777777" w:rsidR="008D2300" w:rsidRPr="00503841" w:rsidRDefault="00E01ED8" w:rsidP="008D2300">
      <w:pPr>
        <w:pStyle w:val="BodyText2"/>
        <w:numPr>
          <w:ilvl w:val="0"/>
          <w:numId w:val="32"/>
        </w:numPr>
        <w:spacing w:line="360" w:lineRule="auto"/>
        <w:jc w:val="both"/>
        <w:rPr>
          <w:rFonts w:cs="Arial"/>
          <w:color w:val="auto"/>
        </w:rPr>
      </w:pPr>
      <w:r w:rsidRPr="00503841">
        <w:rPr>
          <w:rFonts w:cs="Arial"/>
          <w:color w:val="auto"/>
        </w:rPr>
        <w:t>Programmes in Practice</w:t>
      </w:r>
      <w:r w:rsidR="00F54356" w:rsidRPr="00503841">
        <w:rPr>
          <w:rFonts w:cs="Arial"/>
          <w:color w:val="auto"/>
        </w:rPr>
        <w:t xml:space="preserve"> at Trust Level</w:t>
      </w:r>
    </w:p>
    <w:p w14:paraId="2BABBA28" w14:textId="635E5F19" w:rsidR="008D2300" w:rsidRDefault="00F54356" w:rsidP="008D2300">
      <w:pPr>
        <w:pStyle w:val="BodyText2"/>
        <w:numPr>
          <w:ilvl w:val="0"/>
          <w:numId w:val="32"/>
        </w:numPr>
        <w:spacing w:line="360" w:lineRule="auto"/>
        <w:jc w:val="both"/>
        <w:rPr>
          <w:rFonts w:cs="Arial"/>
          <w:color w:val="auto"/>
        </w:rPr>
      </w:pPr>
      <w:r w:rsidRPr="00503841">
        <w:rPr>
          <w:rFonts w:cs="Arial"/>
          <w:color w:val="auto"/>
        </w:rPr>
        <w:t>The Impact of Covid</w:t>
      </w:r>
    </w:p>
    <w:p w14:paraId="36732DD4" w14:textId="2FD7408C" w:rsidR="00CF550B" w:rsidRPr="00503841" w:rsidRDefault="00CF550B" w:rsidP="008D2300">
      <w:pPr>
        <w:pStyle w:val="BodyText2"/>
        <w:numPr>
          <w:ilvl w:val="0"/>
          <w:numId w:val="32"/>
        </w:numPr>
        <w:spacing w:line="360" w:lineRule="auto"/>
        <w:jc w:val="both"/>
        <w:rPr>
          <w:rFonts w:cs="Arial"/>
          <w:color w:val="auto"/>
        </w:rPr>
      </w:pPr>
      <w:r>
        <w:rPr>
          <w:rFonts w:cs="Arial"/>
          <w:color w:val="auto"/>
        </w:rPr>
        <w:t>Summary and Recommendations</w:t>
      </w:r>
    </w:p>
    <w:p w14:paraId="7221B92E" w14:textId="77777777" w:rsidR="00770883" w:rsidRPr="00503841" w:rsidRDefault="00770883" w:rsidP="00770883">
      <w:pPr>
        <w:pStyle w:val="BodyText2"/>
        <w:spacing w:line="360" w:lineRule="auto"/>
        <w:jc w:val="both"/>
        <w:rPr>
          <w:rFonts w:cs="Arial"/>
          <w:color w:val="auto"/>
        </w:rPr>
      </w:pPr>
    </w:p>
    <w:p w14:paraId="0B01C8EE" w14:textId="5E8617EB" w:rsidR="00456F3B" w:rsidRPr="00503841" w:rsidRDefault="00456F3B">
      <w:pPr>
        <w:rPr>
          <w:rFonts w:ascii="Arial" w:hAnsi="Arial" w:cs="Arial"/>
          <w:i/>
          <w:iCs/>
        </w:rPr>
      </w:pPr>
      <w:r w:rsidRPr="00503841">
        <w:rPr>
          <w:rFonts w:ascii="Arial" w:hAnsi="Arial" w:cs="Arial"/>
          <w:i/>
          <w:iCs/>
        </w:rPr>
        <w:br w:type="page"/>
      </w:r>
    </w:p>
    <w:p w14:paraId="59507AD2" w14:textId="791057E6" w:rsidR="00456F3B" w:rsidRPr="00503841" w:rsidRDefault="00456F3B" w:rsidP="00456F3B">
      <w:pPr>
        <w:pStyle w:val="Heading1Numbered"/>
        <w:numPr>
          <w:ilvl w:val="0"/>
          <w:numId w:val="0"/>
        </w:numPr>
        <w:rPr>
          <w:rFonts w:cs="Arial"/>
          <w:b/>
          <w:bCs/>
          <w:color w:val="auto"/>
          <w:sz w:val="36"/>
          <w:szCs w:val="36"/>
        </w:rPr>
      </w:pPr>
      <w:r w:rsidRPr="00503841">
        <w:rPr>
          <w:rFonts w:cs="Arial"/>
          <w:b/>
          <w:bCs/>
          <w:color w:val="auto"/>
          <w:sz w:val="36"/>
          <w:szCs w:val="36"/>
        </w:rPr>
        <w:lastRenderedPageBreak/>
        <w:t>2:</w:t>
      </w:r>
      <w:r w:rsidR="0080689C">
        <w:rPr>
          <w:rFonts w:cs="Arial"/>
          <w:b/>
          <w:bCs/>
          <w:color w:val="auto"/>
          <w:sz w:val="36"/>
          <w:szCs w:val="36"/>
        </w:rPr>
        <w:t xml:space="preserve"> </w:t>
      </w:r>
      <w:r w:rsidR="00732293" w:rsidRPr="00503841">
        <w:rPr>
          <w:rFonts w:cs="Arial"/>
          <w:b/>
          <w:bCs/>
          <w:color w:val="auto"/>
          <w:sz w:val="36"/>
          <w:szCs w:val="36"/>
        </w:rPr>
        <w:t xml:space="preserve">The </w:t>
      </w:r>
      <w:r w:rsidR="0076543E" w:rsidRPr="00503841">
        <w:rPr>
          <w:rFonts w:cs="Arial"/>
          <w:b/>
          <w:bCs/>
          <w:color w:val="auto"/>
          <w:sz w:val="36"/>
          <w:szCs w:val="36"/>
        </w:rPr>
        <w:t>A</w:t>
      </w:r>
      <w:r w:rsidR="00732293" w:rsidRPr="00503841">
        <w:rPr>
          <w:rFonts w:cs="Arial"/>
          <w:b/>
          <w:bCs/>
          <w:color w:val="auto"/>
          <w:sz w:val="36"/>
          <w:szCs w:val="36"/>
        </w:rPr>
        <w:t xml:space="preserve">pproach </w:t>
      </w:r>
    </w:p>
    <w:p w14:paraId="5A6B6DC0" w14:textId="2D9BB00F" w:rsidR="0076543E" w:rsidRPr="00503841" w:rsidRDefault="0076543E" w:rsidP="0076543E">
      <w:pPr>
        <w:pStyle w:val="BodyText"/>
        <w:ind w:left="0" w:firstLine="0"/>
        <w:rPr>
          <w:rFonts w:cs="Arial"/>
          <w:color w:val="auto"/>
        </w:rPr>
      </w:pPr>
      <w:r w:rsidRPr="00503841">
        <w:rPr>
          <w:rFonts w:cs="Arial"/>
          <w:color w:val="auto"/>
        </w:rPr>
        <w:t xml:space="preserve">Funded by HEE, </w:t>
      </w:r>
      <w:r w:rsidR="00800BFB">
        <w:rPr>
          <w:rFonts w:cs="Arial"/>
          <w:color w:val="auto"/>
        </w:rPr>
        <w:t>th</w:t>
      </w:r>
      <w:r w:rsidR="0080689C">
        <w:rPr>
          <w:rFonts w:cs="Arial"/>
          <w:color w:val="auto"/>
        </w:rPr>
        <w:t>is</w:t>
      </w:r>
      <w:r w:rsidR="00800BFB">
        <w:rPr>
          <w:rFonts w:cs="Arial"/>
          <w:color w:val="auto"/>
        </w:rPr>
        <w:t xml:space="preserve"> </w:t>
      </w:r>
      <w:r w:rsidRPr="00503841">
        <w:rPr>
          <w:rFonts w:cs="Arial"/>
          <w:color w:val="auto"/>
        </w:rPr>
        <w:t xml:space="preserve">study was </w:t>
      </w:r>
      <w:r w:rsidR="00657E40" w:rsidRPr="00503841">
        <w:rPr>
          <w:rFonts w:cs="Arial"/>
          <w:color w:val="auto"/>
        </w:rPr>
        <w:t xml:space="preserve">carried out </w:t>
      </w:r>
      <w:r w:rsidR="00800BFB">
        <w:rPr>
          <w:rFonts w:cs="Arial"/>
          <w:color w:val="auto"/>
        </w:rPr>
        <w:t xml:space="preserve">between </w:t>
      </w:r>
      <w:r w:rsidRPr="00503841">
        <w:rPr>
          <w:rFonts w:cs="Arial"/>
          <w:color w:val="auto"/>
        </w:rPr>
        <w:t>November 2020 to April 202</w:t>
      </w:r>
      <w:r w:rsidR="00800BFB">
        <w:rPr>
          <w:rFonts w:cs="Arial"/>
          <w:color w:val="auto"/>
        </w:rPr>
        <w:t>1</w:t>
      </w:r>
      <w:r w:rsidR="000878C4">
        <w:rPr>
          <w:rFonts w:cs="Arial"/>
          <w:color w:val="auto"/>
        </w:rPr>
        <w:t xml:space="preserve">, </w:t>
      </w:r>
      <w:r w:rsidRPr="00503841">
        <w:rPr>
          <w:rFonts w:cs="Arial"/>
          <w:color w:val="auto"/>
        </w:rPr>
        <w:t>compris</w:t>
      </w:r>
      <w:r w:rsidR="000878C4">
        <w:rPr>
          <w:rFonts w:cs="Arial"/>
          <w:color w:val="auto"/>
        </w:rPr>
        <w:t>ing</w:t>
      </w:r>
      <w:r w:rsidRPr="00503841">
        <w:rPr>
          <w:rFonts w:cs="Arial"/>
          <w:color w:val="auto"/>
        </w:rPr>
        <w:t xml:space="preserve"> three main parts:</w:t>
      </w:r>
    </w:p>
    <w:p w14:paraId="34CF273C" w14:textId="11B23945" w:rsidR="0076543E" w:rsidRPr="00503841" w:rsidRDefault="00657E40" w:rsidP="0039157D">
      <w:pPr>
        <w:pStyle w:val="BodyText"/>
        <w:numPr>
          <w:ilvl w:val="0"/>
          <w:numId w:val="11"/>
        </w:numPr>
        <w:rPr>
          <w:rFonts w:cs="Arial"/>
          <w:color w:val="auto"/>
        </w:rPr>
      </w:pPr>
      <w:r w:rsidRPr="00503841">
        <w:rPr>
          <w:rFonts w:cs="Arial"/>
          <w:b/>
          <w:bCs/>
          <w:color w:val="auto"/>
        </w:rPr>
        <w:t xml:space="preserve">A </w:t>
      </w:r>
      <w:r w:rsidR="0076543E" w:rsidRPr="00503841">
        <w:rPr>
          <w:rFonts w:cs="Arial"/>
          <w:b/>
          <w:bCs/>
          <w:color w:val="auto"/>
        </w:rPr>
        <w:t>Rapid Literature Review</w:t>
      </w:r>
      <w:r w:rsidR="0076543E" w:rsidRPr="00503841">
        <w:rPr>
          <w:rFonts w:cs="Arial"/>
          <w:color w:val="auto"/>
        </w:rPr>
        <w:t>: To position the study</w:t>
      </w:r>
      <w:r w:rsidR="00800BFB">
        <w:rPr>
          <w:rFonts w:cs="Arial"/>
          <w:color w:val="auto"/>
        </w:rPr>
        <w:t xml:space="preserve"> and </w:t>
      </w:r>
      <w:r w:rsidR="00A048CD" w:rsidRPr="00503841">
        <w:rPr>
          <w:rFonts w:cs="Arial"/>
          <w:color w:val="auto"/>
        </w:rPr>
        <w:t xml:space="preserve">sharpen </w:t>
      </w:r>
      <w:r w:rsidR="00800BFB">
        <w:rPr>
          <w:rFonts w:cs="Arial"/>
          <w:color w:val="auto"/>
        </w:rPr>
        <w:t xml:space="preserve">its </w:t>
      </w:r>
      <w:r w:rsidR="00A048CD" w:rsidRPr="00503841">
        <w:rPr>
          <w:rFonts w:cs="Arial"/>
          <w:color w:val="auto"/>
        </w:rPr>
        <w:t>focus</w:t>
      </w:r>
      <w:r w:rsidR="00736F7C">
        <w:rPr>
          <w:rFonts w:cs="Arial"/>
          <w:color w:val="auto"/>
        </w:rPr>
        <w:t xml:space="preserve">, in doing so </w:t>
      </w:r>
      <w:r w:rsidR="00A048CD" w:rsidRPr="00503841">
        <w:rPr>
          <w:rFonts w:cs="Arial"/>
          <w:color w:val="auto"/>
        </w:rPr>
        <w:t>providing point</w:t>
      </w:r>
      <w:r w:rsidR="008D2300" w:rsidRPr="00503841">
        <w:rPr>
          <w:rFonts w:cs="Arial"/>
          <w:color w:val="auto"/>
        </w:rPr>
        <w:t>s</w:t>
      </w:r>
      <w:r w:rsidR="00A048CD" w:rsidRPr="00503841">
        <w:rPr>
          <w:rFonts w:cs="Arial"/>
          <w:color w:val="auto"/>
        </w:rPr>
        <w:t xml:space="preserve"> of </w:t>
      </w:r>
      <w:r w:rsidR="008D2300" w:rsidRPr="00503841">
        <w:rPr>
          <w:rFonts w:cs="Arial"/>
          <w:color w:val="auto"/>
        </w:rPr>
        <w:t>reference</w:t>
      </w:r>
      <w:r w:rsidR="00A048CD" w:rsidRPr="00503841">
        <w:rPr>
          <w:rFonts w:cs="Arial"/>
          <w:color w:val="auto"/>
        </w:rPr>
        <w:t xml:space="preserve"> for </w:t>
      </w:r>
      <w:r w:rsidR="00736F7C">
        <w:rPr>
          <w:rFonts w:cs="Arial"/>
          <w:color w:val="auto"/>
        </w:rPr>
        <w:t xml:space="preserve">the </w:t>
      </w:r>
      <w:r w:rsidR="00A048CD" w:rsidRPr="00503841">
        <w:rPr>
          <w:rFonts w:cs="Arial"/>
          <w:color w:val="auto"/>
        </w:rPr>
        <w:t>findings.</w:t>
      </w:r>
    </w:p>
    <w:p w14:paraId="22A23769" w14:textId="61195852" w:rsidR="0097203A" w:rsidRDefault="00A048CD" w:rsidP="00A607A3">
      <w:pPr>
        <w:pStyle w:val="BodyText"/>
        <w:numPr>
          <w:ilvl w:val="0"/>
          <w:numId w:val="11"/>
        </w:numPr>
        <w:rPr>
          <w:rFonts w:cs="Arial"/>
          <w:color w:val="auto"/>
        </w:rPr>
      </w:pPr>
      <w:r w:rsidRPr="00503841">
        <w:rPr>
          <w:rFonts w:cs="Arial"/>
          <w:b/>
          <w:bCs/>
          <w:color w:val="auto"/>
        </w:rPr>
        <w:t xml:space="preserve">A Programme of Interviews: </w:t>
      </w:r>
      <w:bookmarkStart w:id="1" w:name="_Hlk74039651"/>
      <w:bookmarkStart w:id="2" w:name="_Hlk74039716"/>
      <w:r w:rsidR="00B9404C" w:rsidRPr="00B9404C">
        <w:rPr>
          <w:rFonts w:cs="Arial"/>
          <w:color w:val="auto"/>
        </w:rPr>
        <w:t>To dev</w:t>
      </w:r>
      <w:r w:rsidR="00B9404C">
        <w:rPr>
          <w:rFonts w:cs="Arial"/>
          <w:color w:val="auto"/>
        </w:rPr>
        <w:t>e</w:t>
      </w:r>
      <w:r w:rsidR="00B9404C" w:rsidRPr="00B9404C">
        <w:rPr>
          <w:rFonts w:cs="Arial"/>
          <w:color w:val="auto"/>
        </w:rPr>
        <w:t>lop</w:t>
      </w:r>
      <w:r w:rsidR="00B9404C">
        <w:rPr>
          <w:rFonts w:cs="Arial"/>
          <w:color w:val="auto"/>
        </w:rPr>
        <w:t xml:space="preserve"> insights into the design, </w:t>
      </w:r>
      <w:proofErr w:type="gramStart"/>
      <w:r w:rsidR="00B9404C">
        <w:rPr>
          <w:rFonts w:cs="Arial"/>
          <w:color w:val="auto"/>
        </w:rPr>
        <w:t>operation</w:t>
      </w:r>
      <w:proofErr w:type="gramEnd"/>
      <w:r w:rsidR="00B9404C">
        <w:rPr>
          <w:rFonts w:cs="Arial"/>
          <w:color w:val="auto"/>
        </w:rPr>
        <w:t xml:space="preserve"> and impact of supported employments programmes in the NHS</w:t>
      </w:r>
      <w:r w:rsidR="000878C4">
        <w:rPr>
          <w:rFonts w:cs="Arial"/>
          <w:color w:val="auto"/>
        </w:rPr>
        <w:t xml:space="preserve"> </w:t>
      </w:r>
      <w:r w:rsidR="00B9404C">
        <w:rPr>
          <w:rFonts w:cs="Arial"/>
          <w:color w:val="auto"/>
        </w:rPr>
        <w:t>from the perspective of different stakeholders</w:t>
      </w:r>
      <w:r w:rsidR="006C3A2D">
        <w:rPr>
          <w:rFonts w:cs="Arial"/>
          <w:color w:val="auto"/>
        </w:rPr>
        <w:t xml:space="preserve">. </w:t>
      </w:r>
      <w:bookmarkEnd w:id="1"/>
      <w:r w:rsidR="00B9404C">
        <w:rPr>
          <w:rFonts w:cs="Arial"/>
          <w:color w:val="auto"/>
        </w:rPr>
        <w:t xml:space="preserve">This was the core data base for the study. </w:t>
      </w:r>
      <w:r w:rsidR="00800BFB">
        <w:rPr>
          <w:rFonts w:cs="Arial"/>
          <w:color w:val="auto"/>
        </w:rPr>
        <w:t xml:space="preserve">A </w:t>
      </w:r>
      <w:r w:rsidR="004304CA" w:rsidRPr="00503841">
        <w:rPr>
          <w:rFonts w:cs="Arial"/>
          <w:color w:val="auto"/>
        </w:rPr>
        <w:t xml:space="preserve">total </w:t>
      </w:r>
      <w:r w:rsidR="00CF550B">
        <w:rPr>
          <w:rFonts w:cs="Arial"/>
          <w:color w:val="auto"/>
        </w:rPr>
        <w:t xml:space="preserve">of </w:t>
      </w:r>
      <w:r w:rsidR="004304CA" w:rsidRPr="00503841">
        <w:rPr>
          <w:rFonts w:cs="Arial"/>
          <w:color w:val="auto"/>
        </w:rPr>
        <w:t>2</w:t>
      </w:r>
      <w:r w:rsidR="0033100F" w:rsidRPr="00503841">
        <w:rPr>
          <w:rFonts w:cs="Arial"/>
          <w:color w:val="auto"/>
        </w:rPr>
        <w:t xml:space="preserve">4 </w:t>
      </w:r>
      <w:r w:rsidR="004304CA" w:rsidRPr="00503841">
        <w:rPr>
          <w:rFonts w:cs="Arial"/>
          <w:color w:val="auto"/>
        </w:rPr>
        <w:t>interviews</w:t>
      </w:r>
      <w:r w:rsidR="006C3A2D">
        <w:rPr>
          <w:rFonts w:cs="Arial"/>
          <w:color w:val="auto"/>
        </w:rPr>
        <w:t xml:space="preserve"> were completed</w:t>
      </w:r>
      <w:r w:rsidR="004304CA" w:rsidRPr="00503841">
        <w:rPr>
          <w:rFonts w:cs="Arial"/>
          <w:color w:val="auto"/>
        </w:rPr>
        <w:t xml:space="preserve"> </w:t>
      </w:r>
      <w:r w:rsidR="00074D63" w:rsidRPr="00503841">
        <w:rPr>
          <w:rFonts w:cs="Arial"/>
          <w:color w:val="auto"/>
        </w:rPr>
        <w:t xml:space="preserve">involving </w:t>
      </w:r>
      <w:r w:rsidR="004304CA" w:rsidRPr="00503841">
        <w:rPr>
          <w:rFonts w:cs="Arial"/>
          <w:color w:val="auto"/>
        </w:rPr>
        <w:t>3</w:t>
      </w:r>
      <w:r w:rsidR="0033100F" w:rsidRPr="00503841">
        <w:rPr>
          <w:rFonts w:cs="Arial"/>
          <w:color w:val="auto"/>
        </w:rPr>
        <w:t>3</w:t>
      </w:r>
      <w:r w:rsidR="004304CA" w:rsidRPr="00503841">
        <w:rPr>
          <w:rFonts w:cs="Arial"/>
          <w:color w:val="auto"/>
        </w:rPr>
        <w:t xml:space="preserve"> individuals</w:t>
      </w:r>
      <w:r w:rsidR="00800BFB">
        <w:rPr>
          <w:rFonts w:cs="Arial"/>
          <w:color w:val="auto"/>
        </w:rPr>
        <w:t xml:space="preserve"> and centred </w:t>
      </w:r>
      <w:r w:rsidR="00BD15E9">
        <w:rPr>
          <w:rFonts w:cs="Arial"/>
          <w:color w:val="auto"/>
        </w:rPr>
        <w:t xml:space="preserve">on </w:t>
      </w:r>
      <w:r w:rsidR="00C01D46" w:rsidRPr="00503841">
        <w:rPr>
          <w:rFonts w:cs="Arial"/>
          <w:color w:val="auto"/>
        </w:rPr>
        <w:t>10 case study Trusts</w:t>
      </w:r>
      <w:r w:rsidR="00647D89" w:rsidRPr="00503841">
        <w:rPr>
          <w:rFonts w:cs="Arial"/>
          <w:color w:val="auto"/>
        </w:rPr>
        <w:t>, close to a third of Trust</w:t>
      </w:r>
      <w:r w:rsidR="00074D63" w:rsidRPr="00503841">
        <w:rPr>
          <w:rFonts w:cs="Arial"/>
          <w:color w:val="auto"/>
        </w:rPr>
        <w:t>s</w:t>
      </w:r>
      <w:r w:rsidR="00647D89" w:rsidRPr="00503841">
        <w:rPr>
          <w:rFonts w:cs="Arial"/>
          <w:color w:val="auto"/>
        </w:rPr>
        <w:t xml:space="preserve"> delivering supported internship programmes</w:t>
      </w:r>
      <w:r w:rsidR="008D2300" w:rsidRPr="00503841">
        <w:rPr>
          <w:rFonts w:cs="Arial"/>
          <w:color w:val="auto"/>
        </w:rPr>
        <w:t xml:space="preserve"> in NHS England</w:t>
      </w:r>
      <w:r w:rsidR="00C01D46" w:rsidRPr="00503841">
        <w:rPr>
          <w:rFonts w:cs="Arial"/>
          <w:color w:val="auto"/>
        </w:rPr>
        <w:t xml:space="preserve">. </w:t>
      </w:r>
      <w:bookmarkEnd w:id="2"/>
    </w:p>
    <w:p w14:paraId="13E9DF9B" w14:textId="2C3BD6F8" w:rsidR="00A048CD" w:rsidRPr="00A607A3" w:rsidRDefault="0097203A" w:rsidP="0097203A">
      <w:pPr>
        <w:pStyle w:val="BodyText"/>
        <w:tabs>
          <w:tab w:val="clear" w:pos="567"/>
        </w:tabs>
        <w:ind w:left="720" w:firstLine="0"/>
        <w:rPr>
          <w:rFonts w:cs="Arial"/>
          <w:color w:val="auto"/>
        </w:rPr>
      </w:pPr>
      <w:r>
        <w:rPr>
          <w:rFonts w:cs="Arial"/>
          <w:color w:val="auto"/>
        </w:rPr>
        <w:t xml:space="preserve">We </w:t>
      </w:r>
      <w:r w:rsidR="00FD335D" w:rsidRPr="00A607A3">
        <w:rPr>
          <w:rFonts w:cs="Arial"/>
          <w:color w:val="auto"/>
        </w:rPr>
        <w:t>concentra</w:t>
      </w:r>
      <w:r w:rsidR="00A607A3">
        <w:rPr>
          <w:rFonts w:cs="Arial"/>
          <w:color w:val="auto"/>
        </w:rPr>
        <w:t>t</w:t>
      </w:r>
      <w:r>
        <w:rPr>
          <w:rFonts w:cs="Arial"/>
          <w:color w:val="auto"/>
        </w:rPr>
        <w:t>ed</w:t>
      </w:r>
      <w:r w:rsidR="00FD335D" w:rsidRPr="00A607A3">
        <w:rPr>
          <w:rFonts w:cs="Arial"/>
          <w:color w:val="auto"/>
        </w:rPr>
        <w:t xml:space="preserve"> on supported employment programmes in North</w:t>
      </w:r>
      <w:r w:rsidR="00A607A3">
        <w:rPr>
          <w:rFonts w:cs="Arial"/>
          <w:color w:val="auto"/>
        </w:rPr>
        <w:t>-</w:t>
      </w:r>
      <w:r w:rsidR="00FD335D" w:rsidRPr="00A607A3">
        <w:rPr>
          <w:rFonts w:cs="Arial"/>
          <w:color w:val="auto"/>
        </w:rPr>
        <w:t>West London</w:t>
      </w:r>
      <w:r w:rsidR="00624A1A" w:rsidRPr="00A607A3">
        <w:rPr>
          <w:rFonts w:cs="Arial"/>
          <w:color w:val="auto"/>
        </w:rPr>
        <w:t xml:space="preserve"> (NWL)</w:t>
      </w:r>
      <w:r w:rsidR="00A607A3">
        <w:rPr>
          <w:rFonts w:cs="Arial"/>
          <w:color w:val="auto"/>
        </w:rPr>
        <w:t xml:space="preserve"> Integrated Care System (ICS) with a focus </w:t>
      </w:r>
      <w:r w:rsidR="00BD15E9">
        <w:rPr>
          <w:rFonts w:cs="Arial"/>
          <w:color w:val="auto"/>
        </w:rPr>
        <w:t xml:space="preserve">on </w:t>
      </w:r>
      <w:r w:rsidR="00A607A3" w:rsidRPr="00503841">
        <w:rPr>
          <w:rFonts w:cs="Arial"/>
          <w:color w:val="auto"/>
        </w:rPr>
        <w:t>West London NHS Trust (WLT)</w:t>
      </w:r>
      <w:r w:rsidR="00A607A3" w:rsidRPr="00A607A3">
        <w:rPr>
          <w:rFonts w:cs="Arial"/>
          <w:sz w:val="16"/>
          <w:szCs w:val="16"/>
        </w:rPr>
        <w:t xml:space="preserve"> </w:t>
      </w:r>
      <w:r w:rsidR="00A607A3" w:rsidRPr="00A607A3">
        <w:rPr>
          <w:rFonts w:cs="Arial"/>
        </w:rPr>
        <w:t>and London North</w:t>
      </w:r>
      <w:r w:rsidR="00A607A3">
        <w:rPr>
          <w:rFonts w:cs="Arial"/>
        </w:rPr>
        <w:t>-</w:t>
      </w:r>
      <w:r w:rsidR="00A607A3" w:rsidRPr="00A607A3">
        <w:rPr>
          <w:rFonts w:cs="Arial"/>
        </w:rPr>
        <w:t>West University Healthcare NHS Trust</w:t>
      </w:r>
      <w:r w:rsidR="00BD15E9">
        <w:rPr>
          <w:rFonts w:cs="Arial"/>
        </w:rPr>
        <w:t xml:space="preserve"> (LNWUHT)</w:t>
      </w:r>
      <w:r>
        <w:rPr>
          <w:rFonts w:cs="Arial"/>
        </w:rPr>
        <w:t xml:space="preserve"> (especially its Northwick Park site)</w:t>
      </w:r>
      <w:r w:rsidR="00FD335D" w:rsidRPr="00A607A3">
        <w:rPr>
          <w:rFonts w:cs="Arial"/>
          <w:color w:val="auto"/>
        </w:rPr>
        <w:t xml:space="preserve">. </w:t>
      </w:r>
      <w:r w:rsidR="00A607A3">
        <w:rPr>
          <w:rFonts w:cs="Arial"/>
          <w:color w:val="auto"/>
        </w:rPr>
        <w:t xml:space="preserve">But </w:t>
      </w:r>
      <w:r w:rsidR="008D2300" w:rsidRPr="00A607A3">
        <w:rPr>
          <w:rFonts w:cs="Arial"/>
          <w:color w:val="auto"/>
        </w:rPr>
        <w:t xml:space="preserve">the study </w:t>
      </w:r>
      <w:r w:rsidR="00624A1A" w:rsidRPr="00A607A3">
        <w:rPr>
          <w:rFonts w:cs="Arial"/>
          <w:color w:val="auto"/>
        </w:rPr>
        <w:t>explore</w:t>
      </w:r>
      <w:r w:rsidR="00CF550B">
        <w:rPr>
          <w:rFonts w:cs="Arial"/>
          <w:color w:val="auto"/>
        </w:rPr>
        <w:t>d</w:t>
      </w:r>
      <w:r w:rsidR="00624A1A" w:rsidRPr="00A607A3">
        <w:rPr>
          <w:rFonts w:cs="Arial"/>
          <w:color w:val="auto"/>
        </w:rPr>
        <w:t xml:space="preserve"> </w:t>
      </w:r>
      <w:r w:rsidR="00FD335D" w:rsidRPr="00A607A3">
        <w:rPr>
          <w:rFonts w:cs="Arial"/>
          <w:color w:val="auto"/>
        </w:rPr>
        <w:t xml:space="preserve">developments </w:t>
      </w:r>
      <w:r w:rsidR="00A607A3">
        <w:rPr>
          <w:rFonts w:cs="Arial"/>
          <w:color w:val="auto"/>
        </w:rPr>
        <w:t xml:space="preserve">in </w:t>
      </w:r>
      <w:r w:rsidR="00154B50" w:rsidRPr="00A607A3">
        <w:rPr>
          <w:rFonts w:cs="Arial"/>
          <w:color w:val="auto"/>
        </w:rPr>
        <w:t>Yorkshire</w:t>
      </w:r>
      <w:r w:rsidR="003677F6" w:rsidRPr="00A607A3">
        <w:rPr>
          <w:rFonts w:cs="Arial"/>
          <w:color w:val="auto"/>
        </w:rPr>
        <w:t xml:space="preserve"> (Mid Yorkshire Hospitals NHS Trusts (MYHT)</w:t>
      </w:r>
      <w:r w:rsidR="002949F9" w:rsidRPr="00A607A3">
        <w:rPr>
          <w:rFonts w:cs="Arial"/>
          <w:color w:val="auto"/>
        </w:rPr>
        <w:t>)</w:t>
      </w:r>
      <w:r w:rsidR="00154B50" w:rsidRPr="00A607A3">
        <w:rPr>
          <w:rFonts w:cs="Arial"/>
          <w:color w:val="auto"/>
        </w:rPr>
        <w:t>, the North</w:t>
      </w:r>
      <w:r w:rsidR="00A607A3">
        <w:rPr>
          <w:rFonts w:cs="Arial"/>
          <w:color w:val="auto"/>
        </w:rPr>
        <w:t>-</w:t>
      </w:r>
      <w:r w:rsidR="00154B50" w:rsidRPr="00A607A3">
        <w:rPr>
          <w:rFonts w:cs="Arial"/>
          <w:color w:val="auto"/>
        </w:rPr>
        <w:t>East</w:t>
      </w:r>
      <w:r w:rsidR="003677F6" w:rsidRPr="00A607A3">
        <w:rPr>
          <w:rFonts w:cs="Arial"/>
          <w:color w:val="auto"/>
        </w:rPr>
        <w:t xml:space="preserve"> (Newcastle-upon Tyne Hospitals Foundation Trust (N</w:t>
      </w:r>
      <w:r w:rsidR="00C10788" w:rsidRPr="00A607A3">
        <w:rPr>
          <w:rFonts w:cs="Arial"/>
          <w:color w:val="auto"/>
        </w:rPr>
        <w:t>UTH</w:t>
      </w:r>
      <w:r w:rsidR="003677F6" w:rsidRPr="00A607A3">
        <w:rPr>
          <w:rFonts w:cs="Arial"/>
          <w:color w:val="auto"/>
        </w:rPr>
        <w:t>)</w:t>
      </w:r>
      <w:r w:rsidR="002949F9" w:rsidRPr="00A607A3">
        <w:rPr>
          <w:rFonts w:cs="Arial"/>
          <w:color w:val="auto"/>
        </w:rPr>
        <w:t>)</w:t>
      </w:r>
      <w:r w:rsidR="00154B50" w:rsidRPr="00A607A3">
        <w:rPr>
          <w:rFonts w:cs="Arial"/>
          <w:color w:val="auto"/>
        </w:rPr>
        <w:t>, the North</w:t>
      </w:r>
      <w:r w:rsidR="00A607A3">
        <w:rPr>
          <w:rFonts w:cs="Arial"/>
          <w:color w:val="auto"/>
        </w:rPr>
        <w:t>-</w:t>
      </w:r>
      <w:r w:rsidR="00154B50" w:rsidRPr="00A607A3">
        <w:rPr>
          <w:rFonts w:cs="Arial"/>
          <w:color w:val="auto"/>
        </w:rPr>
        <w:t>West</w:t>
      </w:r>
      <w:r w:rsidR="003677F6" w:rsidRPr="00A607A3">
        <w:rPr>
          <w:rFonts w:cs="Arial"/>
          <w:color w:val="auto"/>
        </w:rPr>
        <w:t xml:space="preserve"> (Manchester University NHS Foundation Trust (MFT)</w:t>
      </w:r>
      <w:r w:rsidR="002949F9" w:rsidRPr="00A607A3">
        <w:rPr>
          <w:rFonts w:cs="Arial"/>
          <w:color w:val="auto"/>
        </w:rPr>
        <w:t>)</w:t>
      </w:r>
      <w:r w:rsidR="00154B50" w:rsidRPr="00A607A3">
        <w:rPr>
          <w:rFonts w:cs="Arial"/>
          <w:color w:val="auto"/>
        </w:rPr>
        <w:t xml:space="preserve">, Hampshire </w:t>
      </w:r>
      <w:r w:rsidR="003677F6" w:rsidRPr="00A607A3">
        <w:rPr>
          <w:rFonts w:cs="Arial"/>
          <w:color w:val="auto"/>
        </w:rPr>
        <w:t>(Hampshire Hospitals NHS Foundation Trust (HHFT)</w:t>
      </w:r>
      <w:r w:rsidR="002949F9" w:rsidRPr="00A607A3">
        <w:rPr>
          <w:rFonts w:cs="Arial"/>
          <w:color w:val="auto"/>
        </w:rPr>
        <w:t>)</w:t>
      </w:r>
      <w:r w:rsidR="003677F6" w:rsidRPr="00A607A3">
        <w:rPr>
          <w:rFonts w:cs="Arial"/>
          <w:color w:val="auto"/>
        </w:rPr>
        <w:t xml:space="preserve"> </w:t>
      </w:r>
      <w:r w:rsidR="00154B50" w:rsidRPr="00A607A3">
        <w:rPr>
          <w:rFonts w:cs="Arial"/>
          <w:color w:val="auto"/>
        </w:rPr>
        <w:t>and Th</w:t>
      </w:r>
      <w:r w:rsidR="009B5D01" w:rsidRPr="00A607A3">
        <w:rPr>
          <w:rFonts w:cs="Arial"/>
          <w:color w:val="auto"/>
        </w:rPr>
        <w:t>a</w:t>
      </w:r>
      <w:r w:rsidR="00154B50" w:rsidRPr="00A607A3">
        <w:rPr>
          <w:rFonts w:cs="Arial"/>
          <w:color w:val="auto"/>
        </w:rPr>
        <w:t>mes Valley</w:t>
      </w:r>
      <w:r w:rsidR="003677F6" w:rsidRPr="00A607A3">
        <w:rPr>
          <w:rFonts w:cs="Arial"/>
          <w:color w:val="auto"/>
        </w:rPr>
        <w:t xml:space="preserve"> (Oxford University </w:t>
      </w:r>
      <w:r w:rsidR="008D2300" w:rsidRPr="00A607A3">
        <w:rPr>
          <w:rFonts w:cs="Arial"/>
          <w:color w:val="auto"/>
        </w:rPr>
        <w:t xml:space="preserve">Hospitals </w:t>
      </w:r>
      <w:r w:rsidR="003677F6" w:rsidRPr="00A607A3">
        <w:rPr>
          <w:rFonts w:cs="Arial"/>
          <w:color w:val="auto"/>
        </w:rPr>
        <w:t>NHS Foundation Trust (OUH)</w:t>
      </w:r>
      <w:r w:rsidR="00A607A3" w:rsidRPr="00A607A3">
        <w:rPr>
          <w:rFonts w:cs="Arial"/>
          <w:color w:val="auto"/>
        </w:rPr>
        <w:t xml:space="preserve"> and Royal Berkshire NHS Trust (RBT)</w:t>
      </w:r>
      <w:r w:rsidR="003677F6" w:rsidRPr="00A607A3">
        <w:rPr>
          <w:rFonts w:cs="Arial"/>
          <w:color w:val="auto"/>
        </w:rPr>
        <w:t>)</w:t>
      </w:r>
      <w:r w:rsidR="00744974" w:rsidRPr="00A607A3">
        <w:rPr>
          <w:rFonts w:cs="Arial"/>
          <w:color w:val="auto"/>
        </w:rPr>
        <w:t>.</w:t>
      </w:r>
      <w:r w:rsidR="00624A1A" w:rsidRPr="00A607A3">
        <w:rPr>
          <w:rFonts w:cs="Arial"/>
          <w:color w:val="auto"/>
        </w:rPr>
        <w:t xml:space="preserve"> </w:t>
      </w:r>
      <w:r w:rsidR="00FD335D" w:rsidRPr="00A607A3">
        <w:rPr>
          <w:rFonts w:cs="Arial"/>
          <w:color w:val="auto"/>
        </w:rPr>
        <w:t xml:space="preserve"> </w:t>
      </w:r>
    </w:p>
    <w:p w14:paraId="07ED1897" w14:textId="563CBF9B" w:rsidR="00CF550B" w:rsidRDefault="009B5D0C" w:rsidP="00CF550B">
      <w:pPr>
        <w:pStyle w:val="BodyText"/>
        <w:tabs>
          <w:tab w:val="clear" w:pos="567"/>
        </w:tabs>
        <w:ind w:left="720" w:firstLine="0"/>
        <w:rPr>
          <w:rFonts w:cs="Arial"/>
          <w:color w:val="auto"/>
        </w:rPr>
      </w:pPr>
      <w:r w:rsidRPr="00503841">
        <w:rPr>
          <w:rFonts w:cs="Arial"/>
          <w:color w:val="auto"/>
        </w:rPr>
        <w:t xml:space="preserve">The interviews </w:t>
      </w:r>
      <w:r w:rsidR="0097203A">
        <w:rPr>
          <w:rFonts w:cs="Arial"/>
          <w:color w:val="auto"/>
        </w:rPr>
        <w:t xml:space="preserve">were conducted </w:t>
      </w:r>
      <w:proofErr w:type="gramStart"/>
      <w:r w:rsidR="0097203A">
        <w:rPr>
          <w:rFonts w:cs="Arial"/>
          <w:color w:val="auto"/>
        </w:rPr>
        <w:t>with</w:t>
      </w:r>
      <w:r w:rsidR="001708D8" w:rsidRPr="00503841">
        <w:rPr>
          <w:rFonts w:cs="Arial"/>
          <w:color w:val="auto"/>
        </w:rPr>
        <w:t>:</w:t>
      </w:r>
      <w:proofErr w:type="gramEnd"/>
      <w:r w:rsidRPr="00503841">
        <w:rPr>
          <w:rFonts w:cs="Arial"/>
          <w:color w:val="auto"/>
        </w:rPr>
        <w:t xml:space="preserve"> local authorit</w:t>
      </w:r>
      <w:r w:rsidR="000878C4">
        <w:rPr>
          <w:rFonts w:cs="Arial"/>
          <w:color w:val="auto"/>
        </w:rPr>
        <w:t>y officers</w:t>
      </w:r>
      <w:r w:rsidRPr="00503841">
        <w:rPr>
          <w:rFonts w:cs="Arial"/>
          <w:color w:val="auto"/>
        </w:rPr>
        <w:t xml:space="preserve"> (Liverpool City, Brent, Harrow, Ealing)</w:t>
      </w:r>
      <w:r w:rsidR="001708D8" w:rsidRPr="00503841">
        <w:rPr>
          <w:rFonts w:cs="Arial"/>
          <w:color w:val="auto"/>
        </w:rPr>
        <w:t>;</w:t>
      </w:r>
      <w:r w:rsidRPr="00503841">
        <w:rPr>
          <w:rFonts w:cs="Arial"/>
          <w:color w:val="auto"/>
        </w:rPr>
        <w:t xml:space="preserve"> national programme </w:t>
      </w:r>
      <w:r w:rsidR="001708D8" w:rsidRPr="00503841">
        <w:rPr>
          <w:rFonts w:cs="Arial"/>
          <w:color w:val="auto"/>
        </w:rPr>
        <w:t>L</w:t>
      </w:r>
      <w:r w:rsidRPr="00503841">
        <w:rPr>
          <w:rFonts w:cs="Arial"/>
          <w:color w:val="auto"/>
        </w:rPr>
        <w:t xml:space="preserve">eads (DFN Project </w:t>
      </w:r>
      <w:r w:rsidR="00324505" w:rsidRPr="00503841">
        <w:rPr>
          <w:rFonts w:cs="Arial"/>
          <w:color w:val="auto"/>
        </w:rPr>
        <w:t>SEARCH</w:t>
      </w:r>
      <w:r w:rsidRPr="00503841">
        <w:rPr>
          <w:rFonts w:cs="Arial"/>
          <w:color w:val="auto"/>
        </w:rPr>
        <w:t xml:space="preserve"> and </w:t>
      </w:r>
      <w:r w:rsidR="0011580D">
        <w:rPr>
          <w:rFonts w:cs="Arial"/>
          <w:color w:val="auto"/>
        </w:rPr>
        <w:t xml:space="preserve">HEE </w:t>
      </w:r>
      <w:r w:rsidRPr="00503841">
        <w:rPr>
          <w:rFonts w:cs="Arial"/>
          <w:color w:val="auto"/>
        </w:rPr>
        <w:t>Project</w:t>
      </w:r>
      <w:r w:rsidR="007A569A" w:rsidRPr="00503841">
        <w:rPr>
          <w:rFonts w:cs="Arial"/>
          <w:color w:val="auto"/>
        </w:rPr>
        <w:t xml:space="preserve"> Choice</w:t>
      </w:r>
      <w:r w:rsidRPr="00503841">
        <w:rPr>
          <w:rFonts w:cs="Arial"/>
          <w:color w:val="auto"/>
        </w:rPr>
        <w:t>)</w:t>
      </w:r>
      <w:r w:rsidR="001708D8" w:rsidRPr="00503841">
        <w:rPr>
          <w:rFonts w:cs="Arial"/>
          <w:color w:val="auto"/>
        </w:rPr>
        <w:t>;</w:t>
      </w:r>
      <w:r w:rsidRPr="00503841">
        <w:rPr>
          <w:rFonts w:cs="Arial"/>
          <w:color w:val="auto"/>
        </w:rPr>
        <w:t xml:space="preserve"> </w:t>
      </w:r>
      <w:r w:rsidR="000878C4">
        <w:rPr>
          <w:rFonts w:cs="Arial"/>
          <w:color w:val="auto"/>
        </w:rPr>
        <w:t>key officers in</w:t>
      </w:r>
      <w:r w:rsidRPr="00503841">
        <w:rPr>
          <w:rFonts w:cs="Arial"/>
          <w:color w:val="auto"/>
        </w:rPr>
        <w:t xml:space="preserve"> NWL </w:t>
      </w:r>
      <w:r w:rsidR="000878C4">
        <w:rPr>
          <w:rFonts w:cs="Arial"/>
          <w:color w:val="auto"/>
        </w:rPr>
        <w:t xml:space="preserve">ICS </w:t>
      </w:r>
      <w:r w:rsidRPr="00503841">
        <w:rPr>
          <w:rFonts w:cs="Arial"/>
          <w:color w:val="auto"/>
        </w:rPr>
        <w:t>and area networks (West London Alliance)</w:t>
      </w:r>
      <w:r w:rsidR="001708D8" w:rsidRPr="00503841">
        <w:rPr>
          <w:rFonts w:cs="Arial"/>
          <w:color w:val="auto"/>
        </w:rPr>
        <w:t>;</w:t>
      </w:r>
      <w:r w:rsidRPr="00503841">
        <w:rPr>
          <w:rFonts w:cs="Arial"/>
          <w:color w:val="auto"/>
        </w:rPr>
        <w:t xml:space="preserve"> Supported Internship Providers (Kaleid</w:t>
      </w:r>
      <w:r w:rsidR="00744974" w:rsidRPr="00503841">
        <w:rPr>
          <w:rFonts w:cs="Arial"/>
          <w:color w:val="auto"/>
        </w:rPr>
        <w:t>o</w:t>
      </w:r>
      <w:r w:rsidRPr="00503841">
        <w:rPr>
          <w:rFonts w:cs="Arial"/>
          <w:color w:val="auto"/>
        </w:rPr>
        <w:t>scope</w:t>
      </w:r>
      <w:r w:rsidR="001A40F7" w:rsidRPr="00503841">
        <w:rPr>
          <w:rFonts w:cs="Arial"/>
          <w:color w:val="auto"/>
        </w:rPr>
        <w:t>-</w:t>
      </w:r>
      <w:r w:rsidRPr="00503841">
        <w:rPr>
          <w:rFonts w:cs="Arial"/>
          <w:color w:val="auto"/>
        </w:rPr>
        <w:t>Sabre)</w:t>
      </w:r>
      <w:r w:rsidR="001708D8" w:rsidRPr="00503841">
        <w:rPr>
          <w:rFonts w:cs="Arial"/>
          <w:color w:val="auto"/>
        </w:rPr>
        <w:t>;</w:t>
      </w:r>
      <w:r w:rsidR="00744974" w:rsidRPr="00503841">
        <w:rPr>
          <w:rFonts w:cs="Arial"/>
          <w:color w:val="auto"/>
        </w:rPr>
        <w:t xml:space="preserve"> </w:t>
      </w:r>
      <w:r w:rsidR="001708D8" w:rsidRPr="00503841">
        <w:rPr>
          <w:rFonts w:cs="Arial"/>
          <w:color w:val="auto"/>
        </w:rPr>
        <w:t xml:space="preserve">and </w:t>
      </w:r>
      <w:r w:rsidR="00744974" w:rsidRPr="00503841">
        <w:rPr>
          <w:rFonts w:cs="Arial"/>
          <w:color w:val="auto"/>
        </w:rPr>
        <w:t xml:space="preserve">HEE </w:t>
      </w:r>
      <w:r w:rsidR="001708D8" w:rsidRPr="00503841">
        <w:rPr>
          <w:rFonts w:cs="Arial"/>
          <w:color w:val="auto"/>
        </w:rPr>
        <w:t>R</w:t>
      </w:r>
      <w:r w:rsidR="00744974" w:rsidRPr="00503841">
        <w:rPr>
          <w:rFonts w:cs="Arial"/>
          <w:color w:val="auto"/>
        </w:rPr>
        <w:t>egional Talent for Care Lead</w:t>
      </w:r>
      <w:r w:rsidR="001708D8" w:rsidRPr="00503841">
        <w:rPr>
          <w:rFonts w:cs="Arial"/>
          <w:color w:val="auto"/>
        </w:rPr>
        <w:t>s;</w:t>
      </w:r>
      <w:r w:rsidRPr="00503841">
        <w:rPr>
          <w:rFonts w:cs="Arial"/>
          <w:color w:val="auto"/>
        </w:rPr>
        <w:t xml:space="preserve"> </w:t>
      </w:r>
      <w:r w:rsidR="00744974" w:rsidRPr="00503841">
        <w:rPr>
          <w:rFonts w:cs="Arial"/>
          <w:color w:val="auto"/>
        </w:rPr>
        <w:t>(Midlands, London, East and South of England</w:t>
      </w:r>
      <w:r w:rsidR="00074D63" w:rsidRPr="00503841">
        <w:rPr>
          <w:rFonts w:cs="Arial"/>
          <w:color w:val="auto"/>
        </w:rPr>
        <w:t>)</w:t>
      </w:r>
      <w:r w:rsidR="001708D8" w:rsidRPr="00503841">
        <w:rPr>
          <w:rFonts w:cs="Arial"/>
          <w:color w:val="auto"/>
        </w:rPr>
        <w:t xml:space="preserve">; and Trust </w:t>
      </w:r>
      <w:r w:rsidR="0097203A">
        <w:rPr>
          <w:rFonts w:cs="Arial"/>
          <w:color w:val="auto"/>
        </w:rPr>
        <w:t xml:space="preserve">Training </w:t>
      </w:r>
      <w:r w:rsidR="001708D8" w:rsidRPr="00503841">
        <w:rPr>
          <w:rFonts w:cs="Arial"/>
          <w:color w:val="auto"/>
        </w:rPr>
        <w:t>Leads</w:t>
      </w:r>
      <w:r w:rsidRPr="00503841">
        <w:rPr>
          <w:rFonts w:cs="Arial"/>
          <w:color w:val="auto"/>
        </w:rPr>
        <w:t xml:space="preserve">. </w:t>
      </w:r>
    </w:p>
    <w:p w14:paraId="545E9A52" w14:textId="1560C634" w:rsidR="00CF550B" w:rsidRPr="00CF550B" w:rsidRDefault="0097203A" w:rsidP="00CF550B">
      <w:pPr>
        <w:pStyle w:val="BodyText"/>
        <w:numPr>
          <w:ilvl w:val="0"/>
          <w:numId w:val="11"/>
        </w:numPr>
        <w:rPr>
          <w:rFonts w:cs="Arial"/>
          <w:color w:val="auto"/>
        </w:rPr>
      </w:pPr>
      <w:r>
        <w:rPr>
          <w:rFonts w:cs="Arial"/>
          <w:b/>
          <w:bCs/>
          <w:color w:val="auto"/>
        </w:rPr>
        <w:t xml:space="preserve">A </w:t>
      </w:r>
      <w:r w:rsidR="00E91EFF" w:rsidRPr="00503841">
        <w:rPr>
          <w:rFonts w:cs="Arial"/>
          <w:b/>
          <w:bCs/>
          <w:color w:val="auto"/>
        </w:rPr>
        <w:t xml:space="preserve">Review </w:t>
      </w:r>
      <w:r>
        <w:rPr>
          <w:rFonts w:cs="Arial"/>
          <w:b/>
          <w:bCs/>
          <w:color w:val="auto"/>
        </w:rPr>
        <w:t xml:space="preserve">of </w:t>
      </w:r>
      <w:r w:rsidR="00E91EFF" w:rsidRPr="00503841">
        <w:rPr>
          <w:rFonts w:cs="Arial"/>
          <w:b/>
          <w:bCs/>
          <w:color w:val="auto"/>
        </w:rPr>
        <w:t>Advice and Guidance</w:t>
      </w:r>
      <w:r w:rsidR="00E91EFF" w:rsidRPr="00503841">
        <w:rPr>
          <w:rFonts w:cs="Arial"/>
          <w:color w:val="auto"/>
        </w:rPr>
        <w:t xml:space="preserve">: </w:t>
      </w:r>
      <w:r w:rsidR="00A607A3">
        <w:rPr>
          <w:rFonts w:cs="Arial"/>
          <w:color w:val="auto"/>
        </w:rPr>
        <w:t>T</w:t>
      </w:r>
      <w:r w:rsidR="00E91EFF" w:rsidRPr="00503841">
        <w:rPr>
          <w:rFonts w:cs="Arial"/>
          <w:color w:val="auto"/>
        </w:rPr>
        <w:t xml:space="preserve">o </w:t>
      </w:r>
      <w:r w:rsidR="00413BC4">
        <w:rPr>
          <w:rFonts w:cs="Arial"/>
          <w:color w:val="auto"/>
        </w:rPr>
        <w:t>provide</w:t>
      </w:r>
      <w:r w:rsidR="00E91EFF" w:rsidRPr="00503841">
        <w:rPr>
          <w:rFonts w:cs="Arial"/>
          <w:color w:val="auto"/>
        </w:rPr>
        <w:t xml:space="preserve"> sources and information on advice and guidance on support</w:t>
      </w:r>
      <w:r w:rsidR="008A4DDB" w:rsidRPr="00503841">
        <w:rPr>
          <w:rFonts w:cs="Arial"/>
          <w:color w:val="auto"/>
        </w:rPr>
        <w:t>ed</w:t>
      </w:r>
      <w:r w:rsidR="00E91EFF" w:rsidRPr="00503841">
        <w:rPr>
          <w:rFonts w:cs="Arial"/>
          <w:color w:val="auto"/>
        </w:rPr>
        <w:t xml:space="preserve"> employment programmes. </w:t>
      </w:r>
    </w:p>
    <w:p w14:paraId="54A7C86E" w14:textId="77777777" w:rsidR="00CF550B" w:rsidRDefault="00CF550B" w:rsidP="00CF550B">
      <w:pPr>
        <w:pStyle w:val="BodyText"/>
        <w:tabs>
          <w:tab w:val="clear" w:pos="567"/>
        </w:tabs>
        <w:ind w:left="720" w:firstLine="0"/>
        <w:rPr>
          <w:rFonts w:cs="Arial"/>
          <w:b/>
          <w:bCs/>
          <w:iCs/>
          <w:color w:val="auto"/>
          <w:sz w:val="36"/>
          <w:szCs w:val="36"/>
        </w:rPr>
      </w:pPr>
    </w:p>
    <w:p w14:paraId="5F6DB7C8" w14:textId="77777777" w:rsidR="00CF550B" w:rsidRDefault="00CF550B" w:rsidP="00CF550B">
      <w:pPr>
        <w:pStyle w:val="BodyText"/>
        <w:tabs>
          <w:tab w:val="clear" w:pos="567"/>
        </w:tabs>
        <w:ind w:left="720" w:firstLine="0"/>
        <w:rPr>
          <w:rFonts w:cs="Arial"/>
          <w:b/>
          <w:bCs/>
          <w:iCs/>
          <w:color w:val="auto"/>
          <w:sz w:val="36"/>
          <w:szCs w:val="36"/>
        </w:rPr>
      </w:pPr>
    </w:p>
    <w:p w14:paraId="07F841BD" w14:textId="09CC1A21" w:rsidR="00456F3B" w:rsidRDefault="00745534" w:rsidP="00456F3B">
      <w:pPr>
        <w:rPr>
          <w:rFonts w:ascii="Arial" w:hAnsi="Arial" w:cs="Arial"/>
          <w:b/>
          <w:bCs/>
          <w:sz w:val="36"/>
          <w:szCs w:val="36"/>
        </w:rPr>
      </w:pPr>
      <w:r>
        <w:rPr>
          <w:rFonts w:ascii="Arial" w:hAnsi="Arial" w:cs="Arial"/>
          <w:sz w:val="36"/>
          <w:szCs w:val="36"/>
        </w:rPr>
        <w:t>3.</w:t>
      </w:r>
      <w:r w:rsidR="0019245C" w:rsidRPr="00503841">
        <w:rPr>
          <w:rFonts w:ascii="Arial" w:hAnsi="Arial" w:cs="Arial"/>
          <w:sz w:val="36"/>
          <w:szCs w:val="36"/>
        </w:rPr>
        <w:t xml:space="preserve"> </w:t>
      </w:r>
      <w:r w:rsidR="00E01ED8" w:rsidRPr="00503841">
        <w:rPr>
          <w:rFonts w:ascii="Arial" w:hAnsi="Arial" w:cs="Arial"/>
          <w:b/>
          <w:bCs/>
          <w:sz w:val="36"/>
          <w:szCs w:val="36"/>
        </w:rPr>
        <w:t>Supported Employment in Context</w:t>
      </w:r>
    </w:p>
    <w:p w14:paraId="72AF9ED1" w14:textId="566CB222" w:rsidR="00216669" w:rsidRPr="00503841" w:rsidRDefault="00216669" w:rsidP="009B5D01">
      <w:pPr>
        <w:spacing w:line="360" w:lineRule="auto"/>
        <w:rPr>
          <w:rFonts w:ascii="Arial" w:hAnsi="Arial" w:cs="Arial"/>
          <w:b/>
          <w:bCs/>
        </w:rPr>
      </w:pPr>
    </w:p>
    <w:p w14:paraId="734C4561" w14:textId="6A2E6FDA" w:rsidR="004D290E" w:rsidRPr="00503841" w:rsidRDefault="00745534" w:rsidP="009B5D01">
      <w:pPr>
        <w:spacing w:line="360" w:lineRule="auto"/>
        <w:rPr>
          <w:rFonts w:ascii="Arial" w:hAnsi="Arial" w:cs="Arial"/>
          <w:b/>
          <w:bCs/>
        </w:rPr>
      </w:pPr>
      <w:r>
        <w:rPr>
          <w:rFonts w:ascii="Arial" w:hAnsi="Arial" w:cs="Arial"/>
          <w:b/>
          <w:bCs/>
        </w:rPr>
        <w:t>3</w:t>
      </w:r>
      <w:r w:rsidR="006A15D3" w:rsidRPr="00503841">
        <w:rPr>
          <w:rFonts w:ascii="Arial" w:hAnsi="Arial" w:cs="Arial"/>
          <w:b/>
          <w:bCs/>
        </w:rPr>
        <w:t xml:space="preserve">.1 </w:t>
      </w:r>
      <w:r w:rsidR="004D290E" w:rsidRPr="00503841">
        <w:rPr>
          <w:rFonts w:ascii="Arial" w:hAnsi="Arial" w:cs="Arial"/>
          <w:b/>
          <w:bCs/>
        </w:rPr>
        <w:t>What is supported employment?</w:t>
      </w:r>
    </w:p>
    <w:p w14:paraId="58C98F82" w14:textId="77777777" w:rsidR="004D290E" w:rsidRPr="00503841" w:rsidRDefault="004D290E" w:rsidP="009B5D01">
      <w:pPr>
        <w:spacing w:line="360" w:lineRule="auto"/>
        <w:rPr>
          <w:rFonts w:ascii="Arial" w:hAnsi="Arial" w:cs="Arial"/>
        </w:rPr>
      </w:pPr>
    </w:p>
    <w:p w14:paraId="3CADE806" w14:textId="081D8D25" w:rsidR="00C84120" w:rsidRPr="00503841" w:rsidRDefault="00216669" w:rsidP="009B5D01">
      <w:pPr>
        <w:spacing w:line="360" w:lineRule="auto"/>
        <w:rPr>
          <w:rFonts w:ascii="Arial" w:hAnsi="Arial" w:cs="Arial"/>
        </w:rPr>
      </w:pPr>
      <w:r w:rsidRPr="00745534">
        <w:rPr>
          <w:rFonts w:ascii="Arial" w:hAnsi="Arial" w:cs="Arial"/>
        </w:rPr>
        <w:t>T</w:t>
      </w:r>
      <w:r w:rsidR="00E23C51" w:rsidRPr="00745534">
        <w:rPr>
          <w:rFonts w:ascii="Arial" w:hAnsi="Arial" w:cs="Arial"/>
        </w:rPr>
        <w:t xml:space="preserve">he </w:t>
      </w:r>
      <w:bookmarkStart w:id="3" w:name="_Hlk72136897"/>
      <w:r w:rsidRPr="00745534">
        <w:rPr>
          <w:rFonts w:ascii="Arial" w:hAnsi="Arial" w:cs="Arial"/>
        </w:rPr>
        <w:t>B</w:t>
      </w:r>
      <w:r w:rsidR="00E23C51" w:rsidRPr="00745534">
        <w:rPr>
          <w:rFonts w:ascii="Arial" w:hAnsi="Arial" w:cs="Arial"/>
        </w:rPr>
        <w:t>ritish Association of Supported Employment</w:t>
      </w:r>
      <w:r w:rsidR="00016539" w:rsidRPr="00745534">
        <w:rPr>
          <w:rFonts w:ascii="Arial" w:hAnsi="Arial" w:cs="Arial"/>
        </w:rPr>
        <w:t xml:space="preserve"> </w:t>
      </w:r>
      <w:bookmarkEnd w:id="3"/>
      <w:r w:rsidR="00016539" w:rsidRPr="00745534">
        <w:rPr>
          <w:rFonts w:ascii="Arial" w:hAnsi="Arial" w:cs="Arial"/>
        </w:rPr>
        <w:t>(BASE)</w:t>
      </w:r>
      <w:r w:rsidR="00E23C51" w:rsidRPr="00745534">
        <w:rPr>
          <w:rFonts w:ascii="Arial" w:hAnsi="Arial" w:cs="Arial"/>
        </w:rPr>
        <w:t xml:space="preserve"> defines supported employment</w:t>
      </w:r>
      <w:r w:rsidR="00E23C51" w:rsidRPr="00745534">
        <w:rPr>
          <w:rFonts w:ascii="Tahoma" w:hAnsi="Tahoma" w:cs="Tahoma"/>
        </w:rPr>
        <w:t xml:space="preserve"> </w:t>
      </w:r>
      <w:r w:rsidR="00E23C51" w:rsidRPr="00745534">
        <w:rPr>
          <w:rFonts w:ascii="Arial" w:hAnsi="Arial" w:cs="Arial"/>
        </w:rPr>
        <w:t>as a model which ‘uses a partnership strategy to enable people with disabilities to achieve sustainable long-term employment</w:t>
      </w:r>
      <w:r w:rsidR="006A1FE7" w:rsidRPr="00745534">
        <w:rPr>
          <w:rFonts w:ascii="Arial" w:hAnsi="Arial" w:cs="Arial"/>
        </w:rPr>
        <w:t>,</w:t>
      </w:r>
      <w:r w:rsidR="00E23C51" w:rsidRPr="00745534">
        <w:rPr>
          <w:rFonts w:ascii="Arial" w:hAnsi="Arial" w:cs="Arial"/>
        </w:rPr>
        <w:t xml:space="preserve"> and businesses to employ valuable workers’</w:t>
      </w:r>
      <w:r w:rsidR="00E23C51" w:rsidRPr="00503841">
        <w:rPr>
          <w:rStyle w:val="FootnoteReference"/>
          <w:rFonts w:ascii="Arial" w:hAnsi="Arial" w:cs="Arial"/>
        </w:rPr>
        <w:footnoteReference w:id="8"/>
      </w:r>
      <w:r w:rsidR="006A15D3" w:rsidRPr="00503841">
        <w:rPr>
          <w:rFonts w:ascii="Arial" w:hAnsi="Arial" w:cs="Arial"/>
        </w:rPr>
        <w:t>.</w:t>
      </w:r>
      <w:r w:rsidR="005953A5" w:rsidRPr="00503841">
        <w:rPr>
          <w:rFonts w:ascii="Arial" w:hAnsi="Arial" w:cs="Arial"/>
        </w:rPr>
        <w:t xml:space="preserve"> </w:t>
      </w:r>
      <w:r w:rsidR="00745534">
        <w:rPr>
          <w:rFonts w:ascii="Arial" w:hAnsi="Arial" w:cs="Arial"/>
        </w:rPr>
        <w:t>All</w:t>
      </w:r>
      <w:r w:rsidR="00EA2F86" w:rsidRPr="00503841">
        <w:rPr>
          <w:rFonts w:ascii="Arial" w:hAnsi="Arial" w:cs="Arial"/>
        </w:rPr>
        <w:t xml:space="preserve"> forms </w:t>
      </w:r>
      <w:r w:rsidR="00745534">
        <w:rPr>
          <w:rFonts w:ascii="Arial" w:hAnsi="Arial" w:cs="Arial"/>
        </w:rPr>
        <w:t xml:space="preserve">of </w:t>
      </w:r>
      <w:r w:rsidR="00EA2F86" w:rsidRPr="00503841">
        <w:rPr>
          <w:rFonts w:ascii="Arial" w:hAnsi="Arial" w:cs="Arial"/>
        </w:rPr>
        <w:t>support</w:t>
      </w:r>
      <w:r w:rsidR="001A40F7" w:rsidRPr="00503841">
        <w:rPr>
          <w:rFonts w:ascii="Arial" w:hAnsi="Arial" w:cs="Arial"/>
        </w:rPr>
        <w:t>ed</w:t>
      </w:r>
      <w:r w:rsidR="00EA2F86" w:rsidRPr="00503841">
        <w:rPr>
          <w:rFonts w:ascii="Arial" w:hAnsi="Arial" w:cs="Arial"/>
        </w:rPr>
        <w:t xml:space="preserve"> employment </w:t>
      </w:r>
      <w:r w:rsidR="00C51186" w:rsidRPr="00503841">
        <w:rPr>
          <w:rFonts w:ascii="Arial" w:hAnsi="Arial" w:cs="Arial"/>
        </w:rPr>
        <w:t xml:space="preserve">combine off-the-job learning with exposure to </w:t>
      </w:r>
      <w:r w:rsidR="006A15D3" w:rsidRPr="00503841">
        <w:rPr>
          <w:rFonts w:ascii="Arial" w:hAnsi="Arial" w:cs="Arial"/>
        </w:rPr>
        <w:t xml:space="preserve">the </w:t>
      </w:r>
      <w:r w:rsidR="00016539" w:rsidRPr="00503841">
        <w:rPr>
          <w:rFonts w:ascii="Arial" w:hAnsi="Arial" w:cs="Arial"/>
        </w:rPr>
        <w:t xml:space="preserve">host </w:t>
      </w:r>
      <w:r w:rsidR="00C51186" w:rsidRPr="00503841">
        <w:rPr>
          <w:rFonts w:ascii="Arial" w:hAnsi="Arial" w:cs="Arial"/>
        </w:rPr>
        <w:t>employer organisation and its work</w:t>
      </w:r>
      <w:r w:rsidR="00860022" w:rsidRPr="00503841">
        <w:rPr>
          <w:rFonts w:ascii="Arial" w:hAnsi="Arial" w:cs="Arial"/>
        </w:rPr>
        <w:t xml:space="preserve"> process</w:t>
      </w:r>
      <w:r w:rsidR="002C14F0" w:rsidRPr="00503841">
        <w:rPr>
          <w:rFonts w:ascii="Arial" w:hAnsi="Arial" w:cs="Arial"/>
        </w:rPr>
        <w:t>es</w:t>
      </w:r>
      <w:r w:rsidR="009435A8">
        <w:rPr>
          <w:rFonts w:ascii="Arial" w:hAnsi="Arial" w:cs="Arial"/>
        </w:rPr>
        <w:t xml:space="preserve"> and </w:t>
      </w:r>
      <w:r w:rsidR="00C84120" w:rsidRPr="00503841">
        <w:rPr>
          <w:rFonts w:ascii="Arial" w:hAnsi="Arial" w:cs="Arial"/>
        </w:rPr>
        <w:t>procedures</w:t>
      </w:r>
      <w:r w:rsidR="00C51186" w:rsidRPr="00503841">
        <w:rPr>
          <w:rFonts w:ascii="Arial" w:hAnsi="Arial" w:cs="Arial"/>
        </w:rPr>
        <w:t xml:space="preserve">. </w:t>
      </w:r>
      <w:r w:rsidR="00D67A75">
        <w:rPr>
          <w:rFonts w:ascii="Arial" w:hAnsi="Arial" w:cs="Arial"/>
        </w:rPr>
        <w:t>However, m</w:t>
      </w:r>
      <w:r w:rsidR="00C51186" w:rsidRPr="00503841">
        <w:rPr>
          <w:rFonts w:ascii="Arial" w:hAnsi="Arial" w:cs="Arial"/>
        </w:rPr>
        <w:t>ov</w:t>
      </w:r>
      <w:r w:rsidR="00297573">
        <w:rPr>
          <w:rFonts w:ascii="Arial" w:hAnsi="Arial" w:cs="Arial"/>
        </w:rPr>
        <w:t>ing</w:t>
      </w:r>
      <w:r w:rsidR="00C51186" w:rsidRPr="00503841">
        <w:rPr>
          <w:rFonts w:ascii="Arial" w:hAnsi="Arial" w:cs="Arial"/>
        </w:rPr>
        <w:t xml:space="preserve"> </w:t>
      </w:r>
      <w:r w:rsidR="00D67A75">
        <w:rPr>
          <w:rFonts w:ascii="Arial" w:hAnsi="Arial" w:cs="Arial"/>
        </w:rPr>
        <w:t xml:space="preserve">up </w:t>
      </w:r>
      <w:r w:rsidR="00C51186" w:rsidRPr="00503841">
        <w:rPr>
          <w:rFonts w:ascii="Arial" w:hAnsi="Arial" w:cs="Arial"/>
        </w:rPr>
        <w:t>through th</w:t>
      </w:r>
      <w:r w:rsidR="00D67A75">
        <w:rPr>
          <w:rFonts w:ascii="Arial" w:hAnsi="Arial" w:cs="Arial"/>
        </w:rPr>
        <w:t>e</w:t>
      </w:r>
      <w:r w:rsidR="00C51186" w:rsidRPr="00503841">
        <w:rPr>
          <w:rFonts w:ascii="Arial" w:hAnsi="Arial" w:cs="Arial"/>
        </w:rPr>
        <w:t xml:space="preserve"> different types of </w:t>
      </w:r>
      <w:proofErr w:type="gramStart"/>
      <w:r w:rsidR="00C51186" w:rsidRPr="00503841">
        <w:rPr>
          <w:rFonts w:ascii="Arial" w:hAnsi="Arial" w:cs="Arial"/>
        </w:rPr>
        <w:t>programme</w:t>
      </w:r>
      <w:proofErr w:type="gramEnd"/>
      <w:r w:rsidR="00D67A75">
        <w:rPr>
          <w:rFonts w:ascii="Arial" w:hAnsi="Arial" w:cs="Arial"/>
        </w:rPr>
        <w:t xml:space="preserve"> from work experience through traineeships and internships to supported apprenticeships,</w:t>
      </w:r>
      <w:r w:rsidR="00C51186" w:rsidRPr="00503841">
        <w:rPr>
          <w:rFonts w:ascii="Arial" w:hAnsi="Arial" w:cs="Arial"/>
        </w:rPr>
        <w:t xml:space="preserve"> they </w:t>
      </w:r>
      <w:r w:rsidR="00C91ACD" w:rsidRPr="00503841">
        <w:rPr>
          <w:rFonts w:ascii="Arial" w:hAnsi="Arial" w:cs="Arial"/>
        </w:rPr>
        <w:t xml:space="preserve">can </w:t>
      </w:r>
      <w:r w:rsidR="00C51186" w:rsidRPr="00503841">
        <w:rPr>
          <w:rFonts w:ascii="Arial" w:hAnsi="Arial" w:cs="Arial"/>
        </w:rPr>
        <w:t xml:space="preserve">be </w:t>
      </w:r>
      <w:r w:rsidR="00C84120" w:rsidRPr="00503841">
        <w:rPr>
          <w:rFonts w:ascii="Arial" w:hAnsi="Arial" w:cs="Arial"/>
        </w:rPr>
        <w:t xml:space="preserve">differentiated </w:t>
      </w:r>
      <w:r w:rsidR="00297573">
        <w:rPr>
          <w:rFonts w:ascii="Arial" w:hAnsi="Arial" w:cs="Arial"/>
        </w:rPr>
        <w:t>by</w:t>
      </w:r>
      <w:r w:rsidR="001A40F7" w:rsidRPr="00503841">
        <w:rPr>
          <w:rFonts w:ascii="Arial" w:hAnsi="Arial" w:cs="Arial"/>
        </w:rPr>
        <w:t>:</w:t>
      </w:r>
    </w:p>
    <w:p w14:paraId="58D2CFF9" w14:textId="77777777" w:rsidR="00C84120" w:rsidRPr="00503841" w:rsidRDefault="00C84120" w:rsidP="009B5D01">
      <w:pPr>
        <w:spacing w:line="360" w:lineRule="auto"/>
        <w:rPr>
          <w:rFonts w:ascii="Arial" w:hAnsi="Arial" w:cs="Arial"/>
        </w:rPr>
      </w:pPr>
    </w:p>
    <w:p w14:paraId="1DA88CBE" w14:textId="0D93B96C" w:rsidR="00C84120" w:rsidRPr="00503841" w:rsidRDefault="006A15D3" w:rsidP="006A15D3">
      <w:pPr>
        <w:pStyle w:val="ListParagraph"/>
        <w:numPr>
          <w:ilvl w:val="0"/>
          <w:numId w:val="26"/>
        </w:numPr>
        <w:spacing w:line="360" w:lineRule="auto"/>
        <w:rPr>
          <w:rFonts w:ascii="Arial" w:hAnsi="Arial" w:cs="Arial"/>
        </w:rPr>
      </w:pPr>
      <w:r w:rsidRPr="00503841">
        <w:rPr>
          <w:rFonts w:ascii="Arial" w:hAnsi="Arial" w:cs="Arial"/>
        </w:rPr>
        <w:t>I</w:t>
      </w:r>
      <w:r w:rsidR="00C51186" w:rsidRPr="00503841">
        <w:rPr>
          <w:rFonts w:ascii="Arial" w:hAnsi="Arial" w:cs="Arial"/>
        </w:rPr>
        <w:t>ncreasing length</w:t>
      </w:r>
    </w:p>
    <w:p w14:paraId="41A26FEE" w14:textId="2DD13DBD" w:rsidR="00C84120" w:rsidRPr="00503841" w:rsidRDefault="006A15D3" w:rsidP="00C84120">
      <w:pPr>
        <w:pStyle w:val="ListParagraph"/>
        <w:numPr>
          <w:ilvl w:val="0"/>
          <w:numId w:val="26"/>
        </w:numPr>
        <w:spacing w:line="360" w:lineRule="auto"/>
        <w:rPr>
          <w:rFonts w:ascii="Arial" w:hAnsi="Arial" w:cs="Arial"/>
        </w:rPr>
      </w:pPr>
      <w:r w:rsidRPr="00503841">
        <w:rPr>
          <w:rFonts w:ascii="Arial" w:hAnsi="Arial" w:cs="Arial"/>
        </w:rPr>
        <w:t xml:space="preserve">Greater </w:t>
      </w:r>
      <w:r w:rsidR="00C51186" w:rsidRPr="00503841">
        <w:rPr>
          <w:rFonts w:ascii="Arial" w:hAnsi="Arial" w:cs="Arial"/>
        </w:rPr>
        <w:t>formalisation</w:t>
      </w:r>
      <w:r w:rsidRPr="00503841">
        <w:rPr>
          <w:rFonts w:ascii="Arial" w:hAnsi="Arial" w:cs="Arial"/>
        </w:rPr>
        <w:t xml:space="preserve"> of </w:t>
      </w:r>
      <w:r w:rsidR="00D67A75">
        <w:rPr>
          <w:rFonts w:ascii="Arial" w:hAnsi="Arial" w:cs="Arial"/>
        </w:rPr>
        <w:t xml:space="preserve">the programme </w:t>
      </w:r>
      <w:r w:rsidRPr="00503841">
        <w:rPr>
          <w:rFonts w:ascii="Arial" w:hAnsi="Arial" w:cs="Arial"/>
        </w:rPr>
        <w:t>arrangements</w:t>
      </w:r>
    </w:p>
    <w:p w14:paraId="774A99EE" w14:textId="531C810D" w:rsidR="00C84120" w:rsidRPr="00503841" w:rsidRDefault="006A15D3" w:rsidP="00C84120">
      <w:pPr>
        <w:pStyle w:val="ListParagraph"/>
        <w:numPr>
          <w:ilvl w:val="0"/>
          <w:numId w:val="26"/>
        </w:numPr>
        <w:spacing w:line="360" w:lineRule="auto"/>
        <w:rPr>
          <w:rFonts w:ascii="Arial" w:hAnsi="Arial" w:cs="Arial"/>
        </w:rPr>
      </w:pPr>
      <w:r w:rsidRPr="00503841">
        <w:rPr>
          <w:rFonts w:ascii="Arial" w:hAnsi="Arial" w:cs="Arial"/>
        </w:rPr>
        <w:t xml:space="preserve">Deeper </w:t>
      </w:r>
      <w:r w:rsidR="00C51186" w:rsidRPr="00503841">
        <w:rPr>
          <w:rFonts w:ascii="Arial" w:hAnsi="Arial" w:cs="Arial"/>
        </w:rPr>
        <w:t>engagement with learning and work</w:t>
      </w:r>
    </w:p>
    <w:p w14:paraId="7EADB358" w14:textId="78C66238" w:rsidR="00C84120" w:rsidRPr="00503841" w:rsidRDefault="009435A8" w:rsidP="00C84120">
      <w:pPr>
        <w:pStyle w:val="ListParagraph"/>
        <w:numPr>
          <w:ilvl w:val="0"/>
          <w:numId w:val="26"/>
        </w:numPr>
        <w:spacing w:line="360" w:lineRule="auto"/>
        <w:rPr>
          <w:rFonts w:ascii="Arial" w:hAnsi="Arial" w:cs="Arial"/>
        </w:rPr>
      </w:pPr>
      <w:r>
        <w:rPr>
          <w:rFonts w:ascii="Arial" w:hAnsi="Arial" w:cs="Arial"/>
        </w:rPr>
        <w:t>Higher i</w:t>
      </w:r>
      <w:r w:rsidR="00575DC5">
        <w:rPr>
          <w:rFonts w:ascii="Arial" w:hAnsi="Arial" w:cs="Arial"/>
        </w:rPr>
        <w:t>ntensity</w:t>
      </w:r>
      <w:r w:rsidR="006A15D3" w:rsidRPr="00503841">
        <w:rPr>
          <w:rFonts w:ascii="Arial" w:hAnsi="Arial" w:cs="Arial"/>
        </w:rPr>
        <w:t xml:space="preserve"> of </w:t>
      </w:r>
      <w:r w:rsidR="00C51186" w:rsidRPr="00503841">
        <w:rPr>
          <w:rFonts w:ascii="Arial" w:hAnsi="Arial" w:cs="Arial"/>
        </w:rPr>
        <w:t>support and</w:t>
      </w:r>
      <w:r w:rsidR="00C84120" w:rsidRPr="00503841">
        <w:rPr>
          <w:rFonts w:ascii="Arial" w:hAnsi="Arial" w:cs="Arial"/>
        </w:rPr>
        <w:t>,</w:t>
      </w:r>
    </w:p>
    <w:p w14:paraId="56428E98" w14:textId="4F6D98D4" w:rsidR="00C84120" w:rsidRDefault="006A15D3" w:rsidP="00C73352">
      <w:pPr>
        <w:pStyle w:val="ListParagraph"/>
        <w:numPr>
          <w:ilvl w:val="0"/>
          <w:numId w:val="26"/>
        </w:numPr>
        <w:spacing w:line="360" w:lineRule="auto"/>
        <w:rPr>
          <w:rFonts w:ascii="Arial" w:hAnsi="Arial" w:cs="Arial"/>
        </w:rPr>
      </w:pPr>
      <w:r w:rsidRPr="00503841">
        <w:rPr>
          <w:rFonts w:ascii="Arial" w:hAnsi="Arial" w:cs="Arial"/>
        </w:rPr>
        <w:t>Closer</w:t>
      </w:r>
      <w:r w:rsidR="000B6B0E" w:rsidRPr="00503841">
        <w:rPr>
          <w:rFonts w:ascii="Arial" w:hAnsi="Arial" w:cs="Arial"/>
        </w:rPr>
        <w:t xml:space="preserve"> </w:t>
      </w:r>
      <w:r w:rsidR="00C51186" w:rsidRPr="00503841">
        <w:rPr>
          <w:rFonts w:ascii="Arial" w:hAnsi="Arial" w:cs="Arial"/>
        </w:rPr>
        <w:t>proximity to permanent employment</w:t>
      </w:r>
      <w:r w:rsidR="00C91ACD" w:rsidRPr="00503841">
        <w:rPr>
          <w:rFonts w:ascii="Arial" w:hAnsi="Arial" w:cs="Arial"/>
        </w:rPr>
        <w:t xml:space="preserve">. </w:t>
      </w:r>
    </w:p>
    <w:p w14:paraId="3A8CDCB3" w14:textId="77777777" w:rsidR="00C73352" w:rsidRPr="00C73352" w:rsidRDefault="00C73352" w:rsidP="00C73352">
      <w:pPr>
        <w:pStyle w:val="ListParagraph"/>
        <w:spacing w:line="360" w:lineRule="auto"/>
        <w:rPr>
          <w:rFonts w:ascii="Arial" w:hAnsi="Arial" w:cs="Arial"/>
        </w:rPr>
      </w:pPr>
    </w:p>
    <w:p w14:paraId="59459A93" w14:textId="1108EE4A" w:rsidR="0081724F" w:rsidRPr="00503841" w:rsidRDefault="000F4154" w:rsidP="00C84120">
      <w:pPr>
        <w:spacing w:line="360" w:lineRule="auto"/>
        <w:rPr>
          <w:rFonts w:ascii="Arial" w:hAnsi="Arial" w:cs="Arial"/>
        </w:rPr>
      </w:pPr>
      <w:r w:rsidRPr="00503841">
        <w:rPr>
          <w:rFonts w:ascii="Arial" w:hAnsi="Arial" w:cs="Arial"/>
        </w:rPr>
        <w:t xml:space="preserve">From amongst the four programme types, </w:t>
      </w:r>
      <w:r w:rsidRPr="00503841">
        <w:rPr>
          <w:rFonts w:ascii="Arial" w:hAnsi="Arial" w:cs="Arial"/>
          <w:b/>
          <w:bCs/>
          <w:i/>
          <w:iCs/>
        </w:rPr>
        <w:t>supported internships</w:t>
      </w:r>
      <w:r w:rsidRPr="00503841">
        <w:rPr>
          <w:rFonts w:ascii="Arial" w:hAnsi="Arial" w:cs="Arial"/>
        </w:rPr>
        <w:t xml:space="preserve"> have attracted the most interest in the NHS. This is the intervention most explicitly geared towards preparing the young person with disabilities for employment</w:t>
      </w:r>
      <w:r>
        <w:rPr>
          <w:rFonts w:ascii="Arial" w:hAnsi="Arial" w:cs="Arial"/>
        </w:rPr>
        <w:t>.</w:t>
      </w:r>
      <w:r w:rsidRPr="00503841">
        <w:rPr>
          <w:rFonts w:ascii="Arial" w:hAnsi="Arial" w:cs="Arial"/>
        </w:rPr>
        <w:t xml:space="preserve"> </w:t>
      </w:r>
      <w:r w:rsidR="009435A8">
        <w:rPr>
          <w:rFonts w:ascii="Arial" w:hAnsi="Arial" w:cs="Arial"/>
        </w:rPr>
        <w:t xml:space="preserve">An </w:t>
      </w:r>
      <w:r w:rsidR="002A566A" w:rsidRPr="00503841">
        <w:rPr>
          <w:rFonts w:ascii="Arial" w:hAnsi="Arial" w:cs="Arial"/>
        </w:rPr>
        <w:t xml:space="preserve">emphasis on </w:t>
      </w:r>
      <w:r w:rsidR="002A566A" w:rsidRPr="00503841">
        <w:rPr>
          <w:rFonts w:ascii="Arial" w:hAnsi="Arial" w:cs="Arial"/>
          <w:i/>
          <w:iCs/>
        </w:rPr>
        <w:t>employment</w:t>
      </w:r>
      <w:r w:rsidR="002A566A" w:rsidRPr="00503841">
        <w:rPr>
          <w:rFonts w:ascii="Arial" w:hAnsi="Arial" w:cs="Arial"/>
        </w:rPr>
        <w:t xml:space="preserve"> as the </w:t>
      </w:r>
      <w:r w:rsidR="00ED220F" w:rsidRPr="00503841">
        <w:rPr>
          <w:rFonts w:ascii="Arial" w:hAnsi="Arial" w:cs="Arial"/>
        </w:rPr>
        <w:t xml:space="preserve">key </w:t>
      </w:r>
      <w:r w:rsidR="002A566A" w:rsidRPr="00503841">
        <w:rPr>
          <w:rFonts w:ascii="Arial" w:hAnsi="Arial" w:cs="Arial"/>
        </w:rPr>
        <w:t xml:space="preserve">outcome </w:t>
      </w:r>
      <w:r w:rsidR="00ED220F" w:rsidRPr="00503841">
        <w:rPr>
          <w:rFonts w:ascii="Arial" w:hAnsi="Arial" w:cs="Arial"/>
        </w:rPr>
        <w:t xml:space="preserve">underpins </w:t>
      </w:r>
      <w:r w:rsidR="002A566A" w:rsidRPr="00503841">
        <w:rPr>
          <w:rFonts w:ascii="Arial" w:hAnsi="Arial" w:cs="Arial"/>
        </w:rPr>
        <w:t xml:space="preserve">DFN Project </w:t>
      </w:r>
      <w:r w:rsidR="001A40F7" w:rsidRPr="00503841">
        <w:rPr>
          <w:rFonts w:ascii="Arial" w:hAnsi="Arial" w:cs="Arial"/>
        </w:rPr>
        <w:t xml:space="preserve">SEARCH </w:t>
      </w:r>
      <w:r w:rsidR="002A566A" w:rsidRPr="00503841">
        <w:rPr>
          <w:rFonts w:ascii="Arial" w:hAnsi="Arial" w:cs="Arial"/>
        </w:rPr>
        <w:t xml:space="preserve">and HEE Project Choice, </w:t>
      </w:r>
      <w:r w:rsidR="009435A8">
        <w:rPr>
          <w:rFonts w:ascii="Arial" w:hAnsi="Arial" w:cs="Arial"/>
        </w:rPr>
        <w:t xml:space="preserve">the </w:t>
      </w:r>
      <w:r w:rsidR="00016539" w:rsidRPr="00503841">
        <w:rPr>
          <w:rFonts w:ascii="Arial" w:hAnsi="Arial" w:cs="Arial"/>
        </w:rPr>
        <w:t xml:space="preserve">two </w:t>
      </w:r>
      <w:r w:rsidR="002A566A" w:rsidRPr="00503841">
        <w:rPr>
          <w:rFonts w:ascii="Arial" w:hAnsi="Arial" w:cs="Arial"/>
        </w:rPr>
        <w:t>s</w:t>
      </w:r>
      <w:r w:rsidR="00641344" w:rsidRPr="00503841">
        <w:rPr>
          <w:rFonts w:ascii="Arial" w:hAnsi="Arial" w:cs="Arial"/>
        </w:rPr>
        <w:t>upported internship</w:t>
      </w:r>
      <w:r w:rsidR="002A566A" w:rsidRPr="00503841">
        <w:rPr>
          <w:rFonts w:ascii="Arial" w:hAnsi="Arial" w:cs="Arial"/>
        </w:rPr>
        <w:t xml:space="preserve"> programme</w:t>
      </w:r>
      <w:r w:rsidR="00741640" w:rsidRPr="00503841">
        <w:rPr>
          <w:rFonts w:ascii="Arial" w:hAnsi="Arial" w:cs="Arial"/>
        </w:rPr>
        <w:t xml:space="preserve">s </w:t>
      </w:r>
      <w:r w:rsidR="00C73352">
        <w:rPr>
          <w:rFonts w:ascii="Arial" w:hAnsi="Arial" w:cs="Arial"/>
        </w:rPr>
        <w:t>most common</w:t>
      </w:r>
      <w:r w:rsidR="00641344" w:rsidRPr="00503841">
        <w:rPr>
          <w:rFonts w:ascii="Arial" w:hAnsi="Arial" w:cs="Arial"/>
        </w:rPr>
        <w:t xml:space="preserve"> in NHS England. A recent presentation by DFN Project S</w:t>
      </w:r>
      <w:r w:rsidR="001A40F7" w:rsidRPr="00503841">
        <w:rPr>
          <w:rFonts w:ascii="Arial" w:hAnsi="Arial" w:cs="Arial"/>
        </w:rPr>
        <w:t>EARCH</w:t>
      </w:r>
      <w:r w:rsidR="00641344" w:rsidRPr="00503841">
        <w:rPr>
          <w:rFonts w:ascii="Arial" w:hAnsi="Arial" w:cs="Arial"/>
        </w:rPr>
        <w:t xml:space="preserve"> list</w:t>
      </w:r>
      <w:r w:rsidR="003C218F" w:rsidRPr="00503841">
        <w:rPr>
          <w:rFonts w:ascii="Arial" w:hAnsi="Arial" w:cs="Arial"/>
        </w:rPr>
        <w:t>s</w:t>
      </w:r>
      <w:r w:rsidR="00641344" w:rsidRPr="00503841">
        <w:rPr>
          <w:rFonts w:ascii="Arial" w:hAnsi="Arial" w:cs="Arial"/>
        </w:rPr>
        <w:t xml:space="preserve"> 22 hospitals,</w:t>
      </w:r>
      <w:r w:rsidR="003C218F" w:rsidRPr="00503841">
        <w:rPr>
          <w:rFonts w:ascii="Arial" w:hAnsi="Arial" w:cs="Arial"/>
        </w:rPr>
        <w:t xml:space="preserve"> covering </w:t>
      </w:r>
      <w:r w:rsidR="00641344" w:rsidRPr="00503841">
        <w:rPr>
          <w:rFonts w:ascii="Arial" w:hAnsi="Arial" w:cs="Arial"/>
        </w:rPr>
        <w:t>20 different Trusts delivering the programme</w:t>
      </w:r>
      <w:r w:rsidR="003C218F" w:rsidRPr="00503841">
        <w:rPr>
          <w:rFonts w:ascii="Arial" w:hAnsi="Arial" w:cs="Arial"/>
        </w:rPr>
        <w:t xml:space="preserve">, while Project Choice </w:t>
      </w:r>
      <w:r w:rsidR="00C96750" w:rsidRPr="00503841">
        <w:rPr>
          <w:rFonts w:ascii="Arial" w:hAnsi="Arial" w:cs="Arial"/>
        </w:rPr>
        <w:t xml:space="preserve">notes </w:t>
      </w:r>
      <w:r w:rsidR="00741640" w:rsidRPr="00503841">
        <w:rPr>
          <w:rFonts w:ascii="Arial" w:hAnsi="Arial" w:cs="Arial"/>
        </w:rPr>
        <w:t xml:space="preserve">around </w:t>
      </w:r>
      <w:r w:rsidR="003C218F" w:rsidRPr="00503841">
        <w:rPr>
          <w:rFonts w:ascii="Arial" w:hAnsi="Arial" w:cs="Arial"/>
        </w:rPr>
        <w:t xml:space="preserve">12 Trusts providing its programme. </w:t>
      </w:r>
    </w:p>
    <w:p w14:paraId="0645EEC4" w14:textId="77777777" w:rsidR="0081724F" w:rsidRPr="00503841" w:rsidRDefault="0081724F" w:rsidP="009B5D01">
      <w:pPr>
        <w:spacing w:line="360" w:lineRule="auto"/>
        <w:rPr>
          <w:rFonts w:ascii="Arial" w:hAnsi="Arial" w:cs="Arial"/>
        </w:rPr>
      </w:pPr>
    </w:p>
    <w:p w14:paraId="0D6FC376" w14:textId="57FD6DAA" w:rsidR="007E7B7C" w:rsidRPr="00503841" w:rsidRDefault="000B05BE" w:rsidP="009B5D01">
      <w:pPr>
        <w:spacing w:line="360" w:lineRule="auto"/>
        <w:rPr>
          <w:rFonts w:ascii="Arial" w:eastAsia="Times New Roman" w:hAnsi="Arial" w:cs="Arial"/>
          <w:lang w:eastAsia="en-GB"/>
        </w:rPr>
      </w:pPr>
      <w:r w:rsidRPr="00503841">
        <w:rPr>
          <w:rFonts w:ascii="Arial" w:eastAsia="Times New Roman" w:hAnsi="Arial" w:cs="Arial"/>
          <w:lang w:eastAsia="en-GB"/>
        </w:rPr>
        <w:lastRenderedPageBreak/>
        <w:t>In terms of design</w:t>
      </w:r>
      <w:r w:rsidR="000F4154">
        <w:rPr>
          <w:rFonts w:ascii="Arial" w:eastAsia="Times New Roman" w:hAnsi="Arial" w:cs="Arial"/>
          <w:lang w:eastAsia="en-GB"/>
        </w:rPr>
        <w:t xml:space="preserve">, </w:t>
      </w:r>
      <w:r w:rsidRPr="00503841">
        <w:rPr>
          <w:rFonts w:ascii="Arial" w:eastAsia="Times New Roman" w:hAnsi="Arial" w:cs="Arial"/>
          <w:lang w:eastAsia="en-GB"/>
        </w:rPr>
        <w:t>the two internship programmes share core features.</w:t>
      </w:r>
      <w:r w:rsidR="00AD7C12" w:rsidRPr="00503841">
        <w:rPr>
          <w:rFonts w:ascii="Arial" w:eastAsia="Times New Roman" w:hAnsi="Arial" w:cs="Arial"/>
          <w:lang w:eastAsia="en-GB"/>
        </w:rPr>
        <w:t xml:space="preserve"> They are both aimed at young people with a range of disabilities, although drawing in the main from those with learning disabilities, especially autism</w:t>
      </w:r>
      <w:r w:rsidR="00EB2AD8" w:rsidRPr="00503841">
        <w:rPr>
          <w:rFonts w:ascii="Arial" w:eastAsia="Times New Roman" w:hAnsi="Arial" w:cs="Arial"/>
          <w:lang w:eastAsia="en-GB"/>
        </w:rPr>
        <w:t>.</w:t>
      </w:r>
      <w:r w:rsidRPr="00503841">
        <w:rPr>
          <w:rFonts w:ascii="Arial" w:eastAsia="Times New Roman" w:hAnsi="Arial" w:cs="Arial"/>
          <w:lang w:eastAsia="en-GB"/>
        </w:rPr>
        <w:t xml:space="preserve"> </w:t>
      </w:r>
      <w:r w:rsidR="00EB2AD8" w:rsidRPr="00503841">
        <w:rPr>
          <w:rFonts w:ascii="Arial" w:eastAsia="Times New Roman" w:hAnsi="Arial" w:cs="Arial"/>
          <w:lang w:eastAsia="en-GB"/>
        </w:rPr>
        <w:t>Participants are r</w:t>
      </w:r>
      <w:r w:rsidR="0081724F" w:rsidRPr="00503841">
        <w:rPr>
          <w:rFonts w:ascii="Arial" w:eastAsia="Times New Roman" w:hAnsi="Arial" w:cs="Arial"/>
          <w:lang w:eastAsia="en-GB"/>
        </w:rPr>
        <w:t>ecruit</w:t>
      </w:r>
      <w:r w:rsidR="00EB2AD8" w:rsidRPr="00503841">
        <w:rPr>
          <w:rFonts w:ascii="Arial" w:eastAsia="Times New Roman" w:hAnsi="Arial" w:cs="Arial"/>
          <w:lang w:eastAsia="en-GB"/>
        </w:rPr>
        <w:t>ed</w:t>
      </w:r>
      <w:r w:rsidR="00C84120" w:rsidRPr="00503841">
        <w:rPr>
          <w:rFonts w:ascii="Arial" w:eastAsia="Times New Roman" w:hAnsi="Arial" w:cs="Arial"/>
          <w:lang w:eastAsia="en-GB"/>
        </w:rPr>
        <w:t xml:space="preserve"> </w:t>
      </w:r>
      <w:r w:rsidRPr="00503841">
        <w:rPr>
          <w:rFonts w:ascii="Arial" w:eastAsia="Times New Roman" w:hAnsi="Arial" w:cs="Arial"/>
          <w:lang w:eastAsia="en-GB"/>
        </w:rPr>
        <w:t>from local special schools</w:t>
      </w:r>
      <w:r w:rsidR="00413BC4">
        <w:rPr>
          <w:rFonts w:ascii="Arial" w:eastAsia="Times New Roman" w:hAnsi="Arial" w:cs="Arial"/>
          <w:lang w:eastAsia="en-GB"/>
        </w:rPr>
        <w:t>/</w:t>
      </w:r>
      <w:r w:rsidRPr="00503841">
        <w:rPr>
          <w:rFonts w:ascii="Arial" w:eastAsia="Times New Roman" w:hAnsi="Arial" w:cs="Arial"/>
          <w:lang w:eastAsia="en-GB"/>
        </w:rPr>
        <w:t>colleges</w:t>
      </w:r>
      <w:r w:rsidR="00C84120" w:rsidRPr="00503841">
        <w:rPr>
          <w:rFonts w:ascii="Arial" w:eastAsia="Times New Roman" w:hAnsi="Arial" w:cs="Arial"/>
          <w:lang w:eastAsia="en-GB"/>
        </w:rPr>
        <w:t xml:space="preserve"> </w:t>
      </w:r>
      <w:r w:rsidR="000677A2" w:rsidRPr="00503841">
        <w:rPr>
          <w:rFonts w:ascii="Arial" w:eastAsia="Times New Roman" w:hAnsi="Arial" w:cs="Arial"/>
          <w:lang w:eastAsia="en-GB"/>
        </w:rPr>
        <w:t>and</w:t>
      </w:r>
      <w:r w:rsidR="002C14F0" w:rsidRPr="00503841">
        <w:rPr>
          <w:rFonts w:ascii="Arial" w:eastAsia="Times New Roman" w:hAnsi="Arial" w:cs="Arial"/>
          <w:lang w:eastAsia="en-GB"/>
        </w:rPr>
        <w:t xml:space="preserve"> </w:t>
      </w:r>
      <w:r w:rsidRPr="00503841">
        <w:rPr>
          <w:rFonts w:ascii="Arial" w:eastAsia="Times New Roman" w:hAnsi="Arial" w:cs="Arial"/>
          <w:lang w:eastAsia="en-GB"/>
        </w:rPr>
        <w:t xml:space="preserve">typically have </w:t>
      </w:r>
      <w:r w:rsidR="007227E1" w:rsidRPr="00503841">
        <w:rPr>
          <w:rFonts w:ascii="Arial" w:eastAsia="Times New Roman" w:hAnsi="Arial" w:cs="Arial"/>
          <w:lang w:eastAsia="en-GB"/>
        </w:rPr>
        <w:t>a</w:t>
      </w:r>
      <w:r w:rsidR="002C14F0" w:rsidRPr="00503841">
        <w:rPr>
          <w:rFonts w:ascii="Arial" w:eastAsia="Times New Roman" w:hAnsi="Arial" w:cs="Arial"/>
          <w:lang w:eastAsia="en-GB"/>
        </w:rPr>
        <w:t>n</w:t>
      </w:r>
      <w:r w:rsidR="007227E1" w:rsidRPr="00503841">
        <w:rPr>
          <w:rFonts w:ascii="Arial" w:eastAsia="Times New Roman" w:hAnsi="Arial" w:cs="Arial"/>
          <w:lang w:eastAsia="en-GB"/>
        </w:rPr>
        <w:t xml:space="preserve"> </w:t>
      </w:r>
      <w:r w:rsidRPr="00503841">
        <w:rPr>
          <w:rFonts w:ascii="Arial" w:eastAsia="Times New Roman" w:hAnsi="Arial" w:cs="Arial"/>
          <w:lang w:eastAsia="en-GB"/>
        </w:rPr>
        <w:t>E</w:t>
      </w:r>
      <w:r w:rsidR="000F4154">
        <w:rPr>
          <w:rFonts w:ascii="Arial" w:eastAsia="Times New Roman" w:hAnsi="Arial" w:cs="Arial"/>
          <w:lang w:eastAsia="en-GB"/>
        </w:rPr>
        <w:t xml:space="preserve">HCP </w:t>
      </w:r>
      <w:r w:rsidRPr="00503841">
        <w:rPr>
          <w:rFonts w:ascii="Arial" w:eastAsia="Times New Roman" w:hAnsi="Arial" w:cs="Arial"/>
          <w:lang w:eastAsia="en-GB"/>
        </w:rPr>
        <w:t xml:space="preserve">with </w:t>
      </w:r>
      <w:r w:rsidR="00EB2AD8" w:rsidRPr="00503841">
        <w:rPr>
          <w:rFonts w:ascii="Arial" w:eastAsia="Times New Roman" w:hAnsi="Arial" w:cs="Arial"/>
          <w:lang w:eastAsia="en-GB"/>
        </w:rPr>
        <w:t>monies</w:t>
      </w:r>
      <w:r w:rsidRPr="00503841">
        <w:rPr>
          <w:rFonts w:ascii="Arial" w:eastAsia="Times New Roman" w:hAnsi="Arial" w:cs="Arial"/>
          <w:lang w:eastAsia="en-GB"/>
        </w:rPr>
        <w:t xml:space="preserve"> </w:t>
      </w:r>
      <w:r w:rsidR="009435A8">
        <w:rPr>
          <w:rFonts w:ascii="Arial" w:eastAsia="Times New Roman" w:hAnsi="Arial" w:cs="Arial"/>
          <w:lang w:eastAsia="en-GB"/>
        </w:rPr>
        <w:t xml:space="preserve">available to </w:t>
      </w:r>
      <w:r w:rsidRPr="00503841">
        <w:rPr>
          <w:rFonts w:ascii="Arial" w:eastAsia="Times New Roman" w:hAnsi="Arial" w:cs="Arial"/>
          <w:lang w:eastAsia="en-GB"/>
        </w:rPr>
        <w:t xml:space="preserve">be drawn </w:t>
      </w:r>
      <w:r w:rsidR="00EB2AD8" w:rsidRPr="00503841">
        <w:rPr>
          <w:rFonts w:ascii="Arial" w:eastAsia="Times New Roman" w:hAnsi="Arial" w:cs="Arial"/>
          <w:lang w:eastAsia="en-GB"/>
        </w:rPr>
        <w:t>down</w:t>
      </w:r>
      <w:r w:rsidR="009435A8">
        <w:rPr>
          <w:rFonts w:ascii="Arial" w:eastAsia="Times New Roman" w:hAnsi="Arial" w:cs="Arial"/>
          <w:lang w:eastAsia="en-GB"/>
        </w:rPr>
        <w:t xml:space="preserve"> to help fund programmes</w:t>
      </w:r>
      <w:r w:rsidR="000F4154">
        <w:rPr>
          <w:rFonts w:ascii="Arial" w:eastAsia="Times New Roman" w:hAnsi="Arial" w:cs="Arial"/>
          <w:lang w:eastAsia="en-GB"/>
        </w:rPr>
        <w:t xml:space="preserve">. </w:t>
      </w:r>
      <w:r w:rsidR="009435A8" w:rsidRPr="00503841">
        <w:rPr>
          <w:rFonts w:ascii="Arial" w:hAnsi="Arial" w:cs="Arial"/>
        </w:rPr>
        <w:t>DFN Project SEARCH and HEE Project Choice</w:t>
      </w:r>
      <w:r w:rsidR="009435A8" w:rsidRPr="00503841">
        <w:rPr>
          <w:rFonts w:ascii="Arial" w:eastAsia="Times New Roman" w:hAnsi="Arial" w:cs="Arial"/>
          <w:lang w:eastAsia="en-GB"/>
        </w:rPr>
        <w:t xml:space="preserve"> </w:t>
      </w:r>
      <w:r w:rsidRPr="00503841">
        <w:rPr>
          <w:rFonts w:ascii="Arial" w:eastAsia="Times New Roman" w:hAnsi="Arial" w:cs="Arial"/>
          <w:lang w:eastAsia="en-GB"/>
        </w:rPr>
        <w:t>programme</w:t>
      </w:r>
      <w:r w:rsidR="0081724F" w:rsidRPr="00503841">
        <w:rPr>
          <w:rFonts w:ascii="Arial" w:eastAsia="Times New Roman" w:hAnsi="Arial" w:cs="Arial"/>
          <w:lang w:eastAsia="en-GB"/>
        </w:rPr>
        <w:t>s</w:t>
      </w:r>
      <w:r w:rsidR="00C84120" w:rsidRPr="00503841">
        <w:rPr>
          <w:rFonts w:ascii="Arial" w:eastAsia="Times New Roman" w:hAnsi="Arial" w:cs="Arial"/>
          <w:lang w:eastAsia="en-GB"/>
        </w:rPr>
        <w:t xml:space="preserve"> follow</w:t>
      </w:r>
      <w:r w:rsidRPr="00503841">
        <w:rPr>
          <w:rFonts w:ascii="Arial" w:eastAsia="Times New Roman" w:hAnsi="Arial" w:cs="Arial"/>
          <w:lang w:eastAsia="en-GB"/>
        </w:rPr>
        <w:t xml:space="preserve"> the academic year</w:t>
      </w:r>
      <w:r w:rsidR="00C73352">
        <w:rPr>
          <w:rFonts w:ascii="Arial" w:eastAsia="Times New Roman" w:hAnsi="Arial" w:cs="Arial"/>
          <w:lang w:eastAsia="en-GB"/>
        </w:rPr>
        <w:t xml:space="preserve">, </w:t>
      </w:r>
      <w:r w:rsidRPr="00503841">
        <w:rPr>
          <w:rFonts w:ascii="Arial" w:eastAsia="Times New Roman" w:hAnsi="Arial" w:cs="Arial"/>
          <w:lang w:eastAsia="en-GB"/>
        </w:rPr>
        <w:t>with interns</w:t>
      </w:r>
      <w:r w:rsidR="00E83828" w:rsidRPr="00503841">
        <w:rPr>
          <w:rFonts w:ascii="Arial" w:eastAsia="Times New Roman" w:hAnsi="Arial" w:cs="Arial"/>
          <w:lang w:eastAsia="en-GB"/>
        </w:rPr>
        <w:t xml:space="preserve"> accessing up to three job placements -one a term- with a host employer. The interns are supported by a</w:t>
      </w:r>
      <w:r w:rsidR="000677A2" w:rsidRPr="00503841">
        <w:rPr>
          <w:rFonts w:ascii="Arial" w:eastAsia="Times New Roman" w:hAnsi="Arial" w:cs="Arial"/>
          <w:lang w:eastAsia="en-GB"/>
        </w:rPr>
        <w:t xml:space="preserve">n </w:t>
      </w:r>
      <w:r w:rsidR="00CB5ECA" w:rsidRPr="00503841">
        <w:rPr>
          <w:rFonts w:ascii="Arial" w:eastAsia="Times New Roman" w:hAnsi="Arial" w:cs="Arial"/>
          <w:lang w:eastAsia="en-GB"/>
        </w:rPr>
        <w:t>on-site</w:t>
      </w:r>
      <w:r w:rsidR="000677A2" w:rsidRPr="00503841">
        <w:rPr>
          <w:rFonts w:ascii="Arial" w:eastAsia="Times New Roman" w:hAnsi="Arial" w:cs="Arial"/>
          <w:lang w:eastAsia="en-GB"/>
        </w:rPr>
        <w:t xml:space="preserve"> team which includes</w:t>
      </w:r>
      <w:r w:rsidR="00E83828" w:rsidRPr="00503841">
        <w:rPr>
          <w:rFonts w:ascii="Arial" w:eastAsia="Times New Roman" w:hAnsi="Arial" w:cs="Arial"/>
          <w:lang w:eastAsia="en-GB"/>
        </w:rPr>
        <w:t xml:space="preserve"> job coach</w:t>
      </w:r>
      <w:r w:rsidR="000677A2" w:rsidRPr="00503841">
        <w:rPr>
          <w:rFonts w:ascii="Arial" w:eastAsia="Times New Roman" w:hAnsi="Arial" w:cs="Arial"/>
          <w:lang w:eastAsia="en-GB"/>
        </w:rPr>
        <w:t>es</w:t>
      </w:r>
      <w:r w:rsidR="00E83828" w:rsidRPr="00503841">
        <w:rPr>
          <w:rFonts w:ascii="Arial" w:eastAsia="Times New Roman" w:hAnsi="Arial" w:cs="Arial"/>
          <w:lang w:eastAsia="en-GB"/>
        </w:rPr>
        <w:t>, who match job</w:t>
      </w:r>
      <w:r w:rsidR="0081724F" w:rsidRPr="00503841">
        <w:rPr>
          <w:rFonts w:ascii="Arial" w:eastAsia="Times New Roman" w:hAnsi="Arial" w:cs="Arial"/>
          <w:lang w:eastAsia="en-GB"/>
        </w:rPr>
        <w:t xml:space="preserve"> placements </w:t>
      </w:r>
      <w:r w:rsidR="00E83828" w:rsidRPr="00503841">
        <w:rPr>
          <w:rFonts w:ascii="Arial" w:eastAsia="Times New Roman" w:hAnsi="Arial" w:cs="Arial"/>
          <w:lang w:eastAsia="en-GB"/>
        </w:rPr>
        <w:t xml:space="preserve">to </w:t>
      </w:r>
      <w:r w:rsidR="0081724F" w:rsidRPr="00503841">
        <w:rPr>
          <w:rFonts w:ascii="Arial" w:eastAsia="Times New Roman" w:hAnsi="Arial" w:cs="Arial"/>
          <w:lang w:eastAsia="en-GB"/>
        </w:rPr>
        <w:t xml:space="preserve">the </w:t>
      </w:r>
      <w:r w:rsidR="00E83828" w:rsidRPr="00503841">
        <w:rPr>
          <w:rFonts w:ascii="Arial" w:eastAsia="Times New Roman" w:hAnsi="Arial" w:cs="Arial"/>
          <w:lang w:eastAsia="en-GB"/>
        </w:rPr>
        <w:t>intern</w:t>
      </w:r>
      <w:r w:rsidR="0081724F" w:rsidRPr="00503841">
        <w:rPr>
          <w:rFonts w:ascii="Arial" w:eastAsia="Times New Roman" w:hAnsi="Arial" w:cs="Arial"/>
          <w:lang w:eastAsia="en-GB"/>
        </w:rPr>
        <w:t>s’ interest</w:t>
      </w:r>
      <w:r w:rsidR="00741640" w:rsidRPr="00503841">
        <w:rPr>
          <w:rFonts w:ascii="Arial" w:eastAsia="Times New Roman" w:hAnsi="Arial" w:cs="Arial"/>
          <w:lang w:eastAsia="en-GB"/>
        </w:rPr>
        <w:t>s</w:t>
      </w:r>
      <w:r w:rsidR="0081724F" w:rsidRPr="00503841">
        <w:rPr>
          <w:rFonts w:ascii="Arial" w:eastAsia="Times New Roman" w:hAnsi="Arial" w:cs="Arial"/>
          <w:lang w:eastAsia="en-GB"/>
        </w:rPr>
        <w:t xml:space="preserve"> and </w:t>
      </w:r>
      <w:r w:rsidR="00A75DEC" w:rsidRPr="00503841">
        <w:rPr>
          <w:rFonts w:ascii="Arial" w:eastAsia="Times New Roman" w:hAnsi="Arial" w:cs="Arial"/>
          <w:lang w:eastAsia="en-GB"/>
        </w:rPr>
        <w:t>capabilities and</w:t>
      </w:r>
      <w:r w:rsidR="00E83828" w:rsidRPr="00503841">
        <w:rPr>
          <w:rFonts w:ascii="Arial" w:eastAsia="Times New Roman" w:hAnsi="Arial" w:cs="Arial"/>
          <w:lang w:eastAsia="en-GB"/>
        </w:rPr>
        <w:t xml:space="preserve"> provide</w:t>
      </w:r>
      <w:r w:rsidR="0081724F" w:rsidRPr="00503841">
        <w:rPr>
          <w:rFonts w:ascii="Arial" w:eastAsia="Times New Roman" w:hAnsi="Arial" w:cs="Arial"/>
          <w:lang w:eastAsia="en-GB"/>
        </w:rPr>
        <w:t xml:space="preserve"> </w:t>
      </w:r>
      <w:r w:rsidR="00E83828" w:rsidRPr="00503841">
        <w:rPr>
          <w:rFonts w:ascii="Arial" w:eastAsia="Times New Roman" w:hAnsi="Arial" w:cs="Arial"/>
          <w:lang w:eastAsia="en-GB"/>
        </w:rPr>
        <w:t xml:space="preserve">initial guidance in developing the necessary </w:t>
      </w:r>
      <w:r w:rsidR="002136C5" w:rsidRPr="00503841">
        <w:rPr>
          <w:rFonts w:ascii="Arial" w:eastAsia="Times New Roman" w:hAnsi="Arial" w:cs="Arial"/>
          <w:lang w:eastAsia="en-GB"/>
        </w:rPr>
        <w:t xml:space="preserve">employability </w:t>
      </w:r>
      <w:r w:rsidR="00E83828" w:rsidRPr="00503841">
        <w:rPr>
          <w:rFonts w:ascii="Arial" w:eastAsia="Times New Roman" w:hAnsi="Arial" w:cs="Arial"/>
          <w:lang w:eastAsia="en-GB"/>
        </w:rPr>
        <w:t>skills</w:t>
      </w:r>
      <w:r w:rsidR="0081724F" w:rsidRPr="00503841">
        <w:rPr>
          <w:rFonts w:ascii="Arial" w:eastAsia="Times New Roman" w:hAnsi="Arial" w:cs="Arial"/>
          <w:lang w:eastAsia="en-GB"/>
        </w:rPr>
        <w:t xml:space="preserve">. </w:t>
      </w:r>
      <w:r w:rsidR="00ED220F" w:rsidRPr="00503841">
        <w:rPr>
          <w:rFonts w:ascii="Arial" w:eastAsia="Times New Roman" w:hAnsi="Arial" w:cs="Arial"/>
          <w:lang w:eastAsia="en-GB"/>
        </w:rPr>
        <w:t>This team is also available to support e</w:t>
      </w:r>
      <w:r w:rsidR="007227E1" w:rsidRPr="00503841">
        <w:rPr>
          <w:rFonts w:ascii="Arial" w:eastAsia="Times New Roman" w:hAnsi="Arial" w:cs="Arial"/>
          <w:lang w:eastAsia="en-GB"/>
        </w:rPr>
        <w:t>xisting employees</w:t>
      </w:r>
      <w:r w:rsidR="00ED6949">
        <w:rPr>
          <w:rFonts w:ascii="Arial" w:eastAsia="Times New Roman" w:hAnsi="Arial" w:cs="Arial"/>
          <w:lang w:eastAsia="en-GB"/>
        </w:rPr>
        <w:t>,</w:t>
      </w:r>
      <w:r w:rsidR="0081724F" w:rsidRPr="00503841">
        <w:rPr>
          <w:rFonts w:ascii="Arial" w:eastAsia="Times New Roman" w:hAnsi="Arial" w:cs="Arial"/>
          <w:lang w:eastAsia="en-GB"/>
        </w:rPr>
        <w:t xml:space="preserve"> </w:t>
      </w:r>
      <w:r w:rsidR="00741640" w:rsidRPr="00503841">
        <w:rPr>
          <w:rFonts w:ascii="Arial" w:eastAsia="Times New Roman" w:hAnsi="Arial" w:cs="Arial"/>
          <w:lang w:eastAsia="en-GB"/>
        </w:rPr>
        <w:t xml:space="preserve">trained </w:t>
      </w:r>
      <w:r w:rsidR="00ED220F" w:rsidRPr="00503841">
        <w:rPr>
          <w:rFonts w:ascii="Arial" w:eastAsia="Times New Roman" w:hAnsi="Arial" w:cs="Arial"/>
          <w:lang w:eastAsia="en-GB"/>
        </w:rPr>
        <w:t xml:space="preserve">to </w:t>
      </w:r>
      <w:r w:rsidR="0081724F" w:rsidRPr="00503841">
        <w:rPr>
          <w:rFonts w:ascii="Arial" w:eastAsia="Times New Roman" w:hAnsi="Arial" w:cs="Arial"/>
          <w:lang w:eastAsia="en-GB"/>
        </w:rPr>
        <w:t>a</w:t>
      </w:r>
      <w:r w:rsidR="007227E1" w:rsidRPr="00503841">
        <w:rPr>
          <w:rFonts w:ascii="Arial" w:eastAsia="Times New Roman" w:hAnsi="Arial" w:cs="Arial"/>
          <w:lang w:eastAsia="en-GB"/>
        </w:rPr>
        <w:t xml:space="preserve">ct as </w:t>
      </w:r>
      <w:r w:rsidR="00ED220F" w:rsidRPr="00503841">
        <w:rPr>
          <w:rFonts w:ascii="Arial" w:eastAsia="Times New Roman" w:hAnsi="Arial" w:cs="Arial"/>
          <w:lang w:eastAsia="en-GB"/>
        </w:rPr>
        <w:t xml:space="preserve">intern </w:t>
      </w:r>
      <w:r w:rsidR="007227E1" w:rsidRPr="00503841">
        <w:rPr>
          <w:rFonts w:ascii="Arial" w:eastAsia="Times New Roman" w:hAnsi="Arial" w:cs="Arial"/>
          <w:lang w:eastAsia="en-GB"/>
        </w:rPr>
        <w:t>mentors</w:t>
      </w:r>
      <w:r w:rsidR="00E83828" w:rsidRPr="00503841">
        <w:rPr>
          <w:rFonts w:ascii="Arial" w:eastAsia="Times New Roman" w:hAnsi="Arial" w:cs="Arial"/>
          <w:lang w:eastAsia="en-GB"/>
        </w:rPr>
        <w:t xml:space="preserve"> in the respective placements</w:t>
      </w:r>
      <w:r w:rsidR="00ED220F" w:rsidRPr="00503841">
        <w:rPr>
          <w:rFonts w:ascii="Arial" w:eastAsia="Times New Roman" w:hAnsi="Arial" w:cs="Arial"/>
          <w:lang w:eastAsia="en-GB"/>
        </w:rPr>
        <w:t>.</w:t>
      </w:r>
    </w:p>
    <w:p w14:paraId="44E5A9E4" w14:textId="77777777" w:rsidR="00ED220F" w:rsidRPr="00503841" w:rsidRDefault="00ED220F" w:rsidP="009B5D01">
      <w:pPr>
        <w:spacing w:line="360" w:lineRule="auto"/>
        <w:rPr>
          <w:rFonts w:ascii="Arial" w:eastAsia="Times New Roman" w:hAnsi="Arial" w:cs="Arial"/>
          <w:lang w:eastAsia="en-GB"/>
        </w:rPr>
      </w:pPr>
    </w:p>
    <w:p w14:paraId="5AEA533F" w14:textId="637DFF87" w:rsidR="004D290E" w:rsidRDefault="00E83828" w:rsidP="009B5D01">
      <w:pPr>
        <w:spacing w:line="360" w:lineRule="auto"/>
        <w:rPr>
          <w:rFonts w:ascii="Arial" w:eastAsia="Times New Roman" w:hAnsi="Arial" w:cs="Arial"/>
          <w:lang w:eastAsia="en-GB"/>
        </w:rPr>
      </w:pPr>
      <w:r w:rsidRPr="00503841">
        <w:rPr>
          <w:rFonts w:ascii="Arial" w:eastAsia="Times New Roman" w:hAnsi="Arial" w:cs="Arial"/>
          <w:lang w:eastAsia="en-GB"/>
        </w:rPr>
        <w:t>There are slight difference</w:t>
      </w:r>
      <w:r w:rsidR="0081724F" w:rsidRPr="00503841">
        <w:rPr>
          <w:rFonts w:ascii="Arial" w:eastAsia="Times New Roman" w:hAnsi="Arial" w:cs="Arial"/>
          <w:lang w:eastAsia="en-GB"/>
        </w:rPr>
        <w:t>s</w:t>
      </w:r>
      <w:r w:rsidRPr="00503841">
        <w:rPr>
          <w:rFonts w:ascii="Arial" w:eastAsia="Times New Roman" w:hAnsi="Arial" w:cs="Arial"/>
          <w:lang w:eastAsia="en-GB"/>
        </w:rPr>
        <w:t xml:space="preserve"> </w:t>
      </w:r>
      <w:r w:rsidR="00741640" w:rsidRPr="00503841">
        <w:rPr>
          <w:rFonts w:ascii="Arial" w:eastAsia="Times New Roman" w:hAnsi="Arial" w:cs="Arial"/>
          <w:lang w:eastAsia="en-GB"/>
        </w:rPr>
        <w:t>of</w:t>
      </w:r>
      <w:r w:rsidRPr="00503841">
        <w:rPr>
          <w:rFonts w:ascii="Arial" w:eastAsia="Times New Roman" w:hAnsi="Arial" w:cs="Arial"/>
          <w:lang w:eastAsia="en-GB"/>
        </w:rPr>
        <w:t xml:space="preserve"> detail </w:t>
      </w:r>
      <w:r w:rsidR="00ED220F" w:rsidRPr="00503841">
        <w:rPr>
          <w:rFonts w:ascii="Arial" w:eastAsia="Times New Roman" w:hAnsi="Arial" w:cs="Arial"/>
          <w:lang w:eastAsia="en-GB"/>
        </w:rPr>
        <w:t xml:space="preserve">in the implementation of </w:t>
      </w:r>
      <w:r w:rsidRPr="00503841">
        <w:rPr>
          <w:rFonts w:ascii="Arial" w:eastAsia="Times New Roman" w:hAnsi="Arial" w:cs="Arial"/>
          <w:lang w:eastAsia="en-GB"/>
        </w:rPr>
        <w:t>the</w:t>
      </w:r>
      <w:r w:rsidR="00ED220F" w:rsidRPr="00503841">
        <w:rPr>
          <w:rFonts w:ascii="Arial" w:eastAsia="Times New Roman" w:hAnsi="Arial" w:cs="Arial"/>
          <w:lang w:eastAsia="en-GB"/>
        </w:rPr>
        <w:t>se</w:t>
      </w:r>
      <w:r w:rsidRPr="00503841">
        <w:rPr>
          <w:rFonts w:ascii="Arial" w:eastAsia="Times New Roman" w:hAnsi="Arial" w:cs="Arial"/>
          <w:lang w:eastAsia="en-GB"/>
        </w:rPr>
        <w:t xml:space="preserve"> </w:t>
      </w:r>
      <w:r w:rsidR="0081724F" w:rsidRPr="00503841">
        <w:rPr>
          <w:rFonts w:ascii="Arial" w:eastAsia="Times New Roman" w:hAnsi="Arial" w:cs="Arial"/>
          <w:lang w:eastAsia="en-GB"/>
        </w:rPr>
        <w:t xml:space="preserve">two </w:t>
      </w:r>
      <w:r w:rsidRPr="00503841">
        <w:rPr>
          <w:rFonts w:ascii="Arial" w:eastAsia="Times New Roman" w:hAnsi="Arial" w:cs="Arial"/>
          <w:lang w:eastAsia="en-GB"/>
        </w:rPr>
        <w:t xml:space="preserve">programmes. </w:t>
      </w:r>
      <w:r w:rsidR="0011580D">
        <w:rPr>
          <w:rFonts w:ascii="Arial" w:eastAsia="Times New Roman" w:hAnsi="Arial" w:cs="Arial"/>
          <w:lang w:eastAsia="en-GB"/>
        </w:rPr>
        <w:t xml:space="preserve">HEE </w:t>
      </w:r>
      <w:r w:rsidRPr="00503841">
        <w:rPr>
          <w:rFonts w:ascii="Arial" w:eastAsia="Times New Roman" w:hAnsi="Arial" w:cs="Arial"/>
          <w:lang w:eastAsia="en-GB"/>
        </w:rPr>
        <w:t xml:space="preserve">Project Choice interns receive their learning on </w:t>
      </w:r>
      <w:r w:rsidR="0081724F" w:rsidRPr="00503841">
        <w:rPr>
          <w:rFonts w:ascii="Arial" w:eastAsia="Times New Roman" w:hAnsi="Arial" w:cs="Arial"/>
          <w:lang w:eastAsia="en-GB"/>
        </w:rPr>
        <w:t xml:space="preserve">a </w:t>
      </w:r>
      <w:r w:rsidRPr="00503841">
        <w:rPr>
          <w:rFonts w:ascii="Arial" w:eastAsia="Times New Roman" w:hAnsi="Arial" w:cs="Arial"/>
          <w:lang w:eastAsia="en-GB"/>
        </w:rPr>
        <w:t xml:space="preserve">designated day, </w:t>
      </w:r>
      <w:r w:rsidR="0081724F" w:rsidRPr="00503841">
        <w:rPr>
          <w:rFonts w:ascii="Arial" w:eastAsia="Times New Roman" w:hAnsi="Arial" w:cs="Arial"/>
          <w:lang w:eastAsia="en-GB"/>
        </w:rPr>
        <w:t>devoting</w:t>
      </w:r>
      <w:r w:rsidRPr="00503841">
        <w:rPr>
          <w:rFonts w:ascii="Arial" w:eastAsia="Times New Roman" w:hAnsi="Arial" w:cs="Arial"/>
          <w:lang w:eastAsia="en-GB"/>
        </w:rPr>
        <w:t xml:space="preserve"> the rest of the week </w:t>
      </w:r>
      <w:r w:rsidR="0081724F" w:rsidRPr="00503841">
        <w:rPr>
          <w:rFonts w:ascii="Arial" w:eastAsia="Times New Roman" w:hAnsi="Arial" w:cs="Arial"/>
          <w:lang w:eastAsia="en-GB"/>
        </w:rPr>
        <w:t xml:space="preserve">exclusively to </w:t>
      </w:r>
      <w:r w:rsidRPr="00503841">
        <w:rPr>
          <w:rFonts w:ascii="Arial" w:eastAsia="Times New Roman" w:hAnsi="Arial" w:cs="Arial"/>
          <w:lang w:eastAsia="en-GB"/>
        </w:rPr>
        <w:t xml:space="preserve">their job placement. DFN </w:t>
      </w:r>
      <w:r w:rsidR="002136C5" w:rsidRPr="00503841">
        <w:rPr>
          <w:rFonts w:ascii="Arial" w:eastAsia="Times New Roman" w:hAnsi="Arial" w:cs="Arial"/>
          <w:lang w:eastAsia="en-GB"/>
        </w:rPr>
        <w:t xml:space="preserve">Project </w:t>
      </w:r>
      <w:r w:rsidR="00572395" w:rsidRPr="00503841">
        <w:rPr>
          <w:rFonts w:ascii="Arial" w:eastAsia="Times New Roman" w:hAnsi="Arial" w:cs="Arial"/>
          <w:lang w:eastAsia="en-GB"/>
        </w:rPr>
        <w:t xml:space="preserve">SEARCH </w:t>
      </w:r>
      <w:r w:rsidRPr="00503841">
        <w:rPr>
          <w:rFonts w:ascii="Arial" w:eastAsia="Times New Roman" w:hAnsi="Arial" w:cs="Arial"/>
          <w:lang w:eastAsia="en-GB"/>
        </w:rPr>
        <w:t xml:space="preserve">adopts a more blended approach, with </w:t>
      </w:r>
      <w:r w:rsidR="0081724F" w:rsidRPr="00503841">
        <w:rPr>
          <w:rFonts w:ascii="Arial" w:eastAsia="Times New Roman" w:hAnsi="Arial" w:cs="Arial"/>
          <w:lang w:eastAsia="en-GB"/>
        </w:rPr>
        <w:t>interns</w:t>
      </w:r>
      <w:r w:rsidRPr="00503841">
        <w:rPr>
          <w:rFonts w:ascii="Arial" w:eastAsia="Times New Roman" w:hAnsi="Arial" w:cs="Arial"/>
          <w:lang w:eastAsia="en-GB"/>
        </w:rPr>
        <w:t xml:space="preserve"> leaving from and returning to a base room before and </w:t>
      </w:r>
      <w:r w:rsidR="0081724F" w:rsidRPr="00503841">
        <w:rPr>
          <w:rFonts w:ascii="Arial" w:eastAsia="Times New Roman" w:hAnsi="Arial" w:cs="Arial"/>
          <w:lang w:eastAsia="en-GB"/>
        </w:rPr>
        <w:t>after their placements on each day of the working week.</w:t>
      </w:r>
      <w:r w:rsidR="003A6FE6" w:rsidRPr="00503841">
        <w:rPr>
          <w:rFonts w:ascii="Arial" w:eastAsia="Times New Roman" w:hAnsi="Arial" w:cs="Arial"/>
          <w:lang w:eastAsia="en-GB"/>
        </w:rPr>
        <w:t xml:space="preserve"> </w:t>
      </w:r>
      <w:r w:rsidR="0011580D">
        <w:rPr>
          <w:rFonts w:ascii="Arial" w:eastAsia="Times New Roman" w:hAnsi="Arial" w:cs="Arial"/>
          <w:lang w:eastAsia="en-GB"/>
        </w:rPr>
        <w:t xml:space="preserve">HEE </w:t>
      </w:r>
      <w:r w:rsidR="00B762C2" w:rsidRPr="00503841">
        <w:rPr>
          <w:rFonts w:ascii="Arial" w:eastAsia="Times New Roman" w:hAnsi="Arial" w:cs="Arial"/>
          <w:lang w:eastAsia="en-GB"/>
        </w:rPr>
        <w:t xml:space="preserve">Project Choice also has a slightly more developed support pathway </w:t>
      </w:r>
      <w:r w:rsidR="00ED220F" w:rsidRPr="00503841">
        <w:rPr>
          <w:rFonts w:ascii="Arial" w:eastAsia="Times New Roman" w:hAnsi="Arial" w:cs="Arial"/>
          <w:lang w:eastAsia="en-GB"/>
        </w:rPr>
        <w:t>linking different types of opportunity</w:t>
      </w:r>
      <w:r w:rsidR="00C73352">
        <w:rPr>
          <w:rFonts w:ascii="Arial" w:eastAsia="Times New Roman" w:hAnsi="Arial" w:cs="Arial"/>
          <w:lang w:eastAsia="en-GB"/>
        </w:rPr>
        <w:t xml:space="preserve"> from work experience through to supported apprenticeships. </w:t>
      </w:r>
    </w:p>
    <w:p w14:paraId="5E89F5B1" w14:textId="77777777" w:rsidR="00C73352" w:rsidRPr="00503841" w:rsidRDefault="00C73352" w:rsidP="009B5D01">
      <w:pPr>
        <w:spacing w:line="360" w:lineRule="auto"/>
        <w:rPr>
          <w:rFonts w:ascii="Arial" w:eastAsia="Times New Roman" w:hAnsi="Arial" w:cs="Arial"/>
          <w:lang w:eastAsia="en-GB"/>
        </w:rPr>
      </w:pPr>
    </w:p>
    <w:p w14:paraId="183E0CE3" w14:textId="2D0D712E" w:rsidR="00E162C7" w:rsidRPr="00413BC4" w:rsidRDefault="004643ED" w:rsidP="00E162C7">
      <w:pPr>
        <w:spacing w:line="360" w:lineRule="auto"/>
        <w:rPr>
          <w:rFonts w:ascii="Arial" w:eastAsia="Times New Roman" w:hAnsi="Arial" w:cs="Arial"/>
          <w:lang w:eastAsia="en-GB"/>
        </w:rPr>
      </w:pPr>
      <w:r w:rsidRPr="00503841">
        <w:rPr>
          <w:rFonts w:ascii="Arial" w:eastAsia="Times New Roman" w:hAnsi="Arial" w:cs="Arial"/>
          <w:lang w:eastAsia="en-GB"/>
        </w:rPr>
        <w:t>The notion of a supported, or inclusive, apprenticeship</w:t>
      </w:r>
      <w:r w:rsidR="000F4154">
        <w:rPr>
          <w:rFonts w:ascii="Arial" w:eastAsia="Times New Roman" w:hAnsi="Arial" w:cs="Arial"/>
          <w:lang w:eastAsia="en-GB"/>
        </w:rPr>
        <w:t xml:space="preserve"> </w:t>
      </w:r>
      <w:r w:rsidR="00C13119" w:rsidRPr="00503841">
        <w:rPr>
          <w:rFonts w:ascii="Arial" w:eastAsia="Times New Roman" w:hAnsi="Arial" w:cs="Arial"/>
          <w:lang w:eastAsia="en-GB"/>
        </w:rPr>
        <w:t xml:space="preserve">has perhaps </w:t>
      </w:r>
      <w:r w:rsidR="00E83828" w:rsidRPr="00503841">
        <w:rPr>
          <w:rFonts w:ascii="Arial" w:eastAsia="Times New Roman" w:hAnsi="Arial" w:cs="Arial"/>
          <w:lang w:eastAsia="en-GB"/>
        </w:rPr>
        <w:t xml:space="preserve">received </w:t>
      </w:r>
      <w:r w:rsidR="00C13119" w:rsidRPr="00503841">
        <w:rPr>
          <w:rFonts w:ascii="Arial" w:eastAsia="Times New Roman" w:hAnsi="Arial" w:cs="Arial"/>
          <w:lang w:eastAsia="en-GB"/>
        </w:rPr>
        <w:t>less attention</w:t>
      </w:r>
      <w:r w:rsidRPr="00503841">
        <w:rPr>
          <w:rFonts w:ascii="Arial" w:eastAsia="Times New Roman" w:hAnsi="Arial" w:cs="Arial"/>
          <w:lang w:eastAsia="en-GB"/>
        </w:rPr>
        <w:t xml:space="preserve"> </w:t>
      </w:r>
      <w:r w:rsidR="0093185A" w:rsidRPr="00503841">
        <w:rPr>
          <w:rFonts w:ascii="Arial" w:eastAsia="Times New Roman" w:hAnsi="Arial" w:cs="Arial"/>
          <w:lang w:eastAsia="en-GB"/>
        </w:rPr>
        <w:t xml:space="preserve">in </w:t>
      </w:r>
      <w:r w:rsidR="00A75DEC" w:rsidRPr="00503841">
        <w:rPr>
          <w:rFonts w:ascii="Arial" w:eastAsia="Times New Roman" w:hAnsi="Arial" w:cs="Arial"/>
          <w:lang w:eastAsia="en-GB"/>
        </w:rPr>
        <w:t xml:space="preserve">the </w:t>
      </w:r>
      <w:r w:rsidRPr="00503841">
        <w:rPr>
          <w:rFonts w:ascii="Arial" w:eastAsia="Times New Roman" w:hAnsi="Arial" w:cs="Arial"/>
          <w:lang w:eastAsia="en-GB"/>
        </w:rPr>
        <w:t>NHS</w:t>
      </w:r>
      <w:r w:rsidR="004D290E" w:rsidRPr="00503841">
        <w:rPr>
          <w:rFonts w:ascii="Arial" w:eastAsia="Times New Roman" w:hAnsi="Arial" w:cs="Arial"/>
          <w:lang w:eastAsia="en-GB"/>
        </w:rPr>
        <w:t xml:space="preserve"> than supported internships</w:t>
      </w:r>
      <w:r w:rsidR="00E162C7" w:rsidRPr="00503841">
        <w:rPr>
          <w:rFonts w:ascii="Arial" w:eastAsia="Times New Roman" w:hAnsi="Arial" w:cs="Arial"/>
          <w:lang w:eastAsia="en-GB"/>
        </w:rPr>
        <w:t>. N</w:t>
      </w:r>
      <w:r w:rsidR="0093185A" w:rsidRPr="00503841">
        <w:rPr>
          <w:rFonts w:ascii="Arial" w:eastAsia="Times New Roman" w:hAnsi="Arial" w:cs="Arial"/>
          <w:lang w:eastAsia="en-GB"/>
        </w:rPr>
        <w:t xml:space="preserve">ational </w:t>
      </w:r>
      <w:r w:rsidR="00AA6678" w:rsidRPr="00503841">
        <w:rPr>
          <w:rFonts w:ascii="Arial" w:eastAsia="Times New Roman" w:hAnsi="Arial" w:cs="Arial"/>
          <w:lang w:eastAsia="en-GB"/>
        </w:rPr>
        <w:t>policy makers have</w:t>
      </w:r>
      <w:r w:rsidR="00E162C7" w:rsidRPr="00503841">
        <w:rPr>
          <w:rFonts w:ascii="Arial" w:eastAsia="Times New Roman" w:hAnsi="Arial" w:cs="Arial"/>
          <w:lang w:eastAsia="en-GB"/>
        </w:rPr>
        <w:t>, however,</w:t>
      </w:r>
      <w:r w:rsidR="00AA6678" w:rsidRPr="00503841">
        <w:rPr>
          <w:rFonts w:ascii="Arial" w:eastAsia="Times New Roman" w:hAnsi="Arial" w:cs="Arial"/>
          <w:lang w:eastAsia="en-GB"/>
        </w:rPr>
        <w:t xml:space="preserve"> </w:t>
      </w:r>
      <w:r w:rsidR="00E162C7" w:rsidRPr="00503841">
        <w:rPr>
          <w:rFonts w:ascii="Arial" w:eastAsia="Times New Roman" w:hAnsi="Arial" w:cs="Arial"/>
          <w:lang w:eastAsia="en-GB"/>
        </w:rPr>
        <w:t>addressed</w:t>
      </w:r>
      <w:r w:rsidR="0093185A" w:rsidRPr="00503841">
        <w:rPr>
          <w:rFonts w:ascii="Arial" w:eastAsia="Times New Roman" w:hAnsi="Arial" w:cs="Arial"/>
          <w:lang w:eastAsia="en-GB"/>
        </w:rPr>
        <w:t xml:space="preserve"> </w:t>
      </w:r>
      <w:r w:rsidR="00ED6949">
        <w:rPr>
          <w:rFonts w:ascii="Arial" w:eastAsia="Times New Roman" w:hAnsi="Arial" w:cs="Arial"/>
          <w:lang w:eastAsia="en-GB"/>
        </w:rPr>
        <w:t>access to apprenticeships by those with disabilities in a series of reports</w:t>
      </w:r>
      <w:r w:rsidR="0093185A" w:rsidRPr="00503841">
        <w:rPr>
          <w:rFonts w:ascii="Arial" w:eastAsia="Times New Roman" w:hAnsi="Arial" w:cs="Arial"/>
          <w:lang w:eastAsia="en-GB"/>
        </w:rPr>
        <w:t>.</w:t>
      </w:r>
      <w:r w:rsidR="00C16F02" w:rsidRPr="00503841">
        <w:rPr>
          <w:rStyle w:val="FootnoteReference"/>
          <w:rFonts w:ascii="Arial" w:hAnsi="Arial" w:cs="Arial"/>
        </w:rPr>
        <w:footnoteReference w:id="9"/>
      </w:r>
      <w:r w:rsidR="000F4154">
        <w:rPr>
          <w:rFonts w:ascii="Arial" w:hAnsi="Arial" w:cs="Arial"/>
        </w:rPr>
        <w:t xml:space="preserve"> </w:t>
      </w:r>
      <w:r w:rsidR="00C16F02" w:rsidRPr="00503841">
        <w:rPr>
          <w:rStyle w:val="FootnoteReference"/>
          <w:rFonts w:ascii="Arial" w:eastAsia="Times New Roman" w:hAnsi="Arial" w:cs="Arial"/>
          <w:lang w:eastAsia="en-GB"/>
        </w:rPr>
        <w:footnoteReference w:id="10"/>
      </w:r>
      <w:r w:rsidR="00C16F02" w:rsidRPr="00503841">
        <w:rPr>
          <w:rFonts w:ascii="Arial" w:eastAsia="Times New Roman" w:hAnsi="Arial" w:cs="Arial"/>
          <w:lang w:eastAsia="en-GB"/>
        </w:rPr>
        <w:t xml:space="preserve">. </w:t>
      </w:r>
      <w:r w:rsidR="00A623A5" w:rsidRPr="00503841">
        <w:rPr>
          <w:rFonts w:ascii="Arial" w:hAnsi="Arial" w:cs="Arial"/>
        </w:rPr>
        <w:t>M</w:t>
      </w:r>
      <w:r w:rsidR="00E162C7" w:rsidRPr="00503841">
        <w:rPr>
          <w:rFonts w:ascii="Arial" w:eastAsia="Times New Roman" w:hAnsi="Arial" w:cs="Arial"/>
          <w:lang w:eastAsia="en-GB"/>
        </w:rPr>
        <w:t xml:space="preserve">ost recently HEE guidance has defined supported apprenticeships in terms </w:t>
      </w:r>
      <w:r w:rsidR="00A623A5" w:rsidRPr="00503841">
        <w:rPr>
          <w:rFonts w:ascii="Arial" w:eastAsia="Times New Roman" w:hAnsi="Arial" w:cs="Arial"/>
          <w:lang w:eastAsia="en-GB"/>
        </w:rPr>
        <w:t xml:space="preserve">of </w:t>
      </w:r>
      <w:r w:rsidR="00E162C7" w:rsidRPr="00503841">
        <w:rPr>
          <w:rFonts w:ascii="Arial" w:eastAsia="Times New Roman" w:hAnsi="Arial" w:cs="Arial"/>
          <w:lang w:eastAsia="en-GB"/>
        </w:rPr>
        <w:t xml:space="preserve">‘reasonable adjustments’ allowable under the Equality Act, 2010. As HEE notes: </w:t>
      </w:r>
    </w:p>
    <w:p w14:paraId="1F81137E" w14:textId="77777777" w:rsidR="00E162C7" w:rsidRPr="00503841" w:rsidRDefault="00E162C7" w:rsidP="00E162C7">
      <w:pPr>
        <w:spacing w:line="360" w:lineRule="auto"/>
        <w:rPr>
          <w:rFonts w:ascii="Arial" w:eastAsia="Times New Roman" w:hAnsi="Arial" w:cs="Arial"/>
          <w:lang w:eastAsia="en-GB"/>
        </w:rPr>
      </w:pPr>
    </w:p>
    <w:p w14:paraId="56959493" w14:textId="5BE0A458" w:rsidR="00745534" w:rsidRDefault="00E162C7" w:rsidP="000F4154">
      <w:pPr>
        <w:spacing w:line="360" w:lineRule="auto"/>
        <w:ind w:left="720"/>
        <w:rPr>
          <w:rFonts w:ascii="Arial" w:hAnsi="Arial" w:cs="Arial"/>
        </w:rPr>
      </w:pPr>
      <w:r w:rsidRPr="00503841">
        <w:rPr>
          <w:rFonts w:ascii="Arial" w:hAnsi="Arial" w:cs="Arial"/>
        </w:rPr>
        <w:t xml:space="preserve">A ‘Supported Apprenticeship’ is an apprenticeship where reasonable adjustments are applied so that individuals with a learning difficulty or disability can achieve the apprenticeship. For example: </w:t>
      </w:r>
      <w:r w:rsidR="00EB2AD8" w:rsidRPr="00503841">
        <w:rPr>
          <w:rFonts w:ascii="Arial" w:hAnsi="Arial" w:cs="Arial"/>
        </w:rPr>
        <w:t>a</w:t>
      </w:r>
      <w:r w:rsidRPr="00503841">
        <w:rPr>
          <w:rFonts w:ascii="Arial" w:hAnsi="Arial" w:cs="Arial"/>
        </w:rPr>
        <w:t xml:space="preserve">dditional time to complete the apprenticeship; support with recruitment; support with </w:t>
      </w:r>
      <w:r w:rsidRPr="00503841">
        <w:rPr>
          <w:rFonts w:ascii="Arial" w:hAnsi="Arial" w:cs="Arial"/>
        </w:rPr>
        <w:lastRenderedPageBreak/>
        <w:t>adaptations/reasonable adjustments in education support; and reduced working hours.</w:t>
      </w:r>
    </w:p>
    <w:p w14:paraId="7A4D2826" w14:textId="77777777" w:rsidR="00745534" w:rsidRPr="00503841" w:rsidRDefault="00745534" w:rsidP="00E162C7">
      <w:pPr>
        <w:spacing w:line="360" w:lineRule="auto"/>
        <w:ind w:left="720"/>
        <w:rPr>
          <w:rFonts w:ascii="Arial" w:hAnsi="Arial" w:cs="Arial"/>
        </w:rPr>
      </w:pPr>
    </w:p>
    <w:p w14:paraId="0BBCD90C" w14:textId="1821E3C8" w:rsidR="004D290E" w:rsidRPr="00503841" w:rsidRDefault="000F4154" w:rsidP="009A101A">
      <w:pPr>
        <w:spacing w:line="360" w:lineRule="auto"/>
        <w:rPr>
          <w:rFonts w:ascii="Arial" w:hAnsi="Arial" w:cs="Arial"/>
          <w:b/>
          <w:bCs/>
        </w:rPr>
      </w:pPr>
      <w:r>
        <w:rPr>
          <w:rFonts w:ascii="Arial" w:hAnsi="Arial" w:cs="Arial"/>
          <w:b/>
          <w:bCs/>
        </w:rPr>
        <w:t>3</w:t>
      </w:r>
      <w:r w:rsidR="00A623A5" w:rsidRPr="00503841">
        <w:rPr>
          <w:rFonts w:ascii="Arial" w:hAnsi="Arial" w:cs="Arial"/>
          <w:b/>
          <w:bCs/>
        </w:rPr>
        <w:t xml:space="preserve">.2 </w:t>
      </w:r>
      <w:r w:rsidR="004D290E" w:rsidRPr="00503841">
        <w:rPr>
          <w:rFonts w:ascii="Arial" w:hAnsi="Arial" w:cs="Arial"/>
          <w:b/>
          <w:bCs/>
        </w:rPr>
        <w:t xml:space="preserve">The Supported Employment </w:t>
      </w:r>
      <w:r w:rsidR="00745534">
        <w:rPr>
          <w:rFonts w:ascii="Arial" w:hAnsi="Arial" w:cs="Arial"/>
          <w:b/>
          <w:bCs/>
        </w:rPr>
        <w:t>P</w:t>
      </w:r>
      <w:r w:rsidR="004D290E" w:rsidRPr="00503841">
        <w:rPr>
          <w:rFonts w:ascii="Arial" w:hAnsi="Arial" w:cs="Arial"/>
          <w:b/>
          <w:bCs/>
        </w:rPr>
        <w:t xml:space="preserve">rogrammes </w:t>
      </w:r>
      <w:r w:rsidR="00745534">
        <w:rPr>
          <w:rFonts w:ascii="Arial" w:hAnsi="Arial" w:cs="Arial"/>
          <w:b/>
          <w:bCs/>
        </w:rPr>
        <w:t>Covered</w:t>
      </w:r>
    </w:p>
    <w:p w14:paraId="41050F90" w14:textId="77777777" w:rsidR="00276046" w:rsidRPr="00503841" w:rsidRDefault="00276046" w:rsidP="009B5D01">
      <w:pPr>
        <w:spacing w:line="360" w:lineRule="auto"/>
        <w:rPr>
          <w:rFonts w:ascii="Arial" w:hAnsi="Arial" w:cs="Arial"/>
        </w:rPr>
      </w:pPr>
    </w:p>
    <w:p w14:paraId="4359999B" w14:textId="564070EC" w:rsidR="00CE2284" w:rsidRPr="00503841" w:rsidRDefault="00276046" w:rsidP="009B5D01">
      <w:pPr>
        <w:spacing w:line="360" w:lineRule="auto"/>
        <w:rPr>
          <w:rFonts w:ascii="Arial" w:hAnsi="Arial" w:cs="Arial"/>
        </w:rPr>
      </w:pPr>
      <w:r w:rsidRPr="00503841">
        <w:rPr>
          <w:rFonts w:ascii="Arial" w:hAnsi="Arial" w:cs="Arial"/>
        </w:rPr>
        <w:t>In setting</w:t>
      </w:r>
      <w:r w:rsidR="001C149D" w:rsidRPr="00503841">
        <w:rPr>
          <w:rFonts w:ascii="Arial" w:hAnsi="Arial" w:cs="Arial"/>
        </w:rPr>
        <w:t xml:space="preserve"> out the range of programmes introduced in our 10 case study NHS Trusts, Table 2 </w:t>
      </w:r>
      <w:r w:rsidR="007F561E" w:rsidRPr="00503841">
        <w:rPr>
          <w:rFonts w:ascii="Arial" w:hAnsi="Arial" w:cs="Arial"/>
        </w:rPr>
        <w:t xml:space="preserve">below </w:t>
      </w:r>
      <w:r w:rsidR="001C149D" w:rsidRPr="00503841">
        <w:rPr>
          <w:rFonts w:ascii="Arial" w:hAnsi="Arial" w:cs="Arial"/>
        </w:rPr>
        <w:t>indicates that the majority (</w:t>
      </w:r>
      <w:r w:rsidR="00E162C7" w:rsidRPr="00503841">
        <w:rPr>
          <w:rFonts w:ascii="Arial" w:hAnsi="Arial" w:cs="Arial"/>
        </w:rPr>
        <w:t>8</w:t>
      </w:r>
      <w:r w:rsidR="001C149D" w:rsidRPr="00503841">
        <w:rPr>
          <w:rFonts w:ascii="Arial" w:hAnsi="Arial" w:cs="Arial"/>
        </w:rPr>
        <w:t xml:space="preserve">) </w:t>
      </w:r>
      <w:r w:rsidR="007F561E" w:rsidRPr="00503841">
        <w:rPr>
          <w:rFonts w:ascii="Arial" w:hAnsi="Arial" w:cs="Arial"/>
        </w:rPr>
        <w:t xml:space="preserve">have </w:t>
      </w:r>
      <w:r w:rsidR="001C149D" w:rsidRPr="00503841">
        <w:rPr>
          <w:rFonts w:ascii="Arial" w:hAnsi="Arial" w:cs="Arial"/>
        </w:rPr>
        <w:t xml:space="preserve">supported internships. In </w:t>
      </w:r>
      <w:r w:rsidR="007F561E" w:rsidRPr="00503841">
        <w:rPr>
          <w:rFonts w:ascii="Arial" w:hAnsi="Arial" w:cs="Arial"/>
        </w:rPr>
        <w:t xml:space="preserve">the </w:t>
      </w:r>
      <w:r w:rsidR="001C149D" w:rsidRPr="00503841">
        <w:rPr>
          <w:rFonts w:ascii="Arial" w:hAnsi="Arial" w:cs="Arial"/>
        </w:rPr>
        <w:t xml:space="preserve">main these were DFN Project </w:t>
      </w:r>
      <w:r w:rsidR="00EF5BB3" w:rsidRPr="00503841">
        <w:rPr>
          <w:rFonts w:ascii="Arial" w:hAnsi="Arial" w:cs="Arial"/>
        </w:rPr>
        <w:t xml:space="preserve">SEARCH </w:t>
      </w:r>
      <w:r w:rsidR="001C149D" w:rsidRPr="00503841">
        <w:rPr>
          <w:rFonts w:ascii="Arial" w:hAnsi="Arial" w:cs="Arial"/>
        </w:rPr>
        <w:t>programmes although t</w:t>
      </w:r>
      <w:r w:rsidR="007E7B7C" w:rsidRPr="00503841">
        <w:rPr>
          <w:rFonts w:ascii="Arial" w:hAnsi="Arial" w:cs="Arial"/>
        </w:rPr>
        <w:t>hree</w:t>
      </w:r>
      <w:r w:rsidR="001C149D" w:rsidRPr="00503841">
        <w:rPr>
          <w:rFonts w:ascii="Arial" w:hAnsi="Arial" w:cs="Arial"/>
        </w:rPr>
        <w:t xml:space="preserve"> Trust</w:t>
      </w:r>
      <w:r w:rsidR="007F561E" w:rsidRPr="00503841">
        <w:rPr>
          <w:rFonts w:ascii="Arial" w:hAnsi="Arial" w:cs="Arial"/>
        </w:rPr>
        <w:t>s</w:t>
      </w:r>
      <w:r w:rsidR="007E7B7C" w:rsidRPr="00503841">
        <w:rPr>
          <w:rFonts w:ascii="Arial" w:hAnsi="Arial" w:cs="Arial"/>
        </w:rPr>
        <w:t xml:space="preserve"> (</w:t>
      </w:r>
      <w:r w:rsidR="00C01D46" w:rsidRPr="00503841">
        <w:rPr>
          <w:rFonts w:ascii="Arial" w:hAnsi="Arial" w:cs="Arial"/>
        </w:rPr>
        <w:t>WLT, HHFT, N</w:t>
      </w:r>
      <w:r w:rsidR="00C10788">
        <w:rPr>
          <w:rFonts w:ascii="Arial" w:hAnsi="Arial" w:cs="Arial"/>
        </w:rPr>
        <w:t>UTH</w:t>
      </w:r>
      <w:r w:rsidR="00C01D46" w:rsidRPr="00503841">
        <w:rPr>
          <w:rFonts w:ascii="Arial" w:hAnsi="Arial" w:cs="Arial"/>
        </w:rPr>
        <w:t>)</w:t>
      </w:r>
      <w:r w:rsidR="001C149D" w:rsidRPr="00503841">
        <w:rPr>
          <w:rFonts w:ascii="Arial" w:hAnsi="Arial" w:cs="Arial"/>
        </w:rPr>
        <w:t xml:space="preserve"> </w:t>
      </w:r>
      <w:r w:rsidR="004D290E" w:rsidRPr="00503841">
        <w:rPr>
          <w:rFonts w:ascii="Arial" w:hAnsi="Arial" w:cs="Arial"/>
        </w:rPr>
        <w:t xml:space="preserve">deliver </w:t>
      </w:r>
      <w:r w:rsidR="0011580D">
        <w:rPr>
          <w:rFonts w:ascii="Arial" w:hAnsi="Arial" w:cs="Arial"/>
        </w:rPr>
        <w:t xml:space="preserve">HEE </w:t>
      </w:r>
      <w:r w:rsidR="001C149D" w:rsidRPr="00503841">
        <w:rPr>
          <w:rFonts w:ascii="Arial" w:hAnsi="Arial" w:cs="Arial"/>
        </w:rPr>
        <w:t>Project Choice</w:t>
      </w:r>
      <w:r w:rsidR="00575DC5">
        <w:rPr>
          <w:rFonts w:ascii="Arial" w:hAnsi="Arial" w:cs="Arial"/>
        </w:rPr>
        <w:t xml:space="preserve">, and one Trust (MFT) its own bespoke </w:t>
      </w:r>
      <w:r w:rsidR="00413BC4">
        <w:rPr>
          <w:rFonts w:ascii="Arial" w:hAnsi="Arial" w:cs="Arial"/>
        </w:rPr>
        <w:t xml:space="preserve">supported </w:t>
      </w:r>
      <w:r w:rsidR="00C73352">
        <w:rPr>
          <w:rFonts w:ascii="Arial" w:hAnsi="Arial" w:cs="Arial"/>
        </w:rPr>
        <w:t xml:space="preserve">internship </w:t>
      </w:r>
      <w:r w:rsidR="00575DC5">
        <w:rPr>
          <w:rFonts w:ascii="Arial" w:hAnsi="Arial" w:cs="Arial"/>
        </w:rPr>
        <w:t>programme</w:t>
      </w:r>
      <w:r w:rsidR="001C149D" w:rsidRPr="00503841">
        <w:rPr>
          <w:rFonts w:ascii="Arial" w:hAnsi="Arial" w:cs="Arial"/>
        </w:rPr>
        <w:t>. The</w:t>
      </w:r>
      <w:r w:rsidR="00C01D46" w:rsidRPr="00503841">
        <w:rPr>
          <w:rFonts w:ascii="Arial" w:hAnsi="Arial" w:cs="Arial"/>
        </w:rPr>
        <w:t xml:space="preserve"> </w:t>
      </w:r>
      <w:r w:rsidR="001C149D" w:rsidRPr="00503841">
        <w:rPr>
          <w:rFonts w:ascii="Arial" w:hAnsi="Arial" w:cs="Arial"/>
        </w:rPr>
        <w:t>Trust</w:t>
      </w:r>
      <w:r w:rsidR="00C01D46" w:rsidRPr="00503841">
        <w:rPr>
          <w:rFonts w:ascii="Arial" w:hAnsi="Arial" w:cs="Arial"/>
        </w:rPr>
        <w:t xml:space="preserve"> histor</w:t>
      </w:r>
      <w:r w:rsidR="00C73352">
        <w:rPr>
          <w:rFonts w:ascii="Arial" w:hAnsi="Arial" w:cs="Arial"/>
        </w:rPr>
        <w:t>ies</w:t>
      </w:r>
      <w:r w:rsidR="00C01D46" w:rsidRPr="00503841">
        <w:rPr>
          <w:rFonts w:ascii="Arial" w:hAnsi="Arial" w:cs="Arial"/>
        </w:rPr>
        <w:t xml:space="preserve"> with </w:t>
      </w:r>
      <w:r w:rsidR="001C149D" w:rsidRPr="00503841">
        <w:rPr>
          <w:rFonts w:ascii="Arial" w:hAnsi="Arial" w:cs="Arial"/>
        </w:rPr>
        <w:t>supported internships</w:t>
      </w:r>
      <w:r w:rsidR="00C01D46" w:rsidRPr="00503841">
        <w:rPr>
          <w:rFonts w:ascii="Arial" w:hAnsi="Arial" w:cs="Arial"/>
        </w:rPr>
        <w:t xml:space="preserve"> did, however, differ</w:t>
      </w:r>
      <w:r w:rsidR="004F502E" w:rsidRPr="00503841">
        <w:rPr>
          <w:rFonts w:ascii="Arial" w:hAnsi="Arial" w:cs="Arial"/>
        </w:rPr>
        <w:t xml:space="preserve">: </w:t>
      </w:r>
      <w:r w:rsidR="00C01D46" w:rsidRPr="00503841">
        <w:rPr>
          <w:rFonts w:ascii="Arial" w:hAnsi="Arial" w:cs="Arial"/>
        </w:rPr>
        <w:t xml:space="preserve"> </w:t>
      </w:r>
      <w:r w:rsidR="004F502E" w:rsidRPr="00503841">
        <w:rPr>
          <w:rFonts w:ascii="Arial" w:hAnsi="Arial" w:cs="Arial"/>
        </w:rPr>
        <w:t>a number</w:t>
      </w:r>
      <w:r w:rsidR="001C149D" w:rsidRPr="00503841">
        <w:rPr>
          <w:rFonts w:ascii="Arial" w:hAnsi="Arial" w:cs="Arial"/>
        </w:rPr>
        <w:t xml:space="preserve"> operating them for </w:t>
      </w:r>
      <w:r w:rsidR="00A623A5" w:rsidRPr="00503841">
        <w:rPr>
          <w:rFonts w:ascii="Arial" w:hAnsi="Arial" w:cs="Arial"/>
        </w:rPr>
        <w:t xml:space="preserve">many years, </w:t>
      </w:r>
      <w:r w:rsidR="004F502E" w:rsidRPr="00503841">
        <w:rPr>
          <w:rFonts w:ascii="Arial" w:hAnsi="Arial" w:cs="Arial"/>
        </w:rPr>
        <w:t xml:space="preserve">in </w:t>
      </w:r>
      <w:r w:rsidR="00A623A5" w:rsidRPr="00503841">
        <w:rPr>
          <w:rFonts w:ascii="Arial" w:hAnsi="Arial" w:cs="Arial"/>
        </w:rPr>
        <w:t xml:space="preserve">some cases </w:t>
      </w:r>
      <w:r w:rsidR="001C149D" w:rsidRPr="00503841">
        <w:rPr>
          <w:rFonts w:ascii="Arial" w:hAnsi="Arial" w:cs="Arial"/>
        </w:rPr>
        <w:t>almost a decade (Barts</w:t>
      </w:r>
      <w:r w:rsidR="004F502E" w:rsidRPr="00503841">
        <w:rPr>
          <w:rFonts w:ascii="Arial" w:hAnsi="Arial" w:cs="Arial"/>
        </w:rPr>
        <w:t>,</w:t>
      </w:r>
      <w:r w:rsidR="001C149D" w:rsidRPr="00503841">
        <w:rPr>
          <w:rFonts w:ascii="Arial" w:hAnsi="Arial" w:cs="Arial"/>
        </w:rPr>
        <w:t xml:space="preserve"> N</w:t>
      </w:r>
      <w:r w:rsidR="00C10788">
        <w:rPr>
          <w:rFonts w:ascii="Arial" w:hAnsi="Arial" w:cs="Arial"/>
        </w:rPr>
        <w:t>UTH</w:t>
      </w:r>
      <w:r w:rsidR="001C149D" w:rsidRPr="00503841">
        <w:rPr>
          <w:rFonts w:ascii="Arial" w:hAnsi="Arial" w:cs="Arial"/>
        </w:rPr>
        <w:t xml:space="preserve"> and the R</w:t>
      </w:r>
      <w:r w:rsidR="000B7C95" w:rsidRPr="00503841">
        <w:rPr>
          <w:rFonts w:ascii="Arial" w:hAnsi="Arial" w:cs="Arial"/>
        </w:rPr>
        <w:t>BT</w:t>
      </w:r>
      <w:r w:rsidR="001C149D" w:rsidRPr="00503841">
        <w:rPr>
          <w:rFonts w:ascii="Arial" w:hAnsi="Arial" w:cs="Arial"/>
        </w:rPr>
        <w:t>), others much newer to the initiative (M</w:t>
      </w:r>
      <w:r w:rsidR="009B5D01" w:rsidRPr="00503841">
        <w:rPr>
          <w:rFonts w:ascii="Arial" w:hAnsi="Arial" w:cs="Arial"/>
        </w:rPr>
        <w:t>YNH</w:t>
      </w:r>
      <w:r w:rsidR="001C149D" w:rsidRPr="00503841">
        <w:rPr>
          <w:rFonts w:ascii="Arial" w:hAnsi="Arial" w:cs="Arial"/>
        </w:rPr>
        <w:t>, L</w:t>
      </w:r>
      <w:r w:rsidR="009B5D01" w:rsidRPr="00503841">
        <w:rPr>
          <w:rFonts w:ascii="Arial" w:hAnsi="Arial" w:cs="Arial"/>
        </w:rPr>
        <w:t>UHFT</w:t>
      </w:r>
      <w:r w:rsidR="001C149D" w:rsidRPr="00503841">
        <w:rPr>
          <w:rFonts w:ascii="Arial" w:hAnsi="Arial" w:cs="Arial"/>
        </w:rPr>
        <w:t xml:space="preserve"> and W</w:t>
      </w:r>
      <w:r w:rsidR="009B5D01" w:rsidRPr="00503841">
        <w:rPr>
          <w:rFonts w:ascii="Arial" w:hAnsi="Arial" w:cs="Arial"/>
        </w:rPr>
        <w:t>LT</w:t>
      </w:r>
      <w:r w:rsidR="001C149D" w:rsidRPr="00503841">
        <w:rPr>
          <w:rFonts w:ascii="Arial" w:hAnsi="Arial" w:cs="Arial"/>
        </w:rPr>
        <w:t>).</w:t>
      </w:r>
      <w:r w:rsidR="007F561E" w:rsidRPr="00503841">
        <w:rPr>
          <w:rFonts w:ascii="Arial" w:hAnsi="Arial" w:cs="Arial"/>
        </w:rPr>
        <w:t xml:space="preserve"> </w:t>
      </w:r>
    </w:p>
    <w:p w14:paraId="6FFF4E50" w14:textId="127BBD30" w:rsidR="00CE2284" w:rsidRPr="000C2CC9" w:rsidRDefault="000C2CC9" w:rsidP="00CE2284">
      <w:pPr>
        <w:spacing w:line="360" w:lineRule="auto"/>
        <w:rPr>
          <w:rFonts w:ascii="Arial" w:hAnsi="Arial" w:cs="Arial"/>
        </w:rPr>
      </w:pPr>
      <w:r w:rsidRPr="000C2CC9">
        <w:rPr>
          <w:rFonts w:ascii="Arial" w:hAnsi="Arial" w:cs="Arial"/>
          <w:b/>
          <w:bCs/>
        </w:rPr>
        <w:t>Table 2: Overview of Supported Employment Programmes in Case Study Sites</w:t>
      </w:r>
    </w:p>
    <w:tbl>
      <w:tblPr>
        <w:tblStyle w:val="TableGrid2"/>
        <w:tblW w:w="9634" w:type="dxa"/>
        <w:tblLayout w:type="fixed"/>
        <w:tblLook w:val="04A0" w:firstRow="1" w:lastRow="0" w:firstColumn="1" w:lastColumn="0" w:noHBand="0" w:noVBand="1"/>
      </w:tblPr>
      <w:tblGrid>
        <w:gridCol w:w="1381"/>
        <w:gridCol w:w="1510"/>
        <w:gridCol w:w="1430"/>
        <w:gridCol w:w="1061"/>
        <w:gridCol w:w="2272"/>
        <w:gridCol w:w="1980"/>
      </w:tblGrid>
      <w:tr w:rsidR="00503841" w:rsidRPr="000C2CC9" w14:paraId="2ED81D3E" w14:textId="77777777" w:rsidTr="0098034E">
        <w:tc>
          <w:tcPr>
            <w:tcW w:w="1381" w:type="dxa"/>
          </w:tcPr>
          <w:p w14:paraId="523AE6DC" w14:textId="77777777" w:rsidR="00CE2284" w:rsidRPr="000C2CC9" w:rsidRDefault="00CE2284" w:rsidP="0098034E">
            <w:pPr>
              <w:rPr>
                <w:rFonts w:ascii="Arial" w:hAnsi="Arial" w:cs="Arial"/>
                <w:b/>
                <w:bCs/>
                <w:sz w:val="24"/>
                <w:szCs w:val="24"/>
              </w:rPr>
            </w:pPr>
            <w:bookmarkStart w:id="4" w:name="_Hlk68508079"/>
            <w:r w:rsidRPr="000C2CC9">
              <w:rPr>
                <w:rFonts w:ascii="Arial" w:hAnsi="Arial" w:cs="Arial"/>
                <w:b/>
                <w:bCs/>
                <w:sz w:val="24"/>
                <w:szCs w:val="24"/>
              </w:rPr>
              <w:t>Trust</w:t>
            </w:r>
          </w:p>
        </w:tc>
        <w:tc>
          <w:tcPr>
            <w:tcW w:w="1510" w:type="dxa"/>
          </w:tcPr>
          <w:p w14:paraId="38B7624F"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Programme</w:t>
            </w:r>
          </w:p>
        </w:tc>
        <w:tc>
          <w:tcPr>
            <w:tcW w:w="1430" w:type="dxa"/>
          </w:tcPr>
          <w:p w14:paraId="6E43491D"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 xml:space="preserve">Sites </w:t>
            </w:r>
          </w:p>
        </w:tc>
        <w:tc>
          <w:tcPr>
            <w:tcW w:w="1061" w:type="dxa"/>
          </w:tcPr>
          <w:p w14:paraId="2658C444"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Start</w:t>
            </w:r>
          </w:p>
        </w:tc>
        <w:tc>
          <w:tcPr>
            <w:tcW w:w="2272" w:type="dxa"/>
          </w:tcPr>
          <w:p w14:paraId="366E1961"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Partners</w:t>
            </w:r>
          </w:p>
        </w:tc>
        <w:tc>
          <w:tcPr>
            <w:tcW w:w="1980" w:type="dxa"/>
          </w:tcPr>
          <w:p w14:paraId="38D06C50"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Covid</w:t>
            </w:r>
          </w:p>
        </w:tc>
      </w:tr>
      <w:tr w:rsidR="00503841" w:rsidRPr="000C2CC9" w14:paraId="43CCC4B2" w14:textId="77777777" w:rsidTr="0098034E">
        <w:tc>
          <w:tcPr>
            <w:tcW w:w="1381" w:type="dxa"/>
          </w:tcPr>
          <w:p w14:paraId="33E6A7BE" w14:textId="77777777" w:rsidR="00CE2284" w:rsidRPr="000C2CC9" w:rsidRDefault="00CE2284" w:rsidP="0098034E">
            <w:pPr>
              <w:rPr>
                <w:rFonts w:ascii="Arial" w:hAnsi="Arial" w:cs="Arial"/>
                <w:b/>
                <w:bCs/>
                <w:sz w:val="24"/>
                <w:szCs w:val="24"/>
              </w:rPr>
            </w:pPr>
            <w:bookmarkStart w:id="5" w:name="_Hlk68508210"/>
            <w:r w:rsidRPr="000C2CC9">
              <w:rPr>
                <w:rFonts w:ascii="Arial" w:hAnsi="Arial" w:cs="Arial"/>
                <w:b/>
                <w:bCs/>
                <w:sz w:val="24"/>
                <w:szCs w:val="24"/>
              </w:rPr>
              <w:t>1.Mid Yorkshire Hospitals NHS Trust</w:t>
            </w:r>
          </w:p>
        </w:tc>
        <w:tc>
          <w:tcPr>
            <w:tcW w:w="1510" w:type="dxa"/>
          </w:tcPr>
          <w:p w14:paraId="32BE0428" w14:textId="6627A32B" w:rsidR="00CE2284" w:rsidRPr="000C2CC9" w:rsidRDefault="00CE2284" w:rsidP="0098034E">
            <w:pPr>
              <w:rPr>
                <w:rFonts w:ascii="Arial" w:hAnsi="Arial" w:cs="Arial"/>
                <w:sz w:val="24"/>
                <w:szCs w:val="24"/>
              </w:rPr>
            </w:pPr>
            <w:r w:rsidRPr="000C2CC9">
              <w:rPr>
                <w:rFonts w:ascii="Arial" w:hAnsi="Arial" w:cs="Arial"/>
                <w:sz w:val="24"/>
                <w:szCs w:val="24"/>
              </w:rPr>
              <w:t>DFN Project SEARCH (Supported Internship (SI)*</w:t>
            </w:r>
          </w:p>
        </w:tc>
        <w:tc>
          <w:tcPr>
            <w:tcW w:w="1430" w:type="dxa"/>
          </w:tcPr>
          <w:p w14:paraId="3EB24E18" w14:textId="77777777" w:rsidR="00CE2284" w:rsidRPr="000C2CC9" w:rsidRDefault="00CE2284" w:rsidP="0098034E">
            <w:pPr>
              <w:rPr>
                <w:rFonts w:ascii="Arial" w:hAnsi="Arial" w:cs="Arial"/>
                <w:sz w:val="24"/>
                <w:szCs w:val="24"/>
              </w:rPr>
            </w:pPr>
            <w:r w:rsidRPr="000C2CC9">
              <w:rPr>
                <w:rFonts w:ascii="Arial" w:hAnsi="Arial" w:cs="Arial"/>
                <w:sz w:val="24"/>
                <w:szCs w:val="24"/>
              </w:rPr>
              <w:t>-Pinderfields</w:t>
            </w:r>
          </w:p>
          <w:p w14:paraId="596AC735" w14:textId="77777777" w:rsidR="00CE2284" w:rsidRPr="000C2CC9" w:rsidRDefault="00CE2284" w:rsidP="0098034E">
            <w:pPr>
              <w:rPr>
                <w:rFonts w:ascii="Arial" w:hAnsi="Arial" w:cs="Arial"/>
                <w:sz w:val="24"/>
                <w:szCs w:val="24"/>
              </w:rPr>
            </w:pPr>
            <w:r w:rsidRPr="000C2CC9">
              <w:rPr>
                <w:rFonts w:ascii="Arial" w:hAnsi="Arial" w:cs="Arial"/>
                <w:sz w:val="24"/>
                <w:szCs w:val="24"/>
              </w:rPr>
              <w:t>-Dewsbury</w:t>
            </w:r>
          </w:p>
        </w:tc>
        <w:tc>
          <w:tcPr>
            <w:tcW w:w="1061" w:type="dxa"/>
          </w:tcPr>
          <w:p w14:paraId="706929F2" w14:textId="6D59980F" w:rsidR="00CE2284" w:rsidRPr="000C2CC9" w:rsidRDefault="00CE2284" w:rsidP="0098034E">
            <w:pPr>
              <w:rPr>
                <w:rFonts w:ascii="Arial" w:hAnsi="Arial" w:cs="Arial"/>
                <w:sz w:val="24"/>
                <w:szCs w:val="24"/>
              </w:rPr>
            </w:pPr>
            <w:r w:rsidRPr="000C2CC9">
              <w:rPr>
                <w:rFonts w:ascii="Arial" w:hAnsi="Arial" w:cs="Arial"/>
                <w:sz w:val="24"/>
                <w:szCs w:val="24"/>
              </w:rPr>
              <w:t>Sept. 2017: Pinderfield</w:t>
            </w:r>
            <w:r w:rsidR="00EF5BB3" w:rsidRPr="000C2CC9">
              <w:rPr>
                <w:rFonts w:ascii="Arial" w:hAnsi="Arial" w:cs="Arial"/>
                <w:sz w:val="24"/>
                <w:szCs w:val="24"/>
              </w:rPr>
              <w:t>s</w:t>
            </w:r>
          </w:p>
          <w:p w14:paraId="0D7B261F" w14:textId="77777777" w:rsidR="00CE2284" w:rsidRPr="000C2CC9" w:rsidRDefault="00CE2284" w:rsidP="0098034E">
            <w:pPr>
              <w:rPr>
                <w:rFonts w:ascii="Arial" w:hAnsi="Arial" w:cs="Arial"/>
                <w:sz w:val="24"/>
                <w:szCs w:val="24"/>
              </w:rPr>
            </w:pPr>
            <w:r w:rsidRPr="000C2CC9">
              <w:rPr>
                <w:rFonts w:ascii="Arial" w:hAnsi="Arial" w:cs="Arial"/>
                <w:sz w:val="24"/>
                <w:szCs w:val="24"/>
              </w:rPr>
              <w:t>Sept. 2019: Dewsbury</w:t>
            </w:r>
          </w:p>
        </w:tc>
        <w:tc>
          <w:tcPr>
            <w:tcW w:w="2272" w:type="dxa"/>
          </w:tcPr>
          <w:p w14:paraId="48723AD1"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b/>
                <w:bCs/>
                <w:sz w:val="24"/>
                <w:szCs w:val="24"/>
                <w:lang w:eastAsia="en-GB"/>
              </w:rPr>
              <w:t>Pinderfields</w:t>
            </w:r>
            <w:r w:rsidRPr="000C2CC9">
              <w:rPr>
                <w:rFonts w:ascii="Arial" w:eastAsia="Times New Roman" w:hAnsi="Arial" w:cs="Arial"/>
                <w:sz w:val="24"/>
                <w:szCs w:val="24"/>
                <w:lang w:eastAsia="en-GB"/>
              </w:rPr>
              <w:t xml:space="preserve">:  </w:t>
            </w:r>
          </w:p>
          <w:p w14:paraId="61474FAC"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 xml:space="preserve">-Highfield Special School </w:t>
            </w:r>
          </w:p>
          <w:p w14:paraId="07C85AF8"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 xml:space="preserve">-Wakefield College </w:t>
            </w:r>
          </w:p>
          <w:p w14:paraId="2C569BA2"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 xml:space="preserve">-Wakefield Council </w:t>
            </w:r>
          </w:p>
          <w:p w14:paraId="119D70E5"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-HFT</w:t>
            </w:r>
            <w:r w:rsidRPr="000C2CC9">
              <w:rPr>
                <w:rFonts w:ascii="Arial" w:eastAsia="Times New Roman" w:hAnsi="Arial" w:cs="Arial"/>
                <w:sz w:val="24"/>
                <w:szCs w:val="24"/>
                <w:vertAlign w:val="superscript"/>
                <w:lang w:eastAsia="en-GB"/>
              </w:rPr>
              <w:footnoteReference w:id="11"/>
            </w:r>
            <w:r w:rsidRPr="000C2CC9">
              <w:rPr>
                <w:rFonts w:ascii="Arial" w:eastAsia="Times New Roman" w:hAnsi="Arial" w:cs="Arial"/>
                <w:sz w:val="24"/>
                <w:szCs w:val="24"/>
                <w:lang w:eastAsia="en-GB"/>
              </w:rPr>
              <w:t xml:space="preserve">-supported employment providers </w:t>
            </w:r>
          </w:p>
          <w:p w14:paraId="6000A8E7"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b/>
                <w:bCs/>
                <w:sz w:val="24"/>
                <w:szCs w:val="24"/>
                <w:lang w:eastAsia="en-GB"/>
              </w:rPr>
              <w:t>Dewsbury:</w:t>
            </w:r>
            <w:r w:rsidRPr="000C2CC9">
              <w:rPr>
                <w:rFonts w:ascii="Arial" w:eastAsia="Times New Roman" w:hAnsi="Arial" w:cs="Arial"/>
                <w:sz w:val="24"/>
                <w:szCs w:val="24"/>
                <w:lang w:eastAsia="en-GB"/>
              </w:rPr>
              <w:t xml:space="preserve"> </w:t>
            </w:r>
          </w:p>
          <w:p w14:paraId="145C8A1A"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 xml:space="preserve">-Kirklees College </w:t>
            </w:r>
          </w:p>
          <w:p w14:paraId="3D2AB54D"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-Kirklees Council</w:t>
            </w:r>
          </w:p>
          <w:p w14:paraId="2A7A2B1B" w14:textId="77777777" w:rsidR="00CE2284" w:rsidRPr="000C2CC9" w:rsidRDefault="00CE2284" w:rsidP="0098034E">
            <w:pPr>
              <w:textAlignment w:val="baseline"/>
              <w:rPr>
                <w:rFonts w:ascii="Arial" w:eastAsia="Times New Roman" w:hAnsi="Arial" w:cs="Arial"/>
                <w:sz w:val="24"/>
                <w:szCs w:val="24"/>
                <w:lang w:eastAsia="en-GB"/>
              </w:rPr>
            </w:pPr>
            <w:r w:rsidRPr="000C2CC9">
              <w:rPr>
                <w:rFonts w:ascii="Arial" w:eastAsia="Times New Roman" w:hAnsi="Arial" w:cs="Arial"/>
                <w:sz w:val="24"/>
                <w:szCs w:val="24"/>
                <w:lang w:eastAsia="en-GB"/>
              </w:rPr>
              <w:t xml:space="preserve"> -C and K Careers</w:t>
            </w:r>
            <w:r w:rsidRPr="000C2CC9">
              <w:rPr>
                <w:rFonts w:ascii="Arial" w:eastAsia="Times New Roman" w:hAnsi="Arial" w:cs="Arial"/>
                <w:sz w:val="24"/>
                <w:szCs w:val="24"/>
                <w:vertAlign w:val="superscript"/>
                <w:lang w:eastAsia="en-GB"/>
              </w:rPr>
              <w:footnoteReference w:id="12"/>
            </w:r>
            <w:r w:rsidRPr="000C2CC9">
              <w:rPr>
                <w:rFonts w:ascii="Arial" w:eastAsia="Times New Roman" w:hAnsi="Arial" w:cs="Arial"/>
                <w:sz w:val="24"/>
                <w:szCs w:val="24"/>
                <w:lang w:eastAsia="en-GB"/>
              </w:rPr>
              <w:t xml:space="preserve">  -Real Employment </w:t>
            </w:r>
          </w:p>
        </w:tc>
        <w:tc>
          <w:tcPr>
            <w:tcW w:w="1980" w:type="dxa"/>
          </w:tcPr>
          <w:p w14:paraId="2BD4865F" w14:textId="4BFA0E32" w:rsidR="00CE2284" w:rsidRPr="000C2CC9" w:rsidRDefault="00CE2284" w:rsidP="0098034E">
            <w:pPr>
              <w:rPr>
                <w:rFonts w:ascii="Arial" w:hAnsi="Arial" w:cs="Arial"/>
                <w:sz w:val="24"/>
                <w:szCs w:val="24"/>
              </w:rPr>
            </w:pPr>
            <w:r w:rsidRPr="000C2CC9">
              <w:rPr>
                <w:rFonts w:ascii="Arial" w:hAnsi="Arial" w:cs="Arial"/>
                <w:sz w:val="24"/>
                <w:szCs w:val="24"/>
              </w:rPr>
              <w:t>2019-20 cohorts: academic content completed. No</w:t>
            </w:r>
            <w:r w:rsidR="00585C49" w:rsidRPr="000C2CC9">
              <w:rPr>
                <w:rFonts w:ascii="Arial" w:hAnsi="Arial" w:cs="Arial"/>
                <w:sz w:val="24"/>
                <w:szCs w:val="24"/>
              </w:rPr>
              <w:t xml:space="preserve"> onsite</w:t>
            </w:r>
            <w:r w:rsidRPr="000C2CC9">
              <w:rPr>
                <w:rFonts w:ascii="Arial" w:hAnsi="Arial" w:cs="Arial"/>
                <w:sz w:val="24"/>
                <w:szCs w:val="24"/>
              </w:rPr>
              <w:t xml:space="preserve"> placements. Three allowed to join 2020-21</w:t>
            </w:r>
          </w:p>
          <w:p w14:paraId="1333C301" w14:textId="77777777" w:rsidR="00CE2284" w:rsidRPr="000C2CC9" w:rsidRDefault="00CE2284" w:rsidP="0098034E">
            <w:pPr>
              <w:rPr>
                <w:rFonts w:ascii="Arial" w:hAnsi="Arial" w:cs="Arial"/>
                <w:sz w:val="24"/>
                <w:szCs w:val="24"/>
              </w:rPr>
            </w:pPr>
            <w:r w:rsidRPr="000C2CC9">
              <w:rPr>
                <w:rFonts w:ascii="Arial" w:hAnsi="Arial" w:cs="Arial"/>
                <w:sz w:val="24"/>
                <w:szCs w:val="24"/>
              </w:rPr>
              <w:t>2020-2: Joined on basis of academic content and work placement uncertainty. Not yet back on site. Those eligible offered placements 21-22</w:t>
            </w:r>
          </w:p>
        </w:tc>
      </w:tr>
      <w:tr w:rsidR="00503841" w:rsidRPr="000C2CC9" w14:paraId="3757CACE" w14:textId="77777777" w:rsidTr="0098034E">
        <w:tc>
          <w:tcPr>
            <w:tcW w:w="1381" w:type="dxa"/>
          </w:tcPr>
          <w:p w14:paraId="21A2B782"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2.Barts</w:t>
            </w:r>
          </w:p>
        </w:tc>
        <w:tc>
          <w:tcPr>
            <w:tcW w:w="1510" w:type="dxa"/>
          </w:tcPr>
          <w:p w14:paraId="7A66BDB4" w14:textId="19ABA1A2" w:rsidR="00CE2284" w:rsidRPr="000C2CC9" w:rsidRDefault="00CE2284" w:rsidP="0098034E">
            <w:pPr>
              <w:rPr>
                <w:rFonts w:ascii="Arial" w:hAnsi="Arial" w:cs="Arial"/>
                <w:sz w:val="24"/>
                <w:szCs w:val="24"/>
              </w:rPr>
            </w:pPr>
            <w:r w:rsidRPr="000C2CC9">
              <w:rPr>
                <w:rFonts w:ascii="Arial" w:hAnsi="Arial" w:cs="Arial"/>
                <w:sz w:val="24"/>
                <w:szCs w:val="24"/>
              </w:rPr>
              <w:t xml:space="preserve">DFN Project </w:t>
            </w:r>
            <w:r w:rsidR="00572395" w:rsidRPr="000C2CC9">
              <w:rPr>
                <w:rFonts w:ascii="Arial" w:hAnsi="Arial" w:cs="Arial"/>
                <w:sz w:val="24"/>
                <w:szCs w:val="24"/>
              </w:rPr>
              <w:t>SEARCH</w:t>
            </w:r>
            <w:r w:rsidRPr="000C2CC9">
              <w:rPr>
                <w:rFonts w:ascii="Arial" w:hAnsi="Arial" w:cs="Arial"/>
                <w:sz w:val="24"/>
                <w:szCs w:val="24"/>
              </w:rPr>
              <w:t>(SI)*</w:t>
            </w:r>
          </w:p>
        </w:tc>
        <w:tc>
          <w:tcPr>
            <w:tcW w:w="1430" w:type="dxa"/>
          </w:tcPr>
          <w:p w14:paraId="5288AD88" w14:textId="77777777" w:rsidR="00CE2284" w:rsidRPr="000C2CC9" w:rsidRDefault="00CE2284" w:rsidP="0098034E">
            <w:pPr>
              <w:rPr>
                <w:rFonts w:ascii="Arial" w:hAnsi="Arial" w:cs="Arial"/>
                <w:sz w:val="24"/>
                <w:szCs w:val="24"/>
              </w:rPr>
            </w:pPr>
            <w:r w:rsidRPr="000C2CC9">
              <w:rPr>
                <w:rFonts w:ascii="Arial" w:hAnsi="Arial" w:cs="Arial"/>
                <w:sz w:val="24"/>
                <w:szCs w:val="24"/>
              </w:rPr>
              <w:t>Royal London</w:t>
            </w:r>
          </w:p>
          <w:p w14:paraId="60762015" w14:textId="5F524DA1" w:rsidR="00CE2284" w:rsidRPr="000C2CC9" w:rsidRDefault="00CE2284" w:rsidP="0098034E">
            <w:pPr>
              <w:rPr>
                <w:rFonts w:ascii="Arial" w:hAnsi="Arial" w:cs="Arial"/>
                <w:sz w:val="24"/>
                <w:szCs w:val="24"/>
              </w:rPr>
            </w:pPr>
            <w:proofErr w:type="spellStart"/>
            <w:r w:rsidRPr="000C2CC9">
              <w:rPr>
                <w:rFonts w:ascii="Arial" w:hAnsi="Arial" w:cs="Arial"/>
                <w:sz w:val="24"/>
                <w:szCs w:val="24"/>
              </w:rPr>
              <w:t>Whip</w:t>
            </w:r>
            <w:r w:rsidR="00572395" w:rsidRPr="000C2CC9">
              <w:rPr>
                <w:rFonts w:ascii="Arial" w:hAnsi="Arial" w:cs="Arial"/>
                <w:sz w:val="24"/>
                <w:szCs w:val="24"/>
              </w:rPr>
              <w:t>p</w:t>
            </w:r>
            <w:r w:rsidRPr="000C2CC9">
              <w:rPr>
                <w:rFonts w:ascii="Arial" w:hAnsi="Arial" w:cs="Arial"/>
                <w:sz w:val="24"/>
                <w:szCs w:val="24"/>
              </w:rPr>
              <w:t>s</w:t>
            </w:r>
            <w:proofErr w:type="spellEnd"/>
            <w:r w:rsidRPr="000C2CC9">
              <w:rPr>
                <w:rFonts w:ascii="Arial" w:hAnsi="Arial" w:cs="Arial"/>
                <w:sz w:val="24"/>
                <w:szCs w:val="24"/>
              </w:rPr>
              <w:t xml:space="preserve"> Cross</w:t>
            </w:r>
          </w:p>
          <w:p w14:paraId="2EB9B220" w14:textId="77777777" w:rsidR="00CE2284" w:rsidRPr="000C2CC9" w:rsidRDefault="00CE2284" w:rsidP="0098034E">
            <w:pPr>
              <w:rPr>
                <w:rFonts w:ascii="Arial" w:hAnsi="Arial" w:cs="Arial"/>
                <w:sz w:val="24"/>
                <w:szCs w:val="24"/>
              </w:rPr>
            </w:pPr>
            <w:r w:rsidRPr="000C2CC9">
              <w:rPr>
                <w:rFonts w:ascii="Arial" w:hAnsi="Arial" w:cs="Arial"/>
                <w:sz w:val="24"/>
                <w:szCs w:val="24"/>
              </w:rPr>
              <w:lastRenderedPageBreak/>
              <w:t>Newham University Hospital</w:t>
            </w:r>
          </w:p>
        </w:tc>
        <w:tc>
          <w:tcPr>
            <w:tcW w:w="1061" w:type="dxa"/>
          </w:tcPr>
          <w:p w14:paraId="24F35011" w14:textId="77777777" w:rsidR="00CE2284" w:rsidRPr="000C2CC9" w:rsidRDefault="00CE2284" w:rsidP="0098034E">
            <w:pPr>
              <w:rPr>
                <w:rFonts w:ascii="Arial" w:hAnsi="Arial" w:cs="Arial"/>
                <w:sz w:val="24"/>
                <w:szCs w:val="24"/>
              </w:rPr>
            </w:pPr>
            <w:r w:rsidRPr="000C2CC9">
              <w:rPr>
                <w:rFonts w:ascii="Arial" w:hAnsi="Arial" w:cs="Arial"/>
                <w:sz w:val="24"/>
                <w:szCs w:val="24"/>
              </w:rPr>
              <w:lastRenderedPageBreak/>
              <w:t>Sept 2013</w:t>
            </w:r>
          </w:p>
        </w:tc>
        <w:tc>
          <w:tcPr>
            <w:tcW w:w="2272" w:type="dxa"/>
          </w:tcPr>
          <w:p w14:paraId="255358DF" w14:textId="77777777" w:rsidR="00CE2284" w:rsidRPr="000C2CC9" w:rsidRDefault="00CE2284" w:rsidP="0098034E">
            <w:pPr>
              <w:rPr>
                <w:rFonts w:ascii="Arial" w:hAnsi="Arial" w:cs="Arial"/>
                <w:sz w:val="24"/>
                <w:szCs w:val="24"/>
                <w:lang w:val="en-US"/>
              </w:rPr>
            </w:pPr>
            <w:r w:rsidRPr="000C2CC9">
              <w:rPr>
                <w:rFonts w:ascii="Arial" w:hAnsi="Arial" w:cs="Arial"/>
                <w:sz w:val="24"/>
                <w:szCs w:val="24"/>
                <w:lang w:val="en-US"/>
              </w:rPr>
              <w:t>-Initially Whitefield Academy Trust</w:t>
            </w:r>
          </w:p>
          <w:p w14:paraId="09851B70" w14:textId="77777777" w:rsidR="00CE2284" w:rsidRPr="000C2CC9" w:rsidRDefault="00CE2284" w:rsidP="0098034E">
            <w:pPr>
              <w:rPr>
                <w:rFonts w:ascii="Arial" w:hAnsi="Arial" w:cs="Arial"/>
                <w:sz w:val="24"/>
                <w:szCs w:val="24"/>
              </w:rPr>
            </w:pPr>
            <w:r w:rsidRPr="000C2CC9">
              <w:rPr>
                <w:rFonts w:ascii="Arial" w:hAnsi="Arial" w:cs="Arial"/>
                <w:sz w:val="24"/>
                <w:szCs w:val="24"/>
                <w:lang w:val="en-US"/>
              </w:rPr>
              <w:t>-Kaleidoscope Sabre</w:t>
            </w:r>
          </w:p>
        </w:tc>
        <w:tc>
          <w:tcPr>
            <w:tcW w:w="1980" w:type="dxa"/>
          </w:tcPr>
          <w:p w14:paraId="527A428C" w14:textId="77777777" w:rsidR="00CE2284" w:rsidRPr="000C2CC9" w:rsidRDefault="00CE2284" w:rsidP="0098034E">
            <w:pPr>
              <w:rPr>
                <w:rFonts w:ascii="Arial" w:hAnsi="Arial" w:cs="Arial"/>
                <w:sz w:val="24"/>
                <w:szCs w:val="24"/>
              </w:rPr>
            </w:pPr>
          </w:p>
        </w:tc>
      </w:tr>
      <w:tr w:rsidR="00503841" w:rsidRPr="000C2CC9" w14:paraId="5104015B" w14:textId="77777777" w:rsidTr="0098034E">
        <w:tc>
          <w:tcPr>
            <w:tcW w:w="1381" w:type="dxa"/>
          </w:tcPr>
          <w:p w14:paraId="3E0C016D" w14:textId="77777777" w:rsidR="00CE2284" w:rsidRPr="000C2CC9" w:rsidRDefault="00CE2284" w:rsidP="0098034E">
            <w:pPr>
              <w:rPr>
                <w:rFonts w:ascii="Arial" w:hAnsi="Arial" w:cs="Arial"/>
                <w:b/>
                <w:bCs/>
                <w:sz w:val="24"/>
                <w:szCs w:val="24"/>
              </w:rPr>
            </w:pPr>
            <w:r w:rsidRPr="000C2CC9">
              <w:rPr>
                <w:rFonts w:ascii="Arial" w:hAnsi="Arial" w:cs="Arial"/>
                <w:b/>
                <w:bCs/>
                <w:sz w:val="24"/>
                <w:szCs w:val="24"/>
              </w:rPr>
              <w:t>3.Royal Berkshire NHS FT</w:t>
            </w:r>
          </w:p>
        </w:tc>
        <w:tc>
          <w:tcPr>
            <w:tcW w:w="1510" w:type="dxa"/>
          </w:tcPr>
          <w:p w14:paraId="6D9F7C1A" w14:textId="77777777" w:rsidR="00CE2284" w:rsidRPr="000C2CC9" w:rsidRDefault="00CE2284" w:rsidP="0098034E">
            <w:pPr>
              <w:rPr>
                <w:rFonts w:ascii="Arial" w:hAnsi="Arial" w:cs="Arial"/>
                <w:sz w:val="24"/>
                <w:szCs w:val="24"/>
              </w:rPr>
            </w:pPr>
            <w:r w:rsidRPr="000C2CC9">
              <w:rPr>
                <w:rFonts w:ascii="Arial" w:hAnsi="Arial" w:cs="Arial"/>
                <w:sz w:val="24"/>
                <w:szCs w:val="24"/>
              </w:rPr>
              <w:t xml:space="preserve">DFN Project SEARCH </w:t>
            </w:r>
            <w:r w:rsidRPr="000C2CC9">
              <w:rPr>
                <w:rFonts w:ascii="Arial" w:hAnsi="Arial" w:cs="Arial"/>
                <w:sz w:val="24"/>
                <w:szCs w:val="24"/>
                <w:vertAlign w:val="superscript"/>
              </w:rPr>
              <w:footnoteReference w:id="13"/>
            </w:r>
            <w:r w:rsidRPr="000C2CC9">
              <w:rPr>
                <w:rFonts w:ascii="Arial" w:hAnsi="Arial" w:cs="Arial"/>
                <w:sz w:val="24"/>
                <w:szCs w:val="24"/>
              </w:rPr>
              <w:t>(discontinued SEARCH  20-21/own model) (SI)*</w:t>
            </w:r>
          </w:p>
        </w:tc>
        <w:tc>
          <w:tcPr>
            <w:tcW w:w="1430" w:type="dxa"/>
          </w:tcPr>
          <w:p w14:paraId="1A68D28E" w14:textId="77777777" w:rsidR="00CE2284" w:rsidRPr="000C2CC9" w:rsidRDefault="00CE2284" w:rsidP="0098034E">
            <w:pPr>
              <w:rPr>
                <w:rFonts w:ascii="Arial" w:hAnsi="Arial" w:cs="Arial"/>
                <w:sz w:val="24"/>
                <w:szCs w:val="24"/>
              </w:rPr>
            </w:pPr>
            <w:r w:rsidRPr="000C2CC9">
              <w:rPr>
                <w:rFonts w:ascii="Arial" w:hAnsi="Arial" w:cs="Arial"/>
                <w:sz w:val="24"/>
                <w:szCs w:val="24"/>
              </w:rPr>
              <w:t>Mainly single site-Reading</w:t>
            </w:r>
          </w:p>
        </w:tc>
        <w:tc>
          <w:tcPr>
            <w:tcW w:w="1061" w:type="dxa"/>
          </w:tcPr>
          <w:p w14:paraId="426254A6" w14:textId="77777777" w:rsidR="00CE2284" w:rsidRPr="000C2CC9" w:rsidRDefault="00CE2284" w:rsidP="0098034E">
            <w:pPr>
              <w:rPr>
                <w:rFonts w:ascii="Arial" w:hAnsi="Arial" w:cs="Arial"/>
                <w:sz w:val="24"/>
                <w:szCs w:val="24"/>
              </w:rPr>
            </w:pPr>
            <w:r w:rsidRPr="000C2CC9">
              <w:rPr>
                <w:rFonts w:ascii="Arial" w:hAnsi="Arial" w:cs="Arial"/>
                <w:sz w:val="24"/>
                <w:szCs w:val="24"/>
              </w:rPr>
              <w:t>Sept 2011</w:t>
            </w:r>
          </w:p>
        </w:tc>
        <w:tc>
          <w:tcPr>
            <w:tcW w:w="2272" w:type="dxa"/>
          </w:tcPr>
          <w:p w14:paraId="51562D95" w14:textId="77777777" w:rsidR="00CE2284" w:rsidRPr="000C2CC9" w:rsidRDefault="00CE2284" w:rsidP="0098034E">
            <w:pPr>
              <w:rPr>
                <w:rFonts w:ascii="Arial" w:hAnsi="Arial" w:cs="Arial"/>
                <w:sz w:val="24"/>
                <w:szCs w:val="24"/>
              </w:rPr>
            </w:pPr>
            <w:r w:rsidRPr="000C2CC9">
              <w:rPr>
                <w:rFonts w:ascii="Arial" w:hAnsi="Arial" w:cs="Arial"/>
                <w:sz w:val="24"/>
                <w:szCs w:val="24"/>
              </w:rPr>
              <w:t>-</w:t>
            </w:r>
            <w:proofErr w:type="spellStart"/>
            <w:r w:rsidRPr="000C2CC9">
              <w:rPr>
                <w:rFonts w:ascii="Arial" w:hAnsi="Arial" w:cs="Arial"/>
                <w:sz w:val="24"/>
                <w:szCs w:val="24"/>
              </w:rPr>
              <w:t>Brookfields</w:t>
            </w:r>
            <w:proofErr w:type="spellEnd"/>
            <w:r w:rsidRPr="000C2CC9">
              <w:rPr>
                <w:rFonts w:ascii="Arial" w:hAnsi="Arial" w:cs="Arial"/>
                <w:sz w:val="24"/>
                <w:szCs w:val="24"/>
              </w:rPr>
              <w:t xml:space="preserve"> Special School</w:t>
            </w:r>
          </w:p>
          <w:p w14:paraId="721F9FB1" w14:textId="77777777" w:rsidR="00CE2284" w:rsidRPr="000C2CC9" w:rsidRDefault="00CE2284" w:rsidP="0098034E">
            <w:pPr>
              <w:rPr>
                <w:rFonts w:ascii="Arial" w:hAnsi="Arial" w:cs="Arial"/>
                <w:sz w:val="24"/>
                <w:szCs w:val="24"/>
              </w:rPr>
            </w:pPr>
            <w:r w:rsidRPr="000C2CC9">
              <w:rPr>
                <w:rFonts w:ascii="Arial" w:hAnsi="Arial" w:cs="Arial"/>
                <w:sz w:val="24"/>
                <w:szCs w:val="24"/>
              </w:rPr>
              <w:t>-Reading College,</w:t>
            </w:r>
          </w:p>
          <w:p w14:paraId="423E3F17" w14:textId="77777777" w:rsidR="00CE2284" w:rsidRPr="000C2CC9" w:rsidRDefault="00CE2284" w:rsidP="0098034E">
            <w:pPr>
              <w:rPr>
                <w:rFonts w:ascii="Arial" w:hAnsi="Arial" w:cs="Arial"/>
                <w:sz w:val="24"/>
                <w:szCs w:val="24"/>
              </w:rPr>
            </w:pPr>
            <w:r w:rsidRPr="000C2CC9">
              <w:rPr>
                <w:rFonts w:ascii="Arial" w:hAnsi="Arial" w:cs="Arial"/>
                <w:sz w:val="24"/>
                <w:szCs w:val="24"/>
              </w:rPr>
              <w:t>-Ways into Work</w:t>
            </w:r>
            <w:r w:rsidRPr="000C2CC9">
              <w:rPr>
                <w:rFonts w:ascii="Arial" w:hAnsi="Arial" w:cs="Arial"/>
                <w:sz w:val="24"/>
                <w:szCs w:val="24"/>
                <w:vertAlign w:val="superscript"/>
              </w:rPr>
              <w:footnoteReference w:id="14"/>
            </w:r>
            <w:r w:rsidRPr="000C2CC9">
              <w:rPr>
                <w:rFonts w:ascii="Arial" w:hAnsi="Arial" w:cs="Arial"/>
                <w:sz w:val="24"/>
                <w:szCs w:val="24"/>
              </w:rPr>
              <w:t>- supported employment provider</w:t>
            </w:r>
          </w:p>
        </w:tc>
        <w:tc>
          <w:tcPr>
            <w:tcW w:w="1980" w:type="dxa"/>
          </w:tcPr>
          <w:p w14:paraId="69071D82" w14:textId="77777777" w:rsidR="00CE2284" w:rsidRPr="000C2CC9" w:rsidRDefault="00CE2284" w:rsidP="0098034E">
            <w:pPr>
              <w:rPr>
                <w:rFonts w:ascii="Arial" w:hAnsi="Arial" w:cs="Arial"/>
                <w:sz w:val="24"/>
                <w:szCs w:val="24"/>
              </w:rPr>
            </w:pPr>
            <w:r w:rsidRPr="000C2CC9">
              <w:rPr>
                <w:rFonts w:ascii="Arial" w:hAnsi="Arial" w:cs="Arial"/>
                <w:sz w:val="24"/>
                <w:szCs w:val="24"/>
              </w:rPr>
              <w:t xml:space="preserve">2019-20 cohort-academic context completed. Those completing placements rolled forward to 21-22. Slightly smaller 20-21 cohort. Given roll-over may skip intake in future year  </w:t>
            </w:r>
          </w:p>
        </w:tc>
      </w:tr>
      <w:tr w:rsidR="00503841" w:rsidRPr="000C2CC9" w14:paraId="4A1C7B3E" w14:textId="77777777" w:rsidTr="0098034E">
        <w:tc>
          <w:tcPr>
            <w:tcW w:w="1381" w:type="dxa"/>
          </w:tcPr>
          <w:p w14:paraId="21B4E6F0" w14:textId="77777777" w:rsidR="00CE2284" w:rsidRPr="000C2CC9" w:rsidRDefault="00CE2284" w:rsidP="0098034E">
            <w:pPr>
              <w:rPr>
                <w:rFonts w:ascii="Arial" w:eastAsia="Times New Roman" w:hAnsi="Arial" w:cs="Arial"/>
                <w:b/>
                <w:bCs/>
                <w:sz w:val="24"/>
                <w:szCs w:val="24"/>
                <w:shd w:val="clear" w:color="auto" w:fill="FFFFFF"/>
                <w:lang w:eastAsia="en-GB"/>
              </w:rPr>
            </w:pPr>
            <w:r w:rsidRPr="000C2CC9">
              <w:rPr>
                <w:rFonts w:ascii="Arial" w:eastAsia="Times New Roman" w:hAnsi="Arial" w:cs="Arial"/>
                <w:b/>
                <w:bCs/>
                <w:sz w:val="24"/>
                <w:szCs w:val="24"/>
                <w:shd w:val="clear" w:color="auto" w:fill="FFFFFF"/>
                <w:lang w:eastAsia="en-GB"/>
              </w:rPr>
              <w:t>4.Liverpool University NHS Trust</w:t>
            </w:r>
          </w:p>
        </w:tc>
        <w:tc>
          <w:tcPr>
            <w:tcW w:w="1510" w:type="dxa"/>
          </w:tcPr>
          <w:p w14:paraId="340C47BA" w14:textId="77777777" w:rsidR="00CE2284" w:rsidRPr="000C2CC9" w:rsidRDefault="00CE2284" w:rsidP="0098034E">
            <w:pPr>
              <w:rPr>
                <w:rFonts w:ascii="Arial" w:hAnsi="Arial" w:cs="Arial"/>
                <w:sz w:val="24"/>
                <w:szCs w:val="24"/>
              </w:rPr>
            </w:pPr>
            <w:r w:rsidRPr="000C2CC9">
              <w:rPr>
                <w:rFonts w:ascii="Arial" w:hAnsi="Arial" w:cs="Arial"/>
                <w:sz w:val="24"/>
                <w:szCs w:val="24"/>
              </w:rPr>
              <w:t>DFN Project SEARCH (SI)*</w:t>
            </w:r>
          </w:p>
        </w:tc>
        <w:tc>
          <w:tcPr>
            <w:tcW w:w="1430" w:type="dxa"/>
          </w:tcPr>
          <w:p w14:paraId="5628696F" w14:textId="77777777" w:rsidR="00CE2284" w:rsidRPr="000C2CC9" w:rsidRDefault="00CE2284" w:rsidP="0098034E">
            <w:pPr>
              <w:rPr>
                <w:rFonts w:ascii="Arial" w:hAnsi="Arial" w:cs="Arial"/>
                <w:sz w:val="24"/>
                <w:szCs w:val="24"/>
              </w:rPr>
            </w:pPr>
            <w:r w:rsidRPr="000C2CC9">
              <w:rPr>
                <w:rFonts w:ascii="Arial" w:hAnsi="Arial" w:cs="Arial"/>
                <w:sz w:val="24"/>
                <w:szCs w:val="24"/>
              </w:rPr>
              <w:t>Broad Green</w:t>
            </w:r>
          </w:p>
          <w:p w14:paraId="6761B05F" w14:textId="77777777" w:rsidR="00CE2284" w:rsidRPr="000C2CC9" w:rsidRDefault="00CE2284" w:rsidP="0098034E">
            <w:pPr>
              <w:rPr>
                <w:rFonts w:ascii="Arial" w:hAnsi="Arial" w:cs="Arial"/>
                <w:sz w:val="24"/>
                <w:szCs w:val="24"/>
              </w:rPr>
            </w:pPr>
            <w:r w:rsidRPr="000C2CC9">
              <w:rPr>
                <w:rFonts w:ascii="Arial" w:hAnsi="Arial" w:cs="Arial"/>
                <w:sz w:val="24"/>
                <w:szCs w:val="24"/>
              </w:rPr>
              <w:t>(Hoping to expand to Royal Liverpool and Aintree sites)</w:t>
            </w:r>
          </w:p>
        </w:tc>
        <w:tc>
          <w:tcPr>
            <w:tcW w:w="1061" w:type="dxa"/>
          </w:tcPr>
          <w:p w14:paraId="29B81FAE" w14:textId="77777777" w:rsidR="00CE2284" w:rsidRPr="000C2CC9" w:rsidRDefault="00CE2284" w:rsidP="0098034E">
            <w:pPr>
              <w:rPr>
                <w:rFonts w:ascii="Arial" w:hAnsi="Arial" w:cs="Arial"/>
                <w:sz w:val="24"/>
                <w:szCs w:val="24"/>
              </w:rPr>
            </w:pPr>
            <w:r w:rsidRPr="000C2CC9">
              <w:rPr>
                <w:rFonts w:ascii="Arial" w:hAnsi="Arial" w:cs="Arial"/>
                <w:sz w:val="24"/>
                <w:szCs w:val="24"/>
              </w:rPr>
              <w:t>Sept. 2020</w:t>
            </w:r>
          </w:p>
        </w:tc>
        <w:tc>
          <w:tcPr>
            <w:tcW w:w="2272" w:type="dxa"/>
          </w:tcPr>
          <w:p w14:paraId="17A410A8" w14:textId="77777777" w:rsidR="00CE2284" w:rsidRPr="000C2CC9" w:rsidRDefault="00CE2284" w:rsidP="0098034E">
            <w:pPr>
              <w:rPr>
                <w:rFonts w:ascii="Arial" w:hAnsi="Arial" w:cs="Arial"/>
                <w:sz w:val="24"/>
                <w:szCs w:val="24"/>
              </w:rPr>
            </w:pPr>
            <w:r w:rsidRPr="000C2CC9">
              <w:rPr>
                <w:rFonts w:ascii="Arial" w:hAnsi="Arial" w:cs="Arial"/>
                <w:sz w:val="24"/>
                <w:szCs w:val="24"/>
              </w:rPr>
              <w:t>-Liverpool City Council</w:t>
            </w:r>
          </w:p>
          <w:p w14:paraId="0C1FCA96" w14:textId="77777777" w:rsidR="00CE2284" w:rsidRPr="000C2CC9" w:rsidRDefault="00CE2284" w:rsidP="0098034E">
            <w:pPr>
              <w:rPr>
                <w:rFonts w:ascii="Arial" w:hAnsi="Arial" w:cs="Arial"/>
                <w:sz w:val="24"/>
                <w:szCs w:val="24"/>
              </w:rPr>
            </w:pPr>
            <w:r w:rsidRPr="000C2CC9">
              <w:rPr>
                <w:rFonts w:ascii="Arial" w:hAnsi="Arial" w:cs="Arial"/>
                <w:sz w:val="24"/>
                <w:szCs w:val="24"/>
              </w:rPr>
              <w:t>-Greenbank College</w:t>
            </w:r>
          </w:p>
          <w:p w14:paraId="3AAB8FE5" w14:textId="77777777" w:rsidR="00CE2284" w:rsidRPr="000C2CC9" w:rsidRDefault="00CE2284" w:rsidP="0098034E">
            <w:pPr>
              <w:rPr>
                <w:rFonts w:ascii="Arial" w:hAnsi="Arial" w:cs="Arial"/>
                <w:sz w:val="24"/>
                <w:szCs w:val="24"/>
              </w:rPr>
            </w:pPr>
            <w:r w:rsidRPr="000C2CC9">
              <w:rPr>
                <w:rFonts w:ascii="Arial" w:hAnsi="Arial" w:cs="Arial"/>
                <w:sz w:val="24"/>
                <w:szCs w:val="24"/>
              </w:rPr>
              <w:t>-HFT-supported employment provider</w:t>
            </w:r>
          </w:p>
          <w:p w14:paraId="62BC0EE5" w14:textId="77777777" w:rsidR="00CE2284" w:rsidRPr="000C2CC9" w:rsidRDefault="00CE2284" w:rsidP="0098034E">
            <w:pPr>
              <w:rPr>
                <w:rFonts w:ascii="Arial" w:hAnsi="Arial" w:cs="Arial"/>
                <w:sz w:val="24"/>
                <w:szCs w:val="24"/>
              </w:rPr>
            </w:pPr>
            <w:r w:rsidRPr="000C2CC9">
              <w:rPr>
                <w:rFonts w:ascii="Arial" w:hAnsi="Arial" w:cs="Arial"/>
                <w:sz w:val="24"/>
                <w:szCs w:val="24"/>
              </w:rPr>
              <w:t>-HSBC funding to refurbish base room</w:t>
            </w:r>
          </w:p>
        </w:tc>
        <w:tc>
          <w:tcPr>
            <w:tcW w:w="1980" w:type="dxa"/>
          </w:tcPr>
          <w:p w14:paraId="639444B3" w14:textId="77777777" w:rsidR="00CE2284" w:rsidRPr="000C2CC9" w:rsidRDefault="00CE2284" w:rsidP="0098034E">
            <w:pPr>
              <w:rPr>
                <w:rFonts w:ascii="Arial" w:hAnsi="Arial" w:cs="Arial"/>
                <w:sz w:val="24"/>
                <w:szCs w:val="24"/>
              </w:rPr>
            </w:pPr>
            <w:r w:rsidRPr="000C2CC9">
              <w:rPr>
                <w:rFonts w:ascii="Arial" w:hAnsi="Arial" w:cs="Arial"/>
                <w:sz w:val="24"/>
                <w:szCs w:val="24"/>
              </w:rPr>
              <w:t>2020-21 on-site- non Covid site</w:t>
            </w:r>
          </w:p>
        </w:tc>
      </w:tr>
      <w:tr w:rsidR="00503841" w:rsidRPr="00503841" w14:paraId="0A88F8E1" w14:textId="77777777" w:rsidTr="0098034E">
        <w:tc>
          <w:tcPr>
            <w:tcW w:w="1381" w:type="dxa"/>
          </w:tcPr>
          <w:p w14:paraId="41B0C8CC" w14:textId="77777777" w:rsidR="00CE2284" w:rsidRPr="00EC2F88" w:rsidRDefault="00CE2284" w:rsidP="0098034E">
            <w:pPr>
              <w:rPr>
                <w:rFonts w:ascii="Arial" w:eastAsia="Times New Roman" w:hAnsi="Arial" w:cs="Arial"/>
                <w:b/>
                <w:bCs/>
                <w:sz w:val="24"/>
                <w:szCs w:val="24"/>
                <w:lang w:eastAsia="en-GB"/>
              </w:rPr>
            </w:pPr>
            <w:r w:rsidRPr="00EC2F88">
              <w:rPr>
                <w:rFonts w:ascii="Arial" w:eastAsia="Times New Roman" w:hAnsi="Arial" w:cs="Arial"/>
                <w:b/>
                <w:bCs/>
                <w:sz w:val="24"/>
                <w:szCs w:val="24"/>
                <w:shd w:val="clear" w:color="auto" w:fill="FFFFFF"/>
                <w:lang w:eastAsia="en-GB"/>
              </w:rPr>
              <w:t>5.Newcastle upon Tyne Hospitals NHS Foundation Trust</w:t>
            </w:r>
          </w:p>
          <w:p w14:paraId="36141AB1" w14:textId="77777777" w:rsidR="00CE2284" w:rsidRPr="00EC2F88" w:rsidRDefault="00CE2284" w:rsidP="0098034E">
            <w:pPr>
              <w:rPr>
                <w:rFonts w:ascii="Arial" w:hAnsi="Arial" w:cs="Arial"/>
                <w:b/>
                <w:bCs/>
                <w:sz w:val="24"/>
                <w:szCs w:val="24"/>
              </w:rPr>
            </w:pPr>
          </w:p>
        </w:tc>
        <w:tc>
          <w:tcPr>
            <w:tcW w:w="1510" w:type="dxa"/>
          </w:tcPr>
          <w:p w14:paraId="3C50D74F" w14:textId="5A0AA55B" w:rsidR="00CE2284" w:rsidRPr="00EC2F88" w:rsidRDefault="0011580D" w:rsidP="0098034E">
            <w:pPr>
              <w:rPr>
                <w:rFonts w:ascii="Arial" w:hAnsi="Arial" w:cs="Arial"/>
                <w:sz w:val="24"/>
                <w:szCs w:val="24"/>
              </w:rPr>
            </w:pPr>
            <w:r w:rsidRPr="00EC2F88">
              <w:rPr>
                <w:rFonts w:ascii="Arial" w:hAnsi="Arial" w:cs="Arial"/>
                <w:sz w:val="24"/>
                <w:szCs w:val="24"/>
              </w:rPr>
              <w:t xml:space="preserve">HEE </w:t>
            </w:r>
            <w:r w:rsidR="00CE2284" w:rsidRPr="00EC2F88">
              <w:rPr>
                <w:rFonts w:ascii="Arial" w:hAnsi="Arial" w:cs="Arial"/>
                <w:sz w:val="24"/>
                <w:szCs w:val="24"/>
              </w:rPr>
              <w:t>Project Choice (SI)*</w:t>
            </w:r>
          </w:p>
        </w:tc>
        <w:tc>
          <w:tcPr>
            <w:tcW w:w="1430" w:type="dxa"/>
          </w:tcPr>
          <w:p w14:paraId="0460D7D5" w14:textId="77777777" w:rsidR="00CE2284" w:rsidRPr="00EC2F88" w:rsidRDefault="00CE2284" w:rsidP="0098034E">
            <w:pPr>
              <w:rPr>
                <w:rFonts w:ascii="Arial" w:hAnsi="Arial" w:cs="Arial"/>
                <w:sz w:val="24"/>
                <w:szCs w:val="24"/>
              </w:rPr>
            </w:pPr>
            <w:r w:rsidRPr="00EC2F88">
              <w:rPr>
                <w:rFonts w:ascii="Arial" w:hAnsi="Arial" w:cs="Arial"/>
                <w:sz w:val="24"/>
                <w:szCs w:val="24"/>
              </w:rPr>
              <w:t>Three main sites (2 hospitals and Trust HQ)</w:t>
            </w:r>
          </w:p>
        </w:tc>
        <w:tc>
          <w:tcPr>
            <w:tcW w:w="1061" w:type="dxa"/>
          </w:tcPr>
          <w:p w14:paraId="1244A999" w14:textId="77777777" w:rsidR="00CE2284" w:rsidRPr="00EC2F88" w:rsidRDefault="00CE2284" w:rsidP="0098034E">
            <w:pPr>
              <w:rPr>
                <w:rFonts w:ascii="Arial" w:hAnsi="Arial" w:cs="Arial"/>
                <w:sz w:val="24"/>
                <w:szCs w:val="24"/>
              </w:rPr>
            </w:pPr>
            <w:r w:rsidRPr="00EC2F88">
              <w:rPr>
                <w:rFonts w:ascii="Arial" w:hAnsi="Arial" w:cs="Arial"/>
                <w:sz w:val="24"/>
                <w:szCs w:val="24"/>
              </w:rPr>
              <w:t>Sept 2012</w:t>
            </w:r>
          </w:p>
        </w:tc>
        <w:tc>
          <w:tcPr>
            <w:tcW w:w="2272" w:type="dxa"/>
          </w:tcPr>
          <w:p w14:paraId="6F2B144B" w14:textId="72F9BB23" w:rsidR="00CE2284" w:rsidRPr="00EC2F88" w:rsidRDefault="00CE2284" w:rsidP="0098034E">
            <w:pPr>
              <w:rPr>
                <w:rFonts w:ascii="Arial" w:hAnsi="Arial" w:cs="Arial"/>
                <w:sz w:val="24"/>
                <w:szCs w:val="24"/>
              </w:rPr>
            </w:pPr>
            <w:r w:rsidRPr="00EC2F88">
              <w:rPr>
                <w:rFonts w:ascii="Arial" w:hAnsi="Arial" w:cs="Arial"/>
                <w:sz w:val="24"/>
                <w:szCs w:val="24"/>
              </w:rPr>
              <w:t>Conne</w:t>
            </w:r>
            <w:r w:rsidR="00C10788" w:rsidRPr="00EC2F88">
              <w:rPr>
                <w:rFonts w:ascii="Arial" w:hAnsi="Arial" w:cs="Arial"/>
                <w:sz w:val="24"/>
                <w:szCs w:val="24"/>
              </w:rPr>
              <w:t>x</w:t>
            </w:r>
            <w:r w:rsidRPr="00EC2F88">
              <w:rPr>
                <w:rFonts w:ascii="Arial" w:hAnsi="Arial" w:cs="Arial"/>
                <w:sz w:val="24"/>
                <w:szCs w:val="24"/>
              </w:rPr>
              <w:t>ions Teams Newcastle City Council</w:t>
            </w:r>
          </w:p>
        </w:tc>
        <w:tc>
          <w:tcPr>
            <w:tcW w:w="1980" w:type="dxa"/>
          </w:tcPr>
          <w:p w14:paraId="62B6668C" w14:textId="77777777" w:rsidR="00CE2284" w:rsidRPr="00EC2F88" w:rsidRDefault="00CE2284" w:rsidP="0098034E">
            <w:pPr>
              <w:rPr>
                <w:rFonts w:ascii="Arial" w:hAnsi="Arial" w:cs="Arial"/>
                <w:sz w:val="24"/>
                <w:szCs w:val="24"/>
              </w:rPr>
            </w:pPr>
            <w:r w:rsidRPr="00EC2F88">
              <w:rPr>
                <w:rFonts w:ascii="Arial" w:hAnsi="Arial" w:cs="Arial"/>
                <w:sz w:val="24"/>
                <w:szCs w:val="24"/>
              </w:rPr>
              <w:t>2019-20: Funding for an additional term (Sept-Dec 2020) to complete placements</w:t>
            </w:r>
          </w:p>
        </w:tc>
      </w:tr>
      <w:tr w:rsidR="00503841" w:rsidRPr="00503841" w14:paraId="0DE0C7D0" w14:textId="77777777" w:rsidTr="0098034E">
        <w:tc>
          <w:tcPr>
            <w:tcW w:w="1381" w:type="dxa"/>
          </w:tcPr>
          <w:p w14:paraId="43C0986B" w14:textId="77777777" w:rsidR="00CE2284" w:rsidRPr="00EC2F88" w:rsidRDefault="00CE2284" w:rsidP="0098034E">
            <w:pPr>
              <w:rPr>
                <w:rFonts w:ascii="Arial" w:hAnsi="Arial" w:cs="Arial"/>
                <w:b/>
                <w:bCs/>
                <w:sz w:val="24"/>
                <w:szCs w:val="24"/>
              </w:rPr>
            </w:pPr>
            <w:r w:rsidRPr="00EC2F88">
              <w:rPr>
                <w:rFonts w:ascii="Arial" w:hAnsi="Arial" w:cs="Arial"/>
                <w:b/>
                <w:bCs/>
                <w:sz w:val="24"/>
                <w:szCs w:val="24"/>
              </w:rPr>
              <w:t>6.West London NHS Trust</w:t>
            </w:r>
          </w:p>
        </w:tc>
        <w:tc>
          <w:tcPr>
            <w:tcW w:w="1510" w:type="dxa"/>
          </w:tcPr>
          <w:p w14:paraId="4EA4220D" w14:textId="26635EF5" w:rsidR="00CE2284" w:rsidRPr="00EC2F88" w:rsidRDefault="0011580D" w:rsidP="0098034E">
            <w:pPr>
              <w:rPr>
                <w:rFonts w:ascii="Arial" w:hAnsi="Arial" w:cs="Arial"/>
                <w:sz w:val="24"/>
                <w:szCs w:val="24"/>
              </w:rPr>
            </w:pPr>
            <w:r w:rsidRPr="00EC2F88">
              <w:rPr>
                <w:rFonts w:ascii="Arial" w:hAnsi="Arial" w:cs="Arial"/>
                <w:sz w:val="24"/>
                <w:szCs w:val="24"/>
              </w:rPr>
              <w:t xml:space="preserve">HEE </w:t>
            </w:r>
            <w:r w:rsidR="00CE2284" w:rsidRPr="00EC2F88">
              <w:rPr>
                <w:rFonts w:ascii="Arial" w:hAnsi="Arial" w:cs="Arial"/>
                <w:sz w:val="24"/>
                <w:szCs w:val="24"/>
              </w:rPr>
              <w:t>Project Choice</w:t>
            </w:r>
          </w:p>
          <w:p w14:paraId="09BB3D1E" w14:textId="686484BD" w:rsidR="00CE2284" w:rsidRPr="00EC2F88" w:rsidRDefault="00CE2284" w:rsidP="0098034E">
            <w:pPr>
              <w:rPr>
                <w:rFonts w:ascii="Arial" w:hAnsi="Arial" w:cs="Arial"/>
                <w:sz w:val="24"/>
                <w:szCs w:val="24"/>
              </w:rPr>
            </w:pPr>
            <w:r w:rsidRPr="00EC2F88">
              <w:rPr>
                <w:rFonts w:ascii="Arial" w:hAnsi="Arial" w:cs="Arial"/>
                <w:sz w:val="24"/>
                <w:szCs w:val="24"/>
              </w:rPr>
              <w:t xml:space="preserve">(Work experience for one year each student &amp; </w:t>
            </w:r>
            <w:r w:rsidR="00CB5ECA" w:rsidRPr="00EC2F88">
              <w:rPr>
                <w:rFonts w:ascii="Arial" w:hAnsi="Arial" w:cs="Arial"/>
                <w:sz w:val="24"/>
                <w:szCs w:val="24"/>
              </w:rPr>
              <w:t>SI) *</w:t>
            </w:r>
          </w:p>
        </w:tc>
        <w:tc>
          <w:tcPr>
            <w:tcW w:w="1430" w:type="dxa"/>
          </w:tcPr>
          <w:p w14:paraId="6F246D0E" w14:textId="52FF76D8" w:rsidR="00CE2284" w:rsidRPr="00EC2F88" w:rsidRDefault="00CE2284" w:rsidP="0098034E">
            <w:pPr>
              <w:rPr>
                <w:rFonts w:ascii="Arial" w:hAnsi="Arial" w:cs="Arial"/>
                <w:sz w:val="24"/>
                <w:szCs w:val="24"/>
              </w:rPr>
            </w:pPr>
            <w:r w:rsidRPr="00EC2F88">
              <w:rPr>
                <w:rFonts w:ascii="Arial" w:hAnsi="Arial" w:cs="Arial"/>
                <w:sz w:val="24"/>
                <w:szCs w:val="24"/>
              </w:rPr>
              <w:t xml:space="preserve">Two main sites: HQ and St. </w:t>
            </w:r>
            <w:proofErr w:type="spellStart"/>
            <w:r w:rsidR="008A4DDB" w:rsidRPr="00EC2F88">
              <w:rPr>
                <w:rFonts w:ascii="Arial" w:hAnsi="Arial" w:cs="Arial"/>
                <w:sz w:val="24"/>
                <w:szCs w:val="24"/>
              </w:rPr>
              <w:t>Bernards</w:t>
            </w:r>
            <w:proofErr w:type="spellEnd"/>
          </w:p>
        </w:tc>
        <w:tc>
          <w:tcPr>
            <w:tcW w:w="1061" w:type="dxa"/>
          </w:tcPr>
          <w:p w14:paraId="6378A506" w14:textId="77777777" w:rsidR="00CE2284" w:rsidRPr="00EC2F88" w:rsidRDefault="00CE2284" w:rsidP="0098034E">
            <w:pPr>
              <w:rPr>
                <w:rFonts w:ascii="Arial" w:hAnsi="Arial" w:cs="Arial"/>
                <w:sz w:val="24"/>
                <w:szCs w:val="24"/>
              </w:rPr>
            </w:pPr>
            <w:r w:rsidRPr="00EC2F88">
              <w:rPr>
                <w:rFonts w:ascii="Arial" w:hAnsi="Arial" w:cs="Arial"/>
                <w:sz w:val="24"/>
                <w:szCs w:val="24"/>
              </w:rPr>
              <w:t>2019</w:t>
            </w:r>
          </w:p>
        </w:tc>
        <w:tc>
          <w:tcPr>
            <w:tcW w:w="2272" w:type="dxa"/>
          </w:tcPr>
          <w:p w14:paraId="265FC999" w14:textId="77777777" w:rsidR="00CE2284" w:rsidRPr="00EC2F88" w:rsidRDefault="00CE2284" w:rsidP="0098034E">
            <w:pPr>
              <w:rPr>
                <w:rFonts w:ascii="Arial" w:hAnsi="Arial" w:cs="Arial"/>
                <w:sz w:val="24"/>
                <w:szCs w:val="24"/>
              </w:rPr>
            </w:pPr>
            <w:r w:rsidRPr="00EC2F88">
              <w:rPr>
                <w:rFonts w:ascii="Arial" w:hAnsi="Arial" w:cs="Arial"/>
                <w:sz w:val="24"/>
                <w:szCs w:val="24"/>
              </w:rPr>
              <w:t>-</w:t>
            </w:r>
            <w:proofErr w:type="spellStart"/>
            <w:r w:rsidRPr="00EC2F88">
              <w:rPr>
                <w:rFonts w:ascii="Arial" w:hAnsi="Arial" w:cs="Arial"/>
                <w:sz w:val="24"/>
                <w:szCs w:val="24"/>
              </w:rPr>
              <w:t>Belevue</w:t>
            </w:r>
            <w:proofErr w:type="spellEnd"/>
            <w:r w:rsidRPr="00EC2F88">
              <w:rPr>
                <w:rFonts w:ascii="Arial" w:hAnsi="Arial" w:cs="Arial"/>
                <w:sz w:val="24"/>
                <w:szCs w:val="24"/>
              </w:rPr>
              <w:t xml:space="preserve"> Special Needs School</w:t>
            </w:r>
          </w:p>
          <w:p w14:paraId="7683E4CC" w14:textId="77777777" w:rsidR="00CE2284" w:rsidRPr="00EC2F88" w:rsidRDefault="00CE2284" w:rsidP="0098034E">
            <w:pPr>
              <w:rPr>
                <w:rFonts w:ascii="Arial" w:hAnsi="Arial" w:cs="Arial"/>
                <w:sz w:val="24"/>
                <w:szCs w:val="24"/>
              </w:rPr>
            </w:pPr>
            <w:r w:rsidRPr="00EC2F88">
              <w:rPr>
                <w:rFonts w:ascii="Arial" w:hAnsi="Arial" w:cs="Arial"/>
                <w:sz w:val="24"/>
                <w:szCs w:val="24"/>
              </w:rPr>
              <w:t>-</w:t>
            </w:r>
            <w:proofErr w:type="spellStart"/>
            <w:r w:rsidRPr="00EC2F88">
              <w:rPr>
                <w:rFonts w:ascii="Arial" w:hAnsi="Arial" w:cs="Arial"/>
                <w:sz w:val="24"/>
                <w:szCs w:val="24"/>
              </w:rPr>
              <w:t>Springpod</w:t>
            </w:r>
            <w:proofErr w:type="spellEnd"/>
            <w:r w:rsidRPr="00EC2F88">
              <w:rPr>
                <w:rFonts w:ascii="Arial" w:hAnsi="Arial" w:cs="Arial"/>
                <w:sz w:val="24"/>
                <w:szCs w:val="24"/>
              </w:rPr>
              <w:t xml:space="preserve"> (for virtual work experience)</w:t>
            </w:r>
          </w:p>
          <w:p w14:paraId="43C5B412" w14:textId="189D8690" w:rsidR="00585C49" w:rsidRPr="00EC2F88" w:rsidRDefault="00585C49" w:rsidP="0098034E">
            <w:pPr>
              <w:rPr>
                <w:rFonts w:ascii="Arial" w:hAnsi="Arial" w:cs="Arial"/>
                <w:sz w:val="24"/>
                <w:szCs w:val="24"/>
              </w:rPr>
            </w:pPr>
            <w:r w:rsidRPr="00EC2F88">
              <w:rPr>
                <w:rFonts w:ascii="Arial" w:hAnsi="Arial" w:cs="Arial"/>
                <w:sz w:val="24"/>
                <w:szCs w:val="24"/>
              </w:rPr>
              <w:t>Ealing Council</w:t>
            </w:r>
          </w:p>
        </w:tc>
        <w:tc>
          <w:tcPr>
            <w:tcW w:w="1980" w:type="dxa"/>
          </w:tcPr>
          <w:p w14:paraId="1299E6F1" w14:textId="77777777" w:rsidR="00CE2284" w:rsidRPr="00EC2F88" w:rsidRDefault="00CE2284" w:rsidP="0098034E">
            <w:pPr>
              <w:rPr>
                <w:rFonts w:ascii="Arial" w:hAnsi="Arial" w:cs="Arial"/>
                <w:sz w:val="24"/>
                <w:szCs w:val="24"/>
              </w:rPr>
            </w:pPr>
            <w:r w:rsidRPr="00EC2F88">
              <w:rPr>
                <w:rFonts w:ascii="Arial" w:hAnsi="Arial" w:cs="Arial"/>
                <w:sz w:val="24"/>
                <w:szCs w:val="24"/>
              </w:rPr>
              <w:t>Front loaded education</w:t>
            </w:r>
          </w:p>
          <w:p w14:paraId="353D5B35" w14:textId="00CC77C3" w:rsidR="00CE2284" w:rsidRPr="00EC2F88" w:rsidRDefault="00CE2284" w:rsidP="0098034E">
            <w:pPr>
              <w:rPr>
                <w:rFonts w:ascii="Arial" w:hAnsi="Arial" w:cs="Arial"/>
                <w:sz w:val="24"/>
                <w:szCs w:val="24"/>
              </w:rPr>
            </w:pPr>
            <w:r w:rsidRPr="00EC2F88">
              <w:rPr>
                <w:rFonts w:ascii="Arial" w:hAnsi="Arial" w:cs="Arial"/>
                <w:sz w:val="24"/>
                <w:szCs w:val="24"/>
              </w:rPr>
              <w:t xml:space="preserve">Virtual work experience being </w:t>
            </w:r>
            <w:r w:rsidR="008A4DDB" w:rsidRPr="00EC2F88">
              <w:rPr>
                <w:rFonts w:ascii="Arial" w:hAnsi="Arial" w:cs="Arial"/>
                <w:sz w:val="24"/>
                <w:szCs w:val="24"/>
              </w:rPr>
              <w:t>developed</w:t>
            </w:r>
          </w:p>
        </w:tc>
      </w:tr>
      <w:tr w:rsidR="00503841" w:rsidRPr="00503841" w14:paraId="1A461F0B" w14:textId="77777777" w:rsidTr="0098034E">
        <w:tc>
          <w:tcPr>
            <w:tcW w:w="1381" w:type="dxa"/>
          </w:tcPr>
          <w:p w14:paraId="035E3BF3" w14:textId="77777777" w:rsidR="00CE2284" w:rsidRPr="00EC2F88" w:rsidRDefault="00CE2284" w:rsidP="0098034E">
            <w:pPr>
              <w:rPr>
                <w:rFonts w:ascii="Arial" w:hAnsi="Arial" w:cs="Arial"/>
                <w:b/>
                <w:bCs/>
                <w:sz w:val="24"/>
                <w:szCs w:val="24"/>
              </w:rPr>
            </w:pPr>
            <w:r w:rsidRPr="00EC2F88">
              <w:rPr>
                <w:rFonts w:ascii="Arial" w:hAnsi="Arial" w:cs="Arial"/>
                <w:b/>
                <w:bCs/>
                <w:sz w:val="24"/>
                <w:szCs w:val="24"/>
              </w:rPr>
              <w:t xml:space="preserve">7.Hampshire </w:t>
            </w:r>
            <w:r w:rsidRPr="00EC2F88">
              <w:rPr>
                <w:rFonts w:ascii="Arial" w:hAnsi="Arial" w:cs="Arial"/>
                <w:b/>
                <w:bCs/>
                <w:sz w:val="24"/>
                <w:szCs w:val="24"/>
              </w:rPr>
              <w:lastRenderedPageBreak/>
              <w:t>Hospitals HNS FT</w:t>
            </w:r>
          </w:p>
        </w:tc>
        <w:tc>
          <w:tcPr>
            <w:tcW w:w="1510" w:type="dxa"/>
          </w:tcPr>
          <w:p w14:paraId="512E9465" w14:textId="19148DD3" w:rsidR="00CE2284" w:rsidRPr="00EC2F88" w:rsidRDefault="0011580D" w:rsidP="0098034E">
            <w:pPr>
              <w:rPr>
                <w:rFonts w:ascii="Arial" w:hAnsi="Arial" w:cs="Arial"/>
                <w:sz w:val="24"/>
                <w:szCs w:val="24"/>
              </w:rPr>
            </w:pPr>
            <w:r w:rsidRPr="00EC2F88">
              <w:rPr>
                <w:rFonts w:ascii="Arial" w:hAnsi="Arial" w:cs="Arial"/>
                <w:sz w:val="24"/>
                <w:szCs w:val="24"/>
              </w:rPr>
              <w:lastRenderedPageBreak/>
              <w:t xml:space="preserve">HEE </w:t>
            </w:r>
            <w:r w:rsidR="00CE2284" w:rsidRPr="00EC2F88">
              <w:rPr>
                <w:rFonts w:ascii="Arial" w:hAnsi="Arial" w:cs="Arial"/>
                <w:sz w:val="24"/>
                <w:szCs w:val="24"/>
              </w:rPr>
              <w:t>Project Choice</w:t>
            </w:r>
          </w:p>
          <w:p w14:paraId="02FFCC99" w14:textId="77777777" w:rsidR="00CE2284" w:rsidRPr="00EC2F88" w:rsidRDefault="00CE2284" w:rsidP="0098034E">
            <w:pPr>
              <w:rPr>
                <w:rFonts w:ascii="Arial" w:hAnsi="Arial" w:cs="Arial"/>
                <w:sz w:val="24"/>
                <w:szCs w:val="24"/>
              </w:rPr>
            </w:pPr>
            <w:r w:rsidRPr="00EC2F88">
              <w:rPr>
                <w:rFonts w:ascii="Arial" w:hAnsi="Arial" w:cs="Arial"/>
                <w:sz w:val="24"/>
                <w:szCs w:val="24"/>
              </w:rPr>
              <w:lastRenderedPageBreak/>
              <w:t xml:space="preserve">(SI)* </w:t>
            </w:r>
          </w:p>
          <w:p w14:paraId="2A58BE42" w14:textId="77777777" w:rsidR="00CE2284" w:rsidRPr="00EC2F88" w:rsidRDefault="00CE2284" w:rsidP="0098034E">
            <w:pPr>
              <w:rPr>
                <w:rFonts w:ascii="Arial" w:hAnsi="Arial" w:cs="Arial"/>
                <w:sz w:val="24"/>
                <w:szCs w:val="24"/>
              </w:rPr>
            </w:pPr>
            <w:r w:rsidRPr="00EC2F88">
              <w:rPr>
                <w:rFonts w:ascii="Arial" w:hAnsi="Arial" w:cs="Arial"/>
                <w:sz w:val="24"/>
                <w:szCs w:val="24"/>
              </w:rPr>
              <w:t>4 Supported Apprentices</w:t>
            </w:r>
          </w:p>
        </w:tc>
        <w:tc>
          <w:tcPr>
            <w:tcW w:w="1430" w:type="dxa"/>
          </w:tcPr>
          <w:p w14:paraId="2987B80E" w14:textId="77777777" w:rsidR="00CE2284" w:rsidRPr="00EC2F88" w:rsidRDefault="00CE2284" w:rsidP="0098034E">
            <w:pPr>
              <w:rPr>
                <w:rFonts w:ascii="Arial" w:hAnsi="Arial" w:cs="Arial"/>
                <w:sz w:val="24"/>
                <w:szCs w:val="24"/>
              </w:rPr>
            </w:pPr>
            <w:r w:rsidRPr="00EC2F88">
              <w:rPr>
                <w:rFonts w:ascii="Arial" w:hAnsi="Arial" w:cs="Arial"/>
                <w:sz w:val="24"/>
                <w:szCs w:val="24"/>
              </w:rPr>
              <w:lastRenderedPageBreak/>
              <w:t>Winchester</w:t>
            </w:r>
          </w:p>
          <w:p w14:paraId="56ACC5E7" w14:textId="77777777" w:rsidR="00CE2284" w:rsidRPr="00EC2F88" w:rsidRDefault="00CE2284" w:rsidP="0098034E">
            <w:pPr>
              <w:rPr>
                <w:rFonts w:ascii="Arial" w:hAnsi="Arial" w:cs="Arial"/>
                <w:sz w:val="24"/>
                <w:szCs w:val="24"/>
              </w:rPr>
            </w:pPr>
            <w:r w:rsidRPr="00EC2F88">
              <w:rPr>
                <w:rFonts w:ascii="Arial" w:hAnsi="Arial" w:cs="Arial"/>
                <w:sz w:val="24"/>
                <w:szCs w:val="24"/>
              </w:rPr>
              <w:t xml:space="preserve">Basingstoke (all </w:t>
            </w:r>
            <w:r w:rsidRPr="00EC2F88">
              <w:rPr>
                <w:rFonts w:ascii="Arial" w:hAnsi="Arial" w:cs="Arial"/>
                <w:sz w:val="24"/>
                <w:szCs w:val="24"/>
              </w:rPr>
              <w:lastRenderedPageBreak/>
              <w:t>supported apprentices)</w:t>
            </w:r>
          </w:p>
          <w:p w14:paraId="3D31206F" w14:textId="77777777" w:rsidR="00CE2284" w:rsidRPr="00EC2F88" w:rsidRDefault="00CE2284" w:rsidP="0098034E">
            <w:pPr>
              <w:rPr>
                <w:rFonts w:ascii="Arial" w:hAnsi="Arial" w:cs="Arial"/>
                <w:sz w:val="24"/>
                <w:szCs w:val="24"/>
              </w:rPr>
            </w:pPr>
            <w:r w:rsidRPr="00EC2F88">
              <w:rPr>
                <w:rFonts w:ascii="Arial" w:hAnsi="Arial" w:cs="Arial"/>
                <w:sz w:val="24"/>
                <w:szCs w:val="24"/>
              </w:rPr>
              <w:t>Andover</w:t>
            </w:r>
          </w:p>
        </w:tc>
        <w:tc>
          <w:tcPr>
            <w:tcW w:w="1061" w:type="dxa"/>
          </w:tcPr>
          <w:p w14:paraId="20B62349" w14:textId="77777777" w:rsidR="00CE2284" w:rsidRPr="00EC2F88" w:rsidRDefault="00CE2284" w:rsidP="0098034E">
            <w:pPr>
              <w:rPr>
                <w:rFonts w:ascii="Arial" w:hAnsi="Arial" w:cs="Arial"/>
                <w:sz w:val="24"/>
                <w:szCs w:val="24"/>
              </w:rPr>
            </w:pPr>
            <w:r w:rsidRPr="00EC2F88">
              <w:rPr>
                <w:rFonts w:ascii="Arial" w:hAnsi="Arial" w:cs="Arial"/>
                <w:sz w:val="24"/>
                <w:szCs w:val="24"/>
              </w:rPr>
              <w:lastRenderedPageBreak/>
              <w:t>Sept 2018 (SI)</w:t>
            </w:r>
          </w:p>
        </w:tc>
        <w:tc>
          <w:tcPr>
            <w:tcW w:w="2272" w:type="dxa"/>
          </w:tcPr>
          <w:p w14:paraId="65201344" w14:textId="2B34507A" w:rsidR="00CE2284" w:rsidRPr="00EC2F88" w:rsidRDefault="00FF5AE7" w:rsidP="0098034E">
            <w:pPr>
              <w:rPr>
                <w:rFonts w:ascii="Arial" w:hAnsi="Arial" w:cs="Arial"/>
                <w:sz w:val="24"/>
                <w:szCs w:val="24"/>
              </w:rPr>
            </w:pPr>
            <w:r w:rsidRPr="00EC2F88">
              <w:rPr>
                <w:rFonts w:ascii="Arial" w:hAnsi="Arial" w:cs="Arial"/>
                <w:sz w:val="24"/>
                <w:szCs w:val="24"/>
              </w:rPr>
              <w:t>-</w:t>
            </w:r>
            <w:r w:rsidR="00CE2284" w:rsidRPr="00EC2F88">
              <w:rPr>
                <w:rFonts w:ascii="Arial" w:hAnsi="Arial" w:cs="Arial"/>
                <w:sz w:val="24"/>
                <w:szCs w:val="24"/>
              </w:rPr>
              <w:t>HEE (for supported apprenticeships)</w:t>
            </w:r>
          </w:p>
          <w:p w14:paraId="0FB316CA" w14:textId="77777777" w:rsidR="00FF5AE7" w:rsidRPr="00EC2F88" w:rsidRDefault="00FF5AE7" w:rsidP="0098034E">
            <w:pPr>
              <w:rPr>
                <w:rFonts w:ascii="Arial" w:hAnsi="Arial" w:cs="Arial"/>
                <w:color w:val="201F1E"/>
                <w:sz w:val="24"/>
                <w:szCs w:val="24"/>
                <w:shd w:val="clear" w:color="auto" w:fill="FFFFFF"/>
              </w:rPr>
            </w:pPr>
            <w:r w:rsidRPr="00EC2F88">
              <w:rPr>
                <w:rFonts w:ascii="Arial" w:hAnsi="Arial" w:cs="Arial"/>
                <w:color w:val="201F1E"/>
                <w:sz w:val="24"/>
                <w:szCs w:val="24"/>
                <w:shd w:val="clear" w:color="auto" w:fill="FFFFFF"/>
              </w:rPr>
              <w:lastRenderedPageBreak/>
              <w:t xml:space="preserve">-Basingstoke College of Technology (BCOT) </w:t>
            </w:r>
          </w:p>
          <w:p w14:paraId="06745CA6" w14:textId="6B7F5A2B" w:rsidR="00FF5AE7" w:rsidRPr="00EC2F88" w:rsidRDefault="00FF5AE7" w:rsidP="0098034E">
            <w:pPr>
              <w:rPr>
                <w:rFonts w:ascii="Arial" w:hAnsi="Arial" w:cs="Arial"/>
                <w:sz w:val="24"/>
                <w:szCs w:val="24"/>
              </w:rPr>
            </w:pPr>
            <w:r w:rsidRPr="00EC2F88">
              <w:rPr>
                <w:rFonts w:ascii="Arial" w:hAnsi="Arial" w:cs="Arial"/>
                <w:color w:val="201F1E"/>
                <w:sz w:val="24"/>
                <w:szCs w:val="24"/>
                <w:shd w:val="clear" w:color="auto" w:fill="FFFFFF"/>
              </w:rPr>
              <w:t xml:space="preserve"> -Hampshire County Council (for internships)</w:t>
            </w:r>
          </w:p>
        </w:tc>
        <w:tc>
          <w:tcPr>
            <w:tcW w:w="1980" w:type="dxa"/>
          </w:tcPr>
          <w:p w14:paraId="3912F777" w14:textId="77777777" w:rsidR="00CE2284" w:rsidRPr="00EC2F88" w:rsidRDefault="00CE2284" w:rsidP="0098034E">
            <w:pPr>
              <w:rPr>
                <w:rFonts w:ascii="Arial" w:hAnsi="Arial" w:cs="Arial"/>
                <w:sz w:val="24"/>
                <w:szCs w:val="24"/>
              </w:rPr>
            </w:pPr>
            <w:r w:rsidRPr="00EC2F88">
              <w:rPr>
                <w:rFonts w:ascii="Arial" w:hAnsi="Arial" w:cs="Arial"/>
                <w:sz w:val="24"/>
                <w:szCs w:val="24"/>
              </w:rPr>
              <w:lastRenderedPageBreak/>
              <w:t>No placement</w:t>
            </w:r>
          </w:p>
          <w:p w14:paraId="27AC5BAF" w14:textId="77777777" w:rsidR="00CE2284" w:rsidRPr="00EC2F88" w:rsidRDefault="00CE2284" w:rsidP="0098034E">
            <w:pPr>
              <w:rPr>
                <w:rFonts w:ascii="Arial" w:hAnsi="Arial" w:cs="Arial"/>
                <w:sz w:val="24"/>
                <w:szCs w:val="24"/>
              </w:rPr>
            </w:pPr>
            <w:r w:rsidRPr="00EC2F88">
              <w:rPr>
                <w:rFonts w:ascii="Arial" w:hAnsi="Arial" w:cs="Arial"/>
                <w:sz w:val="24"/>
                <w:szCs w:val="24"/>
              </w:rPr>
              <w:t>Distance learning</w:t>
            </w:r>
          </w:p>
        </w:tc>
      </w:tr>
      <w:tr w:rsidR="00503841" w:rsidRPr="00503841" w14:paraId="7541CAED" w14:textId="77777777" w:rsidTr="0098034E">
        <w:tc>
          <w:tcPr>
            <w:tcW w:w="1381" w:type="dxa"/>
          </w:tcPr>
          <w:p w14:paraId="0F21B401" w14:textId="77777777" w:rsidR="00CE2284" w:rsidRPr="00EC2F88" w:rsidRDefault="00CE2284" w:rsidP="0098034E">
            <w:pPr>
              <w:rPr>
                <w:rFonts w:ascii="Arial" w:hAnsi="Arial" w:cs="Arial"/>
                <w:b/>
                <w:bCs/>
                <w:sz w:val="24"/>
                <w:szCs w:val="24"/>
              </w:rPr>
            </w:pPr>
            <w:r w:rsidRPr="00EC2F88">
              <w:rPr>
                <w:rFonts w:ascii="Arial" w:hAnsi="Arial" w:cs="Arial"/>
                <w:b/>
                <w:bCs/>
                <w:sz w:val="24"/>
                <w:szCs w:val="24"/>
              </w:rPr>
              <w:t>8.MFT</w:t>
            </w:r>
          </w:p>
        </w:tc>
        <w:tc>
          <w:tcPr>
            <w:tcW w:w="1510" w:type="dxa"/>
          </w:tcPr>
          <w:p w14:paraId="1B033706" w14:textId="77777777" w:rsidR="00CE2284" w:rsidRPr="00EC2F88" w:rsidRDefault="00CE2284" w:rsidP="0098034E">
            <w:pPr>
              <w:rPr>
                <w:rFonts w:ascii="Arial" w:hAnsi="Arial" w:cs="Arial"/>
                <w:sz w:val="24"/>
                <w:szCs w:val="24"/>
              </w:rPr>
            </w:pPr>
            <w:r w:rsidRPr="00EC2F88">
              <w:rPr>
                <w:rFonts w:ascii="Arial" w:hAnsi="Arial" w:cs="Arial"/>
                <w:sz w:val="24"/>
                <w:szCs w:val="24"/>
              </w:rPr>
              <w:t>Bespoke MFT SI programme (around 33 participants a year)</w:t>
            </w:r>
          </w:p>
        </w:tc>
        <w:tc>
          <w:tcPr>
            <w:tcW w:w="1430" w:type="dxa"/>
          </w:tcPr>
          <w:p w14:paraId="65629E8B" w14:textId="77777777" w:rsidR="00CE2284" w:rsidRPr="00EC2F88" w:rsidRDefault="00CE2284" w:rsidP="0098034E">
            <w:pPr>
              <w:rPr>
                <w:rFonts w:ascii="Arial" w:hAnsi="Arial" w:cs="Arial"/>
                <w:sz w:val="24"/>
                <w:szCs w:val="24"/>
              </w:rPr>
            </w:pPr>
            <w:r w:rsidRPr="00EC2F88">
              <w:rPr>
                <w:rFonts w:ascii="Arial" w:hAnsi="Arial" w:cs="Arial"/>
                <w:sz w:val="24"/>
                <w:szCs w:val="24"/>
              </w:rPr>
              <w:t>Three sites</w:t>
            </w:r>
          </w:p>
        </w:tc>
        <w:tc>
          <w:tcPr>
            <w:tcW w:w="1061" w:type="dxa"/>
          </w:tcPr>
          <w:p w14:paraId="136931A3" w14:textId="77777777" w:rsidR="00CE2284" w:rsidRPr="00EC2F88" w:rsidRDefault="00CE2284" w:rsidP="0098034E">
            <w:pPr>
              <w:rPr>
                <w:rFonts w:ascii="Arial" w:hAnsi="Arial" w:cs="Arial"/>
                <w:sz w:val="24"/>
                <w:szCs w:val="24"/>
              </w:rPr>
            </w:pPr>
            <w:r w:rsidRPr="00EC2F88">
              <w:rPr>
                <w:rFonts w:ascii="Arial" w:hAnsi="Arial" w:cs="Arial"/>
                <w:sz w:val="24"/>
                <w:szCs w:val="24"/>
              </w:rPr>
              <w:t>Around 2016</w:t>
            </w:r>
          </w:p>
        </w:tc>
        <w:tc>
          <w:tcPr>
            <w:tcW w:w="2272" w:type="dxa"/>
          </w:tcPr>
          <w:p w14:paraId="45A1E659" w14:textId="77777777" w:rsidR="00CE2284" w:rsidRPr="00EC2F88" w:rsidRDefault="00CE2284" w:rsidP="0098034E">
            <w:pPr>
              <w:rPr>
                <w:rFonts w:ascii="Arial" w:hAnsi="Arial" w:cs="Arial"/>
                <w:sz w:val="24"/>
                <w:szCs w:val="24"/>
              </w:rPr>
            </w:pPr>
            <w:r w:rsidRPr="00EC2F88">
              <w:rPr>
                <w:rFonts w:ascii="Arial" w:hAnsi="Arial" w:cs="Arial"/>
                <w:sz w:val="24"/>
                <w:szCs w:val="24"/>
              </w:rPr>
              <w:t>-Pure Innovation</w:t>
            </w:r>
            <w:r w:rsidRPr="00EC2F88">
              <w:rPr>
                <w:rFonts w:ascii="Arial" w:hAnsi="Arial" w:cs="Arial"/>
                <w:sz w:val="24"/>
                <w:szCs w:val="24"/>
                <w:vertAlign w:val="superscript"/>
              </w:rPr>
              <w:footnoteReference w:id="15"/>
            </w:r>
          </w:p>
          <w:p w14:paraId="6F0EBDA5" w14:textId="40608A35" w:rsidR="00CE2284" w:rsidRPr="00EC2F88" w:rsidRDefault="00CE2284" w:rsidP="0098034E">
            <w:pPr>
              <w:rPr>
                <w:rFonts w:ascii="Arial" w:hAnsi="Arial" w:cs="Arial"/>
                <w:sz w:val="24"/>
                <w:szCs w:val="24"/>
              </w:rPr>
            </w:pPr>
            <w:r w:rsidRPr="00EC2F88">
              <w:rPr>
                <w:rFonts w:ascii="Arial" w:hAnsi="Arial" w:cs="Arial"/>
                <w:sz w:val="24"/>
                <w:szCs w:val="24"/>
              </w:rPr>
              <w:t>-Local College</w:t>
            </w:r>
            <w:r w:rsidR="003F13A0" w:rsidRPr="00EC2F88">
              <w:rPr>
                <w:rFonts w:ascii="Arial" w:hAnsi="Arial" w:cs="Arial"/>
                <w:sz w:val="24"/>
                <w:szCs w:val="24"/>
              </w:rPr>
              <w:t>s</w:t>
            </w:r>
          </w:p>
        </w:tc>
        <w:tc>
          <w:tcPr>
            <w:tcW w:w="1980" w:type="dxa"/>
          </w:tcPr>
          <w:p w14:paraId="238E5090" w14:textId="77777777" w:rsidR="00CE2284" w:rsidRPr="00EC2F88" w:rsidRDefault="00CE2284" w:rsidP="0098034E">
            <w:pPr>
              <w:rPr>
                <w:rFonts w:ascii="Arial" w:hAnsi="Arial" w:cs="Arial"/>
                <w:sz w:val="24"/>
                <w:szCs w:val="24"/>
              </w:rPr>
            </w:pPr>
            <w:r w:rsidRPr="00EC2F88">
              <w:rPr>
                <w:rFonts w:ascii="Arial" w:hAnsi="Arial" w:cs="Arial"/>
                <w:sz w:val="24"/>
                <w:szCs w:val="24"/>
              </w:rPr>
              <w:t>No placement</w:t>
            </w:r>
          </w:p>
          <w:p w14:paraId="25B57443" w14:textId="77777777" w:rsidR="00CE2284" w:rsidRPr="00EC2F88" w:rsidRDefault="00CE2284" w:rsidP="0098034E">
            <w:pPr>
              <w:rPr>
                <w:rFonts w:ascii="Arial" w:hAnsi="Arial" w:cs="Arial"/>
                <w:sz w:val="24"/>
                <w:szCs w:val="24"/>
              </w:rPr>
            </w:pPr>
            <w:r w:rsidRPr="00EC2F88">
              <w:rPr>
                <w:rFonts w:ascii="Arial" w:hAnsi="Arial" w:cs="Arial"/>
                <w:sz w:val="24"/>
                <w:szCs w:val="24"/>
              </w:rPr>
              <w:t>On-line learning</w:t>
            </w:r>
          </w:p>
          <w:p w14:paraId="3D3A00E9" w14:textId="77777777" w:rsidR="00CE2284" w:rsidRPr="00EC2F88" w:rsidRDefault="00CE2284" w:rsidP="0098034E">
            <w:pPr>
              <w:rPr>
                <w:rFonts w:ascii="Arial" w:hAnsi="Arial" w:cs="Arial"/>
                <w:sz w:val="24"/>
                <w:szCs w:val="24"/>
              </w:rPr>
            </w:pPr>
            <w:r w:rsidRPr="00EC2F88">
              <w:rPr>
                <w:rFonts w:ascii="Arial" w:hAnsi="Arial" w:cs="Arial"/>
                <w:sz w:val="24"/>
                <w:szCs w:val="24"/>
              </w:rPr>
              <w:t>Diverted onto other projects fund raising for Trust</w:t>
            </w:r>
          </w:p>
        </w:tc>
      </w:tr>
      <w:tr w:rsidR="00503841" w:rsidRPr="00503841" w14:paraId="632DE148" w14:textId="77777777" w:rsidTr="0098034E">
        <w:tc>
          <w:tcPr>
            <w:tcW w:w="1381" w:type="dxa"/>
          </w:tcPr>
          <w:p w14:paraId="7812CF98" w14:textId="77777777" w:rsidR="00CE2284" w:rsidRPr="00EC2F88" w:rsidRDefault="00CE2284" w:rsidP="0098034E">
            <w:pPr>
              <w:rPr>
                <w:rFonts w:ascii="Arial" w:hAnsi="Arial" w:cs="Arial"/>
                <w:b/>
                <w:bCs/>
                <w:sz w:val="24"/>
                <w:szCs w:val="24"/>
              </w:rPr>
            </w:pPr>
            <w:r w:rsidRPr="00EC2F88">
              <w:rPr>
                <w:rFonts w:ascii="Arial" w:hAnsi="Arial" w:cs="Arial"/>
                <w:b/>
                <w:bCs/>
                <w:sz w:val="24"/>
                <w:szCs w:val="24"/>
              </w:rPr>
              <w:t>9.OUH</w:t>
            </w:r>
          </w:p>
        </w:tc>
        <w:tc>
          <w:tcPr>
            <w:tcW w:w="1510" w:type="dxa"/>
          </w:tcPr>
          <w:p w14:paraId="04B2F0D6" w14:textId="77777777" w:rsidR="00CE2284" w:rsidRPr="00EC2F88" w:rsidRDefault="00CE2284" w:rsidP="0098034E">
            <w:pPr>
              <w:rPr>
                <w:rFonts w:ascii="Arial" w:hAnsi="Arial" w:cs="Arial"/>
                <w:sz w:val="24"/>
                <w:szCs w:val="24"/>
              </w:rPr>
            </w:pPr>
            <w:r w:rsidRPr="00EC2F88">
              <w:rPr>
                <w:rFonts w:ascii="Arial" w:hAnsi="Arial" w:cs="Arial"/>
                <w:sz w:val="24"/>
                <w:szCs w:val="24"/>
              </w:rPr>
              <w:t xml:space="preserve">Supported Traineeship (5 trainees, </w:t>
            </w:r>
            <w:proofErr w:type="gramStart"/>
            <w:r w:rsidRPr="00EC2F88">
              <w:rPr>
                <w:rFonts w:ascii="Arial" w:hAnsi="Arial" w:cs="Arial"/>
                <w:sz w:val="24"/>
                <w:szCs w:val="24"/>
              </w:rPr>
              <w:t>13 week</w:t>
            </w:r>
            <w:proofErr w:type="gramEnd"/>
            <w:r w:rsidRPr="00EC2F88">
              <w:rPr>
                <w:rFonts w:ascii="Arial" w:hAnsi="Arial" w:cs="Arial"/>
                <w:sz w:val="24"/>
                <w:szCs w:val="24"/>
              </w:rPr>
              <w:t xml:space="preserve"> prog.)</w:t>
            </w:r>
          </w:p>
        </w:tc>
        <w:tc>
          <w:tcPr>
            <w:tcW w:w="1430" w:type="dxa"/>
          </w:tcPr>
          <w:p w14:paraId="5FCDE389" w14:textId="77777777" w:rsidR="00CE2284" w:rsidRPr="00EC2F88" w:rsidRDefault="00CE2284" w:rsidP="0098034E">
            <w:pPr>
              <w:rPr>
                <w:rFonts w:ascii="Arial" w:hAnsi="Arial" w:cs="Arial"/>
                <w:sz w:val="24"/>
                <w:szCs w:val="24"/>
              </w:rPr>
            </w:pPr>
            <w:r w:rsidRPr="00EC2F88">
              <w:rPr>
                <w:rFonts w:ascii="Arial" w:hAnsi="Arial" w:cs="Arial"/>
                <w:sz w:val="24"/>
                <w:szCs w:val="24"/>
              </w:rPr>
              <w:t>Single site</w:t>
            </w:r>
          </w:p>
        </w:tc>
        <w:tc>
          <w:tcPr>
            <w:tcW w:w="1061" w:type="dxa"/>
          </w:tcPr>
          <w:p w14:paraId="789ED589" w14:textId="77777777" w:rsidR="00CE2284" w:rsidRPr="00EC2F88" w:rsidRDefault="00CE2284" w:rsidP="0098034E">
            <w:pPr>
              <w:rPr>
                <w:rFonts w:ascii="Arial" w:hAnsi="Arial" w:cs="Arial"/>
                <w:sz w:val="24"/>
                <w:szCs w:val="24"/>
              </w:rPr>
            </w:pPr>
            <w:r w:rsidRPr="00EC2F88">
              <w:rPr>
                <w:rFonts w:ascii="Arial" w:hAnsi="Arial" w:cs="Arial"/>
                <w:sz w:val="24"/>
                <w:szCs w:val="24"/>
              </w:rPr>
              <w:t>Oct.2019-Dec 2020 (discontinued)</w:t>
            </w:r>
          </w:p>
        </w:tc>
        <w:tc>
          <w:tcPr>
            <w:tcW w:w="2272" w:type="dxa"/>
          </w:tcPr>
          <w:p w14:paraId="0072CFA6" w14:textId="77777777" w:rsidR="00CE2284" w:rsidRPr="00EC2F88" w:rsidRDefault="00CE2284" w:rsidP="0098034E">
            <w:pPr>
              <w:rPr>
                <w:rFonts w:ascii="Arial" w:hAnsi="Arial" w:cs="Arial"/>
                <w:sz w:val="24"/>
                <w:szCs w:val="24"/>
              </w:rPr>
            </w:pPr>
            <w:r w:rsidRPr="00EC2F88">
              <w:rPr>
                <w:rFonts w:ascii="Arial" w:hAnsi="Arial" w:cs="Arial"/>
                <w:sz w:val="24"/>
                <w:szCs w:val="24"/>
              </w:rPr>
              <w:t>-Mencap</w:t>
            </w:r>
            <w:r w:rsidRPr="00EC2F88">
              <w:rPr>
                <w:rFonts w:ascii="Arial" w:hAnsi="Arial" w:cs="Arial"/>
                <w:sz w:val="24"/>
                <w:szCs w:val="24"/>
                <w:vertAlign w:val="superscript"/>
              </w:rPr>
              <w:footnoteReference w:id="16"/>
            </w:r>
          </w:p>
          <w:p w14:paraId="4F94D5EA" w14:textId="77777777" w:rsidR="00CE2284" w:rsidRPr="00EC2F88" w:rsidRDefault="00CE2284" w:rsidP="0098034E">
            <w:pPr>
              <w:rPr>
                <w:rFonts w:ascii="Arial" w:hAnsi="Arial" w:cs="Arial"/>
                <w:sz w:val="24"/>
                <w:szCs w:val="24"/>
              </w:rPr>
            </w:pPr>
            <w:r w:rsidRPr="00EC2F88">
              <w:rPr>
                <w:rFonts w:ascii="Arial" w:hAnsi="Arial" w:cs="Arial"/>
                <w:sz w:val="24"/>
                <w:szCs w:val="24"/>
              </w:rPr>
              <w:t>- HEE funding</w:t>
            </w:r>
          </w:p>
        </w:tc>
        <w:tc>
          <w:tcPr>
            <w:tcW w:w="1980" w:type="dxa"/>
          </w:tcPr>
          <w:p w14:paraId="1BDF5E35" w14:textId="77777777" w:rsidR="00CE2284" w:rsidRPr="00EC2F88" w:rsidRDefault="00CE2284" w:rsidP="0098034E">
            <w:pPr>
              <w:rPr>
                <w:rFonts w:ascii="Arial" w:hAnsi="Arial" w:cs="Arial"/>
                <w:sz w:val="24"/>
                <w:szCs w:val="24"/>
              </w:rPr>
            </w:pPr>
            <w:r w:rsidRPr="00EC2F88">
              <w:rPr>
                <w:rFonts w:ascii="Arial" w:hAnsi="Arial" w:cs="Arial"/>
                <w:sz w:val="24"/>
                <w:szCs w:val="24"/>
              </w:rPr>
              <w:t>No Placements since March 2020. Continued learning</w:t>
            </w:r>
          </w:p>
        </w:tc>
      </w:tr>
      <w:tr w:rsidR="00503841" w:rsidRPr="00503841" w14:paraId="49996450" w14:textId="77777777" w:rsidTr="0098034E">
        <w:tc>
          <w:tcPr>
            <w:tcW w:w="1381" w:type="dxa"/>
          </w:tcPr>
          <w:p w14:paraId="722872AD" w14:textId="315FCF6C" w:rsidR="00CE2284" w:rsidRPr="00EC2F88" w:rsidRDefault="00CE2284" w:rsidP="0098034E">
            <w:pPr>
              <w:rPr>
                <w:rFonts w:ascii="Arial" w:hAnsi="Arial" w:cs="Arial"/>
                <w:b/>
                <w:bCs/>
                <w:sz w:val="24"/>
                <w:szCs w:val="24"/>
              </w:rPr>
            </w:pPr>
            <w:r w:rsidRPr="00EC2F88">
              <w:rPr>
                <w:rFonts w:ascii="Arial" w:hAnsi="Arial" w:cs="Arial"/>
                <w:b/>
                <w:bCs/>
                <w:sz w:val="24"/>
                <w:szCs w:val="24"/>
              </w:rPr>
              <w:t>10.</w:t>
            </w:r>
            <w:r w:rsidR="00BD15E9" w:rsidRPr="00EC2F88">
              <w:rPr>
                <w:rFonts w:ascii="Arial" w:hAnsi="Arial" w:cs="Arial"/>
                <w:b/>
                <w:bCs/>
                <w:sz w:val="24"/>
                <w:szCs w:val="24"/>
              </w:rPr>
              <w:t xml:space="preserve"> LNWUHT </w:t>
            </w:r>
            <w:r w:rsidRPr="00EC2F88">
              <w:rPr>
                <w:rFonts w:ascii="Arial" w:hAnsi="Arial" w:cs="Arial"/>
                <w:b/>
                <w:bCs/>
                <w:sz w:val="24"/>
                <w:szCs w:val="24"/>
              </w:rPr>
              <w:t>(</w:t>
            </w:r>
            <w:r w:rsidR="00BD15E9" w:rsidRPr="00EC2F88">
              <w:rPr>
                <w:rFonts w:ascii="Arial" w:hAnsi="Arial" w:cs="Arial"/>
                <w:b/>
                <w:bCs/>
                <w:sz w:val="24"/>
                <w:szCs w:val="24"/>
              </w:rPr>
              <w:t xml:space="preserve">especially the </w:t>
            </w:r>
            <w:r w:rsidRPr="00EC2F88">
              <w:rPr>
                <w:rFonts w:ascii="Arial" w:hAnsi="Arial" w:cs="Arial"/>
                <w:b/>
                <w:bCs/>
                <w:sz w:val="24"/>
                <w:szCs w:val="24"/>
              </w:rPr>
              <w:t xml:space="preserve">Northwick Park </w:t>
            </w:r>
            <w:r w:rsidR="00BD15E9" w:rsidRPr="00EC2F88">
              <w:rPr>
                <w:rFonts w:ascii="Arial" w:hAnsi="Arial" w:cs="Arial"/>
                <w:b/>
                <w:bCs/>
                <w:sz w:val="24"/>
                <w:szCs w:val="24"/>
              </w:rPr>
              <w:t>site</w:t>
            </w:r>
            <w:r w:rsidRPr="00EC2F88">
              <w:rPr>
                <w:rFonts w:ascii="Arial" w:hAnsi="Arial" w:cs="Arial"/>
                <w:b/>
                <w:bCs/>
                <w:sz w:val="24"/>
                <w:szCs w:val="24"/>
              </w:rPr>
              <w:t>)</w:t>
            </w:r>
          </w:p>
        </w:tc>
        <w:tc>
          <w:tcPr>
            <w:tcW w:w="1510" w:type="dxa"/>
          </w:tcPr>
          <w:p w14:paraId="14C449CA" w14:textId="73452C09" w:rsidR="00CE2284" w:rsidRPr="00EC2F88" w:rsidRDefault="00CE2284" w:rsidP="0098034E">
            <w:pPr>
              <w:rPr>
                <w:rFonts w:ascii="Arial" w:hAnsi="Arial" w:cs="Arial"/>
                <w:sz w:val="24"/>
                <w:szCs w:val="24"/>
              </w:rPr>
            </w:pPr>
            <w:r w:rsidRPr="00EC2F88">
              <w:rPr>
                <w:rFonts w:ascii="Arial" w:hAnsi="Arial" w:cs="Arial"/>
                <w:sz w:val="24"/>
                <w:szCs w:val="24"/>
              </w:rPr>
              <w:t xml:space="preserve">-DFN Project </w:t>
            </w:r>
            <w:r w:rsidR="00572395" w:rsidRPr="00EC2F88">
              <w:rPr>
                <w:rFonts w:ascii="Arial" w:hAnsi="Arial" w:cs="Arial"/>
                <w:sz w:val="24"/>
                <w:szCs w:val="24"/>
              </w:rPr>
              <w:t>SEARCH</w:t>
            </w:r>
          </w:p>
          <w:p w14:paraId="494F966F" w14:textId="77777777" w:rsidR="00CE2284" w:rsidRPr="00EC2F88" w:rsidRDefault="00CE2284" w:rsidP="0098034E">
            <w:pPr>
              <w:rPr>
                <w:rFonts w:ascii="Arial" w:hAnsi="Arial" w:cs="Arial"/>
                <w:sz w:val="24"/>
                <w:szCs w:val="24"/>
              </w:rPr>
            </w:pPr>
            <w:r w:rsidRPr="00EC2F88">
              <w:rPr>
                <w:rFonts w:ascii="Arial" w:hAnsi="Arial" w:cs="Arial"/>
                <w:sz w:val="24"/>
                <w:szCs w:val="24"/>
              </w:rPr>
              <w:t>Apprenticeship (1)</w:t>
            </w:r>
          </w:p>
          <w:p w14:paraId="0D4B082E" w14:textId="77777777" w:rsidR="00CE2284" w:rsidRPr="00EC2F88" w:rsidRDefault="00CE2284" w:rsidP="0098034E">
            <w:pPr>
              <w:rPr>
                <w:rFonts w:ascii="Arial" w:hAnsi="Arial" w:cs="Arial"/>
                <w:sz w:val="24"/>
                <w:szCs w:val="24"/>
              </w:rPr>
            </w:pPr>
            <w:r w:rsidRPr="00EC2F88">
              <w:rPr>
                <w:rFonts w:ascii="Arial" w:hAnsi="Arial" w:cs="Arial"/>
                <w:sz w:val="24"/>
                <w:szCs w:val="24"/>
              </w:rPr>
              <w:t>-Work experience</w:t>
            </w:r>
          </w:p>
        </w:tc>
        <w:tc>
          <w:tcPr>
            <w:tcW w:w="1430" w:type="dxa"/>
          </w:tcPr>
          <w:p w14:paraId="128576C0" w14:textId="77777777" w:rsidR="00CE2284" w:rsidRPr="00EC2F88" w:rsidRDefault="00CE2284" w:rsidP="0098034E">
            <w:pPr>
              <w:rPr>
                <w:rFonts w:ascii="Arial" w:hAnsi="Arial" w:cs="Arial"/>
                <w:sz w:val="24"/>
                <w:szCs w:val="24"/>
              </w:rPr>
            </w:pPr>
            <w:r w:rsidRPr="00EC2F88">
              <w:rPr>
                <w:rFonts w:ascii="Arial" w:hAnsi="Arial" w:cs="Arial"/>
                <w:sz w:val="24"/>
                <w:szCs w:val="24"/>
              </w:rPr>
              <w:t>Single Site: Northwick Park</w:t>
            </w:r>
          </w:p>
        </w:tc>
        <w:tc>
          <w:tcPr>
            <w:tcW w:w="1061" w:type="dxa"/>
          </w:tcPr>
          <w:p w14:paraId="25295368" w14:textId="77777777" w:rsidR="00CE2284" w:rsidRPr="00EC2F88" w:rsidRDefault="00CE2284" w:rsidP="0098034E">
            <w:pPr>
              <w:rPr>
                <w:rFonts w:ascii="Arial" w:hAnsi="Arial" w:cs="Arial"/>
                <w:sz w:val="24"/>
                <w:szCs w:val="24"/>
              </w:rPr>
            </w:pPr>
            <w:r w:rsidRPr="00EC2F88">
              <w:rPr>
                <w:rFonts w:ascii="Arial" w:hAnsi="Arial" w:cs="Arial"/>
                <w:sz w:val="24"/>
                <w:szCs w:val="24"/>
              </w:rPr>
              <w:t>Search: Sept. 2017</w:t>
            </w:r>
          </w:p>
          <w:p w14:paraId="3D718457" w14:textId="77777777" w:rsidR="00CE2284" w:rsidRPr="00EC2F88" w:rsidRDefault="00CE2284" w:rsidP="0098034E">
            <w:pPr>
              <w:rPr>
                <w:rFonts w:ascii="Arial" w:hAnsi="Arial" w:cs="Arial"/>
                <w:sz w:val="24"/>
                <w:szCs w:val="24"/>
              </w:rPr>
            </w:pPr>
            <w:r w:rsidRPr="00EC2F88">
              <w:rPr>
                <w:rFonts w:ascii="Arial" w:hAnsi="Arial" w:cs="Arial"/>
                <w:sz w:val="24"/>
                <w:szCs w:val="24"/>
              </w:rPr>
              <w:t>Apprentice: 2018</w:t>
            </w:r>
          </w:p>
          <w:p w14:paraId="46EEC2FD" w14:textId="77777777" w:rsidR="00CE2284" w:rsidRPr="00EC2F88" w:rsidRDefault="00CE2284" w:rsidP="0098034E">
            <w:pPr>
              <w:rPr>
                <w:rFonts w:ascii="Arial" w:hAnsi="Arial" w:cs="Arial"/>
                <w:sz w:val="24"/>
                <w:szCs w:val="24"/>
              </w:rPr>
            </w:pPr>
            <w:r w:rsidRPr="00EC2F88">
              <w:rPr>
                <w:rFonts w:ascii="Arial" w:hAnsi="Arial" w:cs="Arial"/>
                <w:sz w:val="24"/>
                <w:szCs w:val="24"/>
              </w:rPr>
              <w:t>Work exp. 2019</w:t>
            </w:r>
          </w:p>
        </w:tc>
        <w:tc>
          <w:tcPr>
            <w:tcW w:w="2272" w:type="dxa"/>
          </w:tcPr>
          <w:p w14:paraId="50BB4564" w14:textId="3F1B218C" w:rsidR="00CE2284" w:rsidRPr="00EC2F88" w:rsidRDefault="00585C49" w:rsidP="0098034E">
            <w:pPr>
              <w:rPr>
                <w:rFonts w:ascii="Arial" w:hAnsi="Arial" w:cs="Arial"/>
                <w:sz w:val="24"/>
                <w:szCs w:val="24"/>
              </w:rPr>
            </w:pPr>
            <w:r w:rsidRPr="00EC2F88">
              <w:rPr>
                <w:rFonts w:ascii="Arial" w:hAnsi="Arial" w:cs="Arial"/>
                <w:sz w:val="24"/>
                <w:szCs w:val="24"/>
              </w:rPr>
              <w:t xml:space="preserve">Harrow </w:t>
            </w:r>
            <w:r w:rsidR="00CE2284" w:rsidRPr="00EC2F88">
              <w:rPr>
                <w:rFonts w:ascii="Arial" w:hAnsi="Arial" w:cs="Arial"/>
                <w:sz w:val="24"/>
                <w:szCs w:val="24"/>
              </w:rPr>
              <w:t>College</w:t>
            </w:r>
          </w:p>
          <w:p w14:paraId="450E9CF2" w14:textId="77777777" w:rsidR="00CE2284" w:rsidRPr="00EC2F88" w:rsidRDefault="00CE2284" w:rsidP="0098034E">
            <w:pPr>
              <w:rPr>
                <w:rFonts w:ascii="Arial" w:hAnsi="Arial" w:cs="Arial"/>
                <w:sz w:val="24"/>
                <w:szCs w:val="24"/>
              </w:rPr>
            </w:pPr>
            <w:r w:rsidRPr="00EC2F88">
              <w:rPr>
                <w:rFonts w:ascii="Arial" w:hAnsi="Arial" w:cs="Arial"/>
                <w:sz w:val="24"/>
                <w:szCs w:val="24"/>
              </w:rPr>
              <w:t xml:space="preserve">Kaleidoscope </w:t>
            </w:r>
            <w:r w:rsidR="00585C49" w:rsidRPr="00EC2F88">
              <w:rPr>
                <w:rFonts w:ascii="Arial" w:hAnsi="Arial" w:cs="Arial"/>
                <w:sz w:val="24"/>
                <w:szCs w:val="24"/>
              </w:rPr>
              <w:t>-</w:t>
            </w:r>
            <w:r w:rsidRPr="00EC2F88">
              <w:rPr>
                <w:rFonts w:ascii="Arial" w:hAnsi="Arial" w:cs="Arial"/>
                <w:sz w:val="24"/>
                <w:szCs w:val="24"/>
              </w:rPr>
              <w:t>Sabre</w:t>
            </w:r>
          </w:p>
          <w:p w14:paraId="1C018EC3" w14:textId="77777777" w:rsidR="00585C49" w:rsidRPr="00EC2F88" w:rsidRDefault="00585C49" w:rsidP="0098034E">
            <w:pPr>
              <w:rPr>
                <w:rFonts w:ascii="Arial" w:hAnsi="Arial" w:cs="Arial"/>
                <w:sz w:val="24"/>
                <w:szCs w:val="24"/>
              </w:rPr>
            </w:pPr>
            <w:r w:rsidRPr="00EC2F88">
              <w:rPr>
                <w:rFonts w:ascii="Arial" w:hAnsi="Arial" w:cs="Arial"/>
                <w:sz w:val="24"/>
                <w:szCs w:val="24"/>
              </w:rPr>
              <w:t>Harrow Council</w:t>
            </w:r>
          </w:p>
          <w:p w14:paraId="3B61F33B" w14:textId="5E9E2FBD" w:rsidR="00EF5BB3" w:rsidRPr="00EC2F88" w:rsidRDefault="00EF5BB3" w:rsidP="0098034E">
            <w:pPr>
              <w:rPr>
                <w:rFonts w:ascii="Arial" w:hAnsi="Arial" w:cs="Arial"/>
                <w:sz w:val="24"/>
                <w:szCs w:val="24"/>
              </w:rPr>
            </w:pPr>
            <w:r w:rsidRPr="00EC2F88">
              <w:rPr>
                <w:rFonts w:ascii="Arial" w:hAnsi="Arial" w:cs="Arial"/>
                <w:sz w:val="24"/>
                <w:szCs w:val="24"/>
              </w:rPr>
              <w:t>Shaftesbury High School</w:t>
            </w:r>
          </w:p>
        </w:tc>
        <w:tc>
          <w:tcPr>
            <w:tcW w:w="1980" w:type="dxa"/>
          </w:tcPr>
          <w:p w14:paraId="37BCF979" w14:textId="77777777" w:rsidR="00CE2284" w:rsidRPr="00EC2F88" w:rsidRDefault="00CE2284" w:rsidP="0098034E">
            <w:pPr>
              <w:rPr>
                <w:rFonts w:ascii="Arial" w:hAnsi="Arial" w:cs="Arial"/>
                <w:sz w:val="24"/>
                <w:szCs w:val="24"/>
              </w:rPr>
            </w:pPr>
            <w:r w:rsidRPr="00EC2F88">
              <w:rPr>
                <w:rFonts w:ascii="Arial" w:hAnsi="Arial" w:cs="Arial"/>
                <w:sz w:val="24"/>
                <w:szCs w:val="24"/>
              </w:rPr>
              <w:t xml:space="preserve">Placements </w:t>
            </w:r>
            <w:proofErr w:type="gramStart"/>
            <w:r w:rsidRPr="00EC2F88">
              <w:rPr>
                <w:rFonts w:ascii="Arial" w:hAnsi="Arial" w:cs="Arial"/>
                <w:sz w:val="24"/>
                <w:szCs w:val="24"/>
              </w:rPr>
              <w:t>stopped</w:t>
            </w:r>
            <w:proofErr w:type="gramEnd"/>
          </w:p>
          <w:p w14:paraId="67BB6508" w14:textId="77777777" w:rsidR="00CE2284" w:rsidRPr="00EC2F88" w:rsidRDefault="00CE2284" w:rsidP="0098034E">
            <w:pPr>
              <w:rPr>
                <w:rFonts w:ascii="Arial" w:hAnsi="Arial" w:cs="Arial"/>
                <w:sz w:val="24"/>
                <w:szCs w:val="24"/>
              </w:rPr>
            </w:pPr>
            <w:r w:rsidRPr="00EC2F88">
              <w:rPr>
                <w:rFonts w:ascii="Arial" w:hAnsi="Arial" w:cs="Arial"/>
                <w:sz w:val="24"/>
                <w:szCs w:val="24"/>
              </w:rPr>
              <w:t>Continued distance learning,</w:t>
            </w:r>
          </w:p>
          <w:p w14:paraId="1B1FC817" w14:textId="3FB74C42" w:rsidR="00CE2284" w:rsidRPr="00EC2F88" w:rsidRDefault="00CE2284" w:rsidP="0098034E">
            <w:pPr>
              <w:rPr>
                <w:rFonts w:ascii="Arial" w:hAnsi="Arial" w:cs="Arial"/>
                <w:sz w:val="24"/>
                <w:szCs w:val="24"/>
              </w:rPr>
            </w:pPr>
            <w:r w:rsidRPr="00EC2F88">
              <w:rPr>
                <w:rFonts w:ascii="Arial" w:hAnsi="Arial" w:cs="Arial"/>
                <w:sz w:val="24"/>
                <w:szCs w:val="24"/>
              </w:rPr>
              <w:t>Plans to return to si</w:t>
            </w:r>
            <w:r w:rsidR="00EF5BB3" w:rsidRPr="00EC2F88">
              <w:rPr>
                <w:rFonts w:ascii="Arial" w:hAnsi="Arial" w:cs="Arial"/>
                <w:sz w:val="24"/>
                <w:szCs w:val="24"/>
              </w:rPr>
              <w:t>t</w:t>
            </w:r>
            <w:r w:rsidRPr="00EC2F88">
              <w:rPr>
                <w:rFonts w:ascii="Arial" w:hAnsi="Arial" w:cs="Arial"/>
                <w:sz w:val="24"/>
                <w:szCs w:val="24"/>
              </w:rPr>
              <w:t xml:space="preserve">e in Spring deferred but placement secured at </w:t>
            </w:r>
            <w:r w:rsidR="00572395" w:rsidRPr="00EC2F88">
              <w:rPr>
                <w:rFonts w:ascii="Arial" w:hAnsi="Arial" w:cs="Arial"/>
                <w:sz w:val="24"/>
                <w:szCs w:val="24"/>
              </w:rPr>
              <w:t>an</w:t>
            </w:r>
            <w:r w:rsidRPr="00EC2F88">
              <w:rPr>
                <w:rFonts w:ascii="Arial" w:hAnsi="Arial" w:cs="Arial"/>
                <w:sz w:val="24"/>
                <w:szCs w:val="24"/>
              </w:rPr>
              <w:t>other</w:t>
            </w:r>
            <w:r w:rsidR="00572395" w:rsidRPr="00EC2F88">
              <w:rPr>
                <w:rFonts w:ascii="Arial" w:hAnsi="Arial" w:cs="Arial"/>
                <w:sz w:val="24"/>
                <w:szCs w:val="24"/>
              </w:rPr>
              <w:t xml:space="preserve"> trust</w:t>
            </w:r>
            <w:r w:rsidRPr="00EC2F88">
              <w:rPr>
                <w:rFonts w:ascii="Arial" w:hAnsi="Arial" w:cs="Arial"/>
                <w:sz w:val="24"/>
                <w:szCs w:val="24"/>
              </w:rPr>
              <w:t xml:space="preserve"> </w:t>
            </w:r>
            <w:proofErr w:type="gramStart"/>
            <w:r w:rsidRPr="00EC2F88">
              <w:rPr>
                <w:rFonts w:ascii="Arial" w:hAnsi="Arial" w:cs="Arial"/>
                <w:sz w:val="24"/>
                <w:szCs w:val="24"/>
              </w:rPr>
              <w:t>site</w:t>
            </w:r>
            <w:proofErr w:type="gramEnd"/>
          </w:p>
          <w:p w14:paraId="2D4BC837" w14:textId="77777777" w:rsidR="00CE2284" w:rsidRPr="00EC2F88" w:rsidRDefault="00CE2284" w:rsidP="0098034E">
            <w:pPr>
              <w:rPr>
                <w:rFonts w:ascii="Arial" w:hAnsi="Arial" w:cs="Arial"/>
                <w:sz w:val="24"/>
                <w:szCs w:val="24"/>
              </w:rPr>
            </w:pPr>
            <w:r w:rsidRPr="00EC2F88">
              <w:rPr>
                <w:rFonts w:ascii="Arial" w:hAnsi="Arial" w:cs="Arial"/>
                <w:sz w:val="24"/>
                <w:szCs w:val="24"/>
              </w:rPr>
              <w:t>Ongoing family curriculum keeping families informed.</w:t>
            </w:r>
          </w:p>
          <w:p w14:paraId="4F4C9FC0" w14:textId="77777777" w:rsidR="00CE2284" w:rsidRPr="00EC2F88" w:rsidRDefault="00CE2284" w:rsidP="0098034E">
            <w:pPr>
              <w:rPr>
                <w:rFonts w:ascii="Arial" w:hAnsi="Arial" w:cs="Arial"/>
                <w:sz w:val="24"/>
                <w:szCs w:val="24"/>
              </w:rPr>
            </w:pPr>
          </w:p>
        </w:tc>
      </w:tr>
    </w:tbl>
    <w:bookmarkEnd w:id="4"/>
    <w:bookmarkEnd w:id="5"/>
    <w:p w14:paraId="1CAA298E" w14:textId="6DC938CA" w:rsidR="00CE2284" w:rsidRPr="00503841" w:rsidRDefault="00CE2284" w:rsidP="00CE2284">
      <w:pPr>
        <w:spacing w:after="160" w:line="259" w:lineRule="auto"/>
        <w:rPr>
          <w:rFonts w:ascii="Arial" w:hAnsi="Arial" w:cs="Arial"/>
          <w:sz w:val="18"/>
          <w:szCs w:val="18"/>
        </w:rPr>
      </w:pPr>
      <w:r w:rsidRPr="00503841">
        <w:rPr>
          <w:rFonts w:cstheme="minorHAnsi"/>
          <w:sz w:val="18"/>
          <w:szCs w:val="18"/>
        </w:rPr>
        <w:br/>
      </w:r>
      <w:r w:rsidRPr="00503841">
        <w:rPr>
          <w:rFonts w:ascii="Arial" w:hAnsi="Arial" w:cs="Arial"/>
          <w:sz w:val="18"/>
          <w:szCs w:val="18"/>
        </w:rPr>
        <w:t xml:space="preserve">* DFN Project </w:t>
      </w:r>
      <w:r w:rsidR="00EF5BB3" w:rsidRPr="00503841">
        <w:rPr>
          <w:rFonts w:ascii="Arial" w:hAnsi="Arial" w:cs="Arial"/>
          <w:sz w:val="18"/>
          <w:szCs w:val="18"/>
        </w:rPr>
        <w:t xml:space="preserve">SEARCH </w:t>
      </w:r>
      <w:r w:rsidRPr="00503841">
        <w:rPr>
          <w:rFonts w:ascii="Arial" w:hAnsi="Arial" w:cs="Arial"/>
          <w:sz w:val="18"/>
          <w:szCs w:val="18"/>
        </w:rPr>
        <w:t xml:space="preserve">and </w:t>
      </w:r>
      <w:r w:rsidR="0011580D">
        <w:rPr>
          <w:rFonts w:ascii="Arial" w:hAnsi="Arial" w:cs="Arial"/>
          <w:sz w:val="18"/>
          <w:szCs w:val="18"/>
        </w:rPr>
        <w:t xml:space="preserve">HEE </w:t>
      </w:r>
      <w:r w:rsidR="00585C49" w:rsidRPr="00503841">
        <w:rPr>
          <w:rFonts w:ascii="Arial" w:hAnsi="Arial" w:cs="Arial"/>
          <w:sz w:val="18"/>
          <w:szCs w:val="18"/>
        </w:rPr>
        <w:t xml:space="preserve">Project </w:t>
      </w:r>
      <w:r w:rsidRPr="00503841">
        <w:rPr>
          <w:rFonts w:ascii="Arial" w:hAnsi="Arial" w:cs="Arial"/>
          <w:sz w:val="18"/>
          <w:szCs w:val="18"/>
        </w:rPr>
        <w:t xml:space="preserve">Choice tend to have similar numbers </w:t>
      </w:r>
      <w:r w:rsidR="008A4DDB" w:rsidRPr="00503841">
        <w:rPr>
          <w:rFonts w:ascii="Arial" w:hAnsi="Arial" w:cs="Arial"/>
          <w:sz w:val="18"/>
          <w:szCs w:val="18"/>
        </w:rPr>
        <w:t xml:space="preserve">at each site </w:t>
      </w:r>
      <w:r w:rsidRPr="00503841">
        <w:rPr>
          <w:rFonts w:ascii="Arial" w:hAnsi="Arial" w:cs="Arial"/>
          <w:sz w:val="18"/>
          <w:szCs w:val="18"/>
        </w:rPr>
        <w:t xml:space="preserve">of between 10-12 interns. This cohort size is a standard requirement for these programmes, aligned with the requisite number of job coaches. Both programmes also routinely </w:t>
      </w:r>
      <w:r w:rsidR="008A4DDB" w:rsidRPr="00503841">
        <w:rPr>
          <w:rFonts w:ascii="Arial" w:hAnsi="Arial" w:cs="Arial"/>
          <w:sz w:val="18"/>
          <w:szCs w:val="18"/>
        </w:rPr>
        <w:t xml:space="preserve">operate </w:t>
      </w:r>
      <w:r w:rsidRPr="00503841">
        <w:rPr>
          <w:rFonts w:ascii="Arial" w:hAnsi="Arial" w:cs="Arial"/>
          <w:sz w:val="18"/>
          <w:szCs w:val="18"/>
        </w:rPr>
        <w:t xml:space="preserve">across the school year from September to July. </w:t>
      </w:r>
    </w:p>
    <w:p w14:paraId="01E6B7CC" w14:textId="77777777" w:rsidR="00CE2284" w:rsidRPr="00503841" w:rsidRDefault="00CE2284" w:rsidP="009B5D01">
      <w:pPr>
        <w:spacing w:line="360" w:lineRule="auto"/>
        <w:rPr>
          <w:rFonts w:ascii="Arial" w:hAnsi="Arial" w:cs="Arial"/>
        </w:rPr>
      </w:pPr>
    </w:p>
    <w:p w14:paraId="76216412" w14:textId="77777777" w:rsidR="00ED6949" w:rsidRDefault="00ED6949" w:rsidP="00F17D09">
      <w:pPr>
        <w:spacing w:line="360" w:lineRule="auto"/>
        <w:rPr>
          <w:rFonts w:ascii="Arial" w:hAnsi="Arial" w:cs="Arial"/>
        </w:rPr>
      </w:pPr>
    </w:p>
    <w:p w14:paraId="45718E7F" w14:textId="77777777" w:rsidR="00ED6949" w:rsidRDefault="00ED6949" w:rsidP="00F17D09">
      <w:pPr>
        <w:spacing w:line="360" w:lineRule="auto"/>
        <w:rPr>
          <w:rFonts w:ascii="Arial" w:hAnsi="Arial" w:cs="Arial"/>
        </w:rPr>
      </w:pPr>
    </w:p>
    <w:p w14:paraId="006D7503" w14:textId="77777777" w:rsidR="00ED6949" w:rsidRDefault="00ED6949" w:rsidP="00F17D09">
      <w:pPr>
        <w:spacing w:line="360" w:lineRule="auto"/>
        <w:rPr>
          <w:rFonts w:ascii="Arial" w:hAnsi="Arial" w:cs="Arial"/>
        </w:rPr>
      </w:pPr>
    </w:p>
    <w:p w14:paraId="529FFA31" w14:textId="77777777" w:rsidR="00ED6949" w:rsidRDefault="00ED6949" w:rsidP="00F17D09">
      <w:pPr>
        <w:spacing w:line="360" w:lineRule="auto"/>
        <w:rPr>
          <w:rFonts w:ascii="Arial" w:hAnsi="Arial" w:cs="Arial"/>
        </w:rPr>
      </w:pPr>
    </w:p>
    <w:p w14:paraId="0E4316E8" w14:textId="022EA5EC" w:rsidR="00DB6D69" w:rsidRPr="00503841" w:rsidRDefault="007F561E" w:rsidP="00F17D09">
      <w:pPr>
        <w:spacing w:line="360" w:lineRule="auto"/>
        <w:rPr>
          <w:rFonts w:ascii="Arial" w:hAnsi="Arial" w:cs="Arial"/>
        </w:rPr>
      </w:pPr>
      <w:r w:rsidRPr="00503841">
        <w:rPr>
          <w:rFonts w:ascii="Arial" w:hAnsi="Arial" w:cs="Arial"/>
        </w:rPr>
        <w:lastRenderedPageBreak/>
        <w:t xml:space="preserve">Additional features associated with </w:t>
      </w:r>
      <w:r w:rsidR="0003130D" w:rsidRPr="00503841">
        <w:rPr>
          <w:rFonts w:ascii="Arial" w:hAnsi="Arial" w:cs="Arial"/>
        </w:rPr>
        <w:t xml:space="preserve">our </w:t>
      </w:r>
      <w:r w:rsidRPr="00503841">
        <w:rPr>
          <w:rFonts w:ascii="Arial" w:hAnsi="Arial" w:cs="Arial"/>
        </w:rPr>
        <w:t xml:space="preserve">case </w:t>
      </w:r>
      <w:r w:rsidR="00C01D46" w:rsidRPr="00503841">
        <w:rPr>
          <w:rFonts w:ascii="Arial" w:hAnsi="Arial" w:cs="Arial"/>
        </w:rPr>
        <w:t xml:space="preserve">study </w:t>
      </w:r>
      <w:r w:rsidRPr="00503841">
        <w:rPr>
          <w:rFonts w:ascii="Arial" w:hAnsi="Arial" w:cs="Arial"/>
        </w:rPr>
        <w:t>Trust</w:t>
      </w:r>
      <w:r w:rsidR="0003130D" w:rsidRPr="00503841">
        <w:rPr>
          <w:rFonts w:ascii="Arial" w:hAnsi="Arial" w:cs="Arial"/>
        </w:rPr>
        <w:t>s</w:t>
      </w:r>
      <w:r w:rsidRPr="00503841">
        <w:rPr>
          <w:rFonts w:ascii="Arial" w:hAnsi="Arial" w:cs="Arial"/>
        </w:rPr>
        <w:t xml:space="preserve"> are worth noting</w:t>
      </w:r>
      <w:r w:rsidR="00DB6D69" w:rsidRPr="00503841">
        <w:rPr>
          <w:rFonts w:ascii="Arial" w:hAnsi="Arial" w:cs="Arial"/>
        </w:rPr>
        <w:t>:</w:t>
      </w:r>
      <w:r w:rsidRPr="00503841">
        <w:rPr>
          <w:rFonts w:ascii="Arial" w:hAnsi="Arial" w:cs="Arial"/>
        </w:rPr>
        <w:t xml:space="preserve"> </w:t>
      </w:r>
    </w:p>
    <w:p w14:paraId="2D7D684F" w14:textId="77777777" w:rsidR="00DB6D69" w:rsidRPr="00503841" w:rsidRDefault="00DB6D69" w:rsidP="00F17D09">
      <w:pPr>
        <w:spacing w:line="360" w:lineRule="auto"/>
        <w:rPr>
          <w:rFonts w:ascii="Arial" w:hAnsi="Arial" w:cs="Arial"/>
        </w:rPr>
      </w:pPr>
    </w:p>
    <w:p w14:paraId="1236F64C" w14:textId="39863731" w:rsidR="00CC4346" w:rsidRPr="00503841" w:rsidRDefault="007A1062" w:rsidP="009A101A">
      <w:pPr>
        <w:pStyle w:val="ListParagraph"/>
        <w:spacing w:line="360" w:lineRule="auto"/>
        <w:rPr>
          <w:rFonts w:ascii="Arial" w:hAnsi="Arial" w:cs="Arial"/>
        </w:rPr>
      </w:pPr>
      <w:r w:rsidRPr="00503841">
        <w:rPr>
          <w:rFonts w:ascii="Arial" w:hAnsi="Arial" w:cs="Arial"/>
        </w:rPr>
        <w:t xml:space="preserve">- </w:t>
      </w:r>
      <w:r w:rsidR="000F4154">
        <w:rPr>
          <w:rFonts w:ascii="Arial" w:hAnsi="Arial" w:cs="Arial"/>
        </w:rPr>
        <w:t>I</w:t>
      </w:r>
      <w:r w:rsidR="001C63BD" w:rsidRPr="00503841">
        <w:rPr>
          <w:rFonts w:ascii="Arial" w:hAnsi="Arial" w:cs="Arial"/>
        </w:rPr>
        <w:t xml:space="preserve">n some </w:t>
      </w:r>
      <w:r w:rsidR="00CC4346" w:rsidRPr="00503841">
        <w:rPr>
          <w:rFonts w:ascii="Arial" w:hAnsi="Arial" w:cs="Arial"/>
        </w:rPr>
        <w:t>cases</w:t>
      </w:r>
      <w:r w:rsidR="001C63BD" w:rsidRPr="00503841">
        <w:rPr>
          <w:rFonts w:ascii="Arial" w:hAnsi="Arial" w:cs="Arial"/>
        </w:rPr>
        <w:t xml:space="preserve">, </w:t>
      </w:r>
      <w:r w:rsidR="00CC4346" w:rsidRPr="00503841">
        <w:rPr>
          <w:rFonts w:ascii="Arial" w:hAnsi="Arial" w:cs="Arial"/>
        </w:rPr>
        <w:t xml:space="preserve">supported employment </w:t>
      </w:r>
      <w:r w:rsidR="001C63BD" w:rsidRPr="00503841">
        <w:rPr>
          <w:rFonts w:ascii="Arial" w:hAnsi="Arial" w:cs="Arial"/>
        </w:rPr>
        <w:t xml:space="preserve">programmes </w:t>
      </w:r>
      <w:r w:rsidR="00CC4346" w:rsidRPr="00503841">
        <w:rPr>
          <w:rFonts w:ascii="Arial" w:hAnsi="Arial" w:cs="Arial"/>
        </w:rPr>
        <w:t>we</w:t>
      </w:r>
      <w:r w:rsidR="001C63BD" w:rsidRPr="00503841">
        <w:rPr>
          <w:rFonts w:ascii="Arial" w:hAnsi="Arial" w:cs="Arial"/>
        </w:rPr>
        <w:t xml:space="preserve">re </w:t>
      </w:r>
      <w:r w:rsidR="00EB2AD8" w:rsidRPr="00503841">
        <w:rPr>
          <w:rFonts w:ascii="Arial" w:hAnsi="Arial" w:cs="Arial"/>
        </w:rPr>
        <w:t xml:space="preserve">delivered </w:t>
      </w:r>
      <w:r w:rsidR="004F502E" w:rsidRPr="00503841">
        <w:rPr>
          <w:rFonts w:ascii="Arial" w:hAnsi="Arial" w:cs="Arial"/>
        </w:rPr>
        <w:t xml:space="preserve">at </w:t>
      </w:r>
      <w:proofErr w:type="gramStart"/>
      <w:r w:rsidR="00CC4346" w:rsidRPr="00503841">
        <w:rPr>
          <w:rFonts w:ascii="Arial" w:hAnsi="Arial" w:cs="Arial"/>
        </w:rPr>
        <w:t>particular sites</w:t>
      </w:r>
      <w:proofErr w:type="gramEnd"/>
      <w:r w:rsidR="00CC4346" w:rsidRPr="00503841">
        <w:rPr>
          <w:rFonts w:ascii="Arial" w:hAnsi="Arial" w:cs="Arial"/>
        </w:rPr>
        <w:t xml:space="preserve"> rather than across the Trust as a whole</w:t>
      </w:r>
      <w:r w:rsidR="00C73352">
        <w:rPr>
          <w:rFonts w:ascii="Arial" w:hAnsi="Arial" w:cs="Arial"/>
        </w:rPr>
        <w:t xml:space="preserve">, a </w:t>
      </w:r>
      <w:r w:rsidR="00CC4346" w:rsidRPr="00503841">
        <w:rPr>
          <w:rFonts w:ascii="Arial" w:hAnsi="Arial" w:cs="Arial"/>
        </w:rPr>
        <w:t>testament to the incremental effort required to set up such schemes</w:t>
      </w:r>
      <w:r w:rsidR="00C73352">
        <w:rPr>
          <w:rFonts w:ascii="Arial" w:hAnsi="Arial" w:cs="Arial"/>
        </w:rPr>
        <w:t>.</w:t>
      </w:r>
    </w:p>
    <w:p w14:paraId="11723D12" w14:textId="77777777" w:rsidR="00CC4346" w:rsidRPr="00503841" w:rsidRDefault="00CC4346" w:rsidP="009A101A">
      <w:pPr>
        <w:pStyle w:val="ListParagraph"/>
        <w:spacing w:line="360" w:lineRule="auto"/>
        <w:rPr>
          <w:rFonts w:ascii="Arial" w:hAnsi="Arial" w:cs="Arial"/>
        </w:rPr>
      </w:pPr>
    </w:p>
    <w:p w14:paraId="0ACE2869" w14:textId="240BA683" w:rsidR="00DB6D69" w:rsidRPr="00503841" w:rsidRDefault="00CC4346" w:rsidP="009A101A">
      <w:pPr>
        <w:pStyle w:val="ListParagraph"/>
        <w:spacing w:line="360" w:lineRule="auto"/>
        <w:rPr>
          <w:rFonts w:ascii="Arial" w:hAnsi="Arial" w:cs="Arial"/>
        </w:rPr>
      </w:pPr>
      <w:r w:rsidRPr="00503841">
        <w:rPr>
          <w:rFonts w:ascii="Arial" w:hAnsi="Arial" w:cs="Arial"/>
        </w:rPr>
        <w:t xml:space="preserve">- </w:t>
      </w:r>
      <w:r w:rsidR="00DB6D69" w:rsidRPr="00503841">
        <w:rPr>
          <w:rFonts w:ascii="Arial" w:hAnsi="Arial" w:cs="Arial"/>
        </w:rPr>
        <w:t>T</w:t>
      </w:r>
      <w:r w:rsidR="007F561E" w:rsidRPr="00503841">
        <w:rPr>
          <w:rFonts w:ascii="Arial" w:hAnsi="Arial" w:cs="Arial"/>
        </w:rPr>
        <w:t xml:space="preserve">here </w:t>
      </w:r>
      <w:r w:rsidR="00DB6D69" w:rsidRPr="00503841">
        <w:rPr>
          <w:rFonts w:ascii="Arial" w:hAnsi="Arial" w:cs="Arial"/>
        </w:rPr>
        <w:t>we</w:t>
      </w:r>
      <w:r w:rsidR="007F561E" w:rsidRPr="00503841">
        <w:rPr>
          <w:rFonts w:ascii="Arial" w:hAnsi="Arial" w:cs="Arial"/>
        </w:rPr>
        <w:t>re example</w:t>
      </w:r>
      <w:r w:rsidR="0003130D" w:rsidRPr="00503841">
        <w:rPr>
          <w:rFonts w:ascii="Arial" w:hAnsi="Arial" w:cs="Arial"/>
        </w:rPr>
        <w:t>s of</w:t>
      </w:r>
      <w:r w:rsidR="007F561E" w:rsidRPr="00503841">
        <w:rPr>
          <w:rFonts w:ascii="Arial" w:hAnsi="Arial" w:cs="Arial"/>
        </w:rPr>
        <w:t xml:space="preserve"> support</w:t>
      </w:r>
      <w:r w:rsidR="00585C49" w:rsidRPr="00503841">
        <w:rPr>
          <w:rFonts w:ascii="Arial" w:hAnsi="Arial" w:cs="Arial"/>
        </w:rPr>
        <w:t>ed</w:t>
      </w:r>
      <w:r w:rsidR="007F561E" w:rsidRPr="00503841">
        <w:rPr>
          <w:rFonts w:ascii="Arial" w:hAnsi="Arial" w:cs="Arial"/>
        </w:rPr>
        <w:t xml:space="preserve"> employment schemes</w:t>
      </w:r>
      <w:r w:rsidR="00413BC4">
        <w:rPr>
          <w:rFonts w:ascii="Arial" w:hAnsi="Arial" w:cs="Arial"/>
        </w:rPr>
        <w:t xml:space="preserve"> other than internships</w:t>
      </w:r>
      <w:r w:rsidR="007F561E" w:rsidRPr="00503841">
        <w:rPr>
          <w:rFonts w:ascii="Arial" w:hAnsi="Arial" w:cs="Arial"/>
        </w:rPr>
        <w:t>: at OUH</w:t>
      </w:r>
      <w:r w:rsidR="00ED6949">
        <w:rPr>
          <w:rFonts w:ascii="Arial" w:hAnsi="Arial" w:cs="Arial"/>
        </w:rPr>
        <w:t>,</w:t>
      </w:r>
      <w:r w:rsidR="007F561E" w:rsidRPr="00503841">
        <w:rPr>
          <w:rFonts w:ascii="Arial" w:hAnsi="Arial" w:cs="Arial"/>
        </w:rPr>
        <w:t xml:space="preserve"> traineeships; at W</w:t>
      </w:r>
      <w:r w:rsidR="000B7C95" w:rsidRPr="00503841">
        <w:rPr>
          <w:rFonts w:ascii="Arial" w:hAnsi="Arial" w:cs="Arial"/>
        </w:rPr>
        <w:t>LT</w:t>
      </w:r>
      <w:r w:rsidR="00ED6949">
        <w:rPr>
          <w:rFonts w:ascii="Arial" w:hAnsi="Arial" w:cs="Arial"/>
        </w:rPr>
        <w:t>,</w:t>
      </w:r>
      <w:r w:rsidR="007F561E" w:rsidRPr="00503841">
        <w:rPr>
          <w:rFonts w:ascii="Arial" w:hAnsi="Arial" w:cs="Arial"/>
        </w:rPr>
        <w:t xml:space="preserve"> work experience;</w:t>
      </w:r>
      <w:r w:rsidR="00DB6D69" w:rsidRPr="00503841">
        <w:rPr>
          <w:rFonts w:ascii="Arial" w:hAnsi="Arial" w:cs="Arial"/>
        </w:rPr>
        <w:t xml:space="preserve"> </w:t>
      </w:r>
      <w:r w:rsidR="007F561E" w:rsidRPr="00503841">
        <w:rPr>
          <w:rFonts w:ascii="Arial" w:hAnsi="Arial" w:cs="Arial"/>
        </w:rPr>
        <w:t>and at H</w:t>
      </w:r>
      <w:r w:rsidR="009B5D01" w:rsidRPr="00503841">
        <w:rPr>
          <w:rFonts w:ascii="Arial" w:hAnsi="Arial" w:cs="Arial"/>
        </w:rPr>
        <w:t>HFT</w:t>
      </w:r>
      <w:r w:rsidR="00ED6949">
        <w:rPr>
          <w:rFonts w:ascii="Arial" w:hAnsi="Arial" w:cs="Arial"/>
        </w:rPr>
        <w:t xml:space="preserve">, </w:t>
      </w:r>
      <w:r w:rsidR="007F561E" w:rsidRPr="00503841">
        <w:rPr>
          <w:rFonts w:ascii="Arial" w:hAnsi="Arial" w:cs="Arial"/>
        </w:rPr>
        <w:t xml:space="preserve">supported apprenticeships. </w:t>
      </w:r>
    </w:p>
    <w:p w14:paraId="306A2C72" w14:textId="77777777" w:rsidR="00DB6D69" w:rsidRPr="00503841" w:rsidRDefault="00DB6D69" w:rsidP="00DB6D69">
      <w:pPr>
        <w:pStyle w:val="ListParagraph"/>
        <w:spacing w:line="360" w:lineRule="auto"/>
        <w:rPr>
          <w:rFonts w:ascii="Arial" w:hAnsi="Arial" w:cs="Arial"/>
        </w:rPr>
      </w:pPr>
    </w:p>
    <w:p w14:paraId="427543EE" w14:textId="07617FF8" w:rsidR="00DB6D69" w:rsidRDefault="007A1062" w:rsidP="009A101A">
      <w:pPr>
        <w:pStyle w:val="ListParagraph"/>
        <w:spacing w:line="360" w:lineRule="auto"/>
        <w:rPr>
          <w:rFonts w:ascii="Arial" w:hAnsi="Arial" w:cs="Arial"/>
        </w:rPr>
      </w:pPr>
      <w:r w:rsidRPr="00503841">
        <w:rPr>
          <w:rFonts w:ascii="Arial" w:hAnsi="Arial" w:cs="Arial"/>
        </w:rPr>
        <w:t xml:space="preserve">- </w:t>
      </w:r>
      <w:r w:rsidR="00CE2284" w:rsidRPr="00503841">
        <w:rPr>
          <w:rFonts w:ascii="Arial" w:hAnsi="Arial" w:cs="Arial"/>
        </w:rPr>
        <w:t xml:space="preserve">A couple of </w:t>
      </w:r>
      <w:r w:rsidR="007F561E" w:rsidRPr="00503841">
        <w:rPr>
          <w:rFonts w:ascii="Arial" w:hAnsi="Arial" w:cs="Arial"/>
        </w:rPr>
        <w:t>case Trusts</w:t>
      </w:r>
      <w:r w:rsidR="00CE2284" w:rsidRPr="00503841">
        <w:rPr>
          <w:rFonts w:ascii="Arial" w:hAnsi="Arial" w:cs="Arial"/>
        </w:rPr>
        <w:t xml:space="preserve"> </w:t>
      </w:r>
      <w:r w:rsidR="00575DC5">
        <w:rPr>
          <w:rFonts w:ascii="Arial" w:hAnsi="Arial" w:cs="Arial"/>
        </w:rPr>
        <w:t xml:space="preserve">linked </w:t>
      </w:r>
      <w:r w:rsidR="00CE2284" w:rsidRPr="00503841">
        <w:rPr>
          <w:rFonts w:ascii="Arial" w:hAnsi="Arial" w:cs="Arial"/>
        </w:rPr>
        <w:t xml:space="preserve">different types of </w:t>
      </w:r>
      <w:proofErr w:type="gramStart"/>
      <w:r w:rsidR="00CE2284" w:rsidRPr="00503841">
        <w:rPr>
          <w:rFonts w:ascii="Arial" w:hAnsi="Arial" w:cs="Arial"/>
        </w:rPr>
        <w:t>programme</w:t>
      </w:r>
      <w:proofErr w:type="gramEnd"/>
      <w:r w:rsidR="00CE2284" w:rsidRPr="00503841">
        <w:rPr>
          <w:rFonts w:ascii="Arial" w:hAnsi="Arial" w:cs="Arial"/>
        </w:rPr>
        <w:t xml:space="preserve"> to create </w:t>
      </w:r>
      <w:r w:rsidR="0036059B">
        <w:rPr>
          <w:rFonts w:ascii="Arial" w:hAnsi="Arial" w:cs="Arial"/>
        </w:rPr>
        <w:t xml:space="preserve">a </w:t>
      </w:r>
      <w:r w:rsidR="007F561E" w:rsidRPr="00503841">
        <w:rPr>
          <w:rFonts w:ascii="Arial" w:hAnsi="Arial" w:cs="Arial"/>
        </w:rPr>
        <w:t>pathway of opportuni</w:t>
      </w:r>
      <w:r w:rsidR="00CE2284" w:rsidRPr="00503841">
        <w:rPr>
          <w:rFonts w:ascii="Arial" w:hAnsi="Arial" w:cs="Arial"/>
        </w:rPr>
        <w:t xml:space="preserve">ty </w:t>
      </w:r>
      <w:r w:rsidR="007F561E" w:rsidRPr="00503841">
        <w:rPr>
          <w:rFonts w:ascii="Arial" w:hAnsi="Arial" w:cs="Arial"/>
        </w:rPr>
        <w:t>for young people with disabilities</w:t>
      </w:r>
      <w:r w:rsidR="00CE2284" w:rsidRPr="00503841">
        <w:rPr>
          <w:rFonts w:ascii="Arial" w:hAnsi="Arial" w:cs="Arial"/>
        </w:rPr>
        <w:t xml:space="preserve">: at WLT </w:t>
      </w:r>
      <w:r w:rsidR="00CB5ECA" w:rsidRPr="00503841">
        <w:rPr>
          <w:rFonts w:ascii="Arial" w:hAnsi="Arial" w:cs="Arial"/>
        </w:rPr>
        <w:t xml:space="preserve">the </w:t>
      </w:r>
      <w:r w:rsidR="0011580D">
        <w:rPr>
          <w:rFonts w:ascii="Arial" w:hAnsi="Arial" w:cs="Arial"/>
        </w:rPr>
        <w:t xml:space="preserve">HEE </w:t>
      </w:r>
      <w:r w:rsidR="00CB5ECA" w:rsidRPr="00503841">
        <w:rPr>
          <w:rFonts w:ascii="Arial" w:hAnsi="Arial" w:cs="Arial"/>
        </w:rPr>
        <w:t xml:space="preserve">Project Choice model of </w:t>
      </w:r>
      <w:r w:rsidR="00CE2284" w:rsidRPr="00503841">
        <w:rPr>
          <w:rFonts w:ascii="Arial" w:hAnsi="Arial" w:cs="Arial"/>
        </w:rPr>
        <w:t xml:space="preserve">work experience leading </w:t>
      </w:r>
      <w:r w:rsidR="008A4DDB" w:rsidRPr="00503841">
        <w:rPr>
          <w:rFonts w:ascii="Arial" w:hAnsi="Arial" w:cs="Arial"/>
        </w:rPr>
        <w:t xml:space="preserve">to </w:t>
      </w:r>
      <w:r w:rsidR="00CE2284" w:rsidRPr="00503841">
        <w:rPr>
          <w:rFonts w:ascii="Arial" w:hAnsi="Arial" w:cs="Arial"/>
        </w:rPr>
        <w:t>internships and at HHFT internships through to apprenticeships.</w:t>
      </w:r>
      <w:r w:rsidR="007F561E" w:rsidRPr="00503841">
        <w:rPr>
          <w:rFonts w:ascii="Arial" w:hAnsi="Arial" w:cs="Arial"/>
        </w:rPr>
        <w:t xml:space="preserve"> </w:t>
      </w:r>
    </w:p>
    <w:p w14:paraId="0FE7C9F5" w14:textId="77777777" w:rsidR="00C73352" w:rsidRPr="00503841" w:rsidRDefault="00C73352" w:rsidP="009A101A">
      <w:pPr>
        <w:pStyle w:val="ListParagraph"/>
        <w:spacing w:line="360" w:lineRule="auto"/>
        <w:rPr>
          <w:rFonts w:ascii="Arial" w:hAnsi="Arial" w:cs="Arial"/>
        </w:rPr>
      </w:pPr>
    </w:p>
    <w:p w14:paraId="5C9BC08A" w14:textId="3B97D76C" w:rsidR="00E23C51" w:rsidRPr="00503841" w:rsidRDefault="000F4154" w:rsidP="00C73352">
      <w:pPr>
        <w:spacing w:line="360" w:lineRule="auto"/>
        <w:rPr>
          <w:rFonts w:ascii="Arial" w:hAnsi="Arial" w:cs="Arial"/>
        </w:rPr>
      </w:pPr>
      <w:r>
        <w:rPr>
          <w:rFonts w:ascii="Arial" w:hAnsi="Arial" w:cs="Arial"/>
          <w:b/>
          <w:bCs/>
          <w:sz w:val="36"/>
          <w:szCs w:val="36"/>
        </w:rPr>
        <w:t>4</w:t>
      </w:r>
      <w:r w:rsidR="00E7140C" w:rsidRPr="00503841">
        <w:rPr>
          <w:rFonts w:ascii="Arial" w:hAnsi="Arial" w:cs="Arial"/>
          <w:b/>
          <w:bCs/>
          <w:sz w:val="36"/>
          <w:szCs w:val="36"/>
        </w:rPr>
        <w:t>. Actors and Levels</w:t>
      </w:r>
    </w:p>
    <w:p w14:paraId="17C5C640" w14:textId="77777777" w:rsidR="004D290E" w:rsidRPr="00503841" w:rsidRDefault="004D290E" w:rsidP="009B5D01">
      <w:pPr>
        <w:spacing w:line="360" w:lineRule="auto"/>
        <w:rPr>
          <w:rFonts w:ascii="Arial" w:hAnsi="Arial" w:cs="Arial"/>
          <w:b/>
          <w:bCs/>
        </w:rPr>
      </w:pPr>
    </w:p>
    <w:p w14:paraId="43102944" w14:textId="48B30869" w:rsidR="00F37E05" w:rsidRDefault="000F4154" w:rsidP="00F37E05">
      <w:pPr>
        <w:spacing w:line="360" w:lineRule="auto"/>
        <w:rPr>
          <w:rFonts w:ascii="Arial" w:hAnsi="Arial" w:cs="Arial"/>
          <w:b/>
          <w:bCs/>
        </w:rPr>
      </w:pPr>
      <w:r>
        <w:rPr>
          <w:rFonts w:ascii="Arial" w:hAnsi="Arial" w:cs="Arial"/>
          <w:b/>
          <w:bCs/>
        </w:rPr>
        <w:t>4</w:t>
      </w:r>
      <w:r w:rsidR="00C61BA1" w:rsidRPr="00503841">
        <w:rPr>
          <w:rFonts w:ascii="Arial" w:hAnsi="Arial" w:cs="Arial"/>
          <w:b/>
          <w:bCs/>
        </w:rPr>
        <w:t>.1 The Range of Actors</w:t>
      </w:r>
    </w:p>
    <w:p w14:paraId="175671D9" w14:textId="77777777" w:rsidR="00F37E05" w:rsidRDefault="00F37E05" w:rsidP="00F37E05">
      <w:pPr>
        <w:spacing w:line="360" w:lineRule="auto"/>
        <w:rPr>
          <w:rFonts w:ascii="Arial" w:hAnsi="Arial" w:cs="Arial"/>
          <w:b/>
          <w:bCs/>
        </w:rPr>
      </w:pPr>
    </w:p>
    <w:p w14:paraId="453CB7F4" w14:textId="69DEAF16" w:rsidR="00240869" w:rsidRPr="00F37E05" w:rsidRDefault="00F37E05" w:rsidP="00F37E05">
      <w:pPr>
        <w:spacing w:line="360" w:lineRule="auto"/>
        <w:rPr>
          <w:rFonts w:ascii="Arial" w:hAnsi="Arial" w:cs="Arial"/>
          <w:b/>
          <w:bCs/>
        </w:rPr>
      </w:pPr>
      <w:r w:rsidRPr="00F37E05">
        <w:rPr>
          <w:rFonts w:ascii="Arial" w:hAnsi="Arial" w:cs="Arial"/>
        </w:rPr>
        <w:t xml:space="preserve">We came across </w:t>
      </w:r>
      <w:r>
        <w:rPr>
          <w:rFonts w:ascii="Arial" w:hAnsi="Arial" w:cs="Arial"/>
        </w:rPr>
        <w:t xml:space="preserve">many </w:t>
      </w:r>
      <w:r w:rsidRPr="00F37E05">
        <w:rPr>
          <w:rFonts w:ascii="Arial" w:hAnsi="Arial" w:cs="Arial"/>
        </w:rPr>
        <w:t>examples of support employment programmes driven by the passion of individual champions</w:t>
      </w:r>
      <w:r>
        <w:rPr>
          <w:rFonts w:ascii="Arial" w:hAnsi="Arial" w:cs="Arial"/>
        </w:rPr>
        <w:t>. S</w:t>
      </w:r>
      <w:r w:rsidRPr="00F37E05">
        <w:rPr>
          <w:rFonts w:ascii="Arial" w:hAnsi="Arial" w:cs="Arial"/>
        </w:rPr>
        <w:t xml:space="preserve">uch </w:t>
      </w:r>
      <w:r>
        <w:rPr>
          <w:rFonts w:ascii="Arial" w:hAnsi="Arial" w:cs="Arial"/>
        </w:rPr>
        <w:t xml:space="preserve">a personal </w:t>
      </w:r>
      <w:r w:rsidRPr="00F37E05">
        <w:rPr>
          <w:rFonts w:ascii="Arial" w:hAnsi="Arial" w:cs="Arial"/>
        </w:rPr>
        <w:t xml:space="preserve">commitment </w:t>
      </w:r>
      <w:r>
        <w:rPr>
          <w:rFonts w:ascii="Arial" w:hAnsi="Arial" w:cs="Arial"/>
        </w:rPr>
        <w:t>wa</w:t>
      </w:r>
      <w:r w:rsidRPr="00F37E05">
        <w:rPr>
          <w:rFonts w:ascii="Arial" w:hAnsi="Arial" w:cs="Arial"/>
        </w:rPr>
        <w:t xml:space="preserve">s often crucial in sparking </w:t>
      </w:r>
      <w:r w:rsidR="00C73352">
        <w:rPr>
          <w:rFonts w:ascii="Arial" w:hAnsi="Arial" w:cs="Arial"/>
        </w:rPr>
        <w:t xml:space="preserve">initial </w:t>
      </w:r>
      <w:r>
        <w:rPr>
          <w:rFonts w:ascii="Arial" w:hAnsi="Arial" w:cs="Arial"/>
        </w:rPr>
        <w:t xml:space="preserve">organisational </w:t>
      </w:r>
      <w:r w:rsidRPr="00F37E05">
        <w:rPr>
          <w:rFonts w:ascii="Arial" w:hAnsi="Arial" w:cs="Arial"/>
        </w:rPr>
        <w:t>interest</w:t>
      </w:r>
      <w:r>
        <w:rPr>
          <w:rFonts w:ascii="Arial" w:hAnsi="Arial" w:cs="Arial"/>
        </w:rPr>
        <w:t xml:space="preserve"> in a programme</w:t>
      </w:r>
      <w:r w:rsidRPr="00F37E05">
        <w:rPr>
          <w:rFonts w:ascii="Arial" w:hAnsi="Arial" w:cs="Arial"/>
        </w:rPr>
        <w:t>. However</w:t>
      </w:r>
      <w:r>
        <w:rPr>
          <w:rFonts w:ascii="Arial" w:hAnsi="Arial" w:cs="Arial"/>
        </w:rPr>
        <w:t>,</w:t>
      </w:r>
      <w:r w:rsidRPr="00F37E05">
        <w:rPr>
          <w:rFonts w:ascii="Arial" w:hAnsi="Arial" w:cs="Arial"/>
        </w:rPr>
        <w:t xml:space="preserve"> </w:t>
      </w:r>
      <w:r>
        <w:rPr>
          <w:rFonts w:ascii="Arial" w:hAnsi="Arial" w:cs="Arial"/>
        </w:rPr>
        <w:t>the introduction of programmes</w:t>
      </w:r>
      <w:r w:rsidRPr="00F37E05">
        <w:rPr>
          <w:rFonts w:ascii="Arial" w:hAnsi="Arial" w:cs="Arial"/>
        </w:rPr>
        <w:t xml:space="preserve"> at scale and on </w:t>
      </w:r>
      <w:r w:rsidR="00F73C82">
        <w:rPr>
          <w:rFonts w:ascii="Arial" w:hAnsi="Arial" w:cs="Arial"/>
        </w:rPr>
        <w:t xml:space="preserve">a </w:t>
      </w:r>
      <w:r w:rsidRPr="00F37E05">
        <w:rPr>
          <w:rFonts w:ascii="Arial" w:hAnsi="Arial" w:cs="Arial"/>
        </w:rPr>
        <w:t>sustainable basis t</w:t>
      </w:r>
      <w:r>
        <w:rPr>
          <w:rFonts w:ascii="Arial" w:hAnsi="Arial" w:cs="Arial"/>
        </w:rPr>
        <w:t>ypically rest</w:t>
      </w:r>
      <w:r w:rsidR="00F73C82">
        <w:rPr>
          <w:rFonts w:ascii="Arial" w:hAnsi="Arial" w:cs="Arial"/>
        </w:rPr>
        <w:t>ed</w:t>
      </w:r>
      <w:r>
        <w:rPr>
          <w:rFonts w:ascii="Arial" w:hAnsi="Arial" w:cs="Arial"/>
        </w:rPr>
        <w:t xml:space="preserve"> on</w:t>
      </w:r>
      <w:r w:rsidRPr="00F37E05">
        <w:rPr>
          <w:rFonts w:ascii="Arial" w:hAnsi="Arial" w:cs="Arial"/>
        </w:rPr>
        <w:t xml:space="preserve"> the </w:t>
      </w:r>
      <w:r>
        <w:rPr>
          <w:rFonts w:ascii="Arial" w:hAnsi="Arial" w:cs="Arial"/>
        </w:rPr>
        <w:t>involvement</w:t>
      </w:r>
      <w:r w:rsidRPr="00F37E05">
        <w:rPr>
          <w:rFonts w:ascii="Arial" w:hAnsi="Arial" w:cs="Arial"/>
        </w:rPr>
        <w:t xml:space="preserve"> of a wide range of stakeholders</w:t>
      </w:r>
      <w:r>
        <w:rPr>
          <w:rFonts w:ascii="Arial" w:hAnsi="Arial" w:cs="Arial"/>
          <w:b/>
          <w:bCs/>
        </w:rPr>
        <w:t xml:space="preserve">. </w:t>
      </w:r>
      <w:r w:rsidR="00D27C36" w:rsidRPr="00503841">
        <w:rPr>
          <w:rFonts w:ascii="Arial" w:hAnsi="Arial" w:cs="Arial"/>
        </w:rPr>
        <w:t xml:space="preserve">Figure 1 below </w:t>
      </w:r>
      <w:r w:rsidR="00E23D8C" w:rsidRPr="00503841">
        <w:rPr>
          <w:rFonts w:ascii="Arial" w:hAnsi="Arial" w:cs="Arial"/>
        </w:rPr>
        <w:t>gives</w:t>
      </w:r>
      <w:r w:rsidR="00D27C36" w:rsidRPr="00503841">
        <w:rPr>
          <w:rFonts w:ascii="Arial" w:hAnsi="Arial" w:cs="Arial"/>
        </w:rPr>
        <w:t xml:space="preserve"> an overview of t</w:t>
      </w:r>
      <w:r w:rsidR="002C7CC8" w:rsidRPr="00503841">
        <w:rPr>
          <w:rFonts w:ascii="Arial" w:hAnsi="Arial" w:cs="Arial"/>
        </w:rPr>
        <w:t>h</w:t>
      </w:r>
      <w:r>
        <w:rPr>
          <w:rFonts w:ascii="Arial" w:hAnsi="Arial" w:cs="Arial"/>
        </w:rPr>
        <w:t xml:space="preserve">ese </w:t>
      </w:r>
      <w:r w:rsidR="002C7CC8" w:rsidRPr="00503841">
        <w:rPr>
          <w:rFonts w:ascii="Arial" w:hAnsi="Arial" w:cs="Arial"/>
        </w:rPr>
        <w:t>actors</w:t>
      </w:r>
      <w:r>
        <w:rPr>
          <w:rFonts w:ascii="Arial" w:hAnsi="Arial" w:cs="Arial"/>
        </w:rPr>
        <w:t>,</w:t>
      </w:r>
      <w:r w:rsidR="002C7CC8" w:rsidRPr="00503841">
        <w:rPr>
          <w:rFonts w:ascii="Arial" w:hAnsi="Arial" w:cs="Arial"/>
        </w:rPr>
        <w:t xml:space="preserve"> </w:t>
      </w:r>
      <w:r w:rsidR="00225A30" w:rsidRPr="00503841">
        <w:rPr>
          <w:rFonts w:ascii="Arial" w:hAnsi="Arial" w:cs="Arial"/>
        </w:rPr>
        <w:t>found</w:t>
      </w:r>
      <w:r w:rsidR="00D27C36" w:rsidRPr="00503841">
        <w:rPr>
          <w:rFonts w:ascii="Arial" w:hAnsi="Arial" w:cs="Arial"/>
        </w:rPr>
        <w:t xml:space="preserve"> at </w:t>
      </w:r>
      <w:r w:rsidR="00960A6E" w:rsidRPr="00503841">
        <w:rPr>
          <w:rFonts w:ascii="Arial" w:hAnsi="Arial" w:cs="Arial"/>
        </w:rPr>
        <w:t xml:space="preserve">different </w:t>
      </w:r>
      <w:r w:rsidR="00225A30" w:rsidRPr="00503841">
        <w:rPr>
          <w:rFonts w:ascii="Arial" w:hAnsi="Arial" w:cs="Arial"/>
        </w:rPr>
        <w:t>level</w:t>
      </w:r>
      <w:r w:rsidR="002D3DB3" w:rsidRPr="00503841">
        <w:rPr>
          <w:rFonts w:ascii="Arial" w:hAnsi="Arial" w:cs="Arial"/>
        </w:rPr>
        <w:t>s</w:t>
      </w:r>
      <w:r w:rsidR="00225A30" w:rsidRPr="00503841">
        <w:rPr>
          <w:rFonts w:ascii="Arial" w:hAnsi="Arial" w:cs="Arial"/>
        </w:rPr>
        <w:t xml:space="preserve"> of </w:t>
      </w:r>
      <w:r w:rsidR="00354010">
        <w:rPr>
          <w:rFonts w:ascii="Arial" w:hAnsi="Arial" w:cs="Arial"/>
        </w:rPr>
        <w:t xml:space="preserve">the </w:t>
      </w:r>
      <w:r w:rsidR="002D3DB3" w:rsidRPr="00503841">
        <w:rPr>
          <w:rFonts w:ascii="Arial" w:hAnsi="Arial" w:cs="Arial"/>
        </w:rPr>
        <w:t>health and social care</w:t>
      </w:r>
      <w:r w:rsidR="00960A6E" w:rsidRPr="00503841">
        <w:rPr>
          <w:rFonts w:ascii="Arial" w:hAnsi="Arial" w:cs="Arial"/>
        </w:rPr>
        <w:t xml:space="preserve"> system</w:t>
      </w:r>
      <w:r w:rsidR="002D3DB3" w:rsidRPr="00503841">
        <w:rPr>
          <w:rFonts w:ascii="Arial" w:hAnsi="Arial" w:cs="Arial"/>
        </w:rPr>
        <w:t xml:space="preserve">: </w:t>
      </w:r>
      <w:r w:rsidR="00F73C82">
        <w:rPr>
          <w:rFonts w:ascii="Arial" w:hAnsi="Arial" w:cs="Arial"/>
        </w:rPr>
        <w:t>NHS and sector-wide, regional</w:t>
      </w:r>
      <w:r w:rsidR="00413BC4">
        <w:rPr>
          <w:rFonts w:ascii="Arial" w:hAnsi="Arial" w:cs="Arial"/>
        </w:rPr>
        <w:t>ly</w:t>
      </w:r>
      <w:r w:rsidR="00F73C82">
        <w:rPr>
          <w:rFonts w:ascii="Arial" w:hAnsi="Arial" w:cs="Arial"/>
        </w:rPr>
        <w:t xml:space="preserve">, </w:t>
      </w:r>
      <w:proofErr w:type="gramStart"/>
      <w:r w:rsidR="00F73C82">
        <w:rPr>
          <w:rFonts w:ascii="Arial" w:hAnsi="Arial" w:cs="Arial"/>
        </w:rPr>
        <w:t>local</w:t>
      </w:r>
      <w:r w:rsidR="00413BC4">
        <w:rPr>
          <w:rFonts w:ascii="Arial" w:hAnsi="Arial" w:cs="Arial"/>
        </w:rPr>
        <w:t>ly</w:t>
      </w:r>
      <w:proofErr w:type="gramEnd"/>
      <w:r w:rsidR="00F73C82">
        <w:rPr>
          <w:rFonts w:ascii="Arial" w:hAnsi="Arial" w:cs="Arial"/>
        </w:rPr>
        <w:t xml:space="preserve"> and </w:t>
      </w:r>
      <w:r w:rsidR="0098034E" w:rsidRPr="00503841">
        <w:rPr>
          <w:rFonts w:ascii="Arial" w:hAnsi="Arial" w:cs="Arial"/>
        </w:rPr>
        <w:t>organisational</w:t>
      </w:r>
      <w:r w:rsidR="00413BC4">
        <w:rPr>
          <w:rFonts w:ascii="Arial" w:hAnsi="Arial" w:cs="Arial"/>
        </w:rPr>
        <w:t>ly</w:t>
      </w:r>
      <w:r w:rsidR="00D27C36" w:rsidRPr="00503841">
        <w:rPr>
          <w:rFonts w:ascii="Arial" w:hAnsi="Arial" w:cs="Arial"/>
        </w:rPr>
        <w:t>.</w:t>
      </w:r>
      <w:r w:rsidR="009B62D9" w:rsidRPr="00503841">
        <w:rPr>
          <w:rFonts w:ascii="Arial" w:hAnsi="Arial" w:cs="Arial"/>
        </w:rPr>
        <w:t xml:space="preserve"> </w:t>
      </w:r>
      <w:r>
        <w:rPr>
          <w:rFonts w:ascii="Arial" w:hAnsi="Arial" w:cs="Arial"/>
        </w:rPr>
        <w:t>In this cha</w:t>
      </w:r>
      <w:r w:rsidR="00F73C82">
        <w:rPr>
          <w:rFonts w:ascii="Arial" w:hAnsi="Arial" w:cs="Arial"/>
        </w:rPr>
        <w:t>p</w:t>
      </w:r>
      <w:r>
        <w:rPr>
          <w:rFonts w:ascii="Arial" w:hAnsi="Arial" w:cs="Arial"/>
        </w:rPr>
        <w:t>ter we explore how these sta</w:t>
      </w:r>
      <w:r w:rsidR="00F73C82">
        <w:rPr>
          <w:rFonts w:ascii="Arial" w:hAnsi="Arial" w:cs="Arial"/>
        </w:rPr>
        <w:t xml:space="preserve">keholders </w:t>
      </w:r>
      <w:r>
        <w:rPr>
          <w:rFonts w:ascii="Arial" w:hAnsi="Arial" w:cs="Arial"/>
        </w:rPr>
        <w:t xml:space="preserve">interact </w:t>
      </w:r>
      <w:r w:rsidR="00CC4346" w:rsidRPr="00503841">
        <w:rPr>
          <w:rFonts w:ascii="Arial" w:hAnsi="Arial" w:cs="Arial"/>
        </w:rPr>
        <w:t xml:space="preserve">at the </w:t>
      </w:r>
      <w:r w:rsidR="00C61BA1" w:rsidRPr="00503841">
        <w:rPr>
          <w:rFonts w:ascii="Arial" w:hAnsi="Arial" w:cs="Arial"/>
        </w:rPr>
        <w:t>national, regional</w:t>
      </w:r>
      <w:r w:rsidR="00F73C82">
        <w:rPr>
          <w:rFonts w:ascii="Arial" w:hAnsi="Arial" w:cs="Arial"/>
        </w:rPr>
        <w:t xml:space="preserve"> </w:t>
      </w:r>
      <w:r w:rsidR="00C61BA1" w:rsidRPr="00503841">
        <w:rPr>
          <w:rFonts w:ascii="Arial" w:hAnsi="Arial" w:cs="Arial"/>
        </w:rPr>
        <w:t xml:space="preserve">and </w:t>
      </w:r>
      <w:r w:rsidR="00CC4346" w:rsidRPr="00503841">
        <w:rPr>
          <w:rFonts w:ascii="Arial" w:hAnsi="Arial" w:cs="Arial"/>
        </w:rPr>
        <w:t>locality</w:t>
      </w:r>
      <w:r w:rsidR="00C61BA1" w:rsidRPr="00503841">
        <w:rPr>
          <w:rFonts w:ascii="Arial" w:hAnsi="Arial" w:cs="Arial"/>
        </w:rPr>
        <w:t xml:space="preserve"> </w:t>
      </w:r>
      <w:r w:rsidR="00CC4346" w:rsidRPr="00503841">
        <w:rPr>
          <w:rFonts w:ascii="Arial" w:hAnsi="Arial" w:cs="Arial"/>
        </w:rPr>
        <w:t>level</w:t>
      </w:r>
      <w:r w:rsidR="008D6C94" w:rsidRPr="00503841">
        <w:rPr>
          <w:rFonts w:ascii="Arial" w:hAnsi="Arial" w:cs="Arial"/>
        </w:rPr>
        <w:t>s</w:t>
      </w:r>
      <w:r w:rsidR="00F73C82">
        <w:rPr>
          <w:rFonts w:ascii="Arial" w:hAnsi="Arial" w:cs="Arial"/>
        </w:rPr>
        <w:t>. In the following chapter we explore their relationship</w:t>
      </w:r>
      <w:r w:rsidR="00C73352">
        <w:rPr>
          <w:rFonts w:ascii="Arial" w:hAnsi="Arial" w:cs="Arial"/>
        </w:rPr>
        <w:t>s</w:t>
      </w:r>
      <w:r w:rsidR="00F73C82">
        <w:rPr>
          <w:rFonts w:ascii="Arial" w:hAnsi="Arial" w:cs="Arial"/>
        </w:rPr>
        <w:t xml:space="preserve"> </w:t>
      </w:r>
      <w:r w:rsidR="008D6C94" w:rsidRPr="00503841">
        <w:rPr>
          <w:rFonts w:ascii="Arial" w:hAnsi="Arial" w:cs="Arial"/>
        </w:rPr>
        <w:t xml:space="preserve">at the organisational level. </w:t>
      </w:r>
    </w:p>
    <w:p w14:paraId="44F5905A" w14:textId="77777777" w:rsidR="006D7B0F" w:rsidRPr="00503841" w:rsidRDefault="006D7B0F" w:rsidP="009B5D01">
      <w:pPr>
        <w:pStyle w:val="transcript-line"/>
        <w:spacing w:line="360" w:lineRule="auto"/>
        <w:rPr>
          <w:rFonts w:ascii="Arial" w:hAnsi="Arial" w:cs="Arial"/>
        </w:rPr>
      </w:pPr>
    </w:p>
    <w:p w14:paraId="36158AC5" w14:textId="79D3A51D" w:rsidR="003F7C57" w:rsidRPr="00F73C82" w:rsidRDefault="006D7B0F" w:rsidP="00C61BA1">
      <w:pPr>
        <w:pStyle w:val="transcript-line"/>
        <w:spacing w:line="360" w:lineRule="auto"/>
        <w:rPr>
          <w:rFonts w:ascii="Helvetica" w:hAnsi="Helvetica" w:cs="Helvetica"/>
          <w:sz w:val="21"/>
          <w:szCs w:val="21"/>
        </w:rPr>
      </w:pPr>
      <w:r w:rsidRPr="00503841">
        <w:rPr>
          <w:noProof/>
        </w:rPr>
        <w:lastRenderedPageBreak/>
        <w:drawing>
          <wp:inline distT="0" distB="0" distL="0" distR="0" wp14:anchorId="41727259" wp14:editId="2532AA33">
            <wp:extent cx="6452006" cy="4121406"/>
            <wp:effectExtent l="0" t="0" r="6350" b="0"/>
            <wp:docPr id="7" name="Graphic 7" descr="Diagram listing stakeholders. Stakeholders are listed under four categories.&#10;Organisational, listing Trust Board, Trust liaison, Placement/ mentors, Work colleagues, College/Tutor, Job coach. National, listing DHSC, DWP, DfE, HEE National, Representative bodies e.g. Mencap, BASE, NHS Employers. Locality listing ICS People Management Board, Sub Regional Alliances e.g. WLA , Employer Networks, Local authorities, School/ colleges, Supported employment providers. Regional, listing, HEE Regions, NHS Regions, Local Auth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iagram listing stakeholders. Stakeholders are listed under four categories.&#10;Organisational, listing Trust Board, Trust liaison, Placement/ mentors, Work colleagues, College/Tutor, Job coach. National, listing DHSC, DWP, DfE, HEE National, Representative bodies e.g. Mencap, BASE, NHS Employers. Locality listing ICS People Management Board, Sub Regional Alliances e.g. WLA , Employer Networks, Local authorities, School/ colleges, Supported employment providers. Regional, listing, HEE Regions, NHS Regions, Local Authorities.  "/>
                    <pic:cNvPicPr/>
                  </pic:nvPicPr>
                  <pic:blipFill>
                    <a:blip r:embed="rId9">
                      <a:extLst>
                        <a:ext uri="{96DAC541-7B7A-43D3-8B79-37D633B846F1}">
                          <asvg:svgBlip xmlns:asvg="http://schemas.microsoft.com/office/drawing/2016/SVG/main" r:embed="rId10"/>
                        </a:ext>
                      </a:extLst>
                    </a:blip>
                    <a:stretch>
                      <a:fillRect/>
                    </a:stretch>
                  </pic:blipFill>
                  <pic:spPr>
                    <a:xfrm>
                      <a:off x="0" y="0"/>
                      <a:ext cx="6465143" cy="4129798"/>
                    </a:xfrm>
                    <a:prstGeom prst="rect">
                      <a:avLst/>
                    </a:prstGeom>
                  </pic:spPr>
                </pic:pic>
              </a:graphicData>
            </a:graphic>
          </wp:inline>
        </w:drawing>
      </w:r>
    </w:p>
    <w:p w14:paraId="364F0585" w14:textId="6C9DB91E" w:rsidR="009B62D9" w:rsidRPr="00503841" w:rsidRDefault="00F73C82" w:rsidP="00C61BA1">
      <w:pPr>
        <w:pStyle w:val="transcript-line"/>
        <w:spacing w:line="360" w:lineRule="auto"/>
        <w:rPr>
          <w:rFonts w:ascii="Arial" w:hAnsi="Arial" w:cs="Arial"/>
          <w:sz w:val="21"/>
          <w:szCs w:val="21"/>
        </w:rPr>
      </w:pPr>
      <w:r>
        <w:rPr>
          <w:rFonts w:ascii="Arial" w:hAnsi="Arial" w:cs="Arial"/>
          <w:b/>
          <w:bCs/>
          <w:i/>
          <w:iCs/>
        </w:rPr>
        <w:t>4</w:t>
      </w:r>
      <w:r w:rsidR="00C61BA1" w:rsidRPr="00503841">
        <w:rPr>
          <w:rFonts w:ascii="Arial" w:hAnsi="Arial" w:cs="Arial"/>
          <w:b/>
          <w:bCs/>
          <w:i/>
          <w:iCs/>
        </w:rPr>
        <w:t xml:space="preserve">.2 </w:t>
      </w:r>
      <w:r w:rsidR="009B62D9" w:rsidRPr="00503841">
        <w:rPr>
          <w:rFonts w:ascii="Arial" w:hAnsi="Arial" w:cs="Arial"/>
          <w:b/>
          <w:bCs/>
          <w:i/>
          <w:iCs/>
        </w:rPr>
        <w:t>National Level</w:t>
      </w:r>
    </w:p>
    <w:p w14:paraId="7555F9EE" w14:textId="085AC268" w:rsidR="00BD15E9" w:rsidRPr="00503841" w:rsidRDefault="00BD15E9" w:rsidP="00BD15E9">
      <w:pPr>
        <w:pStyle w:val="transcript-line"/>
        <w:spacing w:line="360" w:lineRule="auto"/>
        <w:rPr>
          <w:rFonts w:ascii="Arial" w:hAnsi="Arial" w:cs="Arial"/>
        </w:rPr>
      </w:pPr>
      <w:r w:rsidRPr="00503841">
        <w:rPr>
          <w:rFonts w:ascii="Arial" w:hAnsi="Arial" w:cs="Arial"/>
        </w:rPr>
        <w:t xml:space="preserve">The </w:t>
      </w:r>
      <w:r w:rsidRPr="00503841">
        <w:rPr>
          <w:rFonts w:ascii="Arial" w:hAnsi="Arial" w:cs="Arial"/>
          <w:b/>
          <w:bCs/>
          <w:i/>
          <w:iCs/>
        </w:rPr>
        <w:t>Department of Work and Pensions</w:t>
      </w:r>
      <w:r w:rsidRPr="00503841">
        <w:rPr>
          <w:rFonts w:ascii="Arial" w:hAnsi="Arial" w:cs="Arial"/>
        </w:rPr>
        <w:t xml:space="preserve"> </w:t>
      </w:r>
      <w:r w:rsidRPr="00DE19C3">
        <w:rPr>
          <w:rFonts w:ascii="Arial" w:hAnsi="Arial" w:cs="Arial"/>
        </w:rPr>
        <w:t>contribute</w:t>
      </w:r>
      <w:r>
        <w:rPr>
          <w:rFonts w:ascii="Arial" w:hAnsi="Arial" w:cs="Arial"/>
        </w:rPr>
        <w:t>s</w:t>
      </w:r>
      <w:r w:rsidRPr="00DE19C3">
        <w:rPr>
          <w:rFonts w:ascii="Arial" w:hAnsi="Arial" w:cs="Arial"/>
        </w:rPr>
        <w:t xml:space="preserve"> to </w:t>
      </w:r>
      <w:r>
        <w:rPr>
          <w:rFonts w:ascii="Arial" w:hAnsi="Arial" w:cs="Arial"/>
        </w:rPr>
        <w:t xml:space="preserve">the </w:t>
      </w:r>
      <w:r w:rsidRPr="008D4CD1">
        <w:rPr>
          <w:rFonts w:ascii="Arial" w:hAnsi="Arial" w:cs="Arial"/>
        </w:rPr>
        <w:t>funding</w:t>
      </w:r>
      <w:r w:rsidRPr="00865716">
        <w:rPr>
          <w:rFonts w:ascii="Arial" w:hAnsi="Arial" w:cs="Arial"/>
        </w:rPr>
        <w:t xml:space="preserve"> of programmes through</w:t>
      </w:r>
      <w:r w:rsidRPr="005F0935">
        <w:rPr>
          <w:rFonts w:ascii="Arial" w:hAnsi="Arial" w:cs="Arial"/>
        </w:rPr>
        <w:t xml:space="preserve"> the </w:t>
      </w:r>
      <w:r>
        <w:rPr>
          <w:rFonts w:ascii="Arial" w:hAnsi="Arial" w:cs="Arial"/>
        </w:rPr>
        <w:t>‘</w:t>
      </w:r>
      <w:r w:rsidRPr="00DE19C3">
        <w:rPr>
          <w:rFonts w:ascii="Arial" w:hAnsi="Arial" w:cs="Arial"/>
        </w:rPr>
        <w:t>Access to Work</w:t>
      </w:r>
      <w:r>
        <w:rPr>
          <w:rFonts w:ascii="Arial" w:hAnsi="Arial" w:cs="Arial"/>
        </w:rPr>
        <w:t>’</w:t>
      </w:r>
      <w:r w:rsidRPr="00DE19C3">
        <w:rPr>
          <w:rFonts w:ascii="Arial" w:hAnsi="Arial" w:cs="Arial"/>
        </w:rPr>
        <w:t xml:space="preserve"> scheme</w:t>
      </w:r>
      <w:r>
        <w:rPr>
          <w:rFonts w:ascii="Arial" w:hAnsi="Arial" w:cs="Arial"/>
          <w:color w:val="0B0C0C"/>
          <w:shd w:val="clear" w:color="auto" w:fill="FFFFFF"/>
        </w:rPr>
        <w:t>, with the</w:t>
      </w:r>
      <w:r w:rsidRPr="00475B75">
        <w:rPr>
          <w:rFonts w:ascii="Arial" w:hAnsi="Arial" w:cs="Arial"/>
          <w:color w:val="0B0C0C"/>
          <w:shd w:val="clear" w:color="auto" w:fill="FFFFFF"/>
        </w:rPr>
        <w:t xml:space="preserve"> aim </w:t>
      </w:r>
      <w:r>
        <w:rPr>
          <w:rFonts w:ascii="Arial" w:hAnsi="Arial" w:cs="Arial"/>
          <w:color w:val="0B0C0C"/>
          <w:shd w:val="clear" w:color="auto" w:fill="FFFFFF"/>
        </w:rPr>
        <w:t>of</w:t>
      </w:r>
      <w:r w:rsidRPr="00475B75">
        <w:rPr>
          <w:rFonts w:ascii="Arial" w:hAnsi="Arial" w:cs="Arial"/>
          <w:color w:val="0B0C0C"/>
          <w:shd w:val="clear" w:color="auto" w:fill="FFFFFF"/>
        </w:rPr>
        <w:t xml:space="preserve"> support</w:t>
      </w:r>
      <w:r>
        <w:rPr>
          <w:rFonts w:ascii="Arial" w:hAnsi="Arial" w:cs="Arial"/>
          <w:color w:val="0B0C0C"/>
          <w:shd w:val="clear" w:color="auto" w:fill="FFFFFF"/>
        </w:rPr>
        <w:t>ing</w:t>
      </w:r>
      <w:r w:rsidRPr="00475B75">
        <w:rPr>
          <w:rFonts w:ascii="Arial" w:hAnsi="Arial" w:cs="Arial"/>
          <w:color w:val="0B0C0C"/>
          <w:shd w:val="clear" w:color="auto" w:fill="FFFFFF"/>
        </w:rPr>
        <w:t xml:space="preserve"> disabled people start or stay in work. </w:t>
      </w:r>
      <w:r>
        <w:rPr>
          <w:rFonts w:ascii="Arial" w:hAnsi="Arial" w:cs="Arial"/>
        </w:rPr>
        <w:t>A</w:t>
      </w:r>
      <w:r w:rsidR="00475B75">
        <w:rPr>
          <w:rFonts w:ascii="Arial" w:hAnsi="Arial" w:cs="Arial"/>
        </w:rPr>
        <w:t xml:space="preserve"> few </w:t>
      </w:r>
      <w:r>
        <w:rPr>
          <w:rFonts w:ascii="Arial" w:hAnsi="Arial" w:cs="Arial"/>
        </w:rPr>
        <w:t xml:space="preserve">sites </w:t>
      </w:r>
      <w:r w:rsidR="00475B75">
        <w:rPr>
          <w:rFonts w:ascii="Arial" w:hAnsi="Arial" w:cs="Arial"/>
        </w:rPr>
        <w:t xml:space="preserve">(for example HHFT) </w:t>
      </w:r>
      <w:r>
        <w:rPr>
          <w:rFonts w:ascii="Arial" w:hAnsi="Arial" w:cs="Arial"/>
        </w:rPr>
        <w:t xml:space="preserve">reported this </w:t>
      </w:r>
      <w:r w:rsidR="00475B75">
        <w:rPr>
          <w:rFonts w:ascii="Arial" w:hAnsi="Arial" w:cs="Arial"/>
        </w:rPr>
        <w:t xml:space="preserve">funding </w:t>
      </w:r>
      <w:r>
        <w:rPr>
          <w:rFonts w:ascii="Arial" w:hAnsi="Arial" w:cs="Arial"/>
        </w:rPr>
        <w:t>as a crucial component of programmes</w:t>
      </w:r>
      <w:r w:rsidR="00475B75">
        <w:rPr>
          <w:rFonts w:ascii="Arial" w:hAnsi="Arial" w:cs="Arial"/>
        </w:rPr>
        <w:t>, others not</w:t>
      </w:r>
      <w:r w:rsidR="00ED6949">
        <w:rPr>
          <w:rFonts w:ascii="Arial" w:hAnsi="Arial" w:cs="Arial"/>
        </w:rPr>
        <w:t>ed</w:t>
      </w:r>
      <w:r w:rsidR="00475B75">
        <w:rPr>
          <w:rFonts w:ascii="Arial" w:hAnsi="Arial" w:cs="Arial"/>
        </w:rPr>
        <w:t xml:space="preserve"> </w:t>
      </w:r>
      <w:r>
        <w:rPr>
          <w:rFonts w:ascii="Arial" w:hAnsi="Arial" w:cs="Arial"/>
        </w:rPr>
        <w:t xml:space="preserve">difficulties </w:t>
      </w:r>
      <w:r w:rsidR="00ED6949">
        <w:rPr>
          <w:rFonts w:ascii="Arial" w:hAnsi="Arial" w:cs="Arial"/>
        </w:rPr>
        <w:t xml:space="preserve">in </w:t>
      </w:r>
      <w:r>
        <w:rPr>
          <w:rFonts w:ascii="Arial" w:hAnsi="Arial" w:cs="Arial"/>
        </w:rPr>
        <w:t>access</w:t>
      </w:r>
      <w:r w:rsidR="00475B75">
        <w:rPr>
          <w:rFonts w:ascii="Arial" w:hAnsi="Arial" w:cs="Arial"/>
        </w:rPr>
        <w:t>ing it</w:t>
      </w:r>
      <w:r>
        <w:rPr>
          <w:rFonts w:ascii="Arial" w:hAnsi="Arial" w:cs="Arial"/>
        </w:rPr>
        <w:t>.</w:t>
      </w:r>
      <w:r w:rsidR="00475B75">
        <w:rPr>
          <w:rFonts w:ascii="Arial" w:hAnsi="Arial" w:cs="Arial"/>
        </w:rPr>
        <w:t xml:space="preserve"> </w:t>
      </w:r>
      <w:r>
        <w:rPr>
          <w:rFonts w:ascii="Arial" w:hAnsi="Arial" w:cs="Arial"/>
        </w:rPr>
        <w:t xml:space="preserve">DWP </w:t>
      </w:r>
      <w:r w:rsidR="00475B75">
        <w:rPr>
          <w:rFonts w:ascii="Arial" w:hAnsi="Arial" w:cs="Arial"/>
        </w:rPr>
        <w:t>provides</w:t>
      </w:r>
      <w:r>
        <w:rPr>
          <w:rFonts w:ascii="Arial" w:hAnsi="Arial" w:cs="Arial"/>
        </w:rPr>
        <w:t xml:space="preserve"> support </w:t>
      </w:r>
      <w:r w:rsidRPr="00503841">
        <w:rPr>
          <w:rFonts w:ascii="Arial" w:hAnsi="Arial" w:cs="Arial"/>
        </w:rPr>
        <w:t xml:space="preserve">through its Jobcentre Plus service </w:t>
      </w:r>
      <w:r>
        <w:rPr>
          <w:rFonts w:ascii="Arial" w:hAnsi="Arial" w:cs="Arial"/>
        </w:rPr>
        <w:t>connecting to vacancies in the local area and as</w:t>
      </w:r>
      <w:r w:rsidRPr="00503841">
        <w:rPr>
          <w:rFonts w:ascii="Arial" w:hAnsi="Arial" w:cs="Arial"/>
        </w:rPr>
        <w:t xml:space="preserve"> a possible source of young people with disabilities for traineeships (</w:t>
      </w:r>
      <w:r w:rsidR="00475B75">
        <w:rPr>
          <w:rFonts w:ascii="Arial" w:hAnsi="Arial" w:cs="Arial"/>
        </w:rPr>
        <w:t>see</w:t>
      </w:r>
      <w:r w:rsidRPr="00503841">
        <w:rPr>
          <w:rFonts w:ascii="Arial" w:hAnsi="Arial" w:cs="Arial"/>
        </w:rPr>
        <w:t xml:space="preserve"> OUH). </w:t>
      </w:r>
      <w:r w:rsidR="00475B75">
        <w:rPr>
          <w:rFonts w:ascii="Arial" w:hAnsi="Arial" w:cs="Arial"/>
        </w:rPr>
        <w:t>B</w:t>
      </w:r>
      <w:r w:rsidRPr="00503841">
        <w:rPr>
          <w:rFonts w:ascii="Arial" w:hAnsi="Arial" w:cs="Arial"/>
        </w:rPr>
        <w:t xml:space="preserve">enefit support administered through the department </w:t>
      </w:r>
      <w:r w:rsidR="00475B75">
        <w:rPr>
          <w:rFonts w:ascii="Arial" w:hAnsi="Arial" w:cs="Arial"/>
        </w:rPr>
        <w:t xml:space="preserve">also </w:t>
      </w:r>
      <w:r w:rsidRPr="00503841">
        <w:rPr>
          <w:rFonts w:ascii="Arial" w:hAnsi="Arial" w:cs="Arial"/>
        </w:rPr>
        <w:t xml:space="preserve">plays an important part in incentivising (or not) different life choices for these young people and their families. </w:t>
      </w:r>
      <w:r>
        <w:rPr>
          <w:rFonts w:ascii="Arial" w:hAnsi="Arial" w:cs="Arial"/>
        </w:rPr>
        <w:t xml:space="preserve"> </w:t>
      </w:r>
    </w:p>
    <w:p w14:paraId="27CEC09E" w14:textId="1CE0D29F" w:rsidR="00225A30" w:rsidRPr="00503841" w:rsidRDefault="000546AD" w:rsidP="009B5D01">
      <w:pPr>
        <w:pStyle w:val="transcript-line"/>
        <w:spacing w:line="360" w:lineRule="auto"/>
        <w:rPr>
          <w:rFonts w:ascii="Arial" w:hAnsi="Arial" w:cs="Arial"/>
        </w:rPr>
      </w:pPr>
      <w:r w:rsidRPr="00503841">
        <w:rPr>
          <w:rFonts w:ascii="Arial" w:hAnsi="Arial" w:cs="Arial"/>
        </w:rPr>
        <w:t xml:space="preserve">The </w:t>
      </w:r>
      <w:r w:rsidRPr="00503841">
        <w:rPr>
          <w:rFonts w:ascii="Arial" w:hAnsi="Arial" w:cs="Arial"/>
          <w:b/>
          <w:bCs/>
          <w:i/>
          <w:iCs/>
        </w:rPr>
        <w:t>Department for Education</w:t>
      </w:r>
      <w:r w:rsidR="005C42A1" w:rsidRPr="00503841">
        <w:rPr>
          <w:rFonts w:ascii="Arial" w:hAnsi="Arial" w:cs="Arial"/>
        </w:rPr>
        <w:t xml:space="preserve"> (DfE)</w:t>
      </w:r>
      <w:r w:rsidRPr="00503841">
        <w:rPr>
          <w:rFonts w:ascii="Arial" w:hAnsi="Arial" w:cs="Arial"/>
        </w:rPr>
        <w:t xml:space="preserve"> is heavily involved in the regulation of education and associated development pathways for young people with learning disabilities</w:t>
      </w:r>
      <w:r w:rsidR="005C42A1" w:rsidRPr="00503841">
        <w:rPr>
          <w:rFonts w:ascii="Arial" w:hAnsi="Arial" w:cs="Arial"/>
        </w:rPr>
        <w:t xml:space="preserve"> including transition into adulthood</w:t>
      </w:r>
      <w:r w:rsidR="00F73C82">
        <w:rPr>
          <w:rFonts w:ascii="Arial" w:hAnsi="Arial" w:cs="Arial"/>
        </w:rPr>
        <w:t>.</w:t>
      </w:r>
      <w:r w:rsidRPr="00503841">
        <w:rPr>
          <w:rFonts w:ascii="Arial" w:hAnsi="Arial" w:cs="Arial"/>
        </w:rPr>
        <w:t xml:space="preserve"> </w:t>
      </w:r>
      <w:r w:rsidR="00F73C82">
        <w:rPr>
          <w:rFonts w:ascii="Arial" w:hAnsi="Arial" w:cs="Arial"/>
        </w:rPr>
        <w:t xml:space="preserve">Indeed, </w:t>
      </w:r>
      <w:r w:rsidRPr="00503841">
        <w:rPr>
          <w:rFonts w:ascii="Arial" w:hAnsi="Arial" w:cs="Arial"/>
        </w:rPr>
        <w:t>the DfE has at various times provide</w:t>
      </w:r>
      <w:r w:rsidR="009059A5" w:rsidRPr="00503841">
        <w:rPr>
          <w:rFonts w:ascii="Arial" w:hAnsi="Arial" w:cs="Arial"/>
        </w:rPr>
        <w:t>d</w:t>
      </w:r>
      <w:r w:rsidRPr="00503841">
        <w:rPr>
          <w:rFonts w:ascii="Arial" w:hAnsi="Arial" w:cs="Arial"/>
        </w:rPr>
        <w:t xml:space="preserve"> ‘seed corn</w:t>
      </w:r>
      <w:r w:rsidR="00284FA2" w:rsidRPr="00503841">
        <w:rPr>
          <w:rFonts w:ascii="Arial" w:hAnsi="Arial" w:cs="Arial"/>
        </w:rPr>
        <w:t>’</w:t>
      </w:r>
      <w:r w:rsidRPr="00503841">
        <w:rPr>
          <w:rFonts w:ascii="Arial" w:hAnsi="Arial" w:cs="Arial"/>
        </w:rPr>
        <w:t xml:space="preserve"> funding </w:t>
      </w:r>
      <w:r w:rsidR="00284FA2" w:rsidRPr="00503841">
        <w:rPr>
          <w:rFonts w:ascii="Arial" w:hAnsi="Arial" w:cs="Arial"/>
        </w:rPr>
        <w:t>to support young people with disabilities</w:t>
      </w:r>
      <w:r w:rsidR="00CD2C01">
        <w:rPr>
          <w:rFonts w:ascii="Arial" w:hAnsi="Arial" w:cs="Arial"/>
        </w:rPr>
        <w:t>:</w:t>
      </w:r>
      <w:r w:rsidR="009059A5" w:rsidRPr="00503841">
        <w:rPr>
          <w:rFonts w:ascii="Arial" w:hAnsi="Arial" w:cs="Arial"/>
        </w:rPr>
        <w:t xml:space="preserve"> for example</w:t>
      </w:r>
      <w:r w:rsidR="00ED6949">
        <w:rPr>
          <w:rFonts w:ascii="Arial" w:hAnsi="Arial" w:cs="Arial"/>
        </w:rPr>
        <w:t>,</w:t>
      </w:r>
      <w:r w:rsidR="00284FA2" w:rsidRPr="00503841">
        <w:rPr>
          <w:rFonts w:ascii="Arial" w:hAnsi="Arial" w:cs="Arial"/>
        </w:rPr>
        <w:t xml:space="preserve"> between 2014-18 </w:t>
      </w:r>
      <w:r w:rsidR="002B0675">
        <w:rPr>
          <w:rFonts w:ascii="Arial" w:hAnsi="Arial" w:cs="Arial"/>
        </w:rPr>
        <w:t xml:space="preserve">DfE made available </w:t>
      </w:r>
      <w:r w:rsidR="00284FA2" w:rsidRPr="00503841">
        <w:rPr>
          <w:rFonts w:ascii="Arial" w:hAnsi="Arial" w:cs="Arial"/>
        </w:rPr>
        <w:t xml:space="preserve">two grants of between £40-80,000 </w:t>
      </w:r>
      <w:r w:rsidR="002B0675" w:rsidRPr="00503841">
        <w:rPr>
          <w:rFonts w:ascii="Arial" w:hAnsi="Arial" w:cs="Arial"/>
        </w:rPr>
        <w:t xml:space="preserve">to all local </w:t>
      </w:r>
      <w:r w:rsidR="002B0675" w:rsidRPr="00503841">
        <w:rPr>
          <w:rFonts w:ascii="Arial" w:hAnsi="Arial" w:cs="Arial"/>
        </w:rPr>
        <w:lastRenderedPageBreak/>
        <w:t xml:space="preserve">authorities </w:t>
      </w:r>
      <w:r w:rsidR="00284FA2" w:rsidRPr="00503841">
        <w:rPr>
          <w:rFonts w:ascii="Arial" w:hAnsi="Arial" w:cs="Arial"/>
        </w:rPr>
        <w:t>(depending on authority size) to encourage the growth of supported internships.</w:t>
      </w:r>
    </w:p>
    <w:p w14:paraId="401DC2C2" w14:textId="071FF526" w:rsidR="002C7CC8" w:rsidRPr="00503841" w:rsidRDefault="007B2D29" w:rsidP="009B5D01">
      <w:pPr>
        <w:spacing w:line="360" w:lineRule="auto"/>
        <w:rPr>
          <w:rFonts w:ascii="Arial" w:hAnsi="Arial" w:cs="Arial"/>
        </w:rPr>
      </w:pPr>
      <w:r w:rsidRPr="00503841">
        <w:rPr>
          <w:rFonts w:ascii="Arial" w:hAnsi="Arial" w:cs="Arial"/>
        </w:rPr>
        <w:t xml:space="preserve">The </w:t>
      </w:r>
      <w:r w:rsidRPr="00503841">
        <w:rPr>
          <w:rFonts w:ascii="Arial" w:hAnsi="Arial" w:cs="Arial"/>
          <w:b/>
          <w:bCs/>
          <w:i/>
          <w:iCs/>
        </w:rPr>
        <w:t xml:space="preserve">Department of Health </w:t>
      </w:r>
      <w:r w:rsidR="00CC4A82" w:rsidRPr="00503841">
        <w:rPr>
          <w:rFonts w:ascii="Arial" w:hAnsi="Arial" w:cs="Arial"/>
          <w:b/>
          <w:bCs/>
          <w:i/>
          <w:iCs/>
        </w:rPr>
        <w:t>and Social Care</w:t>
      </w:r>
      <w:r w:rsidR="00CC4A82" w:rsidRPr="00503841">
        <w:rPr>
          <w:rFonts w:ascii="Arial" w:hAnsi="Arial" w:cs="Arial"/>
        </w:rPr>
        <w:t xml:space="preserve"> </w:t>
      </w:r>
      <w:r w:rsidRPr="00503841">
        <w:rPr>
          <w:rFonts w:ascii="Arial" w:hAnsi="Arial" w:cs="Arial"/>
        </w:rPr>
        <w:t>engage</w:t>
      </w:r>
      <w:r w:rsidR="00B8270C" w:rsidRPr="00503841">
        <w:rPr>
          <w:rFonts w:ascii="Arial" w:hAnsi="Arial" w:cs="Arial"/>
        </w:rPr>
        <w:t xml:space="preserve">s </w:t>
      </w:r>
      <w:r w:rsidRPr="00503841">
        <w:rPr>
          <w:rFonts w:ascii="Arial" w:hAnsi="Arial" w:cs="Arial"/>
        </w:rPr>
        <w:t xml:space="preserve">with supported </w:t>
      </w:r>
      <w:r w:rsidR="009059A5" w:rsidRPr="00503841">
        <w:rPr>
          <w:rFonts w:ascii="Arial" w:hAnsi="Arial" w:cs="Arial"/>
        </w:rPr>
        <w:t xml:space="preserve">employment </w:t>
      </w:r>
      <w:r w:rsidRPr="00503841">
        <w:rPr>
          <w:rFonts w:ascii="Arial" w:hAnsi="Arial" w:cs="Arial"/>
        </w:rPr>
        <w:t xml:space="preserve">principally through </w:t>
      </w:r>
      <w:r w:rsidRPr="00503841">
        <w:rPr>
          <w:rFonts w:ascii="Arial" w:hAnsi="Arial" w:cs="Arial"/>
          <w:b/>
          <w:bCs/>
          <w:i/>
          <w:iCs/>
        </w:rPr>
        <w:t>NHS England</w:t>
      </w:r>
      <w:r w:rsidR="00CC4A82" w:rsidRPr="00503841">
        <w:rPr>
          <w:rFonts w:ascii="Arial" w:hAnsi="Arial" w:cs="Arial"/>
          <w:b/>
          <w:bCs/>
          <w:i/>
          <w:iCs/>
        </w:rPr>
        <w:t>/Improvement</w:t>
      </w:r>
      <w:r w:rsidRPr="00503841">
        <w:rPr>
          <w:rFonts w:ascii="Arial" w:hAnsi="Arial" w:cs="Arial"/>
          <w:b/>
          <w:bCs/>
          <w:i/>
          <w:iCs/>
        </w:rPr>
        <w:t xml:space="preserve"> and Health Education England</w:t>
      </w:r>
      <w:r w:rsidR="00F73C82">
        <w:rPr>
          <w:rFonts w:ascii="Arial" w:hAnsi="Arial" w:cs="Arial"/>
        </w:rPr>
        <w:t xml:space="preserve">, </w:t>
      </w:r>
      <w:r w:rsidRPr="00503841">
        <w:rPr>
          <w:rFonts w:ascii="Arial" w:hAnsi="Arial" w:cs="Arial"/>
        </w:rPr>
        <w:t>NHS England</w:t>
      </w:r>
      <w:r w:rsidR="00CC4A82" w:rsidRPr="00503841">
        <w:rPr>
          <w:rFonts w:ascii="Arial" w:hAnsi="Arial" w:cs="Arial"/>
        </w:rPr>
        <w:t>/Improvement</w:t>
      </w:r>
      <w:r w:rsidR="00DC068D" w:rsidRPr="00503841">
        <w:rPr>
          <w:rFonts w:ascii="Arial" w:hAnsi="Arial" w:cs="Arial"/>
        </w:rPr>
        <w:t>’s</w:t>
      </w:r>
      <w:r w:rsidRPr="00503841">
        <w:rPr>
          <w:rFonts w:ascii="Arial" w:hAnsi="Arial" w:cs="Arial"/>
        </w:rPr>
        <w:t xml:space="preserve"> </w:t>
      </w:r>
      <w:r w:rsidR="005021F1" w:rsidRPr="00503841">
        <w:rPr>
          <w:rFonts w:ascii="Arial" w:hAnsi="Arial" w:cs="Arial"/>
        </w:rPr>
        <w:t xml:space="preserve">contribution to </w:t>
      </w:r>
      <w:r w:rsidRPr="00503841">
        <w:rPr>
          <w:rFonts w:ascii="Arial" w:hAnsi="Arial" w:cs="Arial"/>
        </w:rPr>
        <w:t xml:space="preserve">the employment of young people with disabilities has been </w:t>
      </w:r>
      <w:r w:rsidR="00C11463" w:rsidRPr="00503841">
        <w:rPr>
          <w:rFonts w:ascii="Arial" w:hAnsi="Arial" w:cs="Arial"/>
        </w:rPr>
        <w:t>limited</w:t>
      </w:r>
      <w:r w:rsidR="00C61BA1" w:rsidRPr="00503841">
        <w:rPr>
          <w:rFonts w:ascii="Arial" w:hAnsi="Arial" w:cs="Arial"/>
        </w:rPr>
        <w:t>.</w:t>
      </w:r>
      <w:r w:rsidRPr="00503841">
        <w:rPr>
          <w:rFonts w:ascii="Arial" w:hAnsi="Arial" w:cs="Arial"/>
        </w:rPr>
        <w:t xml:space="preserve"> </w:t>
      </w:r>
      <w:r w:rsidR="00DC068D" w:rsidRPr="00503841">
        <w:rPr>
          <w:rFonts w:ascii="Arial" w:hAnsi="Arial" w:cs="Arial"/>
        </w:rPr>
        <w:t>In 2015,</w:t>
      </w:r>
      <w:r w:rsidR="009059A5" w:rsidRPr="00503841">
        <w:rPr>
          <w:rFonts w:ascii="Arial" w:hAnsi="Arial" w:cs="Arial"/>
        </w:rPr>
        <w:t xml:space="preserve"> it </w:t>
      </w:r>
      <w:r w:rsidR="00DC068D" w:rsidRPr="00503841">
        <w:rPr>
          <w:rFonts w:ascii="Arial" w:hAnsi="Arial" w:cs="Arial"/>
        </w:rPr>
        <w:t xml:space="preserve">launched the </w:t>
      </w:r>
      <w:r w:rsidR="00DC068D" w:rsidRPr="00503841">
        <w:rPr>
          <w:rFonts w:ascii="Arial" w:hAnsi="Arial" w:cs="Arial"/>
          <w:i/>
          <w:iCs/>
        </w:rPr>
        <w:t xml:space="preserve">Learning Disability </w:t>
      </w:r>
      <w:r w:rsidR="0023477D" w:rsidRPr="00503841">
        <w:rPr>
          <w:rFonts w:ascii="Arial" w:hAnsi="Arial" w:cs="Arial"/>
          <w:i/>
          <w:iCs/>
        </w:rPr>
        <w:t xml:space="preserve">Employment </w:t>
      </w:r>
      <w:r w:rsidR="00DC068D" w:rsidRPr="00503841">
        <w:rPr>
          <w:rFonts w:ascii="Arial" w:hAnsi="Arial" w:cs="Arial"/>
          <w:i/>
          <w:iCs/>
        </w:rPr>
        <w:t>Programme</w:t>
      </w:r>
      <w:r w:rsidR="0023477D" w:rsidRPr="00503841">
        <w:rPr>
          <w:rFonts w:ascii="Arial" w:hAnsi="Arial" w:cs="Arial"/>
          <w:i/>
          <w:iCs/>
        </w:rPr>
        <w:t xml:space="preserve"> </w:t>
      </w:r>
      <w:r w:rsidR="0023477D" w:rsidRPr="00503841">
        <w:rPr>
          <w:rFonts w:ascii="Arial" w:hAnsi="Arial" w:cs="Arial"/>
        </w:rPr>
        <w:t>(LDEP)</w:t>
      </w:r>
      <w:r w:rsidR="00DC068D" w:rsidRPr="00503841">
        <w:rPr>
          <w:rStyle w:val="FootnoteReference"/>
          <w:rFonts w:ascii="Arial" w:hAnsi="Arial" w:cs="Arial"/>
        </w:rPr>
        <w:footnoteReference w:id="17"/>
      </w:r>
      <w:r w:rsidR="00F73C82">
        <w:rPr>
          <w:rFonts w:ascii="Arial" w:hAnsi="Arial" w:cs="Arial"/>
        </w:rPr>
        <w:t xml:space="preserve"> </w:t>
      </w:r>
      <w:r w:rsidR="009059A5" w:rsidRPr="00503841">
        <w:rPr>
          <w:rFonts w:ascii="Arial" w:hAnsi="Arial" w:cs="Arial"/>
        </w:rPr>
        <w:t xml:space="preserve">and sought to encourage Trust </w:t>
      </w:r>
      <w:r w:rsidR="00E23D8C" w:rsidRPr="00503841">
        <w:rPr>
          <w:rFonts w:ascii="Arial" w:hAnsi="Arial" w:cs="Arial"/>
        </w:rPr>
        <w:t>engagement</w:t>
      </w:r>
      <w:r w:rsidR="009059A5" w:rsidRPr="00503841">
        <w:rPr>
          <w:rFonts w:ascii="Arial" w:hAnsi="Arial" w:cs="Arial"/>
        </w:rPr>
        <w:t xml:space="preserve"> through </w:t>
      </w:r>
      <w:r w:rsidR="00DC068D" w:rsidRPr="00503841">
        <w:rPr>
          <w:rFonts w:ascii="Arial" w:hAnsi="Arial" w:cs="Arial"/>
        </w:rPr>
        <w:t xml:space="preserve">a Learning </w:t>
      </w:r>
      <w:r w:rsidR="009059A5" w:rsidRPr="00503841">
        <w:rPr>
          <w:rFonts w:ascii="Arial" w:hAnsi="Arial" w:cs="Arial"/>
        </w:rPr>
        <w:t xml:space="preserve">Disabilities </w:t>
      </w:r>
      <w:r w:rsidR="00DC068D" w:rsidRPr="00503841">
        <w:rPr>
          <w:rFonts w:ascii="Arial" w:hAnsi="Arial" w:cs="Arial"/>
        </w:rPr>
        <w:t>Pledge</w:t>
      </w:r>
      <w:r w:rsidR="00E94177" w:rsidRPr="00503841">
        <w:rPr>
          <w:rStyle w:val="FootnoteReference"/>
          <w:rFonts w:ascii="Arial" w:hAnsi="Arial" w:cs="Arial"/>
        </w:rPr>
        <w:footnoteReference w:id="18"/>
      </w:r>
      <w:r w:rsidR="00E94177" w:rsidRPr="00503841">
        <w:rPr>
          <w:rFonts w:ascii="Arial" w:hAnsi="Arial" w:cs="Arial"/>
        </w:rPr>
        <w:t xml:space="preserve">. Building on a commitment in the </w:t>
      </w:r>
      <w:r w:rsidR="00E94177" w:rsidRPr="00503841">
        <w:rPr>
          <w:rFonts w:ascii="Arial" w:hAnsi="Arial" w:cs="Arial"/>
          <w:i/>
          <w:iCs/>
        </w:rPr>
        <w:t>Five Year Forward Plan</w:t>
      </w:r>
      <w:r w:rsidR="00E94177" w:rsidRPr="00503841">
        <w:rPr>
          <w:rFonts w:ascii="Arial" w:hAnsi="Arial" w:cs="Arial"/>
        </w:rPr>
        <w:t xml:space="preserve">, the NHS </w:t>
      </w:r>
      <w:r w:rsidR="00743737" w:rsidRPr="00503841">
        <w:rPr>
          <w:rFonts w:ascii="Arial" w:hAnsi="Arial" w:cs="Arial"/>
        </w:rPr>
        <w:t xml:space="preserve">has </w:t>
      </w:r>
      <w:r w:rsidR="009059A5" w:rsidRPr="00503841">
        <w:rPr>
          <w:rFonts w:ascii="Arial" w:hAnsi="Arial" w:cs="Arial"/>
        </w:rPr>
        <w:t xml:space="preserve">more recently </w:t>
      </w:r>
      <w:r w:rsidR="00E94177" w:rsidRPr="00503841">
        <w:rPr>
          <w:rFonts w:ascii="Arial" w:hAnsi="Arial" w:cs="Arial"/>
        </w:rPr>
        <w:t xml:space="preserve">launched </w:t>
      </w:r>
      <w:r w:rsidR="00743737" w:rsidRPr="00503841">
        <w:rPr>
          <w:rFonts w:ascii="Arial" w:hAnsi="Arial" w:cs="Arial"/>
        </w:rPr>
        <w:t xml:space="preserve">a </w:t>
      </w:r>
      <w:bookmarkStart w:id="6" w:name="_Hlk72239545"/>
      <w:r w:rsidR="00E94177" w:rsidRPr="00503841">
        <w:rPr>
          <w:rFonts w:ascii="Arial" w:hAnsi="Arial" w:cs="Arial"/>
          <w:i/>
          <w:iCs/>
        </w:rPr>
        <w:t>Workforce Disability Equality Standard</w:t>
      </w:r>
      <w:r w:rsidR="00E94177" w:rsidRPr="00503841">
        <w:rPr>
          <w:rFonts w:ascii="Arial" w:hAnsi="Arial" w:cs="Arial"/>
        </w:rPr>
        <w:t xml:space="preserve"> (WDES)</w:t>
      </w:r>
      <w:bookmarkEnd w:id="6"/>
      <w:r w:rsidR="00743737" w:rsidRPr="00503841">
        <w:rPr>
          <w:rFonts w:ascii="Arial" w:hAnsi="Arial" w:cs="Arial"/>
        </w:rPr>
        <w:t xml:space="preserve">, comprising a </w:t>
      </w:r>
      <w:r w:rsidR="00E94177" w:rsidRPr="00503841">
        <w:rPr>
          <w:rFonts w:ascii="Arial" w:hAnsi="Arial" w:cs="Arial"/>
        </w:rPr>
        <w:t xml:space="preserve">series of metrics </w:t>
      </w:r>
      <w:r w:rsidR="009B62D9" w:rsidRPr="00503841">
        <w:rPr>
          <w:rFonts w:ascii="Arial" w:hAnsi="Arial" w:cs="Arial"/>
        </w:rPr>
        <w:t>against</w:t>
      </w:r>
      <w:r w:rsidR="00E94177" w:rsidRPr="00503841">
        <w:rPr>
          <w:rFonts w:ascii="Arial" w:hAnsi="Arial" w:cs="Arial"/>
        </w:rPr>
        <w:t xml:space="preserve"> which Trusts can bench</w:t>
      </w:r>
      <w:r w:rsidR="00743737" w:rsidRPr="00503841">
        <w:rPr>
          <w:rFonts w:ascii="Arial" w:hAnsi="Arial" w:cs="Arial"/>
        </w:rPr>
        <w:t>mark</w:t>
      </w:r>
      <w:r w:rsidR="00E94177" w:rsidRPr="00503841">
        <w:rPr>
          <w:rFonts w:ascii="Arial" w:hAnsi="Arial" w:cs="Arial"/>
        </w:rPr>
        <w:t xml:space="preserve"> their performance</w:t>
      </w:r>
      <w:r w:rsidR="00743737" w:rsidRPr="00503841">
        <w:rPr>
          <w:rFonts w:ascii="Arial" w:hAnsi="Arial" w:cs="Arial"/>
        </w:rPr>
        <w:t xml:space="preserve"> in this domain</w:t>
      </w:r>
      <w:r w:rsidR="00E94177" w:rsidRPr="00503841">
        <w:rPr>
          <w:rFonts w:ascii="Arial" w:hAnsi="Arial" w:cs="Arial"/>
        </w:rPr>
        <w:t xml:space="preserve">. </w:t>
      </w:r>
      <w:r w:rsidR="00E94177" w:rsidRPr="00503841">
        <w:rPr>
          <w:rStyle w:val="FootnoteReference"/>
          <w:rFonts w:ascii="Arial" w:hAnsi="Arial" w:cs="Arial"/>
        </w:rPr>
        <w:footnoteReference w:id="19"/>
      </w:r>
      <w:r w:rsidR="00E94177" w:rsidRPr="00503841">
        <w:rPr>
          <w:rFonts w:ascii="Arial" w:hAnsi="Arial" w:cs="Arial"/>
        </w:rPr>
        <w:t xml:space="preserve"> </w:t>
      </w:r>
      <w:r w:rsidR="00111BF9">
        <w:rPr>
          <w:rFonts w:ascii="Arial" w:hAnsi="Arial" w:cs="Arial"/>
        </w:rPr>
        <w:t>However</w:t>
      </w:r>
      <w:r w:rsidR="00CD2C01">
        <w:rPr>
          <w:rFonts w:ascii="Arial" w:hAnsi="Arial" w:cs="Arial"/>
        </w:rPr>
        <w:t>,</w:t>
      </w:r>
      <w:r w:rsidR="00111BF9">
        <w:rPr>
          <w:rFonts w:ascii="Arial" w:hAnsi="Arial" w:cs="Arial"/>
        </w:rPr>
        <w:t xml:space="preserve"> t</w:t>
      </w:r>
      <w:r w:rsidR="00413BC4" w:rsidRPr="00503841">
        <w:rPr>
          <w:rFonts w:ascii="Arial" w:hAnsi="Arial" w:cs="Arial"/>
        </w:rPr>
        <w:t>he WDES</w:t>
      </w:r>
      <w:proofErr w:type="gramStart"/>
      <w:r w:rsidR="00111BF9">
        <w:rPr>
          <w:rFonts w:ascii="Arial" w:hAnsi="Arial" w:cs="Arial"/>
        </w:rPr>
        <w:t>, in particular, barely</w:t>
      </w:r>
      <w:proofErr w:type="gramEnd"/>
      <w:r w:rsidR="00413BC4" w:rsidRPr="00503841">
        <w:rPr>
          <w:rFonts w:ascii="Arial" w:hAnsi="Arial" w:cs="Arial"/>
        </w:rPr>
        <w:t xml:space="preserve"> </w:t>
      </w:r>
      <w:r w:rsidR="00413BC4">
        <w:rPr>
          <w:rFonts w:ascii="Arial" w:hAnsi="Arial" w:cs="Arial"/>
        </w:rPr>
        <w:t>touch</w:t>
      </w:r>
      <w:r w:rsidR="00111BF9">
        <w:rPr>
          <w:rFonts w:ascii="Arial" w:hAnsi="Arial" w:cs="Arial"/>
        </w:rPr>
        <w:t xml:space="preserve">es </w:t>
      </w:r>
      <w:r w:rsidR="00413BC4">
        <w:rPr>
          <w:rFonts w:ascii="Arial" w:hAnsi="Arial" w:cs="Arial"/>
        </w:rPr>
        <w:t>on the notion of supported employment and</w:t>
      </w:r>
      <w:r w:rsidR="00111BF9">
        <w:rPr>
          <w:rFonts w:ascii="Arial" w:hAnsi="Arial" w:cs="Arial"/>
        </w:rPr>
        <w:t xml:space="preserve"> few</w:t>
      </w:r>
      <w:r w:rsidR="0023477D" w:rsidRPr="00503841">
        <w:rPr>
          <w:rFonts w:ascii="Arial" w:hAnsi="Arial" w:cs="Arial"/>
        </w:rPr>
        <w:t xml:space="preserve"> of the Trust </w:t>
      </w:r>
      <w:r w:rsidR="00743737" w:rsidRPr="00503841">
        <w:rPr>
          <w:rFonts w:ascii="Arial" w:hAnsi="Arial" w:cs="Arial"/>
        </w:rPr>
        <w:t xml:space="preserve">interviewees covered in our study </w:t>
      </w:r>
      <w:r w:rsidR="0023477D" w:rsidRPr="00503841">
        <w:rPr>
          <w:rFonts w:ascii="Arial" w:hAnsi="Arial" w:cs="Arial"/>
        </w:rPr>
        <w:t>point</w:t>
      </w:r>
      <w:r w:rsidR="00743737" w:rsidRPr="00503841">
        <w:rPr>
          <w:rFonts w:ascii="Arial" w:hAnsi="Arial" w:cs="Arial"/>
        </w:rPr>
        <w:t>ed</w:t>
      </w:r>
      <w:r w:rsidR="0023477D" w:rsidRPr="00503841">
        <w:rPr>
          <w:rFonts w:ascii="Arial" w:hAnsi="Arial" w:cs="Arial"/>
        </w:rPr>
        <w:t xml:space="preserve"> to the LDEP or the WDES as stimulating </w:t>
      </w:r>
      <w:r w:rsidR="00B8270C" w:rsidRPr="00503841">
        <w:rPr>
          <w:rFonts w:ascii="Arial" w:hAnsi="Arial" w:cs="Arial"/>
        </w:rPr>
        <w:t>or</w:t>
      </w:r>
      <w:r w:rsidR="0023477D" w:rsidRPr="00503841">
        <w:rPr>
          <w:rFonts w:ascii="Arial" w:hAnsi="Arial" w:cs="Arial"/>
        </w:rPr>
        <w:t xml:space="preserve"> underpinning their support</w:t>
      </w:r>
      <w:r w:rsidR="00D50624" w:rsidRPr="00503841">
        <w:rPr>
          <w:rFonts w:ascii="Arial" w:hAnsi="Arial" w:cs="Arial"/>
        </w:rPr>
        <w:t>ed</w:t>
      </w:r>
      <w:r w:rsidR="005C42A1" w:rsidRPr="00503841">
        <w:rPr>
          <w:rFonts w:ascii="Arial" w:hAnsi="Arial" w:cs="Arial"/>
        </w:rPr>
        <w:t xml:space="preserve"> </w:t>
      </w:r>
      <w:r w:rsidR="0023477D" w:rsidRPr="00503841">
        <w:rPr>
          <w:rFonts w:ascii="Arial" w:hAnsi="Arial" w:cs="Arial"/>
        </w:rPr>
        <w:t xml:space="preserve">employment programmes. </w:t>
      </w:r>
    </w:p>
    <w:p w14:paraId="63C5D4EB" w14:textId="77777777" w:rsidR="0023477D" w:rsidRPr="00503841" w:rsidRDefault="0023477D" w:rsidP="009B5D01">
      <w:pPr>
        <w:spacing w:line="360" w:lineRule="auto"/>
        <w:rPr>
          <w:rFonts w:ascii="Arial" w:hAnsi="Arial" w:cs="Arial"/>
        </w:rPr>
      </w:pPr>
    </w:p>
    <w:p w14:paraId="2BB9452A" w14:textId="074C821C" w:rsidR="00195C61" w:rsidRPr="00503841" w:rsidRDefault="0023477D" w:rsidP="009B5D01">
      <w:pPr>
        <w:spacing w:line="360" w:lineRule="auto"/>
        <w:rPr>
          <w:rFonts w:ascii="Arial" w:hAnsi="Arial" w:cs="Arial"/>
        </w:rPr>
      </w:pPr>
      <w:r w:rsidRPr="00503841">
        <w:rPr>
          <w:rFonts w:ascii="Arial" w:hAnsi="Arial" w:cs="Arial"/>
        </w:rPr>
        <w:t xml:space="preserve">Health Education England has played a more direct </w:t>
      </w:r>
      <w:r w:rsidR="00743737" w:rsidRPr="00503841">
        <w:rPr>
          <w:rFonts w:ascii="Arial" w:hAnsi="Arial" w:cs="Arial"/>
        </w:rPr>
        <w:t xml:space="preserve">and meaningful </w:t>
      </w:r>
      <w:r w:rsidR="0018665B" w:rsidRPr="00503841">
        <w:rPr>
          <w:rFonts w:ascii="Arial" w:hAnsi="Arial" w:cs="Arial"/>
        </w:rPr>
        <w:t>role in the development and implementation of supported employment</w:t>
      </w:r>
      <w:r w:rsidR="00A11A96" w:rsidRPr="00503841">
        <w:rPr>
          <w:rFonts w:ascii="Arial" w:hAnsi="Arial" w:cs="Arial"/>
        </w:rPr>
        <w:t xml:space="preserve"> programme</w:t>
      </w:r>
      <w:r w:rsidR="006D6A34" w:rsidRPr="00503841">
        <w:rPr>
          <w:rFonts w:ascii="Arial" w:hAnsi="Arial" w:cs="Arial"/>
        </w:rPr>
        <w:t>s</w:t>
      </w:r>
      <w:r w:rsidR="00195C61" w:rsidRPr="00503841">
        <w:rPr>
          <w:rFonts w:ascii="Arial" w:hAnsi="Arial" w:cs="Arial"/>
        </w:rPr>
        <w:t>:</w:t>
      </w:r>
    </w:p>
    <w:p w14:paraId="1D282618" w14:textId="77777777" w:rsidR="005C42A1" w:rsidRPr="00503841" w:rsidRDefault="005C42A1" w:rsidP="009B5D01">
      <w:pPr>
        <w:spacing w:line="360" w:lineRule="auto"/>
        <w:rPr>
          <w:rFonts w:ascii="Arial" w:hAnsi="Arial" w:cs="Arial"/>
        </w:rPr>
      </w:pPr>
    </w:p>
    <w:p w14:paraId="42CAB1BE" w14:textId="02310725" w:rsidR="00195C61" w:rsidRPr="00503841" w:rsidRDefault="007A1062" w:rsidP="009A101A">
      <w:pPr>
        <w:pStyle w:val="ListParagraph"/>
        <w:spacing w:line="360" w:lineRule="auto"/>
        <w:rPr>
          <w:rFonts w:ascii="Arial" w:hAnsi="Arial" w:cs="Arial"/>
        </w:rPr>
      </w:pPr>
      <w:r w:rsidRPr="00503841">
        <w:rPr>
          <w:rFonts w:ascii="Arial" w:hAnsi="Arial" w:cs="Arial"/>
        </w:rPr>
        <w:t>-</w:t>
      </w:r>
      <w:r w:rsidR="00C61BA1" w:rsidRPr="00503841">
        <w:rPr>
          <w:rFonts w:ascii="Arial" w:hAnsi="Arial" w:cs="Arial"/>
        </w:rPr>
        <w:t xml:space="preserve"> </w:t>
      </w:r>
      <w:r w:rsidR="0023330F" w:rsidRPr="00503841">
        <w:rPr>
          <w:rFonts w:ascii="Arial" w:hAnsi="Arial" w:cs="Arial"/>
          <w:b/>
          <w:bCs/>
          <w:i/>
          <w:iCs/>
        </w:rPr>
        <w:t>HEE strategy and framework documents</w:t>
      </w:r>
      <w:r w:rsidR="002B0675">
        <w:rPr>
          <w:rFonts w:ascii="Arial" w:hAnsi="Arial" w:cs="Arial"/>
        </w:rPr>
        <w:t xml:space="preserve">, for example, </w:t>
      </w:r>
      <w:r w:rsidR="00E23D8C" w:rsidRPr="00503841">
        <w:rPr>
          <w:rFonts w:ascii="Arial" w:hAnsi="Arial" w:cs="Arial"/>
        </w:rPr>
        <w:t>Talent for Care and Widening Participation strategies</w:t>
      </w:r>
      <w:r w:rsidR="002B0675">
        <w:rPr>
          <w:rStyle w:val="FootnoteReference"/>
          <w:rFonts w:ascii="Arial" w:hAnsi="Arial" w:cs="Arial"/>
        </w:rPr>
        <w:footnoteReference w:id="20"/>
      </w:r>
      <w:r w:rsidR="002B0675">
        <w:rPr>
          <w:rFonts w:ascii="Arial" w:hAnsi="Arial" w:cs="Arial"/>
        </w:rPr>
        <w:t>,</w:t>
      </w:r>
      <w:r w:rsidR="00E23D8C" w:rsidRPr="00503841">
        <w:rPr>
          <w:rFonts w:ascii="Arial" w:hAnsi="Arial" w:cs="Arial"/>
        </w:rPr>
        <w:t xml:space="preserve"> </w:t>
      </w:r>
      <w:r w:rsidR="00A11A96" w:rsidRPr="00503841">
        <w:rPr>
          <w:rFonts w:ascii="Arial" w:hAnsi="Arial" w:cs="Arial"/>
        </w:rPr>
        <w:t xml:space="preserve">have </w:t>
      </w:r>
      <w:r w:rsidR="0023330F" w:rsidRPr="00503841">
        <w:rPr>
          <w:rFonts w:ascii="Arial" w:hAnsi="Arial" w:cs="Arial"/>
        </w:rPr>
        <w:t>raise</w:t>
      </w:r>
      <w:r w:rsidR="006D6A34" w:rsidRPr="00503841">
        <w:rPr>
          <w:rFonts w:ascii="Arial" w:hAnsi="Arial" w:cs="Arial"/>
        </w:rPr>
        <w:t>d</w:t>
      </w:r>
      <w:r w:rsidR="0023330F" w:rsidRPr="00503841">
        <w:rPr>
          <w:rFonts w:ascii="Arial" w:hAnsi="Arial" w:cs="Arial"/>
        </w:rPr>
        <w:t xml:space="preserve"> </w:t>
      </w:r>
      <w:r w:rsidR="00743737" w:rsidRPr="00503841">
        <w:rPr>
          <w:rFonts w:ascii="Arial" w:hAnsi="Arial" w:cs="Arial"/>
        </w:rPr>
        <w:t xml:space="preserve">the </w:t>
      </w:r>
      <w:r w:rsidR="0023330F" w:rsidRPr="00503841">
        <w:rPr>
          <w:rFonts w:ascii="Arial" w:hAnsi="Arial" w:cs="Arial"/>
        </w:rPr>
        <w:t xml:space="preserve">profile </w:t>
      </w:r>
      <w:r w:rsidR="00E23D8C" w:rsidRPr="00503841">
        <w:rPr>
          <w:rFonts w:ascii="Arial" w:hAnsi="Arial" w:cs="Arial"/>
        </w:rPr>
        <w:t xml:space="preserve">of </w:t>
      </w:r>
      <w:r w:rsidR="00743737" w:rsidRPr="00503841">
        <w:rPr>
          <w:rFonts w:ascii="Arial" w:hAnsi="Arial" w:cs="Arial"/>
        </w:rPr>
        <w:t>supported employment programme</w:t>
      </w:r>
      <w:r w:rsidR="00E23D8C" w:rsidRPr="00503841">
        <w:rPr>
          <w:rFonts w:ascii="Arial" w:hAnsi="Arial" w:cs="Arial"/>
        </w:rPr>
        <w:t>s</w:t>
      </w:r>
      <w:r w:rsidR="0023330F" w:rsidRPr="00503841">
        <w:rPr>
          <w:rFonts w:ascii="Arial" w:hAnsi="Arial" w:cs="Arial"/>
        </w:rPr>
        <w:t xml:space="preserve">. </w:t>
      </w:r>
    </w:p>
    <w:p w14:paraId="6F9A4881" w14:textId="77777777" w:rsidR="00C61BA1" w:rsidRPr="00503841" w:rsidRDefault="00C61BA1" w:rsidP="00C61BA1">
      <w:pPr>
        <w:spacing w:line="360" w:lineRule="auto"/>
        <w:rPr>
          <w:rFonts w:ascii="Arial" w:hAnsi="Arial" w:cs="Arial"/>
        </w:rPr>
      </w:pPr>
    </w:p>
    <w:p w14:paraId="0706C66B" w14:textId="2C17EDE0" w:rsidR="00195C61" w:rsidRPr="00503841" w:rsidRDefault="007A1062" w:rsidP="009A101A">
      <w:pPr>
        <w:pStyle w:val="ListParagraph"/>
        <w:spacing w:line="360" w:lineRule="auto"/>
        <w:rPr>
          <w:rFonts w:ascii="Arial" w:hAnsi="Arial" w:cs="Arial"/>
        </w:rPr>
      </w:pPr>
      <w:r w:rsidRPr="00503841">
        <w:rPr>
          <w:rFonts w:ascii="Arial" w:hAnsi="Arial" w:cs="Arial"/>
        </w:rPr>
        <w:t>-</w:t>
      </w:r>
      <w:r w:rsidR="00BF7C7F" w:rsidRPr="00503841">
        <w:rPr>
          <w:rFonts w:ascii="Arial" w:hAnsi="Arial" w:cs="Arial"/>
        </w:rPr>
        <w:t xml:space="preserve">HEE has </w:t>
      </w:r>
      <w:r w:rsidR="00BF7C7F" w:rsidRPr="00503841">
        <w:rPr>
          <w:rFonts w:ascii="Arial" w:hAnsi="Arial" w:cs="Arial"/>
          <w:b/>
          <w:bCs/>
          <w:i/>
          <w:iCs/>
        </w:rPr>
        <w:t>helped resource</w:t>
      </w:r>
      <w:r w:rsidR="00BF7C7F" w:rsidRPr="00503841">
        <w:rPr>
          <w:rFonts w:ascii="Arial" w:hAnsi="Arial" w:cs="Arial"/>
        </w:rPr>
        <w:t xml:space="preserve"> programme</w:t>
      </w:r>
      <w:r w:rsidR="006D6A34" w:rsidRPr="00503841">
        <w:rPr>
          <w:rFonts w:ascii="Arial" w:hAnsi="Arial" w:cs="Arial"/>
        </w:rPr>
        <w:t>s</w:t>
      </w:r>
      <w:r w:rsidR="00743737" w:rsidRPr="00503841">
        <w:rPr>
          <w:rFonts w:ascii="Arial" w:hAnsi="Arial" w:cs="Arial"/>
        </w:rPr>
        <w:t>, particularly</w:t>
      </w:r>
      <w:r w:rsidR="00BF7C7F" w:rsidRPr="00503841">
        <w:rPr>
          <w:rFonts w:ascii="Arial" w:hAnsi="Arial" w:cs="Arial"/>
        </w:rPr>
        <w:t xml:space="preserve"> through both national and regional funding</w:t>
      </w:r>
      <w:r w:rsidR="00015ED9">
        <w:rPr>
          <w:rFonts w:ascii="Arial" w:hAnsi="Arial" w:cs="Arial"/>
        </w:rPr>
        <w:t xml:space="preserve"> (for example the </w:t>
      </w:r>
      <w:r w:rsidR="00BF7C7F" w:rsidRPr="00503841">
        <w:rPr>
          <w:rFonts w:ascii="Arial" w:hAnsi="Arial" w:cs="Arial"/>
        </w:rPr>
        <w:t>supported apprenticeship programme at H</w:t>
      </w:r>
      <w:r w:rsidR="009B5D01" w:rsidRPr="00503841">
        <w:rPr>
          <w:rFonts w:ascii="Arial" w:hAnsi="Arial" w:cs="Arial"/>
        </w:rPr>
        <w:t>HFT</w:t>
      </w:r>
      <w:r w:rsidR="00BF7C7F" w:rsidRPr="00503841">
        <w:rPr>
          <w:rFonts w:ascii="Arial" w:hAnsi="Arial" w:cs="Arial"/>
        </w:rPr>
        <w:t xml:space="preserve"> </w:t>
      </w:r>
      <w:r w:rsidR="00743737" w:rsidRPr="00503841">
        <w:rPr>
          <w:rFonts w:ascii="Arial" w:hAnsi="Arial" w:cs="Arial"/>
        </w:rPr>
        <w:t xml:space="preserve">had </w:t>
      </w:r>
      <w:r w:rsidR="00BF7C7F" w:rsidRPr="00503841">
        <w:rPr>
          <w:rFonts w:ascii="Arial" w:hAnsi="Arial" w:cs="Arial"/>
        </w:rPr>
        <w:t>benefitt</w:t>
      </w:r>
      <w:r w:rsidR="00743737" w:rsidRPr="00503841">
        <w:rPr>
          <w:rFonts w:ascii="Arial" w:hAnsi="Arial" w:cs="Arial"/>
        </w:rPr>
        <w:t>ed</w:t>
      </w:r>
      <w:r w:rsidR="00BF7C7F" w:rsidRPr="00503841">
        <w:rPr>
          <w:rFonts w:ascii="Arial" w:hAnsi="Arial" w:cs="Arial"/>
        </w:rPr>
        <w:t xml:space="preserve"> from national funding</w:t>
      </w:r>
      <w:r w:rsidR="00015ED9">
        <w:rPr>
          <w:rFonts w:ascii="Arial" w:hAnsi="Arial" w:cs="Arial"/>
        </w:rPr>
        <w:t xml:space="preserve"> and </w:t>
      </w:r>
      <w:r w:rsidR="00BF7C7F" w:rsidRPr="00503841">
        <w:rPr>
          <w:rFonts w:ascii="Arial" w:hAnsi="Arial" w:cs="Arial"/>
        </w:rPr>
        <w:t>the traineeship at OUH</w:t>
      </w:r>
      <w:r w:rsidR="00015ED9">
        <w:rPr>
          <w:rFonts w:ascii="Arial" w:hAnsi="Arial" w:cs="Arial"/>
        </w:rPr>
        <w:t>).</w:t>
      </w:r>
      <w:r w:rsidR="00BF7C7F" w:rsidRPr="00503841">
        <w:rPr>
          <w:rFonts w:ascii="Arial" w:hAnsi="Arial" w:cs="Arial"/>
        </w:rPr>
        <w:t xml:space="preserve"> </w:t>
      </w:r>
    </w:p>
    <w:p w14:paraId="09C62FCA" w14:textId="77777777" w:rsidR="001851FE" w:rsidRPr="00503841" w:rsidRDefault="001851FE" w:rsidP="009A101A">
      <w:pPr>
        <w:pStyle w:val="ListParagraph"/>
        <w:spacing w:line="360" w:lineRule="auto"/>
        <w:rPr>
          <w:rFonts w:ascii="Arial" w:hAnsi="Arial" w:cs="Arial"/>
        </w:rPr>
      </w:pPr>
    </w:p>
    <w:p w14:paraId="556023DA" w14:textId="7F142DAF" w:rsidR="006D6A34" w:rsidRPr="00503841" w:rsidRDefault="007A1062" w:rsidP="009A101A">
      <w:pPr>
        <w:pStyle w:val="ListParagraph"/>
        <w:spacing w:line="360" w:lineRule="auto"/>
        <w:rPr>
          <w:rFonts w:ascii="Arial" w:hAnsi="Arial" w:cs="Arial"/>
        </w:rPr>
      </w:pPr>
      <w:r w:rsidRPr="00503841">
        <w:rPr>
          <w:rFonts w:ascii="Arial" w:hAnsi="Arial" w:cs="Arial"/>
        </w:rPr>
        <w:t>-</w:t>
      </w:r>
      <w:r w:rsidR="00A11A96" w:rsidRPr="00503841">
        <w:rPr>
          <w:rFonts w:ascii="Arial" w:hAnsi="Arial" w:cs="Arial"/>
        </w:rPr>
        <w:t>HEE bec</w:t>
      </w:r>
      <w:r w:rsidR="00297573">
        <w:rPr>
          <w:rFonts w:ascii="Arial" w:hAnsi="Arial" w:cs="Arial"/>
        </w:rPr>
        <w:t>a</w:t>
      </w:r>
      <w:r w:rsidR="00A11A96" w:rsidRPr="00503841">
        <w:rPr>
          <w:rFonts w:ascii="Arial" w:hAnsi="Arial" w:cs="Arial"/>
        </w:rPr>
        <w:t xml:space="preserve">me the </w:t>
      </w:r>
      <w:r w:rsidR="00A11A96" w:rsidRPr="00503841">
        <w:rPr>
          <w:rFonts w:ascii="Arial" w:hAnsi="Arial" w:cs="Arial"/>
          <w:b/>
          <w:bCs/>
          <w:i/>
          <w:iCs/>
        </w:rPr>
        <w:t>provider of Project Choice</w:t>
      </w:r>
      <w:r w:rsidR="00297573">
        <w:rPr>
          <w:rFonts w:ascii="Arial" w:hAnsi="Arial" w:cs="Arial"/>
          <w:b/>
          <w:bCs/>
          <w:i/>
          <w:iCs/>
        </w:rPr>
        <w:t xml:space="preserve"> </w:t>
      </w:r>
      <w:r w:rsidR="00297573" w:rsidRPr="00297573">
        <w:rPr>
          <w:rFonts w:ascii="Arial" w:hAnsi="Arial" w:cs="Arial"/>
        </w:rPr>
        <w:t>in 2017</w:t>
      </w:r>
      <w:r w:rsidR="00015ED9">
        <w:rPr>
          <w:rFonts w:ascii="Arial" w:hAnsi="Arial" w:cs="Arial"/>
        </w:rPr>
        <w:t xml:space="preserve">, </w:t>
      </w:r>
      <w:r w:rsidR="00297573">
        <w:rPr>
          <w:rFonts w:ascii="Arial" w:hAnsi="Arial" w:cs="Arial"/>
        </w:rPr>
        <w:t xml:space="preserve">a programme </w:t>
      </w:r>
      <w:r w:rsidR="00015ED9">
        <w:rPr>
          <w:rFonts w:ascii="Arial" w:hAnsi="Arial" w:cs="Arial"/>
        </w:rPr>
        <w:t xml:space="preserve">taken up by </w:t>
      </w:r>
      <w:r w:rsidR="006D0B99" w:rsidRPr="00503841">
        <w:rPr>
          <w:rFonts w:ascii="Arial" w:hAnsi="Arial" w:cs="Arial"/>
        </w:rPr>
        <w:t>t</w:t>
      </w:r>
      <w:r w:rsidR="00297573">
        <w:rPr>
          <w:rFonts w:ascii="Arial" w:hAnsi="Arial" w:cs="Arial"/>
        </w:rPr>
        <w:t>hree</w:t>
      </w:r>
      <w:r w:rsidR="006D0B99" w:rsidRPr="00503841">
        <w:rPr>
          <w:rFonts w:ascii="Arial" w:hAnsi="Arial" w:cs="Arial"/>
        </w:rPr>
        <w:t xml:space="preserve"> of our case </w:t>
      </w:r>
      <w:r w:rsidR="005C42A1" w:rsidRPr="00503841">
        <w:rPr>
          <w:rFonts w:ascii="Arial" w:hAnsi="Arial" w:cs="Arial"/>
        </w:rPr>
        <w:t>studies</w:t>
      </w:r>
      <w:r w:rsidR="006D0B99" w:rsidRPr="00503841">
        <w:rPr>
          <w:rFonts w:ascii="Arial" w:hAnsi="Arial" w:cs="Arial"/>
        </w:rPr>
        <w:t xml:space="preserve"> Trusts (WLT</w:t>
      </w:r>
      <w:r w:rsidR="00297573">
        <w:rPr>
          <w:rFonts w:ascii="Arial" w:hAnsi="Arial" w:cs="Arial"/>
        </w:rPr>
        <w:t>, HHFT</w:t>
      </w:r>
      <w:r w:rsidR="006D0B99" w:rsidRPr="00503841">
        <w:rPr>
          <w:rFonts w:ascii="Arial" w:hAnsi="Arial" w:cs="Arial"/>
        </w:rPr>
        <w:t xml:space="preserve"> and N</w:t>
      </w:r>
      <w:r w:rsidR="00C10788">
        <w:rPr>
          <w:rFonts w:ascii="Arial" w:hAnsi="Arial" w:cs="Arial"/>
        </w:rPr>
        <w:t>UTH</w:t>
      </w:r>
      <w:r w:rsidR="006D0B99" w:rsidRPr="00503841">
        <w:rPr>
          <w:rFonts w:ascii="Arial" w:hAnsi="Arial" w:cs="Arial"/>
        </w:rPr>
        <w:t>)</w:t>
      </w:r>
      <w:r w:rsidR="00A11A96" w:rsidRPr="00503841">
        <w:rPr>
          <w:rFonts w:ascii="Arial" w:hAnsi="Arial" w:cs="Arial"/>
        </w:rPr>
        <w:t>.</w:t>
      </w:r>
    </w:p>
    <w:p w14:paraId="09B6CB7B" w14:textId="77777777" w:rsidR="006D6A34" w:rsidRPr="00503841" w:rsidRDefault="006D6A34" w:rsidP="009B5D01">
      <w:pPr>
        <w:spacing w:line="360" w:lineRule="auto"/>
        <w:rPr>
          <w:rFonts w:ascii="Arial" w:hAnsi="Arial" w:cs="Arial"/>
        </w:rPr>
      </w:pPr>
    </w:p>
    <w:p w14:paraId="6B490ED1" w14:textId="4E7FDE12" w:rsidR="00382E20" w:rsidRDefault="00015ED9" w:rsidP="00015ED9">
      <w:pPr>
        <w:spacing w:line="360" w:lineRule="auto"/>
        <w:rPr>
          <w:rFonts w:ascii="Arial" w:hAnsi="Arial" w:cs="Arial"/>
        </w:rPr>
      </w:pPr>
      <w:r>
        <w:rPr>
          <w:rFonts w:ascii="Arial" w:hAnsi="Arial" w:cs="Arial"/>
        </w:rPr>
        <w:lastRenderedPageBreak/>
        <w:t>At the same time HEE r</w:t>
      </w:r>
      <w:r w:rsidR="0013484E" w:rsidRPr="00503841">
        <w:rPr>
          <w:rFonts w:ascii="Arial" w:hAnsi="Arial" w:cs="Arial"/>
        </w:rPr>
        <w:t xml:space="preserve">esourcing </w:t>
      </w:r>
      <w:r w:rsidR="00743737" w:rsidRPr="00503841">
        <w:rPr>
          <w:rFonts w:ascii="Arial" w:hAnsi="Arial" w:cs="Arial"/>
        </w:rPr>
        <w:t xml:space="preserve">has </w:t>
      </w:r>
      <w:r>
        <w:rPr>
          <w:rFonts w:ascii="Arial" w:hAnsi="Arial" w:cs="Arial"/>
        </w:rPr>
        <w:t xml:space="preserve">inevitably </w:t>
      </w:r>
      <w:r w:rsidR="00743737" w:rsidRPr="00503841">
        <w:rPr>
          <w:rFonts w:ascii="Arial" w:hAnsi="Arial" w:cs="Arial"/>
        </w:rPr>
        <w:t>been</w:t>
      </w:r>
      <w:r w:rsidR="0013484E" w:rsidRPr="00503841">
        <w:rPr>
          <w:rFonts w:ascii="Arial" w:hAnsi="Arial" w:cs="Arial"/>
        </w:rPr>
        <w:t xml:space="preserve"> </w:t>
      </w:r>
      <w:r w:rsidR="006D0B99" w:rsidRPr="00503841">
        <w:rPr>
          <w:rFonts w:ascii="Arial" w:hAnsi="Arial" w:cs="Arial"/>
        </w:rPr>
        <w:t xml:space="preserve">time limited </w:t>
      </w:r>
      <w:r w:rsidR="0013484E" w:rsidRPr="00503841">
        <w:rPr>
          <w:rFonts w:ascii="Arial" w:hAnsi="Arial" w:cs="Arial"/>
        </w:rPr>
        <w:t>and</w:t>
      </w:r>
      <w:r w:rsidR="00111BF9">
        <w:rPr>
          <w:rFonts w:ascii="Arial" w:hAnsi="Arial" w:cs="Arial"/>
        </w:rPr>
        <w:t xml:space="preserve"> </w:t>
      </w:r>
      <w:r w:rsidR="006D0B99" w:rsidRPr="00503841">
        <w:rPr>
          <w:rFonts w:ascii="Arial" w:hAnsi="Arial" w:cs="Arial"/>
        </w:rPr>
        <w:t>consequen</w:t>
      </w:r>
      <w:r w:rsidR="00111BF9">
        <w:rPr>
          <w:rFonts w:ascii="Arial" w:hAnsi="Arial" w:cs="Arial"/>
        </w:rPr>
        <w:t xml:space="preserve">tly </w:t>
      </w:r>
      <w:r w:rsidR="005C42A1" w:rsidRPr="00503841">
        <w:rPr>
          <w:rFonts w:ascii="Arial" w:hAnsi="Arial" w:cs="Arial"/>
        </w:rPr>
        <w:t>restricted</w:t>
      </w:r>
      <w:r w:rsidR="006D0B99" w:rsidRPr="00503841">
        <w:rPr>
          <w:rFonts w:ascii="Arial" w:hAnsi="Arial" w:cs="Arial"/>
        </w:rPr>
        <w:t xml:space="preserve"> in scale</w:t>
      </w:r>
      <w:r w:rsidR="0013484E" w:rsidRPr="00503841">
        <w:rPr>
          <w:rFonts w:ascii="Arial" w:hAnsi="Arial" w:cs="Arial"/>
        </w:rPr>
        <w:t xml:space="preserve">. The adoption of </w:t>
      </w:r>
      <w:r w:rsidR="0011580D">
        <w:rPr>
          <w:rFonts w:ascii="Arial" w:hAnsi="Arial" w:cs="Arial"/>
        </w:rPr>
        <w:t xml:space="preserve">HEE </w:t>
      </w:r>
      <w:r w:rsidR="0013484E" w:rsidRPr="00503841">
        <w:rPr>
          <w:rFonts w:ascii="Arial" w:hAnsi="Arial" w:cs="Arial"/>
        </w:rPr>
        <w:t xml:space="preserve">Project Choice programmes by Trusts </w:t>
      </w:r>
      <w:r w:rsidR="00743737" w:rsidRPr="00503841">
        <w:rPr>
          <w:rFonts w:ascii="Arial" w:hAnsi="Arial" w:cs="Arial"/>
        </w:rPr>
        <w:t>has been</w:t>
      </w:r>
      <w:r w:rsidR="0013484E" w:rsidRPr="00503841">
        <w:rPr>
          <w:rFonts w:ascii="Arial" w:hAnsi="Arial" w:cs="Arial"/>
        </w:rPr>
        <w:t xml:space="preserve"> </w:t>
      </w:r>
      <w:r w:rsidR="001851FE" w:rsidRPr="00503841">
        <w:rPr>
          <w:rFonts w:ascii="Arial" w:hAnsi="Arial" w:cs="Arial"/>
        </w:rPr>
        <w:t xml:space="preserve">growing but remains </w:t>
      </w:r>
      <w:r w:rsidR="00782A37" w:rsidRPr="00503841">
        <w:rPr>
          <w:rFonts w:ascii="Arial" w:hAnsi="Arial" w:cs="Arial"/>
        </w:rPr>
        <w:t>modest</w:t>
      </w:r>
      <w:r w:rsidR="001851FE" w:rsidRPr="00503841">
        <w:rPr>
          <w:rFonts w:ascii="Arial" w:hAnsi="Arial" w:cs="Arial"/>
        </w:rPr>
        <w:t>.</w:t>
      </w:r>
      <w:r w:rsidR="0013484E" w:rsidRPr="00503841">
        <w:rPr>
          <w:rFonts w:ascii="Arial" w:hAnsi="Arial" w:cs="Arial"/>
        </w:rPr>
        <w:t xml:space="preserve"> In interviewing regional HEE </w:t>
      </w:r>
      <w:proofErr w:type="spellStart"/>
      <w:r w:rsidR="0013484E" w:rsidRPr="00503841">
        <w:rPr>
          <w:rFonts w:ascii="Arial" w:hAnsi="Arial" w:cs="Arial"/>
        </w:rPr>
        <w:t>TfC</w:t>
      </w:r>
      <w:proofErr w:type="spellEnd"/>
      <w:r w:rsidR="0013484E" w:rsidRPr="00503841">
        <w:rPr>
          <w:rFonts w:ascii="Arial" w:hAnsi="Arial" w:cs="Arial"/>
        </w:rPr>
        <w:t xml:space="preserve">/WP leads there was </w:t>
      </w:r>
      <w:r w:rsidR="00960A6E" w:rsidRPr="00503841">
        <w:rPr>
          <w:rFonts w:ascii="Arial" w:hAnsi="Arial" w:cs="Arial"/>
        </w:rPr>
        <w:t>an undoubted enthusiasm for supported employment programme</w:t>
      </w:r>
      <w:r w:rsidR="00743737" w:rsidRPr="00503841">
        <w:rPr>
          <w:rFonts w:ascii="Arial" w:hAnsi="Arial" w:cs="Arial"/>
        </w:rPr>
        <w:t>s</w:t>
      </w:r>
      <w:r w:rsidR="00960A6E" w:rsidRPr="00503841">
        <w:rPr>
          <w:rFonts w:ascii="Arial" w:hAnsi="Arial" w:cs="Arial"/>
        </w:rPr>
        <w:t xml:space="preserve"> </w:t>
      </w:r>
      <w:r>
        <w:rPr>
          <w:rFonts w:ascii="Arial" w:hAnsi="Arial" w:cs="Arial"/>
        </w:rPr>
        <w:t xml:space="preserve">but </w:t>
      </w:r>
      <w:r w:rsidR="00743737" w:rsidRPr="00503841">
        <w:rPr>
          <w:rFonts w:ascii="Arial" w:hAnsi="Arial" w:cs="Arial"/>
        </w:rPr>
        <w:t xml:space="preserve">an </w:t>
      </w:r>
      <w:r w:rsidR="00960A6E" w:rsidRPr="00503841">
        <w:rPr>
          <w:rFonts w:ascii="Arial" w:hAnsi="Arial" w:cs="Arial"/>
        </w:rPr>
        <w:t xml:space="preserve">uncertainty about how </w:t>
      </w:r>
      <w:r w:rsidR="00111BF9">
        <w:rPr>
          <w:rFonts w:ascii="Arial" w:hAnsi="Arial" w:cs="Arial"/>
        </w:rPr>
        <w:t>they</w:t>
      </w:r>
      <w:r w:rsidR="00960A6E" w:rsidRPr="00503841">
        <w:rPr>
          <w:rFonts w:ascii="Arial" w:hAnsi="Arial" w:cs="Arial"/>
        </w:rPr>
        <w:t xml:space="preserve"> fitted within their portfolio of activities</w:t>
      </w:r>
      <w:r w:rsidR="004830A6" w:rsidRPr="00503841">
        <w:rPr>
          <w:rFonts w:ascii="Arial" w:hAnsi="Arial" w:cs="Arial"/>
        </w:rPr>
        <w:t xml:space="preserve">. </w:t>
      </w:r>
    </w:p>
    <w:p w14:paraId="146B2BC0" w14:textId="0551AD44" w:rsidR="00743737" w:rsidRPr="00503841" w:rsidRDefault="00743737" w:rsidP="009B5D01">
      <w:pPr>
        <w:spacing w:line="360" w:lineRule="auto"/>
        <w:rPr>
          <w:rFonts w:ascii="Arial" w:hAnsi="Arial" w:cs="Arial"/>
        </w:rPr>
      </w:pPr>
    </w:p>
    <w:p w14:paraId="41CF3594" w14:textId="1C466C1C" w:rsidR="00BC1940" w:rsidRPr="00503841" w:rsidRDefault="00015ED9" w:rsidP="009B5D01">
      <w:pPr>
        <w:spacing w:line="360" w:lineRule="auto"/>
        <w:rPr>
          <w:rFonts w:ascii="Arial" w:hAnsi="Arial" w:cs="Arial"/>
          <w:b/>
          <w:bCs/>
        </w:rPr>
      </w:pPr>
      <w:r>
        <w:rPr>
          <w:rFonts w:ascii="Arial" w:hAnsi="Arial" w:cs="Arial"/>
          <w:b/>
          <w:bCs/>
        </w:rPr>
        <w:t>4</w:t>
      </w:r>
      <w:r w:rsidR="001851FE" w:rsidRPr="00503841">
        <w:rPr>
          <w:rFonts w:ascii="Arial" w:hAnsi="Arial" w:cs="Arial"/>
          <w:b/>
          <w:bCs/>
        </w:rPr>
        <w:t xml:space="preserve">.3 </w:t>
      </w:r>
      <w:r w:rsidR="00BC1940" w:rsidRPr="00503841">
        <w:rPr>
          <w:rFonts w:ascii="Arial" w:hAnsi="Arial" w:cs="Arial"/>
          <w:b/>
          <w:bCs/>
        </w:rPr>
        <w:t xml:space="preserve">Local System </w:t>
      </w:r>
      <w:r w:rsidR="008F014C" w:rsidRPr="00503841">
        <w:rPr>
          <w:rFonts w:ascii="Arial" w:hAnsi="Arial" w:cs="Arial"/>
          <w:b/>
          <w:bCs/>
        </w:rPr>
        <w:t xml:space="preserve">and </w:t>
      </w:r>
      <w:r w:rsidR="001851FE" w:rsidRPr="00503841">
        <w:rPr>
          <w:rFonts w:ascii="Arial" w:hAnsi="Arial" w:cs="Arial"/>
          <w:b/>
          <w:bCs/>
        </w:rPr>
        <w:t>the E</w:t>
      </w:r>
      <w:r w:rsidR="008F014C" w:rsidRPr="00503841">
        <w:rPr>
          <w:rFonts w:ascii="Arial" w:hAnsi="Arial" w:cs="Arial"/>
          <w:b/>
          <w:bCs/>
        </w:rPr>
        <w:t xml:space="preserve">mployer </w:t>
      </w:r>
      <w:r w:rsidR="00BC1940" w:rsidRPr="00503841">
        <w:rPr>
          <w:rFonts w:ascii="Arial" w:hAnsi="Arial" w:cs="Arial"/>
          <w:b/>
          <w:bCs/>
        </w:rPr>
        <w:t>Level</w:t>
      </w:r>
      <w:r w:rsidR="001851FE" w:rsidRPr="00503841">
        <w:rPr>
          <w:rFonts w:ascii="Arial" w:hAnsi="Arial" w:cs="Arial"/>
          <w:b/>
          <w:bCs/>
        </w:rPr>
        <w:t>s</w:t>
      </w:r>
    </w:p>
    <w:p w14:paraId="52550DAE" w14:textId="77777777" w:rsidR="00BC1940" w:rsidRPr="00503841" w:rsidRDefault="00BC1940" w:rsidP="009B5D01">
      <w:pPr>
        <w:spacing w:line="360" w:lineRule="auto"/>
        <w:rPr>
          <w:rFonts w:ascii="Arial" w:hAnsi="Arial" w:cs="Arial"/>
          <w:b/>
          <w:bCs/>
        </w:rPr>
      </w:pPr>
    </w:p>
    <w:p w14:paraId="3ABA4C88" w14:textId="39513A27" w:rsidR="002D66E2" w:rsidRPr="00503841" w:rsidRDefault="00CF323A" w:rsidP="009B5D01">
      <w:pPr>
        <w:spacing w:line="360" w:lineRule="auto"/>
        <w:rPr>
          <w:rFonts w:ascii="Arial" w:hAnsi="Arial" w:cs="Arial"/>
          <w:b/>
          <w:bCs/>
        </w:rPr>
      </w:pPr>
      <w:r>
        <w:rPr>
          <w:rFonts w:ascii="Arial" w:hAnsi="Arial" w:cs="Arial"/>
          <w:b/>
          <w:bCs/>
        </w:rPr>
        <w:t>4</w:t>
      </w:r>
      <w:r w:rsidR="002D66E2" w:rsidRPr="00503841">
        <w:rPr>
          <w:rFonts w:ascii="Arial" w:hAnsi="Arial" w:cs="Arial"/>
          <w:b/>
          <w:bCs/>
        </w:rPr>
        <w:t>.3.1 Themes</w:t>
      </w:r>
    </w:p>
    <w:p w14:paraId="405D7146" w14:textId="77777777" w:rsidR="002D66E2" w:rsidRPr="00503841" w:rsidRDefault="002D66E2" w:rsidP="009B5D01">
      <w:pPr>
        <w:spacing w:line="360" w:lineRule="auto"/>
        <w:rPr>
          <w:rFonts w:ascii="Arial" w:hAnsi="Arial" w:cs="Arial"/>
        </w:rPr>
      </w:pPr>
    </w:p>
    <w:p w14:paraId="1668AAF2" w14:textId="2E613091" w:rsidR="004830A6" w:rsidRDefault="000B23D9" w:rsidP="009B5D01">
      <w:pPr>
        <w:spacing w:line="360" w:lineRule="auto"/>
        <w:rPr>
          <w:rFonts w:ascii="Arial" w:hAnsi="Arial" w:cs="Arial"/>
        </w:rPr>
      </w:pPr>
      <w:r w:rsidRPr="00503841">
        <w:rPr>
          <w:rFonts w:ascii="Arial" w:hAnsi="Arial" w:cs="Arial"/>
        </w:rPr>
        <w:t xml:space="preserve">At the level </w:t>
      </w:r>
      <w:r w:rsidR="00CB024D" w:rsidRPr="00503841">
        <w:rPr>
          <w:rFonts w:ascii="Arial" w:hAnsi="Arial" w:cs="Arial"/>
        </w:rPr>
        <w:t xml:space="preserve">of the </w:t>
      </w:r>
      <w:r w:rsidRPr="00503841">
        <w:rPr>
          <w:rFonts w:ascii="Arial" w:hAnsi="Arial" w:cs="Arial"/>
        </w:rPr>
        <w:t>local</w:t>
      </w:r>
      <w:r w:rsidR="002B0675">
        <w:rPr>
          <w:rFonts w:ascii="Arial" w:hAnsi="Arial" w:cs="Arial"/>
        </w:rPr>
        <w:t xml:space="preserve"> health and social care</w:t>
      </w:r>
      <w:r w:rsidRPr="00503841">
        <w:rPr>
          <w:rFonts w:ascii="Arial" w:hAnsi="Arial" w:cs="Arial"/>
        </w:rPr>
        <w:t xml:space="preserve"> s</w:t>
      </w:r>
      <w:r w:rsidR="00CB024D" w:rsidRPr="00503841">
        <w:rPr>
          <w:rFonts w:ascii="Arial" w:hAnsi="Arial" w:cs="Arial"/>
        </w:rPr>
        <w:t xml:space="preserve">ystem, our pattern of interviews took us </w:t>
      </w:r>
      <w:r w:rsidR="00F47A8A" w:rsidRPr="00503841">
        <w:rPr>
          <w:rFonts w:ascii="Arial" w:hAnsi="Arial" w:cs="Arial"/>
        </w:rPr>
        <w:t xml:space="preserve">both </w:t>
      </w:r>
      <w:r w:rsidR="00CB024D" w:rsidRPr="00503841">
        <w:rPr>
          <w:rFonts w:ascii="Arial" w:hAnsi="Arial" w:cs="Arial"/>
        </w:rPr>
        <w:t xml:space="preserve">to the local authority </w:t>
      </w:r>
      <w:r w:rsidR="00015ED9">
        <w:rPr>
          <w:rFonts w:ascii="Arial" w:hAnsi="Arial" w:cs="Arial"/>
        </w:rPr>
        <w:t xml:space="preserve">in the form of Liverpool County Council, </w:t>
      </w:r>
      <w:r w:rsidR="00CB024D" w:rsidRPr="00503841">
        <w:rPr>
          <w:rFonts w:ascii="Arial" w:hAnsi="Arial" w:cs="Arial"/>
        </w:rPr>
        <w:t>and to partnership</w:t>
      </w:r>
      <w:r w:rsidR="004830A6" w:rsidRPr="00503841">
        <w:rPr>
          <w:rFonts w:ascii="Arial" w:hAnsi="Arial" w:cs="Arial"/>
        </w:rPr>
        <w:t>s</w:t>
      </w:r>
      <w:r w:rsidR="00CB024D" w:rsidRPr="00503841">
        <w:rPr>
          <w:rFonts w:ascii="Arial" w:hAnsi="Arial" w:cs="Arial"/>
        </w:rPr>
        <w:t xml:space="preserve"> of such authorities</w:t>
      </w:r>
      <w:r w:rsidR="00ED6949">
        <w:rPr>
          <w:rFonts w:ascii="Arial" w:hAnsi="Arial" w:cs="Arial"/>
        </w:rPr>
        <w:t>,</w:t>
      </w:r>
      <w:r w:rsidR="00015ED9">
        <w:rPr>
          <w:rFonts w:ascii="Arial" w:hAnsi="Arial" w:cs="Arial"/>
        </w:rPr>
        <w:t xml:space="preserve"> in </w:t>
      </w:r>
      <w:r w:rsidR="00111BF9">
        <w:rPr>
          <w:rFonts w:ascii="Arial" w:hAnsi="Arial" w:cs="Arial"/>
        </w:rPr>
        <w:t xml:space="preserve">particular </w:t>
      </w:r>
      <w:r w:rsidR="00015ED9">
        <w:rPr>
          <w:rFonts w:ascii="Arial" w:hAnsi="Arial" w:cs="Arial"/>
        </w:rPr>
        <w:t xml:space="preserve">the </w:t>
      </w:r>
      <w:r w:rsidR="00CB024D" w:rsidRPr="00503841">
        <w:rPr>
          <w:rFonts w:ascii="Arial" w:hAnsi="Arial" w:cs="Arial"/>
        </w:rPr>
        <w:t>West London Alliance (WLA)</w:t>
      </w:r>
      <w:r w:rsidR="00E52FB9">
        <w:rPr>
          <w:rFonts w:ascii="Arial" w:hAnsi="Arial" w:cs="Arial"/>
        </w:rPr>
        <w:t>,</w:t>
      </w:r>
      <w:r w:rsidR="00CB024D" w:rsidRPr="00503841">
        <w:rPr>
          <w:rFonts w:ascii="Arial" w:hAnsi="Arial" w:cs="Arial"/>
        </w:rPr>
        <w:t xml:space="preserve"> </w:t>
      </w:r>
      <w:r w:rsidR="00AF113E" w:rsidRPr="00503841">
        <w:rPr>
          <w:rFonts w:ascii="Arial" w:hAnsi="Arial" w:cs="Arial"/>
        </w:rPr>
        <w:t xml:space="preserve">a </w:t>
      </w:r>
      <w:r w:rsidR="00ED6949">
        <w:rPr>
          <w:rFonts w:ascii="Arial" w:hAnsi="Arial" w:cs="Arial"/>
        </w:rPr>
        <w:t xml:space="preserve">network </w:t>
      </w:r>
      <w:r w:rsidR="00AF113E" w:rsidRPr="00503841">
        <w:rPr>
          <w:rFonts w:ascii="Arial" w:hAnsi="Arial" w:cs="Arial"/>
        </w:rPr>
        <w:t xml:space="preserve">of </w:t>
      </w:r>
      <w:r w:rsidR="00CB024D" w:rsidRPr="00503841">
        <w:rPr>
          <w:rFonts w:ascii="Arial" w:hAnsi="Arial" w:cs="Arial"/>
        </w:rPr>
        <w:t>seven London Boroughs</w:t>
      </w:r>
      <w:r w:rsidR="00E52FB9">
        <w:rPr>
          <w:rFonts w:ascii="Arial" w:hAnsi="Arial" w:cs="Arial"/>
        </w:rPr>
        <w:t xml:space="preserve">. The WLA is </w:t>
      </w:r>
      <w:r w:rsidR="00CB024D" w:rsidRPr="00503841">
        <w:rPr>
          <w:rFonts w:ascii="Arial" w:hAnsi="Arial" w:cs="Arial"/>
        </w:rPr>
        <w:t xml:space="preserve">pursuing a ‘programme of collaboration and innovation to improve outcomes for West London’, centred on employment and skills </w:t>
      </w:r>
      <w:r w:rsidR="002B0675">
        <w:rPr>
          <w:rFonts w:ascii="Arial" w:hAnsi="Arial" w:cs="Arial"/>
        </w:rPr>
        <w:t>along with other</w:t>
      </w:r>
      <w:r w:rsidR="00063D37" w:rsidRPr="00503841">
        <w:rPr>
          <w:rFonts w:ascii="Arial" w:hAnsi="Arial" w:cs="Arial"/>
        </w:rPr>
        <w:t xml:space="preserve"> </w:t>
      </w:r>
      <w:r w:rsidR="00CB024D" w:rsidRPr="00503841">
        <w:rPr>
          <w:rFonts w:ascii="Arial" w:hAnsi="Arial" w:cs="Arial"/>
        </w:rPr>
        <w:t>issues including housing and transport</w:t>
      </w:r>
      <w:r w:rsidR="00CB024D" w:rsidRPr="00503841">
        <w:rPr>
          <w:rStyle w:val="FootnoteReference"/>
          <w:rFonts w:ascii="Arial" w:hAnsi="Arial" w:cs="Arial"/>
        </w:rPr>
        <w:footnoteReference w:id="21"/>
      </w:r>
      <w:r w:rsidR="00CB024D" w:rsidRPr="00503841">
        <w:rPr>
          <w:rFonts w:ascii="Arial" w:hAnsi="Arial" w:cs="Arial"/>
        </w:rPr>
        <w:t>.</w:t>
      </w:r>
      <w:r w:rsidR="002940C3" w:rsidRPr="00503841">
        <w:rPr>
          <w:rFonts w:ascii="Arial" w:hAnsi="Arial" w:cs="Arial"/>
        </w:rPr>
        <w:t xml:space="preserve"> </w:t>
      </w:r>
    </w:p>
    <w:p w14:paraId="598C6A56" w14:textId="77777777" w:rsidR="00AE75D9" w:rsidRPr="00503841" w:rsidRDefault="00AE75D9" w:rsidP="009B5D01">
      <w:pPr>
        <w:spacing w:line="360" w:lineRule="auto"/>
        <w:rPr>
          <w:rFonts w:ascii="Arial" w:hAnsi="Arial" w:cs="Arial"/>
        </w:rPr>
      </w:pPr>
    </w:p>
    <w:p w14:paraId="34BCA7D8" w14:textId="2126C1F1" w:rsidR="00D17226" w:rsidRPr="00503841" w:rsidRDefault="00BC1940" w:rsidP="009B5D01">
      <w:pPr>
        <w:spacing w:line="360" w:lineRule="auto"/>
        <w:rPr>
          <w:rFonts w:ascii="Arial" w:hAnsi="Arial" w:cs="Arial"/>
        </w:rPr>
      </w:pPr>
      <w:r w:rsidRPr="00503841">
        <w:rPr>
          <w:rFonts w:ascii="Arial" w:hAnsi="Arial" w:cs="Arial"/>
        </w:rPr>
        <w:t>T</w:t>
      </w:r>
      <w:r w:rsidR="002940C3" w:rsidRPr="00503841">
        <w:rPr>
          <w:rFonts w:ascii="Arial" w:hAnsi="Arial" w:cs="Arial"/>
        </w:rPr>
        <w:t xml:space="preserve">here were </w:t>
      </w:r>
      <w:r w:rsidR="009D054C" w:rsidRPr="00503841">
        <w:rPr>
          <w:rFonts w:ascii="Arial" w:hAnsi="Arial" w:cs="Arial"/>
        </w:rPr>
        <w:t>striking</w:t>
      </w:r>
      <w:r w:rsidR="002940C3" w:rsidRPr="00503841">
        <w:rPr>
          <w:rFonts w:ascii="Arial" w:hAnsi="Arial" w:cs="Arial"/>
        </w:rPr>
        <w:t xml:space="preserve"> similarities in </w:t>
      </w:r>
      <w:r w:rsidR="002B0675">
        <w:rPr>
          <w:rFonts w:ascii="Arial" w:hAnsi="Arial" w:cs="Arial"/>
        </w:rPr>
        <w:t xml:space="preserve">the </w:t>
      </w:r>
      <w:r w:rsidR="002940C3" w:rsidRPr="00503841">
        <w:rPr>
          <w:rFonts w:ascii="Arial" w:hAnsi="Arial" w:cs="Arial"/>
        </w:rPr>
        <w:t>approach</w:t>
      </w:r>
      <w:r w:rsidR="002B0675">
        <w:rPr>
          <w:rFonts w:ascii="Arial" w:hAnsi="Arial" w:cs="Arial"/>
        </w:rPr>
        <w:t>es</w:t>
      </w:r>
      <w:r w:rsidR="002940C3" w:rsidRPr="00503841">
        <w:rPr>
          <w:rFonts w:ascii="Arial" w:hAnsi="Arial" w:cs="Arial"/>
        </w:rPr>
        <w:t xml:space="preserve"> </w:t>
      </w:r>
      <w:r w:rsidR="002B0675">
        <w:rPr>
          <w:rFonts w:ascii="Arial" w:hAnsi="Arial" w:cs="Arial"/>
        </w:rPr>
        <w:t xml:space="preserve">adopted by </w:t>
      </w:r>
      <w:r w:rsidR="002B0675" w:rsidRPr="00503841">
        <w:rPr>
          <w:rFonts w:ascii="Arial" w:hAnsi="Arial" w:cs="Arial"/>
        </w:rPr>
        <w:t xml:space="preserve">LCC and WLA </w:t>
      </w:r>
      <w:r w:rsidR="002940C3" w:rsidRPr="00503841">
        <w:rPr>
          <w:rFonts w:ascii="Arial" w:hAnsi="Arial" w:cs="Arial"/>
        </w:rPr>
        <w:t xml:space="preserve">to supported employment </w:t>
      </w:r>
      <w:r w:rsidR="002B0675">
        <w:rPr>
          <w:rFonts w:ascii="Arial" w:hAnsi="Arial" w:cs="Arial"/>
        </w:rPr>
        <w:t>programmes. In both cases:</w:t>
      </w:r>
    </w:p>
    <w:p w14:paraId="755D8C1D" w14:textId="77777777" w:rsidR="00D17226" w:rsidRPr="00503841" w:rsidRDefault="00D17226" w:rsidP="009B5D01">
      <w:pPr>
        <w:spacing w:line="360" w:lineRule="auto"/>
        <w:rPr>
          <w:rFonts w:ascii="Arial" w:hAnsi="Arial" w:cs="Arial"/>
        </w:rPr>
      </w:pPr>
    </w:p>
    <w:p w14:paraId="3D3DC751" w14:textId="4DC64896" w:rsidR="00B00B24" w:rsidRPr="002B0675" w:rsidRDefault="00D17226" w:rsidP="002B0675">
      <w:pPr>
        <w:pStyle w:val="ListParagraph"/>
        <w:numPr>
          <w:ilvl w:val="0"/>
          <w:numId w:val="7"/>
        </w:numPr>
        <w:spacing w:line="360" w:lineRule="auto"/>
        <w:ind w:left="714" w:hanging="357"/>
        <w:rPr>
          <w:rFonts w:ascii="Arial" w:eastAsia="Times New Roman" w:hAnsi="Arial" w:cs="Arial"/>
          <w:lang w:eastAsia="en-GB"/>
        </w:rPr>
      </w:pPr>
      <w:r w:rsidRPr="00AE75D9">
        <w:rPr>
          <w:rFonts w:ascii="Arial" w:hAnsi="Arial" w:cs="Arial"/>
        </w:rPr>
        <w:t>T</w:t>
      </w:r>
      <w:r w:rsidR="009D054C" w:rsidRPr="00AE75D9">
        <w:rPr>
          <w:rFonts w:ascii="Arial" w:hAnsi="Arial" w:cs="Arial"/>
        </w:rPr>
        <w:t>he initial stimulus for action on supported employment was</w:t>
      </w:r>
      <w:r w:rsidR="002940C3" w:rsidRPr="00AE75D9">
        <w:rPr>
          <w:rFonts w:ascii="Arial" w:hAnsi="Arial" w:cs="Arial"/>
        </w:rPr>
        <w:t xml:space="preserve"> provided by the DfE </w:t>
      </w:r>
      <w:r w:rsidR="00BC1940" w:rsidRPr="00AE75D9">
        <w:rPr>
          <w:rFonts w:ascii="Arial" w:hAnsi="Arial" w:cs="Arial"/>
        </w:rPr>
        <w:t xml:space="preserve">‘seed corn’ </w:t>
      </w:r>
      <w:r w:rsidR="009D054C" w:rsidRPr="00AE75D9">
        <w:rPr>
          <w:rFonts w:ascii="Arial" w:hAnsi="Arial" w:cs="Arial"/>
        </w:rPr>
        <w:t>grant</w:t>
      </w:r>
      <w:r w:rsidR="00BC1940" w:rsidRPr="00AE75D9">
        <w:rPr>
          <w:rFonts w:ascii="Arial" w:hAnsi="Arial" w:cs="Arial"/>
        </w:rPr>
        <w:t xml:space="preserve"> noted above</w:t>
      </w:r>
      <w:r w:rsidR="009D054C" w:rsidRPr="00AE75D9">
        <w:rPr>
          <w:rFonts w:ascii="Arial" w:hAnsi="Arial" w:cs="Arial"/>
        </w:rPr>
        <w:t xml:space="preserve">, </w:t>
      </w:r>
      <w:r w:rsidRPr="00AE75D9">
        <w:rPr>
          <w:rFonts w:ascii="Arial" w:hAnsi="Arial" w:cs="Arial"/>
        </w:rPr>
        <w:t>used to develop the infrastructure for the roll out of</w:t>
      </w:r>
      <w:r w:rsidR="009D054C" w:rsidRPr="00AE75D9">
        <w:rPr>
          <w:rFonts w:ascii="Arial" w:hAnsi="Arial" w:cs="Arial"/>
        </w:rPr>
        <w:t xml:space="preserve"> </w:t>
      </w:r>
      <w:r w:rsidRPr="00AE75D9">
        <w:rPr>
          <w:rFonts w:ascii="Arial" w:hAnsi="Arial" w:cs="Arial"/>
        </w:rPr>
        <w:t>programmes.</w:t>
      </w:r>
      <w:r w:rsidR="00C20378" w:rsidRPr="00AE75D9">
        <w:rPr>
          <w:rFonts w:ascii="Arial" w:hAnsi="Arial" w:cs="Arial"/>
        </w:rPr>
        <w:t xml:space="preserve"> </w:t>
      </w:r>
    </w:p>
    <w:p w14:paraId="3EC1089A" w14:textId="438B30CD" w:rsidR="004830A6" w:rsidRPr="00AE75D9" w:rsidRDefault="00D17226" w:rsidP="00015ED9">
      <w:pPr>
        <w:pStyle w:val="ListParagraph"/>
        <w:numPr>
          <w:ilvl w:val="0"/>
          <w:numId w:val="7"/>
        </w:numPr>
        <w:spacing w:line="360" w:lineRule="auto"/>
        <w:ind w:left="714" w:hanging="357"/>
        <w:rPr>
          <w:rFonts w:ascii="Arial" w:eastAsia="Times New Roman" w:hAnsi="Arial" w:cs="Arial"/>
          <w:lang w:eastAsia="en-GB"/>
        </w:rPr>
      </w:pPr>
      <w:r w:rsidRPr="00AE75D9">
        <w:rPr>
          <w:rFonts w:ascii="Arial" w:hAnsi="Arial" w:cs="Arial"/>
        </w:rPr>
        <w:t>A dedicated role was established to take this agenda forward</w:t>
      </w:r>
      <w:r w:rsidR="002B0675">
        <w:rPr>
          <w:rFonts w:ascii="Arial" w:hAnsi="Arial" w:cs="Arial"/>
        </w:rPr>
        <w:t>.</w:t>
      </w:r>
    </w:p>
    <w:p w14:paraId="58783D1D" w14:textId="74E8B3CF" w:rsidR="00300AC0" w:rsidRPr="00D11213" w:rsidRDefault="00D17226" w:rsidP="00D11213">
      <w:pPr>
        <w:pStyle w:val="ListParagraph"/>
        <w:numPr>
          <w:ilvl w:val="0"/>
          <w:numId w:val="7"/>
        </w:numPr>
        <w:spacing w:line="360" w:lineRule="auto"/>
        <w:ind w:left="714" w:hanging="357"/>
        <w:rPr>
          <w:rFonts w:ascii="Arial" w:eastAsia="Times New Roman" w:hAnsi="Arial" w:cs="Arial"/>
          <w:lang w:eastAsia="en-GB"/>
        </w:rPr>
      </w:pPr>
      <w:r w:rsidRPr="00AE75D9">
        <w:rPr>
          <w:rFonts w:ascii="Arial" w:hAnsi="Arial" w:cs="Arial"/>
        </w:rPr>
        <w:t xml:space="preserve">The </w:t>
      </w:r>
      <w:r w:rsidR="00DB2348" w:rsidRPr="00AE75D9">
        <w:rPr>
          <w:rFonts w:ascii="Arial" w:hAnsi="Arial" w:cs="Arial"/>
        </w:rPr>
        <w:t xml:space="preserve">supported employment </w:t>
      </w:r>
      <w:r w:rsidRPr="00AE75D9">
        <w:rPr>
          <w:rFonts w:ascii="Arial" w:hAnsi="Arial" w:cs="Arial"/>
        </w:rPr>
        <w:t>programme</w:t>
      </w:r>
      <w:r w:rsidR="00DB2348" w:rsidRPr="00AE75D9">
        <w:rPr>
          <w:rFonts w:ascii="Arial" w:hAnsi="Arial" w:cs="Arial"/>
        </w:rPr>
        <w:t>s</w:t>
      </w:r>
      <w:r w:rsidR="00B00B24" w:rsidRPr="00AE75D9">
        <w:rPr>
          <w:rFonts w:ascii="Arial" w:hAnsi="Arial" w:cs="Arial"/>
        </w:rPr>
        <w:t xml:space="preserve"> in these two localities </w:t>
      </w:r>
      <w:r w:rsidR="00DB2348" w:rsidRPr="00AE75D9">
        <w:rPr>
          <w:rFonts w:ascii="Arial" w:hAnsi="Arial" w:cs="Arial"/>
        </w:rPr>
        <w:t xml:space="preserve">initially cut </w:t>
      </w:r>
      <w:r w:rsidR="00475B75">
        <w:rPr>
          <w:rFonts w:ascii="Arial" w:hAnsi="Arial" w:cs="Arial"/>
        </w:rPr>
        <w:t>a</w:t>
      </w:r>
      <w:r w:rsidR="00DB2348" w:rsidRPr="00AE75D9">
        <w:rPr>
          <w:rFonts w:ascii="Arial" w:hAnsi="Arial" w:cs="Arial"/>
        </w:rPr>
        <w:t>cross all sectors</w:t>
      </w:r>
      <w:r w:rsidR="00300AC0" w:rsidRPr="00AE75D9">
        <w:rPr>
          <w:rFonts w:ascii="Arial" w:hAnsi="Arial" w:cs="Arial"/>
        </w:rPr>
        <w:t xml:space="preserve"> </w:t>
      </w:r>
      <w:r w:rsidR="00015ED9" w:rsidRPr="00AE75D9">
        <w:rPr>
          <w:rFonts w:ascii="Arial" w:hAnsi="Arial" w:cs="Arial"/>
        </w:rPr>
        <w:t>-hea</w:t>
      </w:r>
      <w:r w:rsidR="00E52FB9">
        <w:rPr>
          <w:rFonts w:ascii="Arial" w:hAnsi="Arial" w:cs="Arial"/>
        </w:rPr>
        <w:t>l</w:t>
      </w:r>
      <w:r w:rsidR="00015ED9" w:rsidRPr="00AE75D9">
        <w:rPr>
          <w:rFonts w:ascii="Arial" w:hAnsi="Arial" w:cs="Arial"/>
        </w:rPr>
        <w:t>th and non-hea</w:t>
      </w:r>
      <w:r w:rsidR="00E52FB9">
        <w:rPr>
          <w:rFonts w:ascii="Arial" w:hAnsi="Arial" w:cs="Arial"/>
        </w:rPr>
        <w:t>l</w:t>
      </w:r>
      <w:r w:rsidR="00015ED9" w:rsidRPr="00AE75D9">
        <w:rPr>
          <w:rFonts w:ascii="Arial" w:hAnsi="Arial" w:cs="Arial"/>
        </w:rPr>
        <w:t xml:space="preserve">th - </w:t>
      </w:r>
      <w:r w:rsidR="00300AC0" w:rsidRPr="00AE75D9">
        <w:rPr>
          <w:rFonts w:ascii="Arial" w:hAnsi="Arial" w:cs="Arial"/>
        </w:rPr>
        <w:t>in the respective catchment areas</w:t>
      </w:r>
      <w:r w:rsidR="00AE75D9" w:rsidRPr="00AE75D9">
        <w:rPr>
          <w:rFonts w:ascii="Arial" w:hAnsi="Arial" w:cs="Arial"/>
        </w:rPr>
        <w:t xml:space="preserve">. This </w:t>
      </w:r>
      <w:r w:rsidR="00300AC0" w:rsidRPr="00AE75D9">
        <w:rPr>
          <w:rFonts w:ascii="Arial" w:hAnsi="Arial" w:cs="Arial"/>
        </w:rPr>
        <w:t>deepen</w:t>
      </w:r>
      <w:r w:rsidR="00AE75D9" w:rsidRPr="00AE75D9">
        <w:rPr>
          <w:rFonts w:ascii="Arial" w:hAnsi="Arial" w:cs="Arial"/>
        </w:rPr>
        <w:t>ed</w:t>
      </w:r>
      <w:r w:rsidR="00300AC0" w:rsidRPr="00AE75D9">
        <w:rPr>
          <w:rFonts w:ascii="Arial" w:hAnsi="Arial" w:cs="Arial"/>
        </w:rPr>
        <w:t xml:space="preserve"> the pool</w:t>
      </w:r>
      <w:r w:rsidR="00C90538" w:rsidRPr="00AE75D9">
        <w:rPr>
          <w:rFonts w:ascii="Arial" w:hAnsi="Arial" w:cs="Arial"/>
        </w:rPr>
        <w:t xml:space="preserve"> </w:t>
      </w:r>
      <w:r w:rsidR="00D50624" w:rsidRPr="00AE75D9">
        <w:rPr>
          <w:rFonts w:ascii="Arial" w:hAnsi="Arial" w:cs="Arial"/>
        </w:rPr>
        <w:t xml:space="preserve">of </w:t>
      </w:r>
      <w:r w:rsidR="00C90538" w:rsidRPr="00AE75D9">
        <w:rPr>
          <w:rFonts w:ascii="Arial" w:hAnsi="Arial" w:cs="Arial"/>
        </w:rPr>
        <w:t>employment op</w:t>
      </w:r>
      <w:r w:rsidR="00300AC0" w:rsidRPr="00AE75D9">
        <w:rPr>
          <w:rFonts w:ascii="Arial" w:hAnsi="Arial" w:cs="Arial"/>
        </w:rPr>
        <w:t>portunities</w:t>
      </w:r>
      <w:r w:rsidR="00C90538" w:rsidRPr="00AE75D9">
        <w:rPr>
          <w:rFonts w:ascii="Arial" w:hAnsi="Arial" w:cs="Arial"/>
        </w:rPr>
        <w:t xml:space="preserve"> </w:t>
      </w:r>
      <w:r w:rsidR="00300AC0" w:rsidRPr="00AE75D9">
        <w:rPr>
          <w:rFonts w:ascii="Arial" w:hAnsi="Arial" w:cs="Arial"/>
        </w:rPr>
        <w:t xml:space="preserve">available to interns on </w:t>
      </w:r>
      <w:r w:rsidR="00C90538" w:rsidRPr="00AE75D9">
        <w:rPr>
          <w:rFonts w:ascii="Arial" w:hAnsi="Arial" w:cs="Arial"/>
        </w:rPr>
        <w:t>graduat</w:t>
      </w:r>
      <w:r w:rsidR="00300AC0" w:rsidRPr="00AE75D9">
        <w:rPr>
          <w:rFonts w:ascii="Arial" w:hAnsi="Arial" w:cs="Arial"/>
        </w:rPr>
        <w:t>ing</w:t>
      </w:r>
      <w:r w:rsidR="00717863" w:rsidRPr="00AE75D9">
        <w:rPr>
          <w:rFonts w:ascii="Arial" w:hAnsi="Arial" w:cs="Arial"/>
        </w:rPr>
        <w:t>; leverag</w:t>
      </w:r>
      <w:r w:rsidR="00AE75D9" w:rsidRPr="00AE75D9">
        <w:rPr>
          <w:rFonts w:ascii="Arial" w:hAnsi="Arial" w:cs="Arial"/>
        </w:rPr>
        <w:t>ed</w:t>
      </w:r>
      <w:r w:rsidR="00717863" w:rsidRPr="00AE75D9">
        <w:rPr>
          <w:rFonts w:ascii="Arial" w:hAnsi="Arial" w:cs="Arial"/>
        </w:rPr>
        <w:t xml:space="preserve"> </w:t>
      </w:r>
      <w:r w:rsidR="00D11213">
        <w:rPr>
          <w:rFonts w:ascii="Arial" w:hAnsi="Arial" w:cs="Arial"/>
        </w:rPr>
        <w:t>a</w:t>
      </w:r>
      <w:r w:rsidR="00D11213" w:rsidRPr="00D11213">
        <w:rPr>
          <w:rFonts w:ascii="Arial" w:hAnsi="Arial" w:cs="Arial"/>
        </w:rPr>
        <w:t xml:space="preserve">nd pooled </w:t>
      </w:r>
      <w:r w:rsidR="00717863" w:rsidRPr="00D11213">
        <w:rPr>
          <w:rFonts w:ascii="Arial" w:hAnsi="Arial" w:cs="Arial"/>
        </w:rPr>
        <w:t>expertise; and creat</w:t>
      </w:r>
      <w:r w:rsidR="00AE75D9" w:rsidRPr="00D11213">
        <w:rPr>
          <w:rFonts w:ascii="Arial" w:hAnsi="Arial" w:cs="Arial"/>
        </w:rPr>
        <w:t>ed</w:t>
      </w:r>
      <w:r w:rsidR="00717863" w:rsidRPr="00D11213">
        <w:rPr>
          <w:rFonts w:ascii="Arial" w:hAnsi="Arial" w:cs="Arial"/>
        </w:rPr>
        <w:t xml:space="preserve"> role models </w:t>
      </w:r>
      <w:r w:rsidR="00B00B24" w:rsidRPr="00D11213">
        <w:rPr>
          <w:rFonts w:ascii="Arial" w:hAnsi="Arial" w:cs="Arial"/>
        </w:rPr>
        <w:t>for</w:t>
      </w:r>
      <w:r w:rsidR="00717863" w:rsidRPr="00D11213">
        <w:rPr>
          <w:rFonts w:ascii="Arial" w:hAnsi="Arial" w:cs="Arial"/>
        </w:rPr>
        <w:t xml:space="preserve"> other employers</w:t>
      </w:r>
      <w:r w:rsidR="00C90538" w:rsidRPr="00D11213">
        <w:rPr>
          <w:rFonts w:ascii="Arial" w:hAnsi="Arial" w:cs="Arial"/>
        </w:rPr>
        <w:t xml:space="preserve">. </w:t>
      </w:r>
    </w:p>
    <w:p w14:paraId="2D01D5E1" w14:textId="77008078" w:rsidR="00300AC0" w:rsidRPr="00AE75D9" w:rsidRDefault="00300AC0" w:rsidP="00AE75D9">
      <w:pPr>
        <w:pStyle w:val="ListParagraph"/>
        <w:numPr>
          <w:ilvl w:val="0"/>
          <w:numId w:val="7"/>
        </w:numPr>
        <w:spacing w:line="360" w:lineRule="auto"/>
        <w:ind w:left="714" w:hanging="357"/>
        <w:rPr>
          <w:rFonts w:ascii="Arial" w:eastAsia="Times New Roman" w:hAnsi="Arial" w:cs="Arial"/>
          <w:lang w:eastAsia="en-GB"/>
        </w:rPr>
      </w:pPr>
      <w:r w:rsidRPr="00AE75D9">
        <w:rPr>
          <w:rFonts w:ascii="Arial" w:hAnsi="Arial" w:cs="Arial"/>
        </w:rPr>
        <w:t>T</w:t>
      </w:r>
      <w:r w:rsidR="00C90538" w:rsidRPr="00AE75D9">
        <w:rPr>
          <w:rFonts w:ascii="Arial" w:hAnsi="Arial" w:cs="Arial"/>
        </w:rPr>
        <w:t>here w</w:t>
      </w:r>
      <w:r w:rsidRPr="00AE75D9">
        <w:rPr>
          <w:rFonts w:ascii="Arial" w:hAnsi="Arial" w:cs="Arial"/>
        </w:rPr>
        <w:t>ere</w:t>
      </w:r>
      <w:r w:rsidR="00C90538" w:rsidRPr="00AE75D9">
        <w:rPr>
          <w:rFonts w:ascii="Arial" w:hAnsi="Arial" w:cs="Arial"/>
        </w:rPr>
        <w:t xml:space="preserve"> </w:t>
      </w:r>
      <w:r w:rsidR="002B0675">
        <w:rPr>
          <w:rFonts w:ascii="Arial" w:hAnsi="Arial" w:cs="Arial"/>
        </w:rPr>
        <w:t xml:space="preserve">focused attempts </w:t>
      </w:r>
      <w:r w:rsidR="00F4703D" w:rsidRPr="00AE75D9">
        <w:rPr>
          <w:rFonts w:ascii="Arial" w:hAnsi="Arial" w:cs="Arial"/>
        </w:rPr>
        <w:t xml:space="preserve">to establish supported internships within </w:t>
      </w:r>
      <w:r w:rsidR="002B0675">
        <w:rPr>
          <w:rFonts w:ascii="Arial" w:hAnsi="Arial" w:cs="Arial"/>
        </w:rPr>
        <w:t xml:space="preserve">the local </w:t>
      </w:r>
      <w:r w:rsidR="00F4703D" w:rsidRPr="00AE75D9">
        <w:rPr>
          <w:rFonts w:ascii="Arial" w:hAnsi="Arial" w:cs="Arial"/>
        </w:rPr>
        <w:t>NHS Trusts</w:t>
      </w:r>
      <w:r w:rsidR="007C1329">
        <w:rPr>
          <w:rFonts w:ascii="Arial" w:hAnsi="Arial" w:cs="Arial"/>
        </w:rPr>
        <w:t xml:space="preserve">, based </w:t>
      </w:r>
      <w:r w:rsidR="00E52FB9">
        <w:rPr>
          <w:rFonts w:ascii="Arial" w:hAnsi="Arial" w:cs="Arial"/>
        </w:rPr>
        <w:t xml:space="preserve">on </w:t>
      </w:r>
      <w:r w:rsidR="007C1329">
        <w:rPr>
          <w:rFonts w:ascii="Arial" w:hAnsi="Arial" w:cs="Arial"/>
        </w:rPr>
        <w:t>a recognition that Trusts:</w:t>
      </w:r>
    </w:p>
    <w:p w14:paraId="49C53151" w14:textId="77777777" w:rsidR="00300AC0" w:rsidRPr="00AE75D9" w:rsidRDefault="00300AC0" w:rsidP="00300AC0">
      <w:pPr>
        <w:pStyle w:val="ListParagraph"/>
        <w:spacing w:line="360" w:lineRule="auto"/>
        <w:ind w:left="714"/>
        <w:rPr>
          <w:rFonts w:ascii="Arial" w:eastAsia="Times New Roman" w:hAnsi="Arial" w:cs="Arial"/>
          <w:lang w:eastAsia="en-GB"/>
        </w:rPr>
      </w:pPr>
    </w:p>
    <w:p w14:paraId="55DFAA8D" w14:textId="2FA2FF40" w:rsidR="00300AC0" w:rsidRPr="00AE75D9" w:rsidRDefault="00F4703D" w:rsidP="00300AC0">
      <w:pPr>
        <w:pStyle w:val="ListParagraph"/>
        <w:numPr>
          <w:ilvl w:val="1"/>
          <w:numId w:val="7"/>
        </w:numPr>
        <w:spacing w:line="360" w:lineRule="auto"/>
        <w:rPr>
          <w:rFonts w:ascii="Arial" w:eastAsia="Times New Roman" w:hAnsi="Arial" w:cs="Arial"/>
          <w:lang w:eastAsia="en-GB"/>
        </w:rPr>
      </w:pPr>
      <w:r w:rsidRPr="00AE75D9">
        <w:rPr>
          <w:rFonts w:ascii="Arial" w:hAnsi="Arial" w:cs="Arial"/>
        </w:rPr>
        <w:lastRenderedPageBreak/>
        <w:t>were invariably a</w:t>
      </w:r>
      <w:r w:rsidR="00AE75D9" w:rsidRPr="00AE75D9">
        <w:rPr>
          <w:rFonts w:ascii="Arial" w:hAnsi="Arial" w:cs="Arial"/>
        </w:rPr>
        <w:t xml:space="preserve"> major</w:t>
      </w:r>
      <w:r w:rsidR="00BC1940" w:rsidRPr="00AE75D9">
        <w:rPr>
          <w:rFonts w:ascii="Arial" w:hAnsi="Arial" w:cs="Arial"/>
        </w:rPr>
        <w:t xml:space="preserve"> </w:t>
      </w:r>
      <w:r w:rsidRPr="00AE75D9">
        <w:rPr>
          <w:rFonts w:ascii="Arial" w:hAnsi="Arial" w:cs="Arial"/>
        </w:rPr>
        <w:t xml:space="preserve">employer in </w:t>
      </w:r>
      <w:r w:rsidR="00300AC0" w:rsidRPr="00AE75D9">
        <w:rPr>
          <w:rFonts w:ascii="Arial" w:hAnsi="Arial" w:cs="Arial"/>
        </w:rPr>
        <w:t xml:space="preserve">the </w:t>
      </w:r>
      <w:r w:rsidRPr="00AE75D9">
        <w:rPr>
          <w:rFonts w:ascii="Arial" w:hAnsi="Arial" w:cs="Arial"/>
        </w:rPr>
        <w:t>catchment area</w:t>
      </w:r>
      <w:r w:rsidR="00B00B24" w:rsidRPr="00AE75D9">
        <w:rPr>
          <w:rFonts w:ascii="Arial" w:hAnsi="Arial" w:cs="Arial"/>
        </w:rPr>
        <w:t>.</w:t>
      </w:r>
      <w:r w:rsidRPr="00AE75D9">
        <w:rPr>
          <w:rFonts w:ascii="Arial" w:hAnsi="Arial" w:cs="Arial"/>
        </w:rPr>
        <w:t xml:space="preserve"> </w:t>
      </w:r>
    </w:p>
    <w:p w14:paraId="2A309D24" w14:textId="1B26F42C" w:rsidR="00300AC0" w:rsidRPr="00AE75D9" w:rsidRDefault="00300AC0" w:rsidP="00300AC0">
      <w:pPr>
        <w:pStyle w:val="ListParagraph"/>
        <w:numPr>
          <w:ilvl w:val="1"/>
          <w:numId w:val="7"/>
        </w:numPr>
        <w:spacing w:line="360" w:lineRule="auto"/>
        <w:rPr>
          <w:rFonts w:ascii="Arial" w:eastAsia="Times New Roman" w:hAnsi="Arial" w:cs="Arial"/>
          <w:lang w:eastAsia="en-GB"/>
        </w:rPr>
      </w:pPr>
      <w:r w:rsidRPr="00AE75D9">
        <w:rPr>
          <w:rFonts w:ascii="Arial" w:hAnsi="Arial" w:cs="Arial"/>
        </w:rPr>
        <w:t xml:space="preserve">had the capacity to </w:t>
      </w:r>
      <w:r w:rsidR="00F4703D" w:rsidRPr="00AE75D9">
        <w:rPr>
          <w:rFonts w:ascii="Arial" w:hAnsi="Arial" w:cs="Arial"/>
        </w:rPr>
        <w:t xml:space="preserve">host </w:t>
      </w:r>
      <w:r w:rsidR="00BC1940" w:rsidRPr="00AE75D9">
        <w:rPr>
          <w:rFonts w:ascii="Arial" w:hAnsi="Arial" w:cs="Arial"/>
        </w:rPr>
        <w:t xml:space="preserve">a </w:t>
      </w:r>
      <w:r w:rsidR="00F4703D" w:rsidRPr="00AE75D9">
        <w:rPr>
          <w:rFonts w:ascii="Arial" w:hAnsi="Arial" w:cs="Arial"/>
        </w:rPr>
        <w:t xml:space="preserve">scheme and </w:t>
      </w:r>
      <w:r w:rsidR="00BC1940" w:rsidRPr="00AE75D9">
        <w:rPr>
          <w:rFonts w:ascii="Arial" w:hAnsi="Arial" w:cs="Arial"/>
        </w:rPr>
        <w:t>provide</w:t>
      </w:r>
      <w:r w:rsidR="00F4703D" w:rsidRPr="00AE75D9">
        <w:rPr>
          <w:rFonts w:ascii="Arial" w:hAnsi="Arial" w:cs="Arial"/>
        </w:rPr>
        <w:t xml:space="preserve"> employ</w:t>
      </w:r>
      <w:r w:rsidRPr="00AE75D9">
        <w:rPr>
          <w:rFonts w:ascii="Arial" w:hAnsi="Arial" w:cs="Arial"/>
        </w:rPr>
        <w:t>ment</w:t>
      </w:r>
      <w:r w:rsidR="00F4703D" w:rsidRPr="00AE75D9">
        <w:rPr>
          <w:rFonts w:ascii="Arial" w:hAnsi="Arial" w:cs="Arial"/>
        </w:rPr>
        <w:t xml:space="preserve"> going forward</w:t>
      </w:r>
      <w:r w:rsidR="00B00B24" w:rsidRPr="00AE75D9">
        <w:rPr>
          <w:rFonts w:ascii="Arial" w:hAnsi="Arial" w:cs="Arial"/>
        </w:rPr>
        <w:t>.</w:t>
      </w:r>
    </w:p>
    <w:p w14:paraId="3A12E790" w14:textId="2EB69084" w:rsidR="00300AC0" w:rsidRPr="00AE75D9" w:rsidRDefault="00F4703D" w:rsidP="00300AC0">
      <w:pPr>
        <w:pStyle w:val="ListParagraph"/>
        <w:numPr>
          <w:ilvl w:val="1"/>
          <w:numId w:val="7"/>
        </w:numPr>
        <w:spacing w:line="360" w:lineRule="auto"/>
        <w:rPr>
          <w:rFonts w:ascii="Arial" w:eastAsia="Times New Roman" w:hAnsi="Arial" w:cs="Arial"/>
          <w:lang w:eastAsia="en-GB"/>
        </w:rPr>
      </w:pPr>
      <w:r w:rsidRPr="00AE75D9">
        <w:rPr>
          <w:rFonts w:ascii="Arial" w:hAnsi="Arial" w:cs="Arial"/>
        </w:rPr>
        <w:t xml:space="preserve">were </w:t>
      </w:r>
      <w:r w:rsidR="00300AC0" w:rsidRPr="00AE75D9">
        <w:rPr>
          <w:rFonts w:ascii="Arial" w:hAnsi="Arial" w:cs="Arial"/>
        </w:rPr>
        <w:t xml:space="preserve">a </w:t>
      </w:r>
      <w:r w:rsidRPr="00AE75D9">
        <w:rPr>
          <w:rFonts w:ascii="Arial" w:hAnsi="Arial" w:cs="Arial"/>
        </w:rPr>
        <w:t>microcosm of the ec</w:t>
      </w:r>
      <w:r w:rsidR="00E92750" w:rsidRPr="00AE75D9">
        <w:rPr>
          <w:rFonts w:ascii="Arial" w:hAnsi="Arial" w:cs="Arial"/>
        </w:rPr>
        <w:t>onomy</w:t>
      </w:r>
      <w:r w:rsidRPr="00AE75D9">
        <w:rPr>
          <w:rFonts w:ascii="Arial" w:hAnsi="Arial" w:cs="Arial"/>
        </w:rPr>
        <w:t xml:space="preserve"> with </w:t>
      </w:r>
      <w:r w:rsidR="00B00B24" w:rsidRPr="00AE75D9">
        <w:rPr>
          <w:rFonts w:ascii="Arial" w:hAnsi="Arial" w:cs="Arial"/>
        </w:rPr>
        <w:t xml:space="preserve">scope to </w:t>
      </w:r>
      <w:r w:rsidR="00E92750" w:rsidRPr="00AE75D9">
        <w:rPr>
          <w:rFonts w:ascii="Arial" w:hAnsi="Arial" w:cs="Arial"/>
        </w:rPr>
        <w:t xml:space="preserve">offer </w:t>
      </w:r>
      <w:r w:rsidR="00B214EB" w:rsidRPr="00AE75D9">
        <w:rPr>
          <w:rFonts w:ascii="Arial" w:hAnsi="Arial" w:cs="Arial"/>
        </w:rPr>
        <w:t xml:space="preserve">a </w:t>
      </w:r>
      <w:r w:rsidR="00E92750" w:rsidRPr="00AE75D9">
        <w:rPr>
          <w:rFonts w:ascii="Arial" w:hAnsi="Arial" w:cs="Arial"/>
        </w:rPr>
        <w:t xml:space="preserve">diverse </w:t>
      </w:r>
      <w:r w:rsidR="00BC1940" w:rsidRPr="00AE75D9">
        <w:rPr>
          <w:rFonts w:ascii="Arial" w:hAnsi="Arial" w:cs="Arial"/>
        </w:rPr>
        <w:t xml:space="preserve">range </w:t>
      </w:r>
      <w:r w:rsidR="00E92750" w:rsidRPr="00AE75D9">
        <w:rPr>
          <w:rFonts w:ascii="Arial" w:hAnsi="Arial" w:cs="Arial"/>
        </w:rPr>
        <w:t>of in</w:t>
      </w:r>
      <w:r w:rsidR="00BC1940" w:rsidRPr="00AE75D9">
        <w:rPr>
          <w:rFonts w:ascii="Arial" w:hAnsi="Arial" w:cs="Arial"/>
        </w:rPr>
        <w:t>-</w:t>
      </w:r>
      <w:r w:rsidR="00E92750" w:rsidRPr="00AE75D9">
        <w:rPr>
          <w:rFonts w:ascii="Arial" w:hAnsi="Arial" w:cs="Arial"/>
        </w:rPr>
        <w:t>work experiences.</w:t>
      </w:r>
      <w:r w:rsidR="00C35708" w:rsidRPr="00AE75D9">
        <w:rPr>
          <w:rFonts w:ascii="Arial" w:hAnsi="Arial" w:cs="Arial"/>
        </w:rPr>
        <w:t xml:space="preserve"> </w:t>
      </w:r>
    </w:p>
    <w:p w14:paraId="62F8B18B" w14:textId="77777777" w:rsidR="00300AC0" w:rsidRPr="00AE75D9" w:rsidRDefault="00300AC0" w:rsidP="00300AC0">
      <w:pPr>
        <w:spacing w:line="360" w:lineRule="auto"/>
        <w:ind w:left="720"/>
        <w:rPr>
          <w:rFonts w:ascii="Arial" w:hAnsi="Arial" w:cs="Arial"/>
        </w:rPr>
      </w:pPr>
    </w:p>
    <w:p w14:paraId="38CCB011" w14:textId="77777777" w:rsidR="00AE75D9" w:rsidRPr="007C1329" w:rsidRDefault="00C35708" w:rsidP="007C1329">
      <w:pPr>
        <w:spacing w:line="360" w:lineRule="auto"/>
        <w:ind w:left="720"/>
        <w:rPr>
          <w:rFonts w:ascii="Arial" w:hAnsi="Arial" w:cs="Arial"/>
        </w:rPr>
      </w:pPr>
      <w:r w:rsidRPr="007C1329">
        <w:rPr>
          <w:rFonts w:ascii="Arial" w:hAnsi="Arial" w:cs="Arial"/>
        </w:rPr>
        <w:t xml:space="preserve">In both </w:t>
      </w:r>
      <w:r w:rsidR="00BC1940" w:rsidRPr="007C1329">
        <w:rPr>
          <w:rFonts w:ascii="Arial" w:hAnsi="Arial" w:cs="Arial"/>
        </w:rPr>
        <w:t xml:space="preserve">the </w:t>
      </w:r>
      <w:r w:rsidRPr="007C1329">
        <w:rPr>
          <w:rFonts w:ascii="Arial" w:hAnsi="Arial" w:cs="Arial"/>
        </w:rPr>
        <w:t xml:space="preserve">LCC and WLA catchment areas there </w:t>
      </w:r>
      <w:r w:rsidR="00300AC0" w:rsidRPr="007C1329">
        <w:rPr>
          <w:rFonts w:ascii="Arial" w:hAnsi="Arial" w:cs="Arial"/>
        </w:rPr>
        <w:t xml:space="preserve">were </w:t>
      </w:r>
      <w:r w:rsidRPr="007C1329">
        <w:rPr>
          <w:rFonts w:ascii="Arial" w:hAnsi="Arial" w:cs="Arial"/>
        </w:rPr>
        <w:t xml:space="preserve">concentrations of Trusts adopting </w:t>
      </w:r>
      <w:r w:rsidR="00373366" w:rsidRPr="007C1329">
        <w:rPr>
          <w:rFonts w:ascii="Arial" w:hAnsi="Arial" w:cs="Arial"/>
        </w:rPr>
        <w:t>both</w:t>
      </w:r>
      <w:r w:rsidR="00373366" w:rsidRPr="007C1329">
        <w:rPr>
          <w:rFonts w:ascii="Arial" w:hAnsi="Arial" w:cs="Arial"/>
          <w:b/>
          <w:bCs/>
        </w:rPr>
        <w:t xml:space="preserve"> </w:t>
      </w:r>
      <w:r w:rsidR="00300AC0" w:rsidRPr="007C1329">
        <w:rPr>
          <w:rFonts w:ascii="Arial" w:hAnsi="Arial" w:cs="Arial"/>
        </w:rPr>
        <w:t xml:space="preserve">the </w:t>
      </w:r>
      <w:r w:rsidRPr="007C1329">
        <w:rPr>
          <w:rFonts w:ascii="Arial" w:hAnsi="Arial" w:cs="Arial"/>
        </w:rPr>
        <w:t xml:space="preserve">DFN Project </w:t>
      </w:r>
      <w:r w:rsidR="00EF5BB3" w:rsidRPr="007C1329">
        <w:rPr>
          <w:rFonts w:ascii="Arial" w:hAnsi="Arial" w:cs="Arial"/>
        </w:rPr>
        <w:t xml:space="preserve">SEARCH </w:t>
      </w:r>
      <w:r w:rsidR="00BC1940" w:rsidRPr="007C1329">
        <w:rPr>
          <w:rFonts w:ascii="Arial" w:hAnsi="Arial" w:cs="Arial"/>
        </w:rPr>
        <w:t xml:space="preserve">and </w:t>
      </w:r>
      <w:r w:rsidR="0011580D" w:rsidRPr="007C1329">
        <w:rPr>
          <w:rFonts w:ascii="Arial" w:hAnsi="Arial" w:cs="Arial"/>
        </w:rPr>
        <w:t xml:space="preserve">HEE </w:t>
      </w:r>
      <w:r w:rsidR="00BC1940" w:rsidRPr="007C1329">
        <w:rPr>
          <w:rFonts w:ascii="Arial" w:hAnsi="Arial" w:cs="Arial"/>
        </w:rPr>
        <w:t xml:space="preserve">Project Choice </w:t>
      </w:r>
      <w:r w:rsidRPr="007C1329">
        <w:rPr>
          <w:rFonts w:ascii="Arial" w:hAnsi="Arial" w:cs="Arial"/>
        </w:rPr>
        <w:t>programme</w:t>
      </w:r>
      <w:r w:rsidR="00BC1940" w:rsidRPr="007C1329">
        <w:rPr>
          <w:rFonts w:ascii="Arial" w:hAnsi="Arial" w:cs="Arial"/>
        </w:rPr>
        <w:t>s</w:t>
      </w:r>
      <w:r w:rsidRPr="007C1329">
        <w:rPr>
          <w:rFonts w:ascii="Arial" w:hAnsi="Arial" w:cs="Arial"/>
        </w:rPr>
        <w:t xml:space="preserve">. </w:t>
      </w:r>
    </w:p>
    <w:p w14:paraId="7E2DBD76" w14:textId="77777777" w:rsidR="00AE75D9" w:rsidRDefault="00AE75D9" w:rsidP="00AE75D9">
      <w:pPr>
        <w:spacing w:line="360" w:lineRule="auto"/>
        <w:ind w:left="360"/>
        <w:rPr>
          <w:rFonts w:ascii="Arial" w:hAnsi="Arial" w:cs="Arial"/>
          <w:b/>
          <w:bCs/>
        </w:rPr>
      </w:pPr>
    </w:p>
    <w:p w14:paraId="062D7C0E" w14:textId="5B796988" w:rsidR="002D66E2" w:rsidRPr="00AE75D9" w:rsidRDefault="00AE75D9" w:rsidP="00AE75D9">
      <w:pPr>
        <w:spacing w:line="360" w:lineRule="auto"/>
        <w:ind w:left="360"/>
        <w:rPr>
          <w:rFonts w:ascii="Arial" w:hAnsi="Arial" w:cs="Arial"/>
          <w:b/>
          <w:bCs/>
        </w:rPr>
      </w:pPr>
      <w:r>
        <w:rPr>
          <w:rFonts w:ascii="Arial" w:hAnsi="Arial" w:cs="Arial"/>
          <w:b/>
          <w:bCs/>
        </w:rPr>
        <w:t>4</w:t>
      </w:r>
      <w:r w:rsidR="002D66E2" w:rsidRPr="00AE75D9">
        <w:rPr>
          <w:rFonts w:ascii="Arial" w:hAnsi="Arial" w:cs="Arial"/>
          <w:b/>
          <w:bCs/>
        </w:rPr>
        <w:t>.3.2 Drivers and Connections</w:t>
      </w:r>
    </w:p>
    <w:p w14:paraId="14F2D3A4" w14:textId="77777777" w:rsidR="002D66E2" w:rsidRPr="00503841" w:rsidRDefault="002D66E2" w:rsidP="005E13A8">
      <w:pPr>
        <w:spacing w:line="360" w:lineRule="auto"/>
        <w:ind w:left="720"/>
        <w:rPr>
          <w:rFonts w:ascii="Arial" w:hAnsi="Arial" w:cs="Arial"/>
        </w:rPr>
      </w:pPr>
    </w:p>
    <w:p w14:paraId="504E7866" w14:textId="345A1DC8" w:rsidR="009D6232" w:rsidRPr="00AE75D9" w:rsidRDefault="00E52FB9" w:rsidP="00AE75D9">
      <w:pPr>
        <w:spacing w:line="360" w:lineRule="auto"/>
        <w:ind w:left="720"/>
        <w:rPr>
          <w:rFonts w:ascii="Arial" w:eastAsia="Times New Roman" w:hAnsi="Arial" w:cs="Arial"/>
          <w:lang w:eastAsia="en-GB"/>
        </w:rPr>
      </w:pPr>
      <w:r>
        <w:rPr>
          <w:rFonts w:ascii="Arial" w:hAnsi="Arial" w:cs="Arial"/>
        </w:rPr>
        <w:t>For LCC</w:t>
      </w:r>
      <w:r w:rsidR="00CD2C01">
        <w:rPr>
          <w:rFonts w:ascii="Arial" w:hAnsi="Arial" w:cs="Arial"/>
        </w:rPr>
        <w:t xml:space="preserve"> and</w:t>
      </w:r>
      <w:r>
        <w:rPr>
          <w:rFonts w:ascii="Arial" w:hAnsi="Arial" w:cs="Arial"/>
        </w:rPr>
        <w:t xml:space="preserve"> WLA </w:t>
      </w:r>
      <w:r w:rsidR="00CD2C01">
        <w:rPr>
          <w:rFonts w:ascii="Arial" w:hAnsi="Arial" w:cs="Arial"/>
        </w:rPr>
        <w:t xml:space="preserve">(with </w:t>
      </w:r>
      <w:r>
        <w:rPr>
          <w:rFonts w:ascii="Arial" w:hAnsi="Arial" w:cs="Arial"/>
        </w:rPr>
        <w:t>its constituent authorities</w:t>
      </w:r>
      <w:r w:rsidR="00CD2C01">
        <w:rPr>
          <w:rFonts w:ascii="Arial" w:hAnsi="Arial" w:cs="Arial"/>
        </w:rPr>
        <w:t>)</w:t>
      </w:r>
      <w:r>
        <w:rPr>
          <w:rFonts w:ascii="Arial" w:hAnsi="Arial" w:cs="Arial"/>
        </w:rPr>
        <w:t>, t</w:t>
      </w:r>
      <w:r w:rsidR="00D17226" w:rsidRPr="00503841">
        <w:rPr>
          <w:rFonts w:ascii="Arial" w:hAnsi="Arial" w:cs="Arial"/>
        </w:rPr>
        <w:t xml:space="preserve">here </w:t>
      </w:r>
      <w:r w:rsidR="00DB2348" w:rsidRPr="00503841">
        <w:rPr>
          <w:rFonts w:ascii="Arial" w:hAnsi="Arial" w:cs="Arial"/>
        </w:rPr>
        <w:t xml:space="preserve">were </w:t>
      </w:r>
      <w:r w:rsidR="00D17226" w:rsidRPr="00503841">
        <w:rPr>
          <w:rFonts w:ascii="Arial" w:hAnsi="Arial" w:cs="Arial"/>
        </w:rPr>
        <w:t xml:space="preserve">multiple </w:t>
      </w:r>
      <w:r>
        <w:rPr>
          <w:rFonts w:ascii="Arial" w:hAnsi="Arial" w:cs="Arial"/>
        </w:rPr>
        <w:t xml:space="preserve">factors encouraging the introduction of supported employment </w:t>
      </w:r>
      <w:r w:rsidR="00D17226" w:rsidRPr="00503841">
        <w:rPr>
          <w:rFonts w:ascii="Arial" w:hAnsi="Arial" w:cs="Arial"/>
        </w:rPr>
        <w:t>programme</w:t>
      </w:r>
      <w:r w:rsidR="0099468B" w:rsidRPr="00503841">
        <w:rPr>
          <w:rFonts w:ascii="Arial" w:hAnsi="Arial" w:cs="Arial"/>
        </w:rPr>
        <w:t>s</w:t>
      </w:r>
      <w:r w:rsidR="00E92750" w:rsidRPr="00503841">
        <w:rPr>
          <w:rFonts w:ascii="Arial" w:hAnsi="Arial" w:cs="Arial"/>
        </w:rPr>
        <w:t xml:space="preserve">. </w:t>
      </w:r>
      <w:r>
        <w:rPr>
          <w:rFonts w:ascii="Arial" w:hAnsi="Arial" w:cs="Arial"/>
        </w:rPr>
        <w:t>For example, i</w:t>
      </w:r>
      <w:r w:rsidR="00AE75D9">
        <w:rPr>
          <w:rFonts w:ascii="Arial" w:hAnsi="Arial" w:cs="Arial"/>
        </w:rPr>
        <w:t xml:space="preserve">n </w:t>
      </w:r>
      <w:r w:rsidR="00E92750" w:rsidRPr="00503841">
        <w:rPr>
          <w:rFonts w:ascii="Arial" w:hAnsi="Arial" w:cs="Arial"/>
        </w:rPr>
        <w:t xml:space="preserve">WLA </w:t>
      </w:r>
      <w:r w:rsidR="00AE75D9">
        <w:rPr>
          <w:rFonts w:ascii="Arial" w:hAnsi="Arial" w:cs="Arial"/>
        </w:rPr>
        <w:t xml:space="preserve">supported employment became </w:t>
      </w:r>
      <w:r w:rsidR="008B4232" w:rsidRPr="00503841">
        <w:rPr>
          <w:rFonts w:ascii="Arial" w:hAnsi="Arial" w:cs="Arial"/>
        </w:rPr>
        <w:t>linked</w:t>
      </w:r>
      <w:r w:rsidR="007C1329">
        <w:rPr>
          <w:rFonts w:ascii="Arial" w:hAnsi="Arial" w:cs="Arial"/>
        </w:rPr>
        <w:t xml:space="preserve"> to a </w:t>
      </w:r>
      <w:r w:rsidR="0099468B" w:rsidRPr="00503841">
        <w:rPr>
          <w:rFonts w:ascii="Arial" w:hAnsi="Arial" w:cs="Arial"/>
        </w:rPr>
        <w:t>‘economy</w:t>
      </w:r>
      <w:r w:rsidR="00E92750" w:rsidRPr="00503841">
        <w:rPr>
          <w:rFonts w:ascii="Arial" w:hAnsi="Arial" w:cs="Arial"/>
        </w:rPr>
        <w:t xml:space="preserve"> and skills</w:t>
      </w:r>
      <w:r w:rsidR="0099468B" w:rsidRPr="00503841">
        <w:rPr>
          <w:rFonts w:ascii="Arial" w:hAnsi="Arial" w:cs="Arial"/>
        </w:rPr>
        <w:t>’</w:t>
      </w:r>
      <w:r w:rsidR="00E92750" w:rsidRPr="00503841">
        <w:rPr>
          <w:rFonts w:ascii="Arial" w:hAnsi="Arial" w:cs="Arial"/>
        </w:rPr>
        <w:t xml:space="preserve"> agenda</w:t>
      </w:r>
      <w:r w:rsidR="00E92750" w:rsidRPr="00503841">
        <w:rPr>
          <w:rStyle w:val="FootnoteReference"/>
          <w:rFonts w:ascii="Arial" w:hAnsi="Arial" w:cs="Arial"/>
        </w:rPr>
        <w:footnoteReference w:id="22"/>
      </w:r>
      <w:r w:rsidR="007B05DF" w:rsidRPr="00503841">
        <w:rPr>
          <w:rFonts w:ascii="Arial" w:hAnsi="Arial" w:cs="Arial"/>
        </w:rPr>
        <w:t xml:space="preserve"> </w:t>
      </w:r>
      <w:r w:rsidR="005E13A8" w:rsidRPr="00503841">
        <w:rPr>
          <w:rFonts w:ascii="Arial" w:hAnsi="Arial" w:cs="Arial"/>
        </w:rPr>
        <w:t xml:space="preserve">centred </w:t>
      </w:r>
      <w:r w:rsidR="007B05DF" w:rsidRPr="00503841">
        <w:rPr>
          <w:rFonts w:ascii="Arial" w:hAnsi="Arial" w:cs="Arial"/>
        </w:rPr>
        <w:t>on a</w:t>
      </w:r>
      <w:r w:rsidR="00E92750" w:rsidRPr="00503841">
        <w:rPr>
          <w:rFonts w:ascii="Arial" w:hAnsi="Arial" w:cs="Arial"/>
        </w:rPr>
        <w:t xml:space="preserve"> notion of </w:t>
      </w:r>
      <w:r w:rsidR="00BC1940" w:rsidRPr="00503841">
        <w:rPr>
          <w:rFonts w:ascii="Arial" w:hAnsi="Arial" w:cs="Arial"/>
        </w:rPr>
        <w:t>‘</w:t>
      </w:r>
      <w:r w:rsidR="00E92750" w:rsidRPr="00503841">
        <w:rPr>
          <w:rFonts w:ascii="Arial" w:hAnsi="Arial" w:cs="Arial"/>
        </w:rPr>
        <w:t>inclusive economic growth</w:t>
      </w:r>
      <w:r w:rsidR="00BC1940" w:rsidRPr="00503841">
        <w:rPr>
          <w:rFonts w:ascii="Arial" w:hAnsi="Arial" w:cs="Arial"/>
        </w:rPr>
        <w:t>’</w:t>
      </w:r>
      <w:r w:rsidR="00AE75D9">
        <w:rPr>
          <w:rFonts w:ascii="Arial" w:hAnsi="Arial" w:cs="Arial"/>
        </w:rPr>
        <w:t xml:space="preserve">. </w:t>
      </w:r>
      <w:r w:rsidR="00D87F69" w:rsidRPr="00503841">
        <w:rPr>
          <w:rFonts w:ascii="Arial" w:hAnsi="Arial" w:cs="Arial"/>
        </w:rPr>
        <w:t>T</w:t>
      </w:r>
      <w:r w:rsidR="00E92750" w:rsidRPr="00503841">
        <w:rPr>
          <w:rFonts w:ascii="Arial" w:hAnsi="Arial" w:cs="Arial"/>
        </w:rPr>
        <w:t xml:space="preserve">here </w:t>
      </w:r>
      <w:r w:rsidR="00C35708" w:rsidRPr="00503841">
        <w:rPr>
          <w:rFonts w:ascii="Arial" w:hAnsi="Arial" w:cs="Arial"/>
        </w:rPr>
        <w:t>w</w:t>
      </w:r>
      <w:r w:rsidR="00AE75D9">
        <w:rPr>
          <w:rFonts w:ascii="Arial" w:hAnsi="Arial" w:cs="Arial"/>
        </w:rPr>
        <w:t>as also a</w:t>
      </w:r>
      <w:r w:rsidR="00D11213">
        <w:rPr>
          <w:rFonts w:ascii="Arial" w:hAnsi="Arial" w:cs="Arial"/>
        </w:rPr>
        <w:t>n ongoing</w:t>
      </w:r>
      <w:r w:rsidR="00AE75D9">
        <w:rPr>
          <w:rFonts w:ascii="Arial" w:hAnsi="Arial" w:cs="Arial"/>
        </w:rPr>
        <w:t xml:space="preserve"> local authority in</w:t>
      </w:r>
      <w:r w:rsidR="007C1329">
        <w:rPr>
          <w:rFonts w:ascii="Arial" w:hAnsi="Arial" w:cs="Arial"/>
        </w:rPr>
        <w:t xml:space="preserve">terest in how to </w:t>
      </w:r>
      <w:r w:rsidR="00AE75D9">
        <w:rPr>
          <w:rFonts w:ascii="Arial" w:hAnsi="Arial" w:cs="Arial"/>
        </w:rPr>
        <w:t xml:space="preserve">use </w:t>
      </w:r>
      <w:r w:rsidR="007C1329">
        <w:rPr>
          <w:rFonts w:ascii="Arial" w:hAnsi="Arial" w:cs="Arial"/>
        </w:rPr>
        <w:t>the significant funding devoted to</w:t>
      </w:r>
      <w:r w:rsidR="00C35708" w:rsidRPr="00503841">
        <w:rPr>
          <w:rFonts w:ascii="Arial" w:hAnsi="Arial" w:cs="Arial"/>
        </w:rPr>
        <w:t xml:space="preserve"> </w:t>
      </w:r>
      <w:r w:rsidR="007B05DF" w:rsidRPr="00503841">
        <w:rPr>
          <w:rFonts w:ascii="Arial" w:hAnsi="Arial" w:cs="Arial"/>
        </w:rPr>
        <w:t>young people with disabilities</w:t>
      </w:r>
      <w:r w:rsidR="00D11213" w:rsidRPr="00D11213">
        <w:rPr>
          <w:rFonts w:ascii="Arial" w:hAnsi="Arial" w:cs="Arial"/>
        </w:rPr>
        <w:t xml:space="preserve"> </w:t>
      </w:r>
      <w:r w:rsidR="00D11213">
        <w:rPr>
          <w:rFonts w:ascii="Arial" w:hAnsi="Arial" w:cs="Arial"/>
        </w:rPr>
        <w:t>in a cost- efficient and -effective way</w:t>
      </w:r>
      <w:r w:rsidR="00AE75D9">
        <w:rPr>
          <w:rFonts w:ascii="Arial" w:hAnsi="Arial" w:cs="Arial"/>
        </w:rPr>
        <w:t>.</w:t>
      </w:r>
      <w:r w:rsidR="007B05DF" w:rsidRPr="00503841">
        <w:rPr>
          <w:rFonts w:ascii="Arial" w:hAnsi="Arial" w:cs="Arial"/>
        </w:rPr>
        <w:t xml:space="preserve"> </w:t>
      </w:r>
    </w:p>
    <w:p w14:paraId="19FE02E8" w14:textId="77777777" w:rsidR="00AE75D9" w:rsidRDefault="00AE75D9" w:rsidP="00C46E17">
      <w:pPr>
        <w:spacing w:line="360" w:lineRule="auto"/>
        <w:ind w:left="720"/>
        <w:rPr>
          <w:rFonts w:ascii="Arial" w:eastAsia="Times New Roman" w:hAnsi="Arial" w:cs="Arial"/>
          <w:lang w:eastAsia="en-GB"/>
        </w:rPr>
      </w:pPr>
    </w:p>
    <w:p w14:paraId="722AC05D" w14:textId="345053E3" w:rsidR="00E52FB9" w:rsidRDefault="007C1329" w:rsidP="00C46E17">
      <w:pPr>
        <w:spacing w:line="360" w:lineRule="auto"/>
        <w:ind w:left="720"/>
        <w:rPr>
          <w:rFonts w:ascii="Arial" w:eastAsia="Times New Roman" w:hAnsi="Arial" w:cs="Arial"/>
          <w:lang w:eastAsia="en-GB"/>
        </w:rPr>
      </w:pPr>
      <w:r>
        <w:rPr>
          <w:rFonts w:ascii="Arial" w:eastAsia="Times New Roman" w:hAnsi="Arial" w:cs="Arial"/>
          <w:lang w:eastAsia="en-GB"/>
        </w:rPr>
        <w:t>A</w:t>
      </w:r>
      <w:r w:rsidR="007B05DF" w:rsidRPr="00503841">
        <w:rPr>
          <w:rFonts w:ascii="Arial" w:eastAsia="Times New Roman" w:hAnsi="Arial" w:cs="Arial"/>
          <w:lang w:eastAsia="en-GB"/>
        </w:rPr>
        <w:t xml:space="preserve">s </w:t>
      </w:r>
      <w:r w:rsidR="00CD2C01">
        <w:rPr>
          <w:rFonts w:ascii="Arial" w:eastAsia="Times New Roman" w:hAnsi="Arial" w:cs="Arial"/>
          <w:lang w:eastAsia="en-GB"/>
        </w:rPr>
        <w:t xml:space="preserve">an </w:t>
      </w:r>
      <w:r w:rsidR="007B05DF" w:rsidRPr="00503841">
        <w:rPr>
          <w:rFonts w:ascii="Arial" w:eastAsia="Times New Roman" w:hAnsi="Arial" w:cs="Arial"/>
          <w:lang w:eastAsia="en-GB"/>
        </w:rPr>
        <w:t>initiative taken forward within the local econom</w:t>
      </w:r>
      <w:r w:rsidR="00AB3802" w:rsidRPr="00503841">
        <w:rPr>
          <w:rFonts w:ascii="Arial" w:eastAsia="Times New Roman" w:hAnsi="Arial" w:cs="Arial"/>
          <w:lang w:eastAsia="en-GB"/>
        </w:rPr>
        <w:t>y,</w:t>
      </w:r>
      <w:r w:rsidR="007B05DF" w:rsidRPr="00503841">
        <w:rPr>
          <w:rFonts w:ascii="Arial" w:eastAsia="Times New Roman" w:hAnsi="Arial" w:cs="Arial"/>
          <w:lang w:eastAsia="en-GB"/>
        </w:rPr>
        <w:t xml:space="preserve"> the s</w:t>
      </w:r>
      <w:r w:rsidR="00DA0A6D" w:rsidRPr="00503841">
        <w:rPr>
          <w:rFonts w:ascii="Arial" w:eastAsia="Times New Roman" w:hAnsi="Arial" w:cs="Arial"/>
          <w:lang w:eastAsia="en-GB"/>
        </w:rPr>
        <w:t xml:space="preserve">etting up a </w:t>
      </w:r>
      <w:r w:rsidR="007B05DF" w:rsidRPr="00503841">
        <w:rPr>
          <w:rFonts w:ascii="Arial" w:eastAsia="Times New Roman" w:hAnsi="Arial" w:cs="Arial"/>
          <w:lang w:eastAsia="en-GB"/>
        </w:rPr>
        <w:t xml:space="preserve">supported employment </w:t>
      </w:r>
      <w:r w:rsidR="00DA0A6D" w:rsidRPr="00503841">
        <w:rPr>
          <w:rFonts w:ascii="Arial" w:eastAsia="Times New Roman" w:hAnsi="Arial" w:cs="Arial"/>
          <w:lang w:eastAsia="en-GB"/>
        </w:rPr>
        <w:t>programme</w:t>
      </w:r>
      <w:r w:rsidR="009C1532" w:rsidRPr="00503841">
        <w:rPr>
          <w:rFonts w:ascii="Arial" w:eastAsia="Times New Roman" w:hAnsi="Arial" w:cs="Arial"/>
          <w:lang w:eastAsia="en-GB"/>
        </w:rPr>
        <w:t xml:space="preserve"> at local systems level </w:t>
      </w:r>
      <w:r w:rsidR="002D66E2" w:rsidRPr="00503841">
        <w:rPr>
          <w:rFonts w:ascii="Arial" w:eastAsia="Times New Roman" w:hAnsi="Arial" w:cs="Arial"/>
          <w:lang w:eastAsia="en-GB"/>
        </w:rPr>
        <w:t>wa</w:t>
      </w:r>
      <w:r w:rsidR="00DA0A6D" w:rsidRPr="00503841">
        <w:rPr>
          <w:rFonts w:ascii="Arial" w:eastAsia="Times New Roman" w:hAnsi="Arial" w:cs="Arial"/>
          <w:lang w:eastAsia="en-GB"/>
        </w:rPr>
        <w:t>s</w:t>
      </w:r>
      <w:r>
        <w:rPr>
          <w:rFonts w:ascii="Arial" w:eastAsia="Times New Roman" w:hAnsi="Arial" w:cs="Arial"/>
          <w:lang w:eastAsia="en-GB"/>
        </w:rPr>
        <w:t>, however,</w:t>
      </w:r>
      <w:r w:rsidR="00AB3802" w:rsidRPr="00503841">
        <w:rPr>
          <w:rFonts w:ascii="Arial" w:eastAsia="Times New Roman" w:hAnsi="Arial" w:cs="Arial"/>
          <w:lang w:eastAsia="en-GB"/>
        </w:rPr>
        <w:t xml:space="preserve"> a </w:t>
      </w:r>
      <w:r>
        <w:rPr>
          <w:rFonts w:ascii="Arial" w:eastAsia="Times New Roman" w:hAnsi="Arial" w:cs="Arial"/>
          <w:lang w:eastAsia="en-GB"/>
        </w:rPr>
        <w:t xml:space="preserve">complex and </w:t>
      </w:r>
      <w:r w:rsidR="00AB3802" w:rsidRPr="00503841">
        <w:rPr>
          <w:rFonts w:ascii="Arial" w:eastAsia="Times New Roman" w:hAnsi="Arial" w:cs="Arial"/>
          <w:lang w:eastAsia="en-GB"/>
        </w:rPr>
        <w:t>challeng</w:t>
      </w:r>
      <w:r>
        <w:rPr>
          <w:rFonts w:ascii="Arial" w:eastAsia="Times New Roman" w:hAnsi="Arial" w:cs="Arial"/>
          <w:lang w:eastAsia="en-GB"/>
        </w:rPr>
        <w:t>ing process.</w:t>
      </w:r>
      <w:r w:rsidR="00AB3802" w:rsidRPr="00503841">
        <w:rPr>
          <w:rFonts w:ascii="Arial" w:eastAsia="Times New Roman" w:hAnsi="Arial" w:cs="Arial"/>
          <w:lang w:eastAsia="en-GB"/>
        </w:rPr>
        <w:t xml:space="preserve"> </w:t>
      </w:r>
      <w:r w:rsidR="009C1532" w:rsidRPr="00503841">
        <w:rPr>
          <w:rFonts w:ascii="Arial" w:eastAsia="Times New Roman" w:hAnsi="Arial" w:cs="Arial"/>
          <w:lang w:eastAsia="en-GB"/>
        </w:rPr>
        <w:t xml:space="preserve">As Figure 1 above </w:t>
      </w:r>
      <w:r>
        <w:rPr>
          <w:rFonts w:ascii="Arial" w:eastAsia="Times New Roman" w:hAnsi="Arial" w:cs="Arial"/>
          <w:lang w:eastAsia="en-GB"/>
        </w:rPr>
        <w:t>indicates</w:t>
      </w:r>
      <w:r w:rsidR="009C1532" w:rsidRPr="00503841">
        <w:rPr>
          <w:rFonts w:ascii="Arial" w:eastAsia="Times New Roman" w:hAnsi="Arial" w:cs="Arial"/>
          <w:lang w:eastAsia="en-GB"/>
        </w:rPr>
        <w:t xml:space="preserve"> there </w:t>
      </w:r>
      <w:r w:rsidR="002D66E2" w:rsidRPr="00503841">
        <w:rPr>
          <w:rFonts w:ascii="Arial" w:eastAsia="Times New Roman" w:hAnsi="Arial" w:cs="Arial"/>
          <w:lang w:eastAsia="en-GB"/>
        </w:rPr>
        <w:t xml:space="preserve">are </w:t>
      </w:r>
      <w:r w:rsidR="009C1532" w:rsidRPr="00503841">
        <w:rPr>
          <w:rFonts w:ascii="Arial" w:eastAsia="Times New Roman" w:hAnsi="Arial" w:cs="Arial"/>
          <w:lang w:eastAsia="en-GB"/>
        </w:rPr>
        <w:t xml:space="preserve">at least three </w:t>
      </w:r>
      <w:r w:rsidR="00E52FB9">
        <w:rPr>
          <w:rFonts w:ascii="Arial" w:eastAsia="Times New Roman" w:hAnsi="Arial" w:cs="Arial"/>
          <w:lang w:eastAsia="en-GB"/>
        </w:rPr>
        <w:t xml:space="preserve">different </w:t>
      </w:r>
      <w:r w:rsidR="009C1532" w:rsidRPr="00503841">
        <w:rPr>
          <w:rFonts w:ascii="Arial" w:eastAsia="Times New Roman" w:hAnsi="Arial" w:cs="Arial"/>
          <w:lang w:eastAsia="en-GB"/>
        </w:rPr>
        <w:t>actors at the locality level- the local authorit</w:t>
      </w:r>
      <w:r w:rsidR="00233D51" w:rsidRPr="00503841">
        <w:rPr>
          <w:rFonts w:ascii="Arial" w:eastAsia="Times New Roman" w:hAnsi="Arial" w:cs="Arial"/>
          <w:lang w:eastAsia="en-GB"/>
        </w:rPr>
        <w:t>y</w:t>
      </w:r>
      <w:r w:rsidR="009C1532" w:rsidRPr="00503841">
        <w:rPr>
          <w:rFonts w:ascii="Arial" w:eastAsia="Times New Roman" w:hAnsi="Arial" w:cs="Arial"/>
          <w:lang w:eastAsia="en-GB"/>
        </w:rPr>
        <w:t xml:space="preserve">, </w:t>
      </w:r>
      <w:r w:rsidR="002D66E2" w:rsidRPr="00503841">
        <w:rPr>
          <w:rFonts w:ascii="Arial" w:eastAsia="Times New Roman" w:hAnsi="Arial" w:cs="Arial"/>
          <w:lang w:eastAsia="en-GB"/>
        </w:rPr>
        <w:t xml:space="preserve">the </w:t>
      </w:r>
      <w:r w:rsidR="009C1532" w:rsidRPr="00503841">
        <w:rPr>
          <w:rFonts w:ascii="Arial" w:eastAsia="Times New Roman" w:hAnsi="Arial" w:cs="Arial"/>
          <w:lang w:eastAsia="en-GB"/>
        </w:rPr>
        <w:t>school</w:t>
      </w:r>
      <w:r w:rsidR="00C46E17" w:rsidRPr="00503841">
        <w:rPr>
          <w:rFonts w:ascii="Arial" w:eastAsia="Times New Roman" w:hAnsi="Arial" w:cs="Arial"/>
          <w:lang w:eastAsia="en-GB"/>
        </w:rPr>
        <w:t>/</w:t>
      </w:r>
      <w:proofErr w:type="gramStart"/>
      <w:r w:rsidR="009C1532" w:rsidRPr="00503841">
        <w:rPr>
          <w:rFonts w:ascii="Arial" w:eastAsia="Times New Roman" w:hAnsi="Arial" w:cs="Arial"/>
          <w:lang w:eastAsia="en-GB"/>
        </w:rPr>
        <w:t>college</w:t>
      </w:r>
      <w:proofErr w:type="gramEnd"/>
      <w:r w:rsidR="00C46E17" w:rsidRPr="00503841">
        <w:rPr>
          <w:rFonts w:ascii="Arial" w:eastAsia="Times New Roman" w:hAnsi="Arial" w:cs="Arial"/>
          <w:lang w:eastAsia="en-GB"/>
        </w:rPr>
        <w:t xml:space="preserve"> and </w:t>
      </w:r>
      <w:r w:rsidR="00233D51" w:rsidRPr="00503841">
        <w:rPr>
          <w:rFonts w:ascii="Arial" w:eastAsia="Times New Roman" w:hAnsi="Arial" w:cs="Arial"/>
          <w:lang w:eastAsia="en-GB"/>
        </w:rPr>
        <w:t xml:space="preserve">the </w:t>
      </w:r>
      <w:r w:rsidR="00C46E17" w:rsidRPr="00503841">
        <w:rPr>
          <w:rFonts w:ascii="Arial" w:eastAsia="Times New Roman" w:hAnsi="Arial" w:cs="Arial"/>
          <w:lang w:eastAsia="en-GB"/>
        </w:rPr>
        <w:t>supported employment provider</w:t>
      </w:r>
      <w:r w:rsidR="00E52FB9">
        <w:rPr>
          <w:rFonts w:ascii="Arial" w:eastAsia="Times New Roman" w:hAnsi="Arial" w:cs="Arial"/>
          <w:lang w:eastAsia="en-GB"/>
        </w:rPr>
        <w:t xml:space="preserve"> (the latter providing programme models and resources)</w:t>
      </w:r>
      <w:r>
        <w:rPr>
          <w:rFonts w:ascii="Arial" w:eastAsia="Times New Roman" w:hAnsi="Arial" w:cs="Arial"/>
          <w:lang w:eastAsia="en-GB"/>
        </w:rPr>
        <w:t xml:space="preserve">. These </w:t>
      </w:r>
      <w:r w:rsidR="00E52FB9">
        <w:rPr>
          <w:rFonts w:ascii="Arial" w:eastAsia="Times New Roman" w:hAnsi="Arial" w:cs="Arial"/>
          <w:lang w:eastAsia="en-GB"/>
        </w:rPr>
        <w:t xml:space="preserve">three </w:t>
      </w:r>
      <w:r>
        <w:rPr>
          <w:rFonts w:ascii="Arial" w:eastAsia="Times New Roman" w:hAnsi="Arial" w:cs="Arial"/>
          <w:lang w:eastAsia="en-GB"/>
        </w:rPr>
        <w:t xml:space="preserve">actors need, in turn, </w:t>
      </w:r>
      <w:r w:rsidR="00C46E17" w:rsidRPr="00503841">
        <w:rPr>
          <w:rFonts w:ascii="Arial" w:eastAsia="Times New Roman" w:hAnsi="Arial" w:cs="Arial"/>
          <w:lang w:eastAsia="en-GB"/>
        </w:rPr>
        <w:t>to connect</w:t>
      </w:r>
      <w:r>
        <w:rPr>
          <w:rFonts w:ascii="Arial" w:eastAsia="Times New Roman" w:hAnsi="Arial" w:cs="Arial"/>
          <w:lang w:eastAsia="en-GB"/>
        </w:rPr>
        <w:t xml:space="preserve"> </w:t>
      </w:r>
      <w:r w:rsidR="00C46E17" w:rsidRPr="00503841">
        <w:rPr>
          <w:rFonts w:ascii="Arial" w:eastAsia="Times New Roman" w:hAnsi="Arial" w:cs="Arial"/>
          <w:lang w:eastAsia="en-GB"/>
        </w:rPr>
        <w:t>to a fourth</w:t>
      </w:r>
      <w:r>
        <w:rPr>
          <w:rFonts w:ascii="Arial" w:eastAsia="Times New Roman" w:hAnsi="Arial" w:cs="Arial"/>
          <w:lang w:eastAsia="en-GB"/>
        </w:rPr>
        <w:t>,</w:t>
      </w:r>
      <w:r w:rsidR="00C46E17" w:rsidRPr="00503841">
        <w:rPr>
          <w:rFonts w:ascii="Arial" w:eastAsia="Times New Roman" w:hAnsi="Arial" w:cs="Arial"/>
          <w:lang w:eastAsia="en-GB"/>
        </w:rPr>
        <w:t xml:space="preserve"> the employer or Trust</w:t>
      </w:r>
      <w:r>
        <w:rPr>
          <w:rFonts w:ascii="Arial" w:eastAsia="Times New Roman" w:hAnsi="Arial" w:cs="Arial"/>
          <w:lang w:eastAsia="en-GB"/>
        </w:rPr>
        <w:t>, host</w:t>
      </w:r>
      <w:r w:rsidR="00D11213">
        <w:rPr>
          <w:rFonts w:ascii="Arial" w:eastAsia="Times New Roman" w:hAnsi="Arial" w:cs="Arial"/>
          <w:lang w:eastAsia="en-GB"/>
        </w:rPr>
        <w:t>ing</w:t>
      </w:r>
      <w:r>
        <w:rPr>
          <w:rFonts w:ascii="Arial" w:eastAsia="Times New Roman" w:hAnsi="Arial" w:cs="Arial"/>
          <w:lang w:eastAsia="en-GB"/>
        </w:rPr>
        <w:t xml:space="preserve"> </w:t>
      </w:r>
      <w:r w:rsidR="00CD2C01">
        <w:rPr>
          <w:rFonts w:ascii="Arial" w:eastAsia="Times New Roman" w:hAnsi="Arial" w:cs="Arial"/>
          <w:lang w:eastAsia="en-GB"/>
        </w:rPr>
        <w:t xml:space="preserve">a </w:t>
      </w:r>
      <w:r>
        <w:rPr>
          <w:rFonts w:ascii="Arial" w:eastAsia="Times New Roman" w:hAnsi="Arial" w:cs="Arial"/>
          <w:lang w:eastAsia="en-GB"/>
        </w:rPr>
        <w:t>programme</w:t>
      </w:r>
      <w:r w:rsidR="00C46E17" w:rsidRPr="00503841">
        <w:rPr>
          <w:rFonts w:ascii="Arial" w:eastAsia="Times New Roman" w:hAnsi="Arial" w:cs="Arial"/>
          <w:lang w:eastAsia="en-GB"/>
        </w:rPr>
        <w:t xml:space="preserve">. </w:t>
      </w:r>
    </w:p>
    <w:p w14:paraId="653C8073" w14:textId="77777777" w:rsidR="00E52FB9" w:rsidRDefault="00E52FB9" w:rsidP="00C46E17">
      <w:pPr>
        <w:spacing w:line="360" w:lineRule="auto"/>
        <w:ind w:left="720"/>
        <w:rPr>
          <w:rFonts w:ascii="Arial" w:eastAsia="Times New Roman" w:hAnsi="Arial" w:cs="Arial"/>
          <w:lang w:eastAsia="en-GB"/>
        </w:rPr>
      </w:pPr>
    </w:p>
    <w:p w14:paraId="3B93D468" w14:textId="3F4DDCFA" w:rsidR="00C46E17" w:rsidRPr="00503841" w:rsidRDefault="00C46E17" w:rsidP="00C46E17">
      <w:pPr>
        <w:spacing w:line="360" w:lineRule="auto"/>
        <w:ind w:left="720"/>
        <w:rPr>
          <w:rFonts w:ascii="Arial" w:eastAsia="Times New Roman" w:hAnsi="Arial" w:cs="Arial"/>
          <w:lang w:eastAsia="en-GB"/>
        </w:rPr>
      </w:pPr>
      <w:r w:rsidRPr="00503841">
        <w:rPr>
          <w:rFonts w:ascii="Arial" w:eastAsia="Times New Roman" w:hAnsi="Arial" w:cs="Arial"/>
          <w:lang w:eastAsia="en-GB"/>
        </w:rPr>
        <w:t xml:space="preserve">As </w:t>
      </w:r>
      <w:r w:rsidR="00E52FB9">
        <w:rPr>
          <w:rFonts w:ascii="Arial" w:eastAsia="Times New Roman" w:hAnsi="Arial" w:cs="Arial"/>
          <w:lang w:eastAsia="en-GB"/>
        </w:rPr>
        <w:t>implied</w:t>
      </w:r>
      <w:r w:rsidRPr="00503841">
        <w:rPr>
          <w:rFonts w:ascii="Arial" w:eastAsia="Times New Roman" w:hAnsi="Arial" w:cs="Arial"/>
          <w:lang w:eastAsia="en-GB"/>
        </w:rPr>
        <w:t xml:space="preserve"> by Figure 2 below, the </w:t>
      </w:r>
      <w:r w:rsidR="002D66E2" w:rsidRPr="00503841">
        <w:rPr>
          <w:rFonts w:ascii="Arial" w:eastAsia="Times New Roman" w:hAnsi="Arial" w:cs="Arial"/>
          <w:lang w:eastAsia="en-GB"/>
        </w:rPr>
        <w:t xml:space="preserve">initial </w:t>
      </w:r>
      <w:r w:rsidR="008B0860" w:rsidRPr="00503841">
        <w:rPr>
          <w:rFonts w:ascii="Arial" w:eastAsia="Times New Roman" w:hAnsi="Arial" w:cs="Arial"/>
          <w:lang w:eastAsia="en-GB"/>
        </w:rPr>
        <w:t>impetus</w:t>
      </w:r>
      <w:r w:rsidRPr="00503841">
        <w:rPr>
          <w:rFonts w:ascii="Arial" w:eastAsia="Times New Roman" w:hAnsi="Arial" w:cs="Arial"/>
          <w:lang w:eastAsia="en-GB"/>
        </w:rPr>
        <w:t xml:space="preserve"> for a programme c</w:t>
      </w:r>
      <w:r w:rsidR="007C1329">
        <w:rPr>
          <w:rFonts w:ascii="Arial" w:eastAsia="Times New Roman" w:hAnsi="Arial" w:cs="Arial"/>
          <w:lang w:eastAsia="en-GB"/>
        </w:rPr>
        <w:t>an</w:t>
      </w:r>
      <w:r w:rsidRPr="00503841">
        <w:rPr>
          <w:rFonts w:ascii="Arial" w:eastAsia="Times New Roman" w:hAnsi="Arial" w:cs="Arial"/>
          <w:lang w:eastAsia="en-GB"/>
        </w:rPr>
        <w:t xml:space="preserve"> come from any </w:t>
      </w:r>
      <w:r w:rsidR="00E52FB9">
        <w:rPr>
          <w:rFonts w:ascii="Arial" w:eastAsia="Times New Roman" w:hAnsi="Arial" w:cs="Arial"/>
          <w:lang w:eastAsia="en-GB"/>
        </w:rPr>
        <w:t xml:space="preserve">one </w:t>
      </w:r>
      <w:r w:rsidR="00233D51" w:rsidRPr="00503841">
        <w:rPr>
          <w:rFonts w:ascii="Arial" w:eastAsia="Times New Roman" w:hAnsi="Arial" w:cs="Arial"/>
          <w:lang w:eastAsia="en-GB"/>
        </w:rPr>
        <w:t xml:space="preserve">of </w:t>
      </w:r>
      <w:r w:rsidRPr="00503841">
        <w:rPr>
          <w:rFonts w:ascii="Arial" w:eastAsia="Times New Roman" w:hAnsi="Arial" w:cs="Arial"/>
          <w:lang w:eastAsia="en-GB"/>
        </w:rPr>
        <w:t xml:space="preserve">these </w:t>
      </w:r>
      <w:r w:rsidR="00233D51" w:rsidRPr="00503841">
        <w:rPr>
          <w:rFonts w:ascii="Arial" w:eastAsia="Times New Roman" w:hAnsi="Arial" w:cs="Arial"/>
          <w:lang w:eastAsia="en-GB"/>
        </w:rPr>
        <w:t xml:space="preserve">four main </w:t>
      </w:r>
      <w:r w:rsidRPr="00503841">
        <w:rPr>
          <w:rFonts w:ascii="Arial" w:eastAsia="Times New Roman" w:hAnsi="Arial" w:cs="Arial"/>
          <w:lang w:eastAsia="en-GB"/>
        </w:rPr>
        <w:t xml:space="preserve">actors. However, Figure </w:t>
      </w:r>
      <w:r w:rsidR="00233D51" w:rsidRPr="00503841">
        <w:rPr>
          <w:rFonts w:ascii="Arial" w:eastAsia="Times New Roman" w:hAnsi="Arial" w:cs="Arial"/>
          <w:lang w:eastAsia="en-GB"/>
        </w:rPr>
        <w:t xml:space="preserve">2 </w:t>
      </w:r>
      <w:r w:rsidRPr="00503841">
        <w:rPr>
          <w:rFonts w:ascii="Arial" w:eastAsia="Times New Roman" w:hAnsi="Arial" w:cs="Arial"/>
          <w:lang w:eastAsia="en-GB"/>
        </w:rPr>
        <w:t>also indicates</w:t>
      </w:r>
      <w:r w:rsidR="00E52FB9">
        <w:rPr>
          <w:rFonts w:ascii="Arial" w:eastAsia="Times New Roman" w:hAnsi="Arial" w:cs="Arial"/>
          <w:lang w:eastAsia="en-GB"/>
        </w:rPr>
        <w:t xml:space="preserve"> </w:t>
      </w:r>
      <w:r w:rsidRPr="00503841">
        <w:rPr>
          <w:rFonts w:ascii="Arial" w:eastAsia="Times New Roman" w:hAnsi="Arial" w:cs="Arial"/>
          <w:lang w:eastAsia="en-GB"/>
        </w:rPr>
        <w:t>the difficulties</w:t>
      </w:r>
      <w:r w:rsidR="00E52FB9">
        <w:rPr>
          <w:rFonts w:ascii="Arial" w:eastAsia="Times New Roman" w:hAnsi="Arial" w:cs="Arial"/>
          <w:lang w:eastAsia="en-GB"/>
        </w:rPr>
        <w:t xml:space="preserve"> </w:t>
      </w:r>
      <w:r w:rsidR="002D66E2" w:rsidRPr="00503841">
        <w:rPr>
          <w:rFonts w:ascii="Arial" w:eastAsia="Times New Roman" w:hAnsi="Arial" w:cs="Arial"/>
          <w:lang w:eastAsia="en-GB"/>
        </w:rPr>
        <w:t>faced by</w:t>
      </w:r>
      <w:r w:rsidRPr="00503841">
        <w:rPr>
          <w:rFonts w:ascii="Arial" w:eastAsia="Times New Roman" w:hAnsi="Arial" w:cs="Arial"/>
          <w:lang w:eastAsia="en-GB"/>
        </w:rPr>
        <w:t xml:space="preserve"> local authorities and </w:t>
      </w:r>
      <w:r w:rsidR="00CD2C01">
        <w:rPr>
          <w:rFonts w:ascii="Arial" w:eastAsia="Times New Roman" w:hAnsi="Arial" w:cs="Arial"/>
          <w:lang w:eastAsia="en-GB"/>
        </w:rPr>
        <w:t xml:space="preserve">NHS </w:t>
      </w:r>
      <w:r w:rsidRPr="00503841">
        <w:rPr>
          <w:rFonts w:ascii="Arial" w:eastAsia="Times New Roman" w:hAnsi="Arial" w:cs="Arial"/>
          <w:lang w:eastAsia="en-GB"/>
        </w:rPr>
        <w:t xml:space="preserve">employers </w:t>
      </w:r>
      <w:r w:rsidR="002D66E2" w:rsidRPr="00503841">
        <w:rPr>
          <w:rFonts w:ascii="Arial" w:eastAsia="Times New Roman" w:hAnsi="Arial" w:cs="Arial"/>
          <w:lang w:eastAsia="en-GB"/>
        </w:rPr>
        <w:t xml:space="preserve">in </w:t>
      </w:r>
      <w:r w:rsidRPr="00503841">
        <w:rPr>
          <w:rFonts w:ascii="Arial" w:eastAsia="Times New Roman" w:hAnsi="Arial" w:cs="Arial"/>
          <w:lang w:eastAsia="en-GB"/>
        </w:rPr>
        <w:t>connect</w:t>
      </w:r>
      <w:r w:rsidR="00233D51" w:rsidRPr="00503841">
        <w:rPr>
          <w:rFonts w:ascii="Arial" w:eastAsia="Times New Roman" w:hAnsi="Arial" w:cs="Arial"/>
          <w:lang w:eastAsia="en-GB"/>
        </w:rPr>
        <w:t>ing</w:t>
      </w:r>
      <w:r w:rsidRPr="00503841">
        <w:rPr>
          <w:rFonts w:ascii="Arial" w:eastAsia="Times New Roman" w:hAnsi="Arial" w:cs="Arial"/>
          <w:lang w:eastAsia="en-GB"/>
        </w:rPr>
        <w:t xml:space="preserve"> with one another.  </w:t>
      </w:r>
      <w:r w:rsidR="00C40A7D">
        <w:rPr>
          <w:rFonts w:ascii="Arial" w:eastAsia="Times New Roman" w:hAnsi="Arial" w:cs="Arial"/>
          <w:lang w:eastAsia="en-GB"/>
        </w:rPr>
        <w:t xml:space="preserve">Thus, in these respective organisations key points </w:t>
      </w:r>
      <w:r w:rsidR="00E52FB9">
        <w:rPr>
          <w:rFonts w:ascii="Arial" w:eastAsia="Times New Roman" w:hAnsi="Arial" w:cs="Arial"/>
          <w:lang w:eastAsia="en-GB"/>
        </w:rPr>
        <w:t xml:space="preserve">of contact </w:t>
      </w:r>
      <w:r w:rsidR="00C40A7D">
        <w:rPr>
          <w:rFonts w:ascii="Arial" w:eastAsia="Times New Roman" w:hAnsi="Arial" w:cs="Arial"/>
          <w:lang w:eastAsia="en-GB"/>
        </w:rPr>
        <w:t>are likely to be di</w:t>
      </w:r>
      <w:r w:rsidR="00E52FB9">
        <w:rPr>
          <w:rFonts w:ascii="Arial" w:eastAsia="Times New Roman" w:hAnsi="Arial" w:cs="Arial"/>
          <w:lang w:eastAsia="en-GB"/>
        </w:rPr>
        <w:t>ffuse,</w:t>
      </w:r>
      <w:r w:rsidR="00C40A7D">
        <w:rPr>
          <w:rFonts w:ascii="Arial" w:eastAsia="Times New Roman" w:hAnsi="Arial" w:cs="Arial"/>
          <w:lang w:eastAsia="en-GB"/>
        </w:rPr>
        <w:t xml:space="preserve"> in different and disparate departments and teams. </w:t>
      </w:r>
      <w:r w:rsidR="00C40A7D">
        <w:rPr>
          <w:rFonts w:ascii="Arial" w:eastAsia="Times New Roman" w:hAnsi="Arial" w:cs="Arial"/>
          <w:lang w:eastAsia="en-GB"/>
        </w:rPr>
        <w:lastRenderedPageBreak/>
        <w:t>Navigating through and to the</w:t>
      </w:r>
      <w:r w:rsidR="00647277">
        <w:rPr>
          <w:rFonts w:ascii="Arial" w:eastAsia="Times New Roman" w:hAnsi="Arial" w:cs="Arial"/>
          <w:lang w:eastAsia="en-GB"/>
        </w:rPr>
        <w:t>se contact points</w:t>
      </w:r>
      <w:r w:rsidR="00C40A7D">
        <w:rPr>
          <w:rFonts w:ascii="Arial" w:eastAsia="Times New Roman" w:hAnsi="Arial" w:cs="Arial"/>
          <w:lang w:eastAsia="en-GB"/>
        </w:rPr>
        <w:t xml:space="preserve"> </w:t>
      </w:r>
      <w:r w:rsidR="00647277">
        <w:rPr>
          <w:rFonts w:ascii="Arial" w:eastAsia="Times New Roman" w:hAnsi="Arial" w:cs="Arial"/>
          <w:lang w:eastAsia="en-GB"/>
        </w:rPr>
        <w:t xml:space="preserve">is a </w:t>
      </w:r>
      <w:r w:rsidR="00C40A7D">
        <w:rPr>
          <w:rFonts w:ascii="Arial" w:eastAsia="Times New Roman" w:hAnsi="Arial" w:cs="Arial"/>
          <w:lang w:eastAsia="en-GB"/>
        </w:rPr>
        <w:t>far from straightforward</w:t>
      </w:r>
      <w:r w:rsidR="00647277">
        <w:rPr>
          <w:rFonts w:ascii="Arial" w:eastAsia="Times New Roman" w:hAnsi="Arial" w:cs="Arial"/>
          <w:lang w:eastAsia="en-GB"/>
        </w:rPr>
        <w:t xml:space="preserve"> process, requiring knowledge and understanding of who to approach, when and for what purpose</w:t>
      </w:r>
      <w:r w:rsidR="00C40A7D">
        <w:rPr>
          <w:rFonts w:ascii="Arial" w:eastAsia="Times New Roman" w:hAnsi="Arial" w:cs="Arial"/>
          <w:lang w:eastAsia="en-GB"/>
        </w:rPr>
        <w:t>.</w:t>
      </w:r>
    </w:p>
    <w:p w14:paraId="07FD2C79" w14:textId="4DAF0028" w:rsidR="00900435" w:rsidRPr="00503841" w:rsidRDefault="00900435" w:rsidP="003C6D53">
      <w:pPr>
        <w:spacing w:line="360" w:lineRule="auto"/>
        <w:rPr>
          <w:rFonts w:ascii="Arial" w:eastAsia="Times New Roman" w:hAnsi="Arial" w:cs="Arial"/>
          <w:sz w:val="22"/>
          <w:szCs w:val="22"/>
          <w:lang w:eastAsia="en-GB"/>
        </w:rPr>
      </w:pPr>
    </w:p>
    <w:p w14:paraId="1FC8532A" w14:textId="3C883D3A" w:rsidR="008B0860" w:rsidRPr="00503841" w:rsidRDefault="008B0860" w:rsidP="003C6D53">
      <w:pPr>
        <w:spacing w:line="360" w:lineRule="auto"/>
        <w:rPr>
          <w:rFonts w:ascii="Arial" w:eastAsia="Times New Roman" w:hAnsi="Arial" w:cs="Arial"/>
          <w:sz w:val="22"/>
          <w:szCs w:val="22"/>
          <w:lang w:eastAsia="en-GB"/>
        </w:rPr>
      </w:pPr>
    </w:p>
    <w:p w14:paraId="259D2F38" w14:textId="2AD291DC" w:rsidR="00281F8E" w:rsidRPr="00503841" w:rsidRDefault="00133822" w:rsidP="009B5D01">
      <w:pPr>
        <w:spacing w:line="360" w:lineRule="auto"/>
        <w:ind w:left="357"/>
        <w:rPr>
          <w:rFonts w:ascii="Arial" w:eastAsia="Times New Roman" w:hAnsi="Arial" w:cs="Arial"/>
          <w:b/>
          <w:bCs/>
          <w:lang w:eastAsia="en-GB"/>
        </w:rPr>
      </w:pPr>
      <w:r>
        <w:rPr>
          <w:noProof/>
        </w:rPr>
        <w:drawing>
          <wp:inline distT="0" distB="0" distL="0" distR="0" wp14:anchorId="6B327A90" wp14:editId="719D8651">
            <wp:extent cx="5727700" cy="3901837"/>
            <wp:effectExtent l="0" t="0" r="6350" b="3810"/>
            <wp:docPr id="1" name="Graphic 1" descr="Diagram illustrating how organisations including Schools and Colleges, Employers including NHS Trusts work together to produce and deliver 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Diagram illustrating how organisations including Schools and Colleges, Employers including NHS Trusts work together to produce and deliver programmes"/>
                    <pic:cNvPicPr/>
                  </pic:nvPicPr>
                  <pic:blipFill>
                    <a:blip r:embed="rId11">
                      <a:extLst>
                        <a:ext uri="{96DAC541-7B7A-43D3-8B79-37D633B846F1}">
                          <asvg:svgBlip xmlns:asvg="http://schemas.microsoft.com/office/drawing/2016/SVG/main" r:embed="rId12"/>
                        </a:ext>
                      </a:extLst>
                    </a:blip>
                    <a:stretch>
                      <a:fillRect/>
                    </a:stretch>
                  </pic:blipFill>
                  <pic:spPr>
                    <a:xfrm>
                      <a:off x="0" y="0"/>
                      <a:ext cx="5731049" cy="3904118"/>
                    </a:xfrm>
                    <a:prstGeom prst="rect">
                      <a:avLst/>
                    </a:prstGeom>
                  </pic:spPr>
                </pic:pic>
              </a:graphicData>
            </a:graphic>
          </wp:inline>
        </w:drawing>
      </w:r>
      <w:r w:rsidR="00C40A7D">
        <w:rPr>
          <w:rFonts w:ascii="Arial" w:eastAsia="Times New Roman" w:hAnsi="Arial" w:cs="Arial"/>
          <w:b/>
          <w:bCs/>
          <w:sz w:val="36"/>
          <w:szCs w:val="36"/>
          <w:lang w:eastAsia="en-GB"/>
        </w:rPr>
        <w:br w:type="column"/>
      </w:r>
      <w:r w:rsidR="001A4339">
        <w:rPr>
          <w:rFonts w:ascii="Arial" w:eastAsia="Times New Roman" w:hAnsi="Arial" w:cs="Arial"/>
          <w:b/>
          <w:bCs/>
          <w:sz w:val="36"/>
          <w:szCs w:val="36"/>
          <w:lang w:eastAsia="en-GB"/>
        </w:rPr>
        <w:lastRenderedPageBreak/>
        <w:t>5</w:t>
      </w:r>
      <w:r w:rsidR="00A264FE" w:rsidRPr="00503841">
        <w:rPr>
          <w:rFonts w:ascii="Arial" w:eastAsia="Times New Roman" w:hAnsi="Arial" w:cs="Arial"/>
          <w:b/>
          <w:bCs/>
          <w:sz w:val="36"/>
          <w:szCs w:val="36"/>
          <w:lang w:eastAsia="en-GB"/>
        </w:rPr>
        <w:t xml:space="preserve">. </w:t>
      </w:r>
      <w:r w:rsidR="008F014C" w:rsidRPr="00503841">
        <w:rPr>
          <w:rFonts w:ascii="Arial" w:eastAsia="Times New Roman" w:hAnsi="Arial" w:cs="Arial"/>
          <w:b/>
          <w:bCs/>
          <w:sz w:val="36"/>
          <w:szCs w:val="36"/>
          <w:lang w:eastAsia="en-GB"/>
        </w:rPr>
        <w:t xml:space="preserve">Delivering </w:t>
      </w:r>
      <w:r w:rsidR="00AE707A" w:rsidRPr="00503841">
        <w:rPr>
          <w:rFonts w:ascii="Arial" w:eastAsia="Times New Roman" w:hAnsi="Arial" w:cs="Arial"/>
          <w:b/>
          <w:bCs/>
          <w:sz w:val="36"/>
          <w:szCs w:val="36"/>
          <w:lang w:eastAsia="en-GB"/>
        </w:rPr>
        <w:t>S</w:t>
      </w:r>
      <w:r w:rsidR="00281F8E" w:rsidRPr="00503841">
        <w:rPr>
          <w:rFonts w:ascii="Arial" w:eastAsia="Times New Roman" w:hAnsi="Arial" w:cs="Arial"/>
          <w:b/>
          <w:bCs/>
          <w:sz w:val="36"/>
          <w:szCs w:val="36"/>
          <w:lang w:eastAsia="en-GB"/>
        </w:rPr>
        <w:t>upported Employment at Trust Level</w:t>
      </w:r>
    </w:p>
    <w:p w14:paraId="71D02AE6" w14:textId="77777777" w:rsidR="008F014C" w:rsidRPr="00503841" w:rsidRDefault="008F014C" w:rsidP="00233D51">
      <w:pPr>
        <w:spacing w:line="360" w:lineRule="auto"/>
        <w:rPr>
          <w:rFonts w:ascii="Arial" w:eastAsia="Times New Roman" w:hAnsi="Arial" w:cs="Arial"/>
          <w:b/>
          <w:bCs/>
          <w:lang w:eastAsia="en-GB"/>
        </w:rPr>
      </w:pPr>
    </w:p>
    <w:p w14:paraId="2A38860A" w14:textId="37E1340F" w:rsidR="009E0638" w:rsidRPr="00503841" w:rsidRDefault="001A4339" w:rsidP="009B5D01">
      <w:pPr>
        <w:spacing w:line="360" w:lineRule="auto"/>
        <w:ind w:left="357"/>
        <w:rPr>
          <w:rFonts w:ascii="Arial" w:eastAsia="Times New Roman" w:hAnsi="Arial" w:cs="Arial"/>
          <w:b/>
          <w:bCs/>
          <w:lang w:eastAsia="en-GB"/>
        </w:rPr>
      </w:pPr>
      <w:r>
        <w:rPr>
          <w:rFonts w:ascii="Arial" w:eastAsia="Times New Roman" w:hAnsi="Arial" w:cs="Arial"/>
          <w:b/>
          <w:bCs/>
          <w:lang w:eastAsia="en-GB"/>
        </w:rPr>
        <w:t>5</w:t>
      </w:r>
      <w:r w:rsidR="009E0638" w:rsidRPr="00503841">
        <w:rPr>
          <w:rFonts w:ascii="Arial" w:eastAsia="Times New Roman" w:hAnsi="Arial" w:cs="Arial"/>
          <w:b/>
          <w:bCs/>
          <w:lang w:eastAsia="en-GB"/>
        </w:rPr>
        <w:t>.1</w:t>
      </w:r>
      <w:r w:rsidR="009E0638" w:rsidRPr="00503841">
        <w:rPr>
          <w:rFonts w:ascii="Arial" w:eastAsia="Times New Roman" w:hAnsi="Arial" w:cs="Arial"/>
          <w:lang w:eastAsia="en-GB"/>
        </w:rPr>
        <w:t xml:space="preserve"> </w:t>
      </w:r>
      <w:r w:rsidR="009E0638" w:rsidRPr="00503841">
        <w:rPr>
          <w:rFonts w:ascii="Arial" w:eastAsia="Times New Roman" w:hAnsi="Arial" w:cs="Arial"/>
          <w:b/>
          <w:bCs/>
          <w:lang w:eastAsia="en-GB"/>
        </w:rPr>
        <w:t>The Development Cycle</w:t>
      </w:r>
    </w:p>
    <w:p w14:paraId="67769131" w14:textId="77777777" w:rsidR="009E0638" w:rsidRPr="00503841" w:rsidRDefault="009E0638" w:rsidP="009B5D01">
      <w:pPr>
        <w:spacing w:line="360" w:lineRule="auto"/>
        <w:ind w:left="357"/>
        <w:rPr>
          <w:rFonts w:ascii="Arial" w:eastAsia="Times New Roman" w:hAnsi="Arial" w:cs="Arial"/>
          <w:lang w:eastAsia="en-GB"/>
        </w:rPr>
      </w:pPr>
    </w:p>
    <w:p w14:paraId="08A66490" w14:textId="251A8FC7" w:rsidR="00A264FE" w:rsidRPr="00503841" w:rsidRDefault="001A4339" w:rsidP="001A4339">
      <w:pPr>
        <w:spacing w:line="360" w:lineRule="auto"/>
        <w:ind w:left="357"/>
        <w:rPr>
          <w:rFonts w:ascii="Arial" w:eastAsia="Times New Roman" w:hAnsi="Arial" w:cs="Arial"/>
          <w:lang w:eastAsia="en-GB"/>
        </w:rPr>
      </w:pPr>
      <w:r>
        <w:rPr>
          <w:rFonts w:ascii="Arial" w:eastAsia="Times New Roman" w:hAnsi="Arial" w:cs="Arial"/>
          <w:lang w:eastAsia="en-GB"/>
        </w:rPr>
        <w:t xml:space="preserve">Drawing upon </w:t>
      </w:r>
      <w:r w:rsidR="00C40A7D">
        <w:rPr>
          <w:rFonts w:ascii="Arial" w:eastAsia="Times New Roman" w:hAnsi="Arial" w:cs="Arial"/>
          <w:lang w:eastAsia="en-GB"/>
        </w:rPr>
        <w:t>the</w:t>
      </w:r>
      <w:r>
        <w:rPr>
          <w:rFonts w:ascii="Arial" w:eastAsia="Times New Roman" w:hAnsi="Arial" w:cs="Arial"/>
          <w:lang w:eastAsia="en-GB"/>
        </w:rPr>
        <w:t xml:space="preserve"> development cycle for </w:t>
      </w:r>
      <w:r w:rsidR="00C40A7D">
        <w:rPr>
          <w:rFonts w:ascii="Arial" w:eastAsia="Times New Roman" w:hAnsi="Arial" w:cs="Arial"/>
          <w:lang w:eastAsia="en-GB"/>
        </w:rPr>
        <w:t xml:space="preserve">supported employment </w:t>
      </w:r>
      <w:r>
        <w:rPr>
          <w:rFonts w:ascii="Arial" w:eastAsia="Times New Roman" w:hAnsi="Arial" w:cs="Arial"/>
          <w:lang w:eastAsia="en-GB"/>
        </w:rPr>
        <w:t xml:space="preserve">programmes set out in Figure 2 below, </w:t>
      </w:r>
      <w:r w:rsidR="00C40A7D">
        <w:rPr>
          <w:rFonts w:ascii="Arial" w:eastAsia="Times New Roman" w:hAnsi="Arial" w:cs="Arial"/>
          <w:lang w:eastAsia="en-GB"/>
        </w:rPr>
        <w:t>this Chapter</w:t>
      </w:r>
      <w:r w:rsidR="001D3916" w:rsidRPr="00503841">
        <w:rPr>
          <w:rFonts w:ascii="Arial" w:eastAsia="Times New Roman" w:hAnsi="Arial" w:cs="Arial"/>
          <w:lang w:eastAsia="en-GB"/>
        </w:rPr>
        <w:t xml:space="preserve"> </w:t>
      </w:r>
      <w:r w:rsidR="00647277">
        <w:rPr>
          <w:rFonts w:ascii="Arial" w:eastAsia="Times New Roman" w:hAnsi="Arial" w:cs="Arial"/>
          <w:lang w:eastAsia="en-GB"/>
        </w:rPr>
        <w:t xml:space="preserve">is the core of our report. It </w:t>
      </w:r>
      <w:r w:rsidR="00281F8E" w:rsidRPr="00503841">
        <w:rPr>
          <w:rFonts w:ascii="Arial" w:eastAsia="Times New Roman" w:hAnsi="Arial" w:cs="Arial"/>
          <w:lang w:eastAsia="en-GB"/>
        </w:rPr>
        <w:t>examin</w:t>
      </w:r>
      <w:r w:rsidR="00647277">
        <w:rPr>
          <w:rFonts w:ascii="Arial" w:eastAsia="Times New Roman" w:hAnsi="Arial" w:cs="Arial"/>
          <w:lang w:eastAsia="en-GB"/>
        </w:rPr>
        <w:t>es</w:t>
      </w:r>
      <w:r w:rsidR="00281F8E" w:rsidRPr="00503841">
        <w:rPr>
          <w:rFonts w:ascii="Arial" w:eastAsia="Times New Roman" w:hAnsi="Arial" w:cs="Arial"/>
          <w:lang w:eastAsia="en-GB"/>
        </w:rPr>
        <w:t xml:space="preserve"> the </w:t>
      </w:r>
      <w:r>
        <w:rPr>
          <w:rFonts w:ascii="Arial" w:eastAsia="Times New Roman" w:hAnsi="Arial" w:cs="Arial"/>
          <w:lang w:eastAsia="en-GB"/>
        </w:rPr>
        <w:t>introduction</w:t>
      </w:r>
      <w:r w:rsidR="00C40A7D">
        <w:rPr>
          <w:rFonts w:ascii="Arial" w:eastAsia="Times New Roman" w:hAnsi="Arial" w:cs="Arial"/>
          <w:lang w:eastAsia="en-GB"/>
        </w:rPr>
        <w:t xml:space="preserve">, </w:t>
      </w:r>
      <w:proofErr w:type="gramStart"/>
      <w:r w:rsidR="00C40A7D">
        <w:rPr>
          <w:rFonts w:ascii="Arial" w:eastAsia="Times New Roman" w:hAnsi="Arial" w:cs="Arial"/>
          <w:lang w:eastAsia="en-GB"/>
        </w:rPr>
        <w:t>challenges</w:t>
      </w:r>
      <w:proofErr w:type="gramEnd"/>
      <w:r w:rsidR="00C40A7D">
        <w:rPr>
          <w:rFonts w:ascii="Arial" w:eastAsia="Times New Roman" w:hAnsi="Arial" w:cs="Arial"/>
          <w:lang w:eastAsia="en-GB"/>
        </w:rPr>
        <w:t xml:space="preserve"> </w:t>
      </w:r>
      <w:r w:rsidR="00281F8E" w:rsidRPr="00503841">
        <w:rPr>
          <w:rFonts w:ascii="Arial" w:eastAsia="Times New Roman" w:hAnsi="Arial" w:cs="Arial"/>
          <w:lang w:eastAsia="en-GB"/>
        </w:rPr>
        <w:t xml:space="preserve">and operation </w:t>
      </w:r>
      <w:r w:rsidR="003765ED" w:rsidRPr="00503841">
        <w:rPr>
          <w:rFonts w:ascii="Arial" w:eastAsia="Times New Roman" w:hAnsi="Arial" w:cs="Arial"/>
          <w:lang w:eastAsia="en-GB"/>
        </w:rPr>
        <w:t xml:space="preserve">of supported employment programmes in </w:t>
      </w:r>
      <w:r w:rsidR="008C40A3" w:rsidRPr="00503841">
        <w:rPr>
          <w:rFonts w:ascii="Arial" w:eastAsia="Times New Roman" w:hAnsi="Arial" w:cs="Arial"/>
          <w:lang w:eastAsia="en-GB"/>
        </w:rPr>
        <w:t>our</w:t>
      </w:r>
      <w:r w:rsidR="003765ED" w:rsidRPr="00503841">
        <w:rPr>
          <w:rFonts w:ascii="Arial" w:eastAsia="Times New Roman" w:hAnsi="Arial" w:cs="Arial"/>
          <w:lang w:eastAsia="en-GB"/>
        </w:rPr>
        <w:t xml:space="preserve"> ten case study Trust</w:t>
      </w:r>
      <w:r w:rsidR="004C0868" w:rsidRPr="00503841">
        <w:rPr>
          <w:rFonts w:ascii="Arial" w:eastAsia="Times New Roman" w:hAnsi="Arial" w:cs="Arial"/>
          <w:lang w:eastAsia="en-GB"/>
        </w:rPr>
        <w:t xml:space="preserve">s. </w:t>
      </w:r>
    </w:p>
    <w:p w14:paraId="16BBE16B" w14:textId="2E7C984C" w:rsidR="00E27655" w:rsidRPr="00503841" w:rsidRDefault="002A3B78" w:rsidP="00E27655">
      <w:pPr>
        <w:spacing w:line="360" w:lineRule="auto"/>
        <w:rPr>
          <w:rFonts w:ascii="Arial" w:eastAsia="Times New Roman" w:hAnsi="Arial" w:cs="Arial"/>
          <w:sz w:val="22"/>
          <w:szCs w:val="22"/>
          <w:lang w:eastAsia="en-GB"/>
        </w:rPr>
      </w:pPr>
      <w:r w:rsidRPr="00503841">
        <w:rPr>
          <w:noProof/>
        </w:rPr>
        <w:drawing>
          <wp:inline distT="0" distB="0" distL="0" distR="0" wp14:anchorId="7CEB5BF8" wp14:editId="29B5D7FF">
            <wp:extent cx="5730450" cy="2914650"/>
            <wp:effectExtent l="0" t="0" r="3810" b="0"/>
            <wp:docPr id="8" name="Graphic 8" descr="Graphic illustrating the five stages of the development cycle, Start Up, Challenges, Design, Challenge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Graphic illustrating the five stages of the development cycle, Start Up, Challenges, Design, Challenges and Outcomes."/>
                    <pic:cNvPicPr/>
                  </pic:nvPicPr>
                  <pic:blipFill>
                    <a:blip r:embed="rId13">
                      <a:extLst>
                        <a:ext uri="{96DAC541-7B7A-43D3-8B79-37D633B846F1}">
                          <asvg:svgBlip xmlns:asvg="http://schemas.microsoft.com/office/drawing/2016/SVG/main" r:embed="rId14"/>
                        </a:ext>
                      </a:extLst>
                    </a:blip>
                    <a:stretch>
                      <a:fillRect/>
                    </a:stretch>
                  </pic:blipFill>
                  <pic:spPr>
                    <a:xfrm>
                      <a:off x="0" y="0"/>
                      <a:ext cx="5740423" cy="2919723"/>
                    </a:xfrm>
                    <a:prstGeom prst="rect">
                      <a:avLst/>
                    </a:prstGeom>
                  </pic:spPr>
                </pic:pic>
              </a:graphicData>
            </a:graphic>
          </wp:inline>
        </w:drawing>
      </w:r>
    </w:p>
    <w:p w14:paraId="22AF6DCB" w14:textId="63A20887" w:rsidR="00A264FE" w:rsidRPr="00503841" w:rsidRDefault="00A264FE" w:rsidP="00991651">
      <w:pPr>
        <w:pStyle w:val="ListParagraph"/>
        <w:spacing w:line="360" w:lineRule="auto"/>
        <w:rPr>
          <w:rFonts w:ascii="Arial" w:eastAsia="Times New Roman" w:hAnsi="Arial" w:cs="Arial"/>
          <w:lang w:eastAsia="en-GB"/>
        </w:rPr>
      </w:pPr>
    </w:p>
    <w:p w14:paraId="5A2E1190" w14:textId="77777777" w:rsidR="008F014C" w:rsidRPr="00503841" w:rsidRDefault="008F014C" w:rsidP="009A101A">
      <w:pPr>
        <w:spacing w:line="360" w:lineRule="auto"/>
        <w:rPr>
          <w:rFonts w:ascii="Arial" w:eastAsia="Times New Roman" w:hAnsi="Arial" w:cs="Arial"/>
          <w:sz w:val="22"/>
          <w:szCs w:val="22"/>
          <w:lang w:eastAsia="en-GB"/>
        </w:rPr>
      </w:pPr>
    </w:p>
    <w:p w14:paraId="6C5FC125" w14:textId="27014242" w:rsidR="00991651" w:rsidRPr="00503841" w:rsidRDefault="00CF323A" w:rsidP="00A264FE">
      <w:pPr>
        <w:pStyle w:val="ListParagraph"/>
        <w:spacing w:line="360" w:lineRule="auto"/>
        <w:rPr>
          <w:rFonts w:ascii="Arial" w:eastAsia="Times New Roman" w:hAnsi="Arial" w:cs="Arial"/>
          <w:b/>
          <w:bCs/>
          <w:lang w:eastAsia="en-GB"/>
        </w:rPr>
      </w:pPr>
      <w:r>
        <w:rPr>
          <w:rFonts w:ascii="Arial" w:eastAsia="Times New Roman" w:hAnsi="Arial" w:cs="Arial"/>
          <w:b/>
          <w:bCs/>
          <w:lang w:eastAsia="en-GB"/>
        </w:rPr>
        <w:t>5</w:t>
      </w:r>
      <w:r w:rsidR="009E0638" w:rsidRPr="00503841">
        <w:rPr>
          <w:rFonts w:ascii="Arial" w:eastAsia="Times New Roman" w:hAnsi="Arial" w:cs="Arial"/>
          <w:b/>
          <w:bCs/>
          <w:lang w:eastAsia="en-GB"/>
        </w:rPr>
        <w:t xml:space="preserve">.2 </w:t>
      </w:r>
      <w:r w:rsidR="00991651" w:rsidRPr="00503841">
        <w:rPr>
          <w:rFonts w:ascii="Arial" w:eastAsia="Times New Roman" w:hAnsi="Arial" w:cs="Arial"/>
          <w:b/>
          <w:bCs/>
          <w:lang w:eastAsia="en-GB"/>
        </w:rPr>
        <w:t>Start-up</w:t>
      </w:r>
      <w:r w:rsidR="008F014C" w:rsidRPr="00503841">
        <w:rPr>
          <w:rFonts w:ascii="Arial" w:eastAsia="Times New Roman" w:hAnsi="Arial" w:cs="Arial"/>
          <w:b/>
          <w:bCs/>
          <w:lang w:eastAsia="en-GB"/>
        </w:rPr>
        <w:t xml:space="preserve"> </w:t>
      </w:r>
    </w:p>
    <w:p w14:paraId="75131768" w14:textId="77777777" w:rsidR="00A264FE" w:rsidRPr="00503841" w:rsidRDefault="00A264FE" w:rsidP="00A264FE">
      <w:pPr>
        <w:pStyle w:val="ListParagraph"/>
        <w:spacing w:line="360" w:lineRule="auto"/>
        <w:rPr>
          <w:rFonts w:ascii="Arial" w:eastAsia="Times New Roman" w:hAnsi="Arial" w:cs="Arial"/>
          <w:b/>
          <w:bCs/>
          <w:lang w:eastAsia="en-GB"/>
        </w:rPr>
      </w:pPr>
    </w:p>
    <w:p w14:paraId="5C5E7141" w14:textId="3841B23E" w:rsidR="008F014C" w:rsidRPr="00C40A7D" w:rsidRDefault="002D51C3" w:rsidP="00C40A7D">
      <w:pPr>
        <w:pStyle w:val="ListParagraph"/>
        <w:spacing w:line="360" w:lineRule="auto"/>
        <w:rPr>
          <w:rFonts w:ascii="Arial" w:eastAsia="Times New Roman" w:hAnsi="Arial" w:cs="Arial"/>
          <w:lang w:eastAsia="en-GB"/>
        </w:rPr>
      </w:pPr>
      <w:r w:rsidRPr="00503841">
        <w:rPr>
          <w:rFonts w:ascii="Arial" w:eastAsia="Times New Roman" w:hAnsi="Arial" w:cs="Arial"/>
          <w:lang w:eastAsia="en-GB"/>
        </w:rPr>
        <w:t xml:space="preserve">Every supported employment programme has </w:t>
      </w:r>
      <w:r w:rsidR="00A264FE" w:rsidRPr="00503841">
        <w:rPr>
          <w:rFonts w:ascii="Arial" w:eastAsia="Times New Roman" w:hAnsi="Arial" w:cs="Arial"/>
          <w:lang w:eastAsia="en-GB"/>
        </w:rPr>
        <w:t>its own</w:t>
      </w:r>
      <w:r w:rsidRPr="00503841">
        <w:rPr>
          <w:rFonts w:ascii="Arial" w:eastAsia="Times New Roman" w:hAnsi="Arial" w:cs="Arial"/>
          <w:lang w:eastAsia="en-GB"/>
        </w:rPr>
        <w:t xml:space="preserve"> ‘creation story</w:t>
      </w:r>
      <w:r w:rsidR="002A3B78" w:rsidRPr="00503841">
        <w:rPr>
          <w:rFonts w:ascii="Arial" w:eastAsia="Times New Roman" w:hAnsi="Arial" w:cs="Arial"/>
          <w:lang w:eastAsia="en-GB"/>
        </w:rPr>
        <w:t>’</w:t>
      </w:r>
      <w:r w:rsidRPr="00503841">
        <w:rPr>
          <w:rFonts w:ascii="Arial" w:eastAsia="Times New Roman" w:hAnsi="Arial" w:cs="Arial"/>
          <w:lang w:eastAsia="en-GB"/>
        </w:rPr>
        <w:t xml:space="preserve"> comprising two </w:t>
      </w:r>
      <w:r w:rsidR="002A3B78" w:rsidRPr="00503841">
        <w:rPr>
          <w:rFonts w:ascii="Arial" w:eastAsia="Times New Roman" w:hAnsi="Arial" w:cs="Arial"/>
          <w:lang w:eastAsia="en-GB"/>
        </w:rPr>
        <w:t>main</w:t>
      </w:r>
      <w:r w:rsidRPr="00503841">
        <w:rPr>
          <w:rFonts w:ascii="Arial" w:eastAsia="Times New Roman" w:hAnsi="Arial" w:cs="Arial"/>
          <w:lang w:eastAsia="en-GB"/>
        </w:rPr>
        <w:t xml:space="preserve"> parts:</w:t>
      </w:r>
      <w:r w:rsidR="002A3B78" w:rsidRPr="00503841">
        <w:rPr>
          <w:rFonts w:ascii="Arial" w:eastAsia="Times New Roman" w:hAnsi="Arial" w:cs="Arial"/>
          <w:lang w:eastAsia="en-GB"/>
        </w:rPr>
        <w:t xml:space="preserve"> </w:t>
      </w:r>
    </w:p>
    <w:p w14:paraId="29F62641" w14:textId="7B81D6A0" w:rsidR="008F014C" w:rsidRPr="00503841" w:rsidRDefault="002A3B78" w:rsidP="008F014C">
      <w:pPr>
        <w:pStyle w:val="ListParagraph"/>
        <w:numPr>
          <w:ilvl w:val="0"/>
          <w:numId w:val="27"/>
        </w:numPr>
        <w:spacing w:line="360" w:lineRule="auto"/>
        <w:rPr>
          <w:rFonts w:ascii="Arial" w:eastAsia="Times New Roman" w:hAnsi="Arial" w:cs="Arial"/>
          <w:lang w:eastAsia="en-GB"/>
        </w:rPr>
      </w:pPr>
      <w:r w:rsidRPr="00503841">
        <w:rPr>
          <w:rFonts w:ascii="Arial" w:eastAsia="Times New Roman" w:hAnsi="Arial" w:cs="Arial"/>
          <w:lang w:eastAsia="en-GB"/>
        </w:rPr>
        <w:t xml:space="preserve">procedural </w:t>
      </w:r>
      <w:r w:rsidR="00895520" w:rsidRPr="00503841">
        <w:rPr>
          <w:rFonts w:ascii="Arial" w:eastAsia="Times New Roman" w:hAnsi="Arial" w:cs="Arial"/>
          <w:lang w:eastAsia="en-GB"/>
        </w:rPr>
        <w:t>–</w:t>
      </w:r>
      <w:r w:rsidRPr="00503841">
        <w:rPr>
          <w:rFonts w:ascii="Arial" w:eastAsia="Times New Roman" w:hAnsi="Arial" w:cs="Arial"/>
          <w:lang w:eastAsia="en-GB"/>
        </w:rPr>
        <w:t xml:space="preserve"> </w:t>
      </w:r>
      <w:r w:rsidRPr="004B7584">
        <w:rPr>
          <w:rFonts w:ascii="Arial" w:eastAsia="Times New Roman" w:hAnsi="Arial" w:cs="Arial"/>
          <w:b/>
          <w:bCs/>
          <w:i/>
          <w:iCs/>
          <w:lang w:eastAsia="en-GB"/>
        </w:rPr>
        <w:t>how</w:t>
      </w:r>
      <w:r w:rsidRPr="00503841">
        <w:rPr>
          <w:rFonts w:ascii="Arial" w:eastAsia="Times New Roman" w:hAnsi="Arial" w:cs="Arial"/>
          <w:lang w:eastAsia="en-GB"/>
        </w:rPr>
        <w:t xml:space="preserve"> the scheme</w:t>
      </w:r>
      <w:r w:rsidR="0039157D" w:rsidRPr="00503841">
        <w:rPr>
          <w:rFonts w:ascii="Arial" w:eastAsia="Times New Roman" w:hAnsi="Arial" w:cs="Arial"/>
          <w:lang w:eastAsia="en-GB"/>
        </w:rPr>
        <w:t xml:space="preserve"> was initially introduced</w:t>
      </w:r>
      <w:r w:rsidR="009E0638" w:rsidRPr="00503841">
        <w:rPr>
          <w:rFonts w:ascii="Arial" w:eastAsia="Times New Roman" w:hAnsi="Arial" w:cs="Arial"/>
          <w:lang w:eastAsia="en-GB"/>
        </w:rPr>
        <w:t xml:space="preserve">; and </w:t>
      </w:r>
    </w:p>
    <w:p w14:paraId="6A22575C" w14:textId="4B5FB736" w:rsidR="009E0638" w:rsidRDefault="00A85E1B" w:rsidP="00C40A7D">
      <w:pPr>
        <w:pStyle w:val="ListParagraph"/>
        <w:numPr>
          <w:ilvl w:val="0"/>
          <w:numId w:val="27"/>
        </w:numPr>
        <w:spacing w:line="360" w:lineRule="auto"/>
        <w:rPr>
          <w:rFonts w:ascii="Arial" w:eastAsia="Times New Roman" w:hAnsi="Arial" w:cs="Arial"/>
          <w:lang w:eastAsia="en-GB"/>
        </w:rPr>
      </w:pPr>
      <w:r w:rsidRPr="00503841">
        <w:rPr>
          <w:rFonts w:ascii="Arial" w:eastAsia="Times New Roman" w:hAnsi="Arial" w:cs="Arial"/>
          <w:lang w:eastAsia="en-GB"/>
        </w:rPr>
        <w:t xml:space="preserve">substantive </w:t>
      </w:r>
      <w:r w:rsidR="00EE0E2A" w:rsidRPr="00503841">
        <w:rPr>
          <w:rFonts w:ascii="Arial" w:eastAsia="Times New Roman" w:hAnsi="Arial" w:cs="Arial"/>
          <w:lang w:eastAsia="en-GB"/>
        </w:rPr>
        <w:t>–</w:t>
      </w:r>
      <w:r w:rsidR="002A3B78" w:rsidRPr="00503841">
        <w:rPr>
          <w:rFonts w:ascii="Arial" w:eastAsia="Times New Roman" w:hAnsi="Arial" w:cs="Arial"/>
          <w:lang w:eastAsia="en-GB"/>
        </w:rPr>
        <w:t xml:space="preserve"> </w:t>
      </w:r>
      <w:r w:rsidR="002A3B78" w:rsidRPr="004B7584">
        <w:rPr>
          <w:rFonts w:ascii="Arial" w:eastAsia="Times New Roman" w:hAnsi="Arial" w:cs="Arial"/>
          <w:b/>
          <w:bCs/>
          <w:i/>
          <w:iCs/>
          <w:lang w:eastAsia="en-GB"/>
        </w:rPr>
        <w:t>why</w:t>
      </w:r>
      <w:r w:rsidR="00EE0E2A" w:rsidRPr="00503841">
        <w:rPr>
          <w:rFonts w:ascii="Arial" w:eastAsia="Times New Roman" w:hAnsi="Arial" w:cs="Arial"/>
          <w:lang w:eastAsia="en-GB"/>
        </w:rPr>
        <w:t xml:space="preserve"> it was introduced</w:t>
      </w:r>
      <w:r w:rsidR="00345D24" w:rsidRPr="00503841">
        <w:rPr>
          <w:rFonts w:ascii="Arial" w:eastAsia="Times New Roman" w:hAnsi="Arial" w:cs="Arial"/>
          <w:lang w:eastAsia="en-GB"/>
        </w:rPr>
        <w:t xml:space="preserve">. </w:t>
      </w:r>
    </w:p>
    <w:p w14:paraId="32045F6B" w14:textId="77777777" w:rsidR="00C40A7D" w:rsidRPr="00C40A7D" w:rsidRDefault="00C40A7D" w:rsidP="00C40A7D">
      <w:pPr>
        <w:pStyle w:val="ListParagraph"/>
        <w:spacing w:line="360" w:lineRule="auto"/>
        <w:ind w:left="1440"/>
        <w:rPr>
          <w:rFonts w:ascii="Arial" w:eastAsia="Times New Roman" w:hAnsi="Arial" w:cs="Arial"/>
          <w:lang w:eastAsia="en-GB"/>
        </w:rPr>
      </w:pPr>
    </w:p>
    <w:p w14:paraId="3D2031AE" w14:textId="77777777" w:rsidR="00647277" w:rsidRDefault="00647277" w:rsidP="009B5D01">
      <w:pPr>
        <w:pStyle w:val="ListParagraph"/>
        <w:spacing w:line="360" w:lineRule="auto"/>
        <w:rPr>
          <w:rFonts w:ascii="Arial" w:eastAsia="Times New Roman" w:hAnsi="Arial" w:cs="Arial"/>
          <w:b/>
          <w:bCs/>
          <w:i/>
          <w:iCs/>
          <w:lang w:eastAsia="en-GB"/>
        </w:rPr>
      </w:pPr>
    </w:p>
    <w:p w14:paraId="0FFF9FF8" w14:textId="77777777" w:rsidR="00647277" w:rsidRDefault="00647277" w:rsidP="009B5D01">
      <w:pPr>
        <w:pStyle w:val="ListParagraph"/>
        <w:spacing w:line="360" w:lineRule="auto"/>
        <w:rPr>
          <w:rFonts w:ascii="Arial" w:eastAsia="Times New Roman" w:hAnsi="Arial" w:cs="Arial"/>
          <w:b/>
          <w:bCs/>
          <w:i/>
          <w:iCs/>
          <w:lang w:eastAsia="en-GB"/>
        </w:rPr>
      </w:pPr>
    </w:p>
    <w:p w14:paraId="4BC8D6D9" w14:textId="77777777" w:rsidR="00647277" w:rsidRDefault="00647277" w:rsidP="009B5D01">
      <w:pPr>
        <w:pStyle w:val="ListParagraph"/>
        <w:spacing w:line="360" w:lineRule="auto"/>
        <w:rPr>
          <w:rFonts w:ascii="Arial" w:eastAsia="Times New Roman" w:hAnsi="Arial" w:cs="Arial"/>
          <w:b/>
          <w:bCs/>
          <w:i/>
          <w:iCs/>
          <w:lang w:eastAsia="en-GB"/>
        </w:rPr>
      </w:pPr>
    </w:p>
    <w:p w14:paraId="40E8E3EF" w14:textId="1D284AA1" w:rsidR="00345D24" w:rsidRPr="00503841" w:rsidRDefault="00CF323A" w:rsidP="009B5D01">
      <w:pPr>
        <w:pStyle w:val="ListParagraph"/>
        <w:spacing w:line="360" w:lineRule="auto"/>
        <w:rPr>
          <w:rFonts w:ascii="Arial" w:eastAsia="Times New Roman" w:hAnsi="Arial" w:cs="Arial"/>
          <w:b/>
          <w:bCs/>
          <w:i/>
          <w:iCs/>
          <w:lang w:eastAsia="en-GB"/>
        </w:rPr>
      </w:pPr>
      <w:r>
        <w:rPr>
          <w:rFonts w:ascii="Arial" w:eastAsia="Times New Roman" w:hAnsi="Arial" w:cs="Arial"/>
          <w:b/>
          <w:bCs/>
          <w:i/>
          <w:iCs/>
          <w:lang w:eastAsia="en-GB"/>
        </w:rPr>
        <w:lastRenderedPageBreak/>
        <w:t>5</w:t>
      </w:r>
      <w:r w:rsidR="009E0638" w:rsidRPr="00503841">
        <w:rPr>
          <w:rFonts w:ascii="Arial" w:eastAsia="Times New Roman" w:hAnsi="Arial" w:cs="Arial"/>
          <w:b/>
          <w:bCs/>
          <w:i/>
          <w:iCs/>
          <w:lang w:eastAsia="en-GB"/>
        </w:rPr>
        <w:t xml:space="preserve">.2.1 </w:t>
      </w:r>
      <w:r w:rsidR="000A4FB4" w:rsidRPr="00503841">
        <w:rPr>
          <w:rFonts w:ascii="Arial" w:eastAsia="Times New Roman" w:hAnsi="Arial" w:cs="Arial"/>
          <w:b/>
          <w:bCs/>
          <w:i/>
          <w:iCs/>
          <w:lang w:eastAsia="en-GB"/>
        </w:rPr>
        <w:t>The How</w:t>
      </w:r>
    </w:p>
    <w:p w14:paraId="57A98C30" w14:textId="77777777" w:rsidR="000A4FB4" w:rsidRPr="00503841" w:rsidRDefault="000A4FB4" w:rsidP="009B5D01">
      <w:pPr>
        <w:pStyle w:val="ListParagraph"/>
        <w:spacing w:line="360" w:lineRule="auto"/>
        <w:rPr>
          <w:rFonts w:ascii="Arial" w:eastAsia="Times New Roman" w:hAnsi="Arial" w:cs="Arial"/>
          <w:lang w:eastAsia="en-GB"/>
        </w:rPr>
      </w:pPr>
    </w:p>
    <w:p w14:paraId="26D717A6" w14:textId="2758A0AA" w:rsidR="000C4AB6" w:rsidRPr="001A4339" w:rsidRDefault="00475B75" w:rsidP="001A4339">
      <w:pPr>
        <w:pStyle w:val="ListParagraph"/>
        <w:spacing w:line="360" w:lineRule="auto"/>
        <w:rPr>
          <w:rFonts w:ascii="Arial" w:eastAsia="Times New Roman" w:hAnsi="Arial" w:cs="Arial"/>
          <w:lang w:eastAsia="en-GB"/>
        </w:rPr>
      </w:pPr>
      <w:r>
        <w:rPr>
          <w:rFonts w:ascii="Arial" w:eastAsia="Times New Roman" w:hAnsi="Arial" w:cs="Arial"/>
          <w:lang w:eastAsia="en-GB"/>
        </w:rPr>
        <w:t xml:space="preserve">Some </w:t>
      </w:r>
      <w:r w:rsidR="00647277">
        <w:rPr>
          <w:rFonts w:ascii="Arial" w:eastAsia="Times New Roman" w:hAnsi="Arial" w:cs="Arial"/>
          <w:lang w:eastAsia="en-GB"/>
        </w:rPr>
        <w:t xml:space="preserve">of </w:t>
      </w:r>
      <w:r w:rsidR="00F72342" w:rsidRPr="00503841">
        <w:rPr>
          <w:rFonts w:ascii="Arial" w:eastAsia="Times New Roman" w:hAnsi="Arial" w:cs="Arial"/>
          <w:lang w:eastAsia="en-GB"/>
        </w:rPr>
        <w:t>our case Trust</w:t>
      </w:r>
      <w:r w:rsidR="00B567AA" w:rsidRPr="00503841">
        <w:rPr>
          <w:rFonts w:ascii="Arial" w:eastAsia="Times New Roman" w:hAnsi="Arial" w:cs="Arial"/>
          <w:lang w:eastAsia="en-GB"/>
        </w:rPr>
        <w:t>s</w:t>
      </w:r>
      <w:r w:rsidR="00F72342" w:rsidRPr="00503841">
        <w:rPr>
          <w:rFonts w:ascii="Arial" w:eastAsia="Times New Roman" w:hAnsi="Arial" w:cs="Arial"/>
          <w:lang w:eastAsia="en-GB"/>
        </w:rPr>
        <w:t xml:space="preserve"> were driven to </w:t>
      </w:r>
      <w:r w:rsidR="00C40A7D">
        <w:rPr>
          <w:rFonts w:ascii="Arial" w:eastAsia="Times New Roman" w:hAnsi="Arial" w:cs="Arial"/>
          <w:lang w:eastAsia="en-GB"/>
        </w:rPr>
        <w:t xml:space="preserve">introduce a supported employment </w:t>
      </w:r>
      <w:r w:rsidR="00F72342" w:rsidRPr="00503841">
        <w:rPr>
          <w:rFonts w:ascii="Arial" w:eastAsia="Times New Roman" w:hAnsi="Arial" w:cs="Arial"/>
          <w:lang w:eastAsia="en-GB"/>
        </w:rPr>
        <w:t xml:space="preserve">a programme </w:t>
      </w:r>
      <w:r w:rsidR="0039157D" w:rsidRPr="00503841">
        <w:rPr>
          <w:rFonts w:ascii="Arial" w:eastAsia="Times New Roman" w:hAnsi="Arial" w:cs="Arial"/>
          <w:lang w:eastAsia="en-GB"/>
        </w:rPr>
        <w:t xml:space="preserve">on </w:t>
      </w:r>
      <w:r w:rsidR="00F72342" w:rsidRPr="00503841">
        <w:rPr>
          <w:rFonts w:ascii="Arial" w:eastAsia="Times New Roman" w:hAnsi="Arial" w:cs="Arial"/>
          <w:lang w:eastAsia="en-GB"/>
        </w:rPr>
        <w:t xml:space="preserve">the initiative of </w:t>
      </w:r>
      <w:r w:rsidR="00DA002D">
        <w:rPr>
          <w:rFonts w:ascii="Arial" w:eastAsia="Times New Roman" w:hAnsi="Arial" w:cs="Arial"/>
          <w:lang w:eastAsia="en-GB"/>
        </w:rPr>
        <w:t xml:space="preserve">a </w:t>
      </w:r>
      <w:r w:rsidR="00F72342" w:rsidRPr="00503841">
        <w:rPr>
          <w:rFonts w:ascii="Arial" w:eastAsia="Times New Roman" w:hAnsi="Arial" w:cs="Arial"/>
          <w:lang w:eastAsia="en-GB"/>
        </w:rPr>
        <w:t xml:space="preserve">particular stakeholder with </w:t>
      </w:r>
      <w:r w:rsidR="003254D2" w:rsidRPr="00503841">
        <w:rPr>
          <w:rFonts w:ascii="Arial" w:eastAsia="Times New Roman" w:hAnsi="Arial" w:cs="Arial"/>
          <w:lang w:eastAsia="en-GB"/>
        </w:rPr>
        <w:t>a</w:t>
      </w:r>
      <w:r w:rsidR="00C40A7D">
        <w:rPr>
          <w:rFonts w:ascii="Arial" w:eastAsia="Times New Roman" w:hAnsi="Arial" w:cs="Arial"/>
          <w:lang w:eastAsia="en-GB"/>
        </w:rPr>
        <w:t xml:space="preserve"> singular</w:t>
      </w:r>
      <w:r w:rsidR="003254D2" w:rsidRPr="00503841">
        <w:rPr>
          <w:rFonts w:ascii="Arial" w:eastAsia="Times New Roman" w:hAnsi="Arial" w:cs="Arial"/>
          <w:lang w:eastAsia="en-GB"/>
        </w:rPr>
        <w:t xml:space="preserve"> </w:t>
      </w:r>
      <w:r w:rsidR="00F72342" w:rsidRPr="00503841">
        <w:rPr>
          <w:rFonts w:ascii="Arial" w:eastAsia="Times New Roman" w:hAnsi="Arial" w:cs="Arial"/>
          <w:lang w:eastAsia="en-GB"/>
        </w:rPr>
        <w:t>enthusiasm for the intervention</w:t>
      </w:r>
      <w:r w:rsidR="000C4AB6" w:rsidRPr="00503841">
        <w:rPr>
          <w:rFonts w:ascii="Arial" w:eastAsia="Times New Roman" w:hAnsi="Arial" w:cs="Arial"/>
          <w:lang w:eastAsia="en-GB"/>
        </w:rPr>
        <w:t xml:space="preserve">. </w:t>
      </w:r>
      <w:r w:rsidR="00E742C9" w:rsidRPr="00503841">
        <w:rPr>
          <w:rFonts w:ascii="Arial" w:eastAsia="Times New Roman" w:hAnsi="Arial" w:cs="Arial"/>
          <w:lang w:eastAsia="en-GB"/>
        </w:rPr>
        <w:t xml:space="preserve">This proactive stakeholder </w:t>
      </w:r>
      <w:r w:rsidR="00C40A7D">
        <w:rPr>
          <w:rFonts w:ascii="Arial" w:eastAsia="Times New Roman" w:hAnsi="Arial" w:cs="Arial"/>
          <w:lang w:eastAsia="en-GB"/>
        </w:rPr>
        <w:t>could</w:t>
      </w:r>
      <w:r w:rsidR="00E742C9" w:rsidRPr="00503841">
        <w:rPr>
          <w:rFonts w:ascii="Arial" w:eastAsia="Times New Roman" w:hAnsi="Arial" w:cs="Arial"/>
          <w:lang w:eastAsia="en-GB"/>
        </w:rPr>
        <w:t xml:space="preserve"> </w:t>
      </w:r>
      <w:r w:rsidR="00647277">
        <w:rPr>
          <w:rFonts w:ascii="Arial" w:eastAsia="Times New Roman" w:hAnsi="Arial" w:cs="Arial"/>
          <w:lang w:eastAsia="en-GB"/>
        </w:rPr>
        <w:t>come</w:t>
      </w:r>
      <w:r w:rsidR="00E742C9" w:rsidRPr="00503841">
        <w:rPr>
          <w:rFonts w:ascii="Arial" w:eastAsia="Times New Roman" w:hAnsi="Arial" w:cs="Arial"/>
          <w:lang w:eastAsia="en-GB"/>
        </w:rPr>
        <w:t xml:space="preserve"> from outside the Trust</w:t>
      </w:r>
      <w:r w:rsidR="00C40A7D">
        <w:rPr>
          <w:rFonts w:ascii="Arial" w:eastAsia="Times New Roman" w:hAnsi="Arial" w:cs="Arial"/>
          <w:lang w:eastAsia="en-GB"/>
        </w:rPr>
        <w:t>:</w:t>
      </w:r>
      <w:r w:rsidR="00E742C9" w:rsidRPr="00503841">
        <w:rPr>
          <w:rFonts w:ascii="Arial" w:eastAsia="Times New Roman" w:hAnsi="Arial" w:cs="Arial"/>
          <w:lang w:eastAsia="en-GB"/>
        </w:rPr>
        <w:t xml:space="preserve"> </w:t>
      </w:r>
      <w:r w:rsidR="00C40A7D">
        <w:rPr>
          <w:rFonts w:ascii="Arial" w:eastAsia="Times New Roman" w:hAnsi="Arial" w:cs="Arial"/>
          <w:lang w:eastAsia="en-GB"/>
        </w:rPr>
        <w:t>f</w:t>
      </w:r>
      <w:r w:rsidR="00E742C9" w:rsidRPr="00503841">
        <w:rPr>
          <w:rFonts w:ascii="Arial" w:eastAsia="Times New Roman" w:hAnsi="Arial" w:cs="Arial"/>
          <w:lang w:eastAsia="en-GB"/>
        </w:rPr>
        <w:t>or example</w:t>
      </w:r>
      <w:r w:rsidR="00C40A7D">
        <w:rPr>
          <w:rFonts w:ascii="Arial" w:eastAsia="Times New Roman" w:hAnsi="Arial" w:cs="Arial"/>
          <w:lang w:eastAsia="en-GB"/>
        </w:rPr>
        <w:t>,</w:t>
      </w:r>
      <w:r w:rsidR="000C4AB6" w:rsidRPr="00503841">
        <w:rPr>
          <w:rFonts w:ascii="Arial" w:eastAsia="Times New Roman" w:hAnsi="Arial" w:cs="Arial"/>
          <w:lang w:eastAsia="en-GB"/>
        </w:rPr>
        <w:t xml:space="preserve"> </w:t>
      </w:r>
      <w:r w:rsidR="00C40A7D">
        <w:rPr>
          <w:rFonts w:ascii="Arial" w:eastAsia="Times New Roman" w:hAnsi="Arial" w:cs="Arial"/>
          <w:lang w:eastAsia="en-GB"/>
        </w:rPr>
        <w:t>i</w:t>
      </w:r>
      <w:r w:rsidR="000C4AB6" w:rsidRPr="00503841">
        <w:rPr>
          <w:rFonts w:ascii="Arial" w:eastAsia="Times New Roman" w:hAnsi="Arial" w:cs="Arial"/>
          <w:lang w:eastAsia="en-GB"/>
        </w:rPr>
        <w:t>n the case of M</w:t>
      </w:r>
      <w:r w:rsidR="009B5D01" w:rsidRPr="00503841">
        <w:rPr>
          <w:rFonts w:ascii="Arial" w:eastAsia="Times New Roman" w:hAnsi="Arial" w:cs="Arial"/>
          <w:lang w:eastAsia="en-GB"/>
        </w:rPr>
        <w:t>YHT</w:t>
      </w:r>
      <w:r w:rsidR="000C4AB6" w:rsidRPr="00503841">
        <w:rPr>
          <w:rFonts w:ascii="Arial" w:eastAsia="Times New Roman" w:hAnsi="Arial" w:cs="Arial"/>
          <w:lang w:eastAsia="en-GB"/>
        </w:rPr>
        <w:t xml:space="preserve"> the driver was a local special school</w:t>
      </w:r>
      <w:r w:rsidR="00647277">
        <w:rPr>
          <w:rFonts w:ascii="Arial" w:eastAsia="Times New Roman" w:hAnsi="Arial" w:cs="Arial"/>
          <w:lang w:eastAsia="en-GB"/>
        </w:rPr>
        <w:t xml:space="preserve"> and attention has </w:t>
      </w:r>
      <w:r w:rsidR="00D11213">
        <w:rPr>
          <w:rFonts w:ascii="Arial" w:eastAsia="Times New Roman" w:hAnsi="Arial" w:cs="Arial"/>
          <w:lang w:eastAsia="en-GB"/>
        </w:rPr>
        <w:t xml:space="preserve">also </w:t>
      </w:r>
      <w:r w:rsidR="00647277">
        <w:rPr>
          <w:rFonts w:ascii="Arial" w:eastAsia="Times New Roman" w:hAnsi="Arial" w:cs="Arial"/>
          <w:lang w:eastAsia="en-GB"/>
        </w:rPr>
        <w:t>been drawn to the role played by LCC and WLA in this respect</w:t>
      </w:r>
      <w:r w:rsidR="001A4339">
        <w:rPr>
          <w:rFonts w:ascii="Arial" w:eastAsia="Times New Roman" w:hAnsi="Arial" w:cs="Arial"/>
          <w:lang w:eastAsia="en-GB"/>
        </w:rPr>
        <w:t xml:space="preserve">. </w:t>
      </w:r>
      <w:r w:rsidR="00CD2C01">
        <w:rPr>
          <w:rFonts w:ascii="Arial" w:eastAsia="Times New Roman" w:hAnsi="Arial" w:cs="Arial"/>
          <w:lang w:eastAsia="en-GB"/>
        </w:rPr>
        <w:t>As c</w:t>
      </w:r>
      <w:r w:rsidR="00647277">
        <w:rPr>
          <w:rFonts w:ascii="Arial" w:eastAsia="Times New Roman" w:hAnsi="Arial" w:cs="Arial"/>
          <w:lang w:eastAsia="en-GB"/>
        </w:rPr>
        <w:t>ommonly</w:t>
      </w:r>
      <w:r w:rsidR="00C40A7D">
        <w:rPr>
          <w:rFonts w:ascii="Arial" w:eastAsia="Times New Roman" w:hAnsi="Arial" w:cs="Arial"/>
          <w:lang w:eastAsia="en-GB"/>
        </w:rPr>
        <w:t>,</w:t>
      </w:r>
      <w:r w:rsidR="000C4AB6" w:rsidRPr="001A4339">
        <w:rPr>
          <w:rFonts w:ascii="Arial" w:eastAsia="Times New Roman" w:hAnsi="Arial" w:cs="Arial"/>
          <w:lang w:eastAsia="en-GB"/>
        </w:rPr>
        <w:t xml:space="preserve"> the spark came from</w:t>
      </w:r>
      <w:r w:rsidR="000C4AB6" w:rsidRPr="001A4339">
        <w:rPr>
          <w:rFonts w:ascii="Arial" w:eastAsia="Times New Roman" w:hAnsi="Arial" w:cs="Arial"/>
          <w:b/>
          <w:bCs/>
          <w:lang w:eastAsia="en-GB"/>
        </w:rPr>
        <w:t xml:space="preserve"> within</w:t>
      </w:r>
      <w:r w:rsidR="000C4AB6" w:rsidRPr="001A4339">
        <w:rPr>
          <w:rFonts w:ascii="Arial" w:eastAsia="Times New Roman" w:hAnsi="Arial" w:cs="Arial"/>
          <w:lang w:eastAsia="en-GB"/>
        </w:rPr>
        <w:t xml:space="preserve"> the Trust, often </w:t>
      </w:r>
      <w:r w:rsidR="009E0638" w:rsidRPr="001A4339">
        <w:rPr>
          <w:rFonts w:ascii="Arial" w:eastAsia="Times New Roman" w:hAnsi="Arial" w:cs="Arial"/>
          <w:lang w:eastAsia="en-GB"/>
        </w:rPr>
        <w:t xml:space="preserve">from </w:t>
      </w:r>
      <w:r w:rsidR="000C4AB6" w:rsidRPr="001A4339">
        <w:rPr>
          <w:rFonts w:ascii="Arial" w:eastAsia="Times New Roman" w:hAnsi="Arial" w:cs="Arial"/>
          <w:lang w:eastAsia="en-GB"/>
        </w:rPr>
        <w:t xml:space="preserve">a postholder within </w:t>
      </w:r>
      <w:r w:rsidR="003254D2" w:rsidRPr="001A4339">
        <w:rPr>
          <w:rFonts w:ascii="Arial" w:eastAsia="Times New Roman" w:hAnsi="Arial" w:cs="Arial"/>
          <w:lang w:eastAsia="en-GB"/>
        </w:rPr>
        <w:t xml:space="preserve">the </w:t>
      </w:r>
      <w:r w:rsidR="000C4AB6" w:rsidRPr="001A4339">
        <w:rPr>
          <w:rFonts w:ascii="Arial" w:eastAsia="Times New Roman" w:hAnsi="Arial" w:cs="Arial"/>
          <w:lang w:eastAsia="en-GB"/>
        </w:rPr>
        <w:t xml:space="preserve">HR Directorate able to connect to a more senior manager with a shared </w:t>
      </w:r>
      <w:r w:rsidR="00C40A7D">
        <w:rPr>
          <w:rFonts w:ascii="Arial" w:eastAsia="Times New Roman" w:hAnsi="Arial" w:cs="Arial"/>
          <w:lang w:eastAsia="en-GB"/>
        </w:rPr>
        <w:t>passion for</w:t>
      </w:r>
      <w:r w:rsidR="000C4AB6" w:rsidRPr="001A4339">
        <w:rPr>
          <w:rFonts w:ascii="Arial" w:eastAsia="Times New Roman" w:hAnsi="Arial" w:cs="Arial"/>
          <w:lang w:eastAsia="en-GB"/>
        </w:rPr>
        <w:t xml:space="preserve"> </w:t>
      </w:r>
      <w:r w:rsidR="00C40A7D">
        <w:rPr>
          <w:rFonts w:ascii="Arial" w:eastAsia="Times New Roman" w:hAnsi="Arial" w:cs="Arial"/>
          <w:lang w:eastAsia="en-GB"/>
        </w:rPr>
        <w:t xml:space="preserve">the prospective </w:t>
      </w:r>
      <w:r w:rsidR="000C4AB6" w:rsidRPr="001A4339">
        <w:rPr>
          <w:rFonts w:ascii="Arial" w:eastAsia="Times New Roman" w:hAnsi="Arial" w:cs="Arial"/>
          <w:lang w:eastAsia="en-GB"/>
        </w:rPr>
        <w:t>programme</w:t>
      </w:r>
      <w:r w:rsidR="00C40A7D">
        <w:rPr>
          <w:rFonts w:ascii="Arial" w:eastAsia="Times New Roman" w:hAnsi="Arial" w:cs="Arial"/>
          <w:lang w:eastAsia="en-GB"/>
        </w:rPr>
        <w:t>.</w:t>
      </w:r>
    </w:p>
    <w:p w14:paraId="2AF3EADE" w14:textId="77777777" w:rsidR="00D44EA2" w:rsidRPr="00503841" w:rsidRDefault="00D44EA2" w:rsidP="009B5D01">
      <w:pPr>
        <w:pStyle w:val="ListParagraph"/>
        <w:spacing w:line="360" w:lineRule="auto"/>
        <w:rPr>
          <w:rFonts w:ascii="Arial" w:eastAsia="Times New Roman" w:hAnsi="Arial" w:cs="Arial"/>
          <w:lang w:eastAsia="en-GB"/>
        </w:rPr>
      </w:pPr>
    </w:p>
    <w:p w14:paraId="7C976621" w14:textId="5AF52EB9" w:rsidR="000A4FB4" w:rsidRDefault="001A4339" w:rsidP="00C40A7D">
      <w:pPr>
        <w:spacing w:line="360" w:lineRule="auto"/>
        <w:ind w:left="720"/>
        <w:rPr>
          <w:rFonts w:ascii="Arial" w:eastAsia="Times New Roman" w:hAnsi="Arial" w:cs="Arial"/>
          <w:lang w:eastAsia="en-GB"/>
        </w:rPr>
      </w:pPr>
      <w:r>
        <w:rPr>
          <w:rFonts w:ascii="Arial" w:eastAsia="Times New Roman" w:hAnsi="Arial" w:cs="Arial"/>
          <w:lang w:eastAsia="en-GB"/>
        </w:rPr>
        <w:t xml:space="preserve">While </w:t>
      </w:r>
      <w:r w:rsidRPr="00503841">
        <w:rPr>
          <w:rFonts w:ascii="Arial" w:eastAsia="Times New Roman" w:hAnsi="Arial" w:cs="Arial"/>
          <w:lang w:eastAsia="en-GB"/>
        </w:rPr>
        <w:t>most of our cases sought sign-off for the</w:t>
      </w:r>
      <w:r>
        <w:rPr>
          <w:rFonts w:ascii="Arial" w:eastAsia="Times New Roman" w:hAnsi="Arial" w:cs="Arial"/>
          <w:lang w:eastAsia="en-GB"/>
        </w:rPr>
        <w:t>ir</w:t>
      </w:r>
      <w:r w:rsidRPr="00503841">
        <w:rPr>
          <w:rFonts w:ascii="Arial" w:eastAsia="Times New Roman" w:hAnsi="Arial" w:cs="Arial"/>
          <w:lang w:eastAsia="en-GB"/>
        </w:rPr>
        <w:t xml:space="preserve"> programme from the Trust board</w:t>
      </w:r>
      <w:r>
        <w:rPr>
          <w:rFonts w:ascii="Arial" w:eastAsia="Times New Roman" w:hAnsi="Arial" w:cs="Arial"/>
          <w:lang w:eastAsia="en-GB"/>
        </w:rPr>
        <w:t>, t</w:t>
      </w:r>
      <w:r w:rsidR="00DD2B3A" w:rsidRPr="00503841">
        <w:rPr>
          <w:rFonts w:ascii="Arial" w:eastAsia="Times New Roman" w:hAnsi="Arial" w:cs="Arial"/>
          <w:lang w:eastAsia="en-GB"/>
        </w:rPr>
        <w:t>hese</w:t>
      </w:r>
      <w:r w:rsidR="009E0638" w:rsidRPr="00503841">
        <w:rPr>
          <w:rFonts w:ascii="Arial" w:eastAsia="Times New Roman" w:hAnsi="Arial" w:cs="Arial"/>
          <w:lang w:eastAsia="en-GB"/>
        </w:rPr>
        <w:t xml:space="preserve"> champions </w:t>
      </w:r>
      <w:r w:rsidR="00DD2B3A" w:rsidRPr="00503841">
        <w:rPr>
          <w:rFonts w:ascii="Arial" w:eastAsia="Times New Roman" w:hAnsi="Arial" w:cs="Arial"/>
          <w:lang w:eastAsia="en-GB"/>
        </w:rPr>
        <w:t xml:space="preserve">were </w:t>
      </w:r>
      <w:r w:rsidR="009E0638" w:rsidRPr="00503841">
        <w:rPr>
          <w:rFonts w:ascii="Arial" w:eastAsia="Times New Roman" w:hAnsi="Arial" w:cs="Arial"/>
          <w:lang w:eastAsia="en-GB"/>
        </w:rPr>
        <w:t xml:space="preserve">sometimes </w:t>
      </w:r>
      <w:r w:rsidR="00DD2B3A" w:rsidRPr="00503841">
        <w:rPr>
          <w:rFonts w:ascii="Arial" w:eastAsia="Times New Roman" w:hAnsi="Arial" w:cs="Arial"/>
          <w:lang w:eastAsia="en-GB"/>
        </w:rPr>
        <w:t>able to take the programme forward</w:t>
      </w:r>
      <w:r>
        <w:rPr>
          <w:rFonts w:ascii="Arial" w:eastAsia="Times New Roman" w:hAnsi="Arial" w:cs="Arial"/>
          <w:lang w:eastAsia="en-GB"/>
        </w:rPr>
        <w:t xml:space="preserve"> </w:t>
      </w:r>
      <w:r w:rsidR="00DD2B3A" w:rsidRPr="00503841">
        <w:rPr>
          <w:rFonts w:ascii="Arial" w:eastAsia="Times New Roman" w:hAnsi="Arial" w:cs="Arial"/>
          <w:lang w:eastAsia="en-GB"/>
        </w:rPr>
        <w:t xml:space="preserve">‘below </w:t>
      </w:r>
      <w:r>
        <w:rPr>
          <w:rFonts w:ascii="Arial" w:eastAsia="Times New Roman" w:hAnsi="Arial" w:cs="Arial"/>
          <w:lang w:eastAsia="en-GB"/>
        </w:rPr>
        <w:t xml:space="preserve">the senior management </w:t>
      </w:r>
      <w:r w:rsidR="00DD2B3A" w:rsidRPr="00503841">
        <w:rPr>
          <w:rFonts w:ascii="Arial" w:eastAsia="Times New Roman" w:hAnsi="Arial" w:cs="Arial"/>
          <w:lang w:eastAsia="en-GB"/>
        </w:rPr>
        <w:t>radar</w:t>
      </w:r>
      <w:r>
        <w:rPr>
          <w:rFonts w:ascii="Arial" w:eastAsia="Times New Roman" w:hAnsi="Arial" w:cs="Arial"/>
          <w:lang w:eastAsia="en-GB"/>
        </w:rPr>
        <w:t>.</w:t>
      </w:r>
      <w:r w:rsidR="00DD2B3A" w:rsidRPr="00503841">
        <w:rPr>
          <w:rFonts w:ascii="Arial" w:eastAsia="Times New Roman" w:hAnsi="Arial" w:cs="Arial"/>
          <w:lang w:eastAsia="en-GB"/>
        </w:rPr>
        <w:t>’</w:t>
      </w:r>
      <w:r w:rsidR="00B567AA" w:rsidRPr="00503841">
        <w:rPr>
          <w:rFonts w:ascii="Arial" w:eastAsia="Times New Roman" w:hAnsi="Arial" w:cs="Arial"/>
          <w:lang w:eastAsia="en-GB"/>
        </w:rPr>
        <w:t xml:space="preserve"> </w:t>
      </w:r>
      <w:r w:rsidR="00DA002D">
        <w:rPr>
          <w:rFonts w:ascii="Arial" w:eastAsia="Times New Roman" w:hAnsi="Arial" w:cs="Arial"/>
          <w:lang w:eastAsia="en-GB"/>
        </w:rPr>
        <w:t xml:space="preserve">Such a </w:t>
      </w:r>
      <w:r w:rsidR="000A4FB4" w:rsidRPr="00503841">
        <w:rPr>
          <w:rFonts w:ascii="Arial" w:eastAsia="Times New Roman" w:hAnsi="Arial" w:cs="Arial"/>
          <w:lang w:eastAsia="en-GB"/>
        </w:rPr>
        <w:t>low-key</w:t>
      </w:r>
      <w:r w:rsidR="00B567AA" w:rsidRPr="00503841">
        <w:rPr>
          <w:rFonts w:ascii="Arial" w:eastAsia="Times New Roman" w:hAnsi="Arial" w:cs="Arial"/>
          <w:lang w:eastAsia="en-GB"/>
        </w:rPr>
        <w:t xml:space="preserve"> approach </w:t>
      </w:r>
      <w:r w:rsidR="00DA002D">
        <w:rPr>
          <w:rFonts w:ascii="Arial" w:eastAsia="Times New Roman" w:hAnsi="Arial" w:cs="Arial"/>
          <w:lang w:eastAsia="en-GB"/>
        </w:rPr>
        <w:t xml:space="preserve">was possible given the absence of significant </w:t>
      </w:r>
      <w:r w:rsidR="003D6009" w:rsidRPr="00503841">
        <w:rPr>
          <w:rFonts w:ascii="Arial" w:eastAsia="Times New Roman" w:hAnsi="Arial" w:cs="Arial"/>
          <w:b/>
          <w:bCs/>
          <w:i/>
          <w:iCs/>
          <w:lang w:eastAsia="en-GB"/>
        </w:rPr>
        <w:t>upfront</w:t>
      </w:r>
      <w:r w:rsidR="003D6009" w:rsidRPr="00503841">
        <w:rPr>
          <w:rFonts w:ascii="Arial" w:eastAsia="Times New Roman" w:hAnsi="Arial" w:cs="Arial"/>
          <w:i/>
          <w:iCs/>
          <w:lang w:eastAsia="en-GB"/>
        </w:rPr>
        <w:t xml:space="preserve"> </w:t>
      </w:r>
      <w:r w:rsidR="00B567AA" w:rsidRPr="00503841">
        <w:rPr>
          <w:rFonts w:ascii="Arial" w:eastAsia="Times New Roman" w:hAnsi="Arial" w:cs="Arial"/>
          <w:lang w:eastAsia="en-GB"/>
        </w:rPr>
        <w:t xml:space="preserve">direct </w:t>
      </w:r>
      <w:r w:rsidR="003D6009" w:rsidRPr="00503841">
        <w:rPr>
          <w:rFonts w:ascii="Arial" w:eastAsia="Times New Roman" w:hAnsi="Arial" w:cs="Arial"/>
          <w:lang w:eastAsia="en-GB"/>
        </w:rPr>
        <w:t>programme costs to the Trust.</w:t>
      </w:r>
      <w:r w:rsidR="00B567AA" w:rsidRPr="00503841">
        <w:rPr>
          <w:rFonts w:ascii="Arial" w:eastAsia="Times New Roman" w:hAnsi="Arial" w:cs="Arial"/>
          <w:lang w:eastAsia="en-GB"/>
        </w:rPr>
        <w:t xml:space="preserve"> </w:t>
      </w:r>
      <w:r w:rsidR="00C5282F" w:rsidRPr="00503841">
        <w:rPr>
          <w:rFonts w:ascii="Arial" w:eastAsia="Times New Roman" w:hAnsi="Arial" w:cs="Arial"/>
          <w:lang w:eastAsia="en-GB"/>
        </w:rPr>
        <w:t xml:space="preserve">In essence supported employment programmes were self-funding, with education and job coaching costs covered by </w:t>
      </w:r>
      <w:r w:rsidR="00DA002D">
        <w:rPr>
          <w:rFonts w:ascii="Arial" w:eastAsia="Times New Roman" w:hAnsi="Arial" w:cs="Arial"/>
          <w:lang w:eastAsia="en-GB"/>
        </w:rPr>
        <w:t xml:space="preserve">monies </w:t>
      </w:r>
      <w:r w:rsidR="00C5282F" w:rsidRPr="00503841">
        <w:rPr>
          <w:rFonts w:ascii="Arial" w:eastAsia="Times New Roman" w:hAnsi="Arial" w:cs="Arial"/>
          <w:lang w:eastAsia="en-GB"/>
        </w:rPr>
        <w:t xml:space="preserve">associated with an EHCP. </w:t>
      </w:r>
      <w:r w:rsidR="000A4FB4" w:rsidRPr="00503841">
        <w:rPr>
          <w:rFonts w:ascii="Arial" w:eastAsia="Times New Roman" w:hAnsi="Arial" w:cs="Arial"/>
          <w:lang w:eastAsia="en-GB"/>
        </w:rPr>
        <w:t>On-going r</w:t>
      </w:r>
      <w:r w:rsidR="003D6009" w:rsidRPr="00503841">
        <w:rPr>
          <w:rFonts w:ascii="Arial" w:eastAsia="Times New Roman" w:hAnsi="Arial" w:cs="Arial"/>
          <w:lang w:eastAsia="en-GB"/>
        </w:rPr>
        <w:t xml:space="preserve">esourcing </w:t>
      </w:r>
      <w:r w:rsidR="00DA002D">
        <w:rPr>
          <w:rFonts w:ascii="Arial" w:eastAsia="Times New Roman" w:hAnsi="Arial" w:cs="Arial"/>
          <w:lang w:eastAsia="en-GB"/>
        </w:rPr>
        <w:t xml:space="preserve">could </w:t>
      </w:r>
      <w:r w:rsidR="000A4FB4" w:rsidRPr="00503841">
        <w:rPr>
          <w:rFonts w:ascii="Arial" w:eastAsia="Times New Roman" w:hAnsi="Arial" w:cs="Arial"/>
          <w:lang w:eastAsia="en-GB"/>
        </w:rPr>
        <w:t>however</w:t>
      </w:r>
      <w:r w:rsidR="00B567AA" w:rsidRPr="00503841">
        <w:rPr>
          <w:rFonts w:ascii="Arial" w:eastAsia="Times New Roman" w:hAnsi="Arial" w:cs="Arial"/>
          <w:lang w:eastAsia="en-GB"/>
        </w:rPr>
        <w:t xml:space="preserve"> </w:t>
      </w:r>
      <w:r w:rsidR="00DA002D">
        <w:rPr>
          <w:rFonts w:ascii="Arial" w:eastAsia="Times New Roman" w:hAnsi="Arial" w:cs="Arial"/>
          <w:lang w:eastAsia="en-GB"/>
        </w:rPr>
        <w:t xml:space="preserve">be </w:t>
      </w:r>
      <w:r w:rsidR="003D6009" w:rsidRPr="00503841">
        <w:rPr>
          <w:rFonts w:ascii="Arial" w:eastAsia="Times New Roman" w:hAnsi="Arial" w:cs="Arial"/>
          <w:lang w:eastAsia="en-GB"/>
        </w:rPr>
        <w:t>an issue</w:t>
      </w:r>
      <w:r w:rsidR="00ED28F2" w:rsidRPr="00503841">
        <w:rPr>
          <w:rFonts w:ascii="Arial" w:eastAsia="Times New Roman" w:hAnsi="Arial" w:cs="Arial"/>
          <w:lang w:eastAsia="en-GB"/>
        </w:rPr>
        <w:t xml:space="preserve">. The need for </w:t>
      </w:r>
      <w:r w:rsidR="000F7469" w:rsidRPr="00503841">
        <w:rPr>
          <w:rFonts w:ascii="Arial" w:eastAsia="Times New Roman" w:hAnsi="Arial" w:cs="Arial"/>
          <w:lang w:eastAsia="en-GB"/>
        </w:rPr>
        <w:t xml:space="preserve">a </w:t>
      </w:r>
      <w:r w:rsidR="00ED28F2" w:rsidRPr="00503841">
        <w:rPr>
          <w:rFonts w:ascii="Arial" w:eastAsia="Times New Roman" w:hAnsi="Arial" w:cs="Arial"/>
          <w:lang w:eastAsia="en-GB"/>
        </w:rPr>
        <w:t xml:space="preserve">dedicated </w:t>
      </w:r>
      <w:r w:rsidR="00475B75">
        <w:rPr>
          <w:rFonts w:ascii="Arial" w:eastAsia="Times New Roman" w:hAnsi="Arial" w:cs="Arial"/>
          <w:lang w:eastAsia="en-GB"/>
        </w:rPr>
        <w:t xml:space="preserve">NHS </w:t>
      </w:r>
      <w:r w:rsidR="00ED28F2" w:rsidRPr="00503841">
        <w:rPr>
          <w:rFonts w:ascii="Arial" w:eastAsia="Times New Roman" w:hAnsi="Arial" w:cs="Arial"/>
          <w:lang w:eastAsia="en-GB"/>
        </w:rPr>
        <w:t>in</w:t>
      </w:r>
      <w:r w:rsidR="00B567AA" w:rsidRPr="00503841">
        <w:rPr>
          <w:rFonts w:ascii="Arial" w:eastAsia="Times New Roman" w:hAnsi="Arial" w:cs="Arial"/>
          <w:lang w:eastAsia="en-GB"/>
        </w:rPr>
        <w:t>-</w:t>
      </w:r>
      <w:r w:rsidR="00ED28F2" w:rsidRPr="00503841">
        <w:rPr>
          <w:rFonts w:ascii="Arial" w:eastAsia="Times New Roman" w:hAnsi="Arial" w:cs="Arial"/>
          <w:lang w:eastAsia="en-GB"/>
        </w:rPr>
        <w:t xml:space="preserve">house </w:t>
      </w:r>
      <w:r w:rsidR="00B567AA" w:rsidRPr="00503841">
        <w:rPr>
          <w:rFonts w:ascii="Arial" w:eastAsia="Times New Roman" w:hAnsi="Arial" w:cs="Arial"/>
          <w:lang w:eastAsia="en-GB"/>
        </w:rPr>
        <w:t>programme facilitator or co-ordinator</w:t>
      </w:r>
      <w:r w:rsidR="00CF0CA5">
        <w:rPr>
          <w:rFonts w:ascii="Arial" w:eastAsia="Times New Roman" w:hAnsi="Arial" w:cs="Arial"/>
          <w:lang w:eastAsia="en-GB"/>
        </w:rPr>
        <w:t>, for example</w:t>
      </w:r>
      <w:r w:rsidR="00DA002D">
        <w:rPr>
          <w:rFonts w:ascii="Arial" w:eastAsia="Times New Roman" w:hAnsi="Arial" w:cs="Arial"/>
          <w:lang w:eastAsia="en-GB"/>
        </w:rPr>
        <w:t>,</w:t>
      </w:r>
      <w:r w:rsidR="00B567AA" w:rsidRPr="00503841">
        <w:rPr>
          <w:rFonts w:ascii="Arial" w:eastAsia="Times New Roman" w:hAnsi="Arial" w:cs="Arial"/>
          <w:lang w:eastAsia="en-GB"/>
        </w:rPr>
        <w:t xml:space="preserve"> </w:t>
      </w:r>
      <w:r w:rsidR="00ED28F2" w:rsidRPr="00503841">
        <w:rPr>
          <w:rFonts w:ascii="Arial" w:eastAsia="Times New Roman" w:hAnsi="Arial" w:cs="Arial"/>
          <w:lang w:eastAsia="en-GB"/>
        </w:rPr>
        <w:t>was highlighted as c</w:t>
      </w:r>
      <w:r w:rsidR="00B567AA" w:rsidRPr="00503841">
        <w:rPr>
          <w:rFonts w:ascii="Arial" w:eastAsia="Times New Roman" w:hAnsi="Arial" w:cs="Arial"/>
          <w:lang w:eastAsia="en-GB"/>
        </w:rPr>
        <w:t>r</w:t>
      </w:r>
      <w:r w:rsidR="00ED28F2" w:rsidRPr="00503841">
        <w:rPr>
          <w:rFonts w:ascii="Arial" w:eastAsia="Times New Roman" w:hAnsi="Arial" w:cs="Arial"/>
          <w:lang w:eastAsia="en-GB"/>
        </w:rPr>
        <w:t xml:space="preserve">ucial by </w:t>
      </w:r>
      <w:r w:rsidR="00647277">
        <w:rPr>
          <w:rFonts w:ascii="Arial" w:eastAsia="Times New Roman" w:hAnsi="Arial" w:cs="Arial"/>
          <w:lang w:eastAsia="en-GB"/>
        </w:rPr>
        <w:t>many</w:t>
      </w:r>
      <w:r w:rsidR="00ED28F2" w:rsidRPr="00503841">
        <w:rPr>
          <w:rFonts w:ascii="Arial" w:eastAsia="Times New Roman" w:hAnsi="Arial" w:cs="Arial"/>
          <w:lang w:eastAsia="en-GB"/>
        </w:rPr>
        <w:t xml:space="preserve"> interview</w:t>
      </w:r>
      <w:r w:rsidR="00B567AA" w:rsidRPr="00503841">
        <w:rPr>
          <w:rFonts w:ascii="Arial" w:eastAsia="Times New Roman" w:hAnsi="Arial" w:cs="Arial"/>
          <w:lang w:eastAsia="en-GB"/>
        </w:rPr>
        <w:t>ees</w:t>
      </w:r>
      <w:r w:rsidR="00ED28F2" w:rsidRPr="00503841">
        <w:rPr>
          <w:rFonts w:ascii="Arial" w:eastAsia="Times New Roman" w:hAnsi="Arial" w:cs="Arial"/>
          <w:lang w:eastAsia="en-GB"/>
        </w:rPr>
        <w:t xml:space="preserve">. </w:t>
      </w:r>
      <w:r w:rsidR="00CF0CA5">
        <w:rPr>
          <w:rFonts w:ascii="Arial" w:eastAsia="Times New Roman" w:hAnsi="Arial" w:cs="Arial"/>
          <w:lang w:eastAsia="en-GB"/>
        </w:rPr>
        <w:t xml:space="preserve"> </w:t>
      </w:r>
      <w:r w:rsidR="00DA002D">
        <w:rPr>
          <w:rFonts w:ascii="Arial" w:eastAsia="Times New Roman" w:hAnsi="Arial" w:cs="Arial"/>
          <w:lang w:eastAsia="en-GB"/>
        </w:rPr>
        <w:t>T</w:t>
      </w:r>
      <w:r w:rsidR="003D6009" w:rsidRPr="00503841">
        <w:rPr>
          <w:rFonts w:ascii="Arial" w:eastAsia="Times New Roman" w:hAnsi="Arial" w:cs="Arial"/>
          <w:lang w:eastAsia="en-GB"/>
        </w:rPr>
        <w:t xml:space="preserve">here were </w:t>
      </w:r>
      <w:r w:rsidR="00ED28F2" w:rsidRPr="00503841">
        <w:rPr>
          <w:rFonts w:ascii="Arial" w:eastAsia="Times New Roman" w:hAnsi="Arial" w:cs="Arial"/>
          <w:lang w:eastAsia="en-GB"/>
        </w:rPr>
        <w:t>other</w:t>
      </w:r>
      <w:r w:rsidR="003D6009" w:rsidRPr="00503841">
        <w:rPr>
          <w:rFonts w:ascii="Arial" w:eastAsia="Times New Roman" w:hAnsi="Arial" w:cs="Arial"/>
          <w:lang w:eastAsia="en-GB"/>
        </w:rPr>
        <w:t xml:space="preserve"> costs associated with </w:t>
      </w:r>
      <w:r w:rsidR="00FC5D4F" w:rsidRPr="00503841">
        <w:rPr>
          <w:rFonts w:ascii="Arial" w:eastAsia="Times New Roman" w:hAnsi="Arial" w:cs="Arial"/>
          <w:lang w:eastAsia="en-GB"/>
        </w:rPr>
        <w:t>programme</w:t>
      </w:r>
      <w:r w:rsidR="000F7469" w:rsidRPr="00503841">
        <w:rPr>
          <w:rFonts w:ascii="Arial" w:eastAsia="Times New Roman" w:hAnsi="Arial" w:cs="Arial"/>
          <w:lang w:eastAsia="en-GB"/>
        </w:rPr>
        <w:t>s</w:t>
      </w:r>
      <w:r w:rsidR="00C5282F" w:rsidRPr="00503841">
        <w:rPr>
          <w:rFonts w:ascii="Arial" w:eastAsia="Times New Roman" w:hAnsi="Arial" w:cs="Arial"/>
          <w:lang w:eastAsia="en-GB"/>
        </w:rPr>
        <w:t>:</w:t>
      </w:r>
      <w:r w:rsidR="00FC5D4F" w:rsidRPr="00503841">
        <w:rPr>
          <w:rFonts w:ascii="Arial" w:eastAsia="Times New Roman" w:hAnsi="Arial" w:cs="Arial"/>
          <w:lang w:eastAsia="en-GB"/>
        </w:rPr>
        <w:t xml:space="preserve"> in the case of DFN Project </w:t>
      </w:r>
      <w:r w:rsidR="00CB6B64" w:rsidRPr="00503841">
        <w:rPr>
          <w:rFonts w:ascii="Arial" w:eastAsia="Times New Roman" w:hAnsi="Arial" w:cs="Arial"/>
          <w:lang w:eastAsia="en-GB"/>
        </w:rPr>
        <w:t xml:space="preserve">SEARCH </w:t>
      </w:r>
      <w:r w:rsidR="00FC5D4F" w:rsidRPr="00503841">
        <w:rPr>
          <w:rFonts w:ascii="Arial" w:eastAsia="Times New Roman" w:hAnsi="Arial" w:cs="Arial"/>
          <w:lang w:eastAsia="en-GB"/>
        </w:rPr>
        <w:t xml:space="preserve">the </w:t>
      </w:r>
      <w:r w:rsidR="00475B75">
        <w:rPr>
          <w:rFonts w:ascii="Arial" w:eastAsia="Times New Roman" w:hAnsi="Arial" w:cs="Arial"/>
          <w:lang w:eastAsia="en-GB"/>
        </w:rPr>
        <w:t xml:space="preserve">use of a </w:t>
      </w:r>
      <w:r w:rsidR="00FC5D4F" w:rsidRPr="00503841">
        <w:rPr>
          <w:rFonts w:ascii="Arial" w:eastAsia="Times New Roman" w:hAnsi="Arial" w:cs="Arial"/>
          <w:lang w:eastAsia="en-GB"/>
        </w:rPr>
        <w:t>base room and more generally in the case of supported internships</w:t>
      </w:r>
      <w:r w:rsidR="00CD2C01">
        <w:rPr>
          <w:rFonts w:ascii="Arial" w:eastAsia="Times New Roman" w:hAnsi="Arial" w:cs="Arial"/>
          <w:lang w:eastAsia="en-GB"/>
        </w:rPr>
        <w:t>,</w:t>
      </w:r>
      <w:r w:rsidR="00B567AA" w:rsidRPr="00503841">
        <w:rPr>
          <w:rFonts w:ascii="Arial" w:eastAsia="Times New Roman" w:hAnsi="Arial" w:cs="Arial"/>
          <w:lang w:eastAsia="en-GB"/>
        </w:rPr>
        <w:t xml:space="preserve"> </w:t>
      </w:r>
      <w:r w:rsidR="00FC5D4F" w:rsidRPr="00503841">
        <w:rPr>
          <w:rFonts w:ascii="Arial" w:eastAsia="Times New Roman" w:hAnsi="Arial" w:cs="Arial"/>
          <w:lang w:eastAsia="en-GB"/>
        </w:rPr>
        <w:t xml:space="preserve">the time and commitment of mentors </w:t>
      </w:r>
      <w:r w:rsidR="00B567AA" w:rsidRPr="00503841">
        <w:rPr>
          <w:rFonts w:ascii="Arial" w:eastAsia="Times New Roman" w:hAnsi="Arial" w:cs="Arial"/>
          <w:lang w:eastAsia="en-GB"/>
        </w:rPr>
        <w:t>i</w:t>
      </w:r>
      <w:r w:rsidR="00FC5D4F" w:rsidRPr="00503841">
        <w:rPr>
          <w:rFonts w:ascii="Arial" w:eastAsia="Times New Roman" w:hAnsi="Arial" w:cs="Arial"/>
          <w:lang w:eastAsia="en-GB"/>
        </w:rPr>
        <w:t>n job placement</w:t>
      </w:r>
      <w:r w:rsidR="00B567AA" w:rsidRPr="00503841">
        <w:rPr>
          <w:rFonts w:ascii="Arial" w:eastAsia="Times New Roman" w:hAnsi="Arial" w:cs="Arial"/>
          <w:lang w:eastAsia="en-GB"/>
        </w:rPr>
        <w:t>s</w:t>
      </w:r>
      <w:r w:rsidR="00FC5D4F" w:rsidRPr="00503841">
        <w:rPr>
          <w:rFonts w:ascii="Arial" w:eastAsia="Times New Roman" w:hAnsi="Arial" w:cs="Arial"/>
          <w:lang w:eastAsia="en-GB"/>
        </w:rPr>
        <w:t xml:space="preserve">. </w:t>
      </w:r>
    </w:p>
    <w:p w14:paraId="7E723C55" w14:textId="77777777" w:rsidR="00CF0CA5" w:rsidRPr="00503841" w:rsidRDefault="00CF0CA5" w:rsidP="00CF0CA5">
      <w:pPr>
        <w:spacing w:line="360" w:lineRule="auto"/>
        <w:rPr>
          <w:rFonts w:ascii="Arial" w:eastAsia="Times New Roman" w:hAnsi="Arial" w:cs="Arial"/>
          <w:lang w:eastAsia="en-GB"/>
        </w:rPr>
      </w:pPr>
    </w:p>
    <w:p w14:paraId="4C509961" w14:textId="242A8258" w:rsidR="000A4FB4" w:rsidRPr="00503841" w:rsidRDefault="00CF0CA5" w:rsidP="009A101A">
      <w:pPr>
        <w:spacing w:line="360" w:lineRule="auto"/>
        <w:rPr>
          <w:rFonts w:ascii="Arial" w:eastAsia="Times New Roman" w:hAnsi="Arial" w:cs="Arial"/>
          <w:b/>
          <w:bCs/>
          <w:i/>
          <w:iCs/>
          <w:lang w:eastAsia="en-GB"/>
        </w:rPr>
      </w:pPr>
      <w:r>
        <w:rPr>
          <w:rFonts w:ascii="Arial" w:eastAsia="Times New Roman" w:hAnsi="Arial" w:cs="Arial"/>
          <w:b/>
          <w:bCs/>
          <w:i/>
          <w:iCs/>
          <w:lang w:eastAsia="en-GB"/>
        </w:rPr>
        <w:t>5</w:t>
      </w:r>
      <w:r w:rsidR="00C5282F" w:rsidRPr="00503841">
        <w:rPr>
          <w:rFonts w:ascii="Arial" w:eastAsia="Times New Roman" w:hAnsi="Arial" w:cs="Arial"/>
          <w:b/>
          <w:bCs/>
          <w:i/>
          <w:iCs/>
          <w:lang w:eastAsia="en-GB"/>
        </w:rPr>
        <w:t xml:space="preserve">.2.2 </w:t>
      </w:r>
      <w:r w:rsidR="000A4FB4" w:rsidRPr="00503841">
        <w:rPr>
          <w:rFonts w:ascii="Arial" w:eastAsia="Times New Roman" w:hAnsi="Arial" w:cs="Arial"/>
          <w:b/>
          <w:bCs/>
          <w:i/>
          <w:iCs/>
          <w:lang w:eastAsia="en-GB"/>
        </w:rPr>
        <w:t>The Why</w:t>
      </w:r>
    </w:p>
    <w:p w14:paraId="65466B5D" w14:textId="441E9607" w:rsidR="00FC5D4F" w:rsidRPr="00503841" w:rsidRDefault="00FC5D4F" w:rsidP="009B5D01">
      <w:pPr>
        <w:spacing w:line="360" w:lineRule="auto"/>
        <w:ind w:left="720"/>
        <w:rPr>
          <w:rFonts w:ascii="Arial" w:eastAsia="Times New Roman" w:hAnsi="Arial" w:cs="Arial"/>
          <w:lang w:eastAsia="en-GB"/>
        </w:rPr>
      </w:pPr>
    </w:p>
    <w:p w14:paraId="24B2EC66" w14:textId="3AFC076E" w:rsidR="00D73F2D" w:rsidRPr="00503841" w:rsidRDefault="00DA002D" w:rsidP="00DA002D">
      <w:pPr>
        <w:spacing w:line="360" w:lineRule="auto"/>
        <w:ind w:left="720"/>
        <w:rPr>
          <w:rFonts w:ascii="Arial" w:eastAsia="Times New Roman" w:hAnsi="Arial" w:cs="Arial"/>
          <w:lang w:eastAsia="en-GB"/>
        </w:rPr>
      </w:pPr>
      <w:r>
        <w:rPr>
          <w:rFonts w:ascii="Arial" w:eastAsia="Times New Roman" w:hAnsi="Arial" w:cs="Arial"/>
          <w:lang w:eastAsia="en-GB"/>
        </w:rPr>
        <w:t>T</w:t>
      </w:r>
      <w:r w:rsidR="00D73F2D" w:rsidRPr="00503841">
        <w:rPr>
          <w:rFonts w:ascii="Arial" w:eastAsia="Times New Roman" w:hAnsi="Arial" w:cs="Arial"/>
          <w:lang w:eastAsia="en-GB"/>
        </w:rPr>
        <w:t xml:space="preserve">wo sets </w:t>
      </w:r>
      <w:r w:rsidR="00320BBC" w:rsidRPr="00503841">
        <w:rPr>
          <w:rFonts w:ascii="Arial" w:eastAsia="Times New Roman" w:hAnsi="Arial" w:cs="Arial"/>
          <w:lang w:eastAsia="en-GB"/>
        </w:rPr>
        <w:t xml:space="preserve">of </w:t>
      </w:r>
      <w:r w:rsidR="00D73F2D" w:rsidRPr="00503841">
        <w:rPr>
          <w:rFonts w:ascii="Arial" w:eastAsia="Times New Roman" w:hAnsi="Arial" w:cs="Arial"/>
          <w:lang w:eastAsia="en-GB"/>
        </w:rPr>
        <w:t>underlying reasons</w:t>
      </w:r>
      <w:r w:rsidR="00C5282F" w:rsidRPr="00503841">
        <w:rPr>
          <w:rFonts w:ascii="Arial" w:eastAsia="Times New Roman" w:hAnsi="Arial" w:cs="Arial"/>
          <w:lang w:eastAsia="en-GB"/>
        </w:rPr>
        <w:t xml:space="preserve"> for </w:t>
      </w:r>
      <w:r>
        <w:rPr>
          <w:rFonts w:ascii="Arial" w:eastAsia="Times New Roman" w:hAnsi="Arial" w:cs="Arial"/>
          <w:lang w:eastAsia="en-GB"/>
        </w:rPr>
        <w:t>introducing a supported employment</w:t>
      </w:r>
      <w:r w:rsidR="00C5282F" w:rsidRPr="00503841">
        <w:rPr>
          <w:rFonts w:ascii="Arial" w:eastAsia="Times New Roman" w:hAnsi="Arial" w:cs="Arial"/>
          <w:lang w:eastAsia="en-GB"/>
        </w:rPr>
        <w:t xml:space="preserve"> programme</w:t>
      </w:r>
      <w:r>
        <w:rPr>
          <w:rFonts w:ascii="Arial" w:eastAsia="Times New Roman" w:hAnsi="Arial" w:cs="Arial"/>
          <w:lang w:eastAsia="en-GB"/>
        </w:rPr>
        <w:t xml:space="preserve"> can be identified</w:t>
      </w:r>
      <w:r w:rsidR="00D73F2D" w:rsidRPr="00503841">
        <w:rPr>
          <w:rFonts w:ascii="Arial" w:eastAsia="Times New Roman" w:hAnsi="Arial" w:cs="Arial"/>
          <w:lang w:eastAsia="en-GB"/>
        </w:rPr>
        <w:t xml:space="preserve">: ‘Hooks’ </w:t>
      </w:r>
      <w:r>
        <w:rPr>
          <w:rFonts w:ascii="Arial" w:eastAsia="Times New Roman" w:hAnsi="Arial" w:cs="Arial"/>
          <w:lang w:eastAsia="en-GB"/>
        </w:rPr>
        <w:t xml:space="preserve">– the </w:t>
      </w:r>
      <w:r w:rsidR="00CF0CA5">
        <w:rPr>
          <w:rFonts w:ascii="Arial" w:eastAsia="Times New Roman" w:hAnsi="Arial" w:cs="Arial"/>
          <w:lang w:eastAsia="en-GB"/>
        </w:rPr>
        <w:t xml:space="preserve">initial attraction- </w:t>
      </w:r>
      <w:r w:rsidR="00D73F2D" w:rsidRPr="00503841">
        <w:rPr>
          <w:rFonts w:ascii="Arial" w:eastAsia="Times New Roman" w:hAnsi="Arial" w:cs="Arial"/>
          <w:lang w:eastAsia="en-GB"/>
        </w:rPr>
        <w:t>and ‘Slow Burners’</w:t>
      </w:r>
      <w:r w:rsidR="00CF0CA5">
        <w:rPr>
          <w:rFonts w:ascii="Arial" w:eastAsia="Times New Roman" w:hAnsi="Arial" w:cs="Arial"/>
          <w:lang w:eastAsia="en-GB"/>
        </w:rPr>
        <w:t xml:space="preserve">- </w:t>
      </w:r>
      <w:r>
        <w:rPr>
          <w:rFonts w:ascii="Arial" w:eastAsia="Times New Roman" w:hAnsi="Arial" w:cs="Arial"/>
          <w:lang w:eastAsia="en-GB"/>
        </w:rPr>
        <w:t xml:space="preserve">the </w:t>
      </w:r>
      <w:r w:rsidR="00CF0CA5">
        <w:rPr>
          <w:rFonts w:ascii="Arial" w:eastAsia="Times New Roman" w:hAnsi="Arial" w:cs="Arial"/>
          <w:lang w:eastAsia="en-GB"/>
        </w:rPr>
        <w:t>benefits</w:t>
      </w:r>
      <w:r>
        <w:rPr>
          <w:rFonts w:ascii="Arial" w:eastAsia="Times New Roman" w:hAnsi="Arial" w:cs="Arial"/>
          <w:lang w:eastAsia="en-GB"/>
        </w:rPr>
        <w:t xml:space="preserve"> </w:t>
      </w:r>
      <w:r w:rsidR="00CF0CA5">
        <w:rPr>
          <w:rFonts w:ascii="Arial" w:eastAsia="Times New Roman" w:hAnsi="Arial" w:cs="Arial"/>
          <w:lang w:eastAsia="en-GB"/>
        </w:rPr>
        <w:t xml:space="preserve">emerging </w:t>
      </w:r>
      <w:r w:rsidR="00647277">
        <w:rPr>
          <w:rFonts w:ascii="Arial" w:eastAsia="Times New Roman" w:hAnsi="Arial" w:cs="Arial"/>
          <w:lang w:eastAsia="en-GB"/>
        </w:rPr>
        <w:t xml:space="preserve">more incrementally </w:t>
      </w:r>
      <w:r w:rsidR="00CF0CA5">
        <w:rPr>
          <w:rFonts w:ascii="Arial" w:eastAsia="Times New Roman" w:hAnsi="Arial" w:cs="Arial"/>
          <w:lang w:eastAsia="en-GB"/>
        </w:rPr>
        <w:t>over time</w:t>
      </w:r>
      <w:r w:rsidR="00AD5EAB" w:rsidRPr="00503841">
        <w:rPr>
          <w:rFonts w:ascii="Arial" w:eastAsia="Times New Roman" w:hAnsi="Arial" w:cs="Arial"/>
          <w:lang w:eastAsia="en-GB"/>
        </w:rPr>
        <w:t>.</w:t>
      </w:r>
    </w:p>
    <w:p w14:paraId="1980B4C1" w14:textId="77777777" w:rsidR="00C5282F" w:rsidRPr="00503841" w:rsidRDefault="00C5282F" w:rsidP="009A101A">
      <w:pPr>
        <w:spacing w:line="360" w:lineRule="auto"/>
        <w:rPr>
          <w:rFonts w:ascii="Arial" w:eastAsia="Times New Roman" w:hAnsi="Arial" w:cs="Arial"/>
          <w:b/>
          <w:bCs/>
          <w:lang w:eastAsia="en-GB"/>
        </w:rPr>
      </w:pPr>
    </w:p>
    <w:p w14:paraId="784EC579" w14:textId="62BC5295" w:rsidR="00D73F2D" w:rsidRPr="00503841" w:rsidRDefault="00D73F2D" w:rsidP="00C5282F">
      <w:pPr>
        <w:pStyle w:val="ListParagraph"/>
        <w:numPr>
          <w:ilvl w:val="0"/>
          <w:numId w:val="27"/>
        </w:numPr>
        <w:spacing w:line="360" w:lineRule="auto"/>
        <w:rPr>
          <w:rFonts w:ascii="Arial" w:eastAsia="Times New Roman" w:hAnsi="Arial" w:cs="Arial"/>
          <w:b/>
          <w:bCs/>
          <w:lang w:eastAsia="en-GB"/>
        </w:rPr>
      </w:pPr>
      <w:r w:rsidRPr="00503841">
        <w:rPr>
          <w:rFonts w:ascii="Arial" w:eastAsia="Times New Roman" w:hAnsi="Arial" w:cs="Arial"/>
          <w:b/>
          <w:bCs/>
          <w:lang w:eastAsia="en-GB"/>
        </w:rPr>
        <w:t>Hooks</w:t>
      </w:r>
    </w:p>
    <w:p w14:paraId="631F8C97" w14:textId="77777777" w:rsidR="0030220E" w:rsidRPr="00503841" w:rsidRDefault="0030220E" w:rsidP="009B5D01">
      <w:pPr>
        <w:pStyle w:val="ListParagraph"/>
        <w:spacing w:line="360" w:lineRule="auto"/>
        <w:rPr>
          <w:rFonts w:ascii="Arial" w:eastAsia="Times New Roman" w:hAnsi="Arial" w:cs="Arial"/>
          <w:b/>
          <w:bCs/>
          <w:lang w:eastAsia="en-GB"/>
        </w:rPr>
      </w:pPr>
    </w:p>
    <w:p w14:paraId="38DA877A" w14:textId="582CFDE5" w:rsidR="0052486C" w:rsidRPr="00AC44B4" w:rsidRDefault="00D73F2D" w:rsidP="00DA002D">
      <w:pPr>
        <w:spacing w:line="360" w:lineRule="auto"/>
        <w:ind w:firstLine="720"/>
        <w:rPr>
          <w:rFonts w:ascii="Arial" w:eastAsia="Times New Roman" w:hAnsi="Arial" w:cs="Arial"/>
          <w:lang w:eastAsia="en-GB"/>
        </w:rPr>
      </w:pPr>
      <w:r w:rsidRPr="00503841">
        <w:rPr>
          <w:rFonts w:ascii="Arial" w:eastAsia="Times New Roman" w:hAnsi="Arial" w:cs="Arial"/>
          <w:lang w:eastAsia="en-GB"/>
        </w:rPr>
        <w:t>Hooks include</w:t>
      </w:r>
      <w:r w:rsidR="001E5241" w:rsidRPr="00503841">
        <w:rPr>
          <w:rFonts w:ascii="Arial" w:eastAsia="Times New Roman" w:hAnsi="Arial" w:cs="Arial"/>
          <w:lang w:eastAsia="en-GB"/>
        </w:rPr>
        <w:t>d</w:t>
      </w:r>
      <w:r w:rsidRPr="00503841">
        <w:rPr>
          <w:rFonts w:ascii="Arial" w:eastAsia="Times New Roman" w:hAnsi="Arial" w:cs="Arial"/>
          <w:lang w:eastAsia="en-GB"/>
        </w:rPr>
        <w:t>:</w:t>
      </w:r>
    </w:p>
    <w:p w14:paraId="13319D86" w14:textId="2037C7AD" w:rsidR="003702DE" w:rsidRPr="00503841" w:rsidRDefault="003702DE" w:rsidP="009B5D01">
      <w:pPr>
        <w:spacing w:line="360" w:lineRule="auto"/>
        <w:rPr>
          <w:rFonts w:ascii="Arial" w:eastAsia="Times New Roman" w:hAnsi="Arial" w:cs="Arial"/>
          <w:lang w:eastAsia="en-GB"/>
        </w:rPr>
      </w:pPr>
    </w:p>
    <w:p w14:paraId="382ACAE1" w14:textId="77777777" w:rsidR="005E7D5B" w:rsidRPr="00503841" w:rsidRDefault="005E7D5B" w:rsidP="009A101A">
      <w:pPr>
        <w:pStyle w:val="ListParagraph"/>
        <w:numPr>
          <w:ilvl w:val="0"/>
          <w:numId w:val="28"/>
        </w:numPr>
        <w:spacing w:line="360" w:lineRule="auto"/>
        <w:rPr>
          <w:rFonts w:ascii="Arial" w:eastAsia="Times New Roman" w:hAnsi="Arial" w:cs="Arial"/>
          <w:lang w:eastAsia="en-GB"/>
        </w:rPr>
      </w:pPr>
      <w:r w:rsidRPr="00503841">
        <w:rPr>
          <w:rFonts w:ascii="Arial" w:eastAsia="Times New Roman" w:hAnsi="Arial" w:cs="Arial"/>
          <w:b/>
          <w:bCs/>
          <w:lang w:eastAsia="en-GB"/>
        </w:rPr>
        <w:lastRenderedPageBreak/>
        <w:t xml:space="preserve">Symbolism </w:t>
      </w:r>
    </w:p>
    <w:p w14:paraId="4A936ED8" w14:textId="77777777" w:rsidR="005E7D5B" w:rsidRPr="00503841" w:rsidRDefault="005E7D5B" w:rsidP="009B5D01">
      <w:pPr>
        <w:pStyle w:val="ListParagraph"/>
        <w:spacing w:line="360" w:lineRule="auto"/>
        <w:rPr>
          <w:rFonts w:ascii="Arial" w:eastAsia="Times New Roman" w:hAnsi="Arial" w:cs="Arial"/>
          <w:b/>
          <w:bCs/>
          <w:lang w:eastAsia="en-GB"/>
        </w:rPr>
      </w:pPr>
    </w:p>
    <w:p w14:paraId="77771EE1" w14:textId="5A795E5A" w:rsidR="003702DE" w:rsidRPr="00503841" w:rsidRDefault="00CF0CA5" w:rsidP="00DA002D">
      <w:pPr>
        <w:spacing w:line="360" w:lineRule="auto"/>
        <w:ind w:left="720"/>
        <w:rPr>
          <w:rFonts w:ascii="Arial" w:eastAsia="Times New Roman" w:hAnsi="Arial" w:cs="Arial"/>
          <w:lang w:eastAsia="en-GB"/>
        </w:rPr>
      </w:pPr>
      <w:r>
        <w:rPr>
          <w:rFonts w:ascii="Arial" w:eastAsia="Times New Roman" w:hAnsi="Arial" w:cs="Arial"/>
          <w:lang w:eastAsia="en-GB"/>
        </w:rPr>
        <w:t>A</w:t>
      </w:r>
      <w:r w:rsidR="005E7D5B" w:rsidRPr="00503841">
        <w:rPr>
          <w:rFonts w:ascii="Arial" w:eastAsia="Times New Roman" w:hAnsi="Arial" w:cs="Arial"/>
          <w:lang w:eastAsia="en-GB"/>
        </w:rPr>
        <w:t xml:space="preserve"> supported employment programme </w:t>
      </w:r>
      <w:r w:rsidR="00777446" w:rsidRPr="00503841">
        <w:rPr>
          <w:rFonts w:ascii="Arial" w:eastAsia="Times New Roman" w:hAnsi="Arial" w:cs="Arial"/>
          <w:lang w:eastAsia="en-GB"/>
        </w:rPr>
        <w:t xml:space="preserve">could be seen by </w:t>
      </w:r>
      <w:r w:rsidR="005E7D5B" w:rsidRPr="00503841">
        <w:rPr>
          <w:rFonts w:ascii="Arial" w:eastAsia="Times New Roman" w:hAnsi="Arial" w:cs="Arial"/>
          <w:lang w:eastAsia="en-GB"/>
        </w:rPr>
        <w:t xml:space="preserve">Trusts </w:t>
      </w:r>
      <w:r w:rsidR="00C5282F" w:rsidRPr="00503841">
        <w:rPr>
          <w:rFonts w:ascii="Arial" w:eastAsia="Times New Roman" w:hAnsi="Arial" w:cs="Arial"/>
          <w:lang w:eastAsia="en-GB"/>
        </w:rPr>
        <w:t xml:space="preserve">as </w:t>
      </w:r>
      <w:r w:rsidR="000F7469" w:rsidRPr="00503841">
        <w:rPr>
          <w:rFonts w:ascii="Arial" w:eastAsia="Times New Roman" w:hAnsi="Arial" w:cs="Arial"/>
          <w:lang w:eastAsia="en-GB"/>
        </w:rPr>
        <w:t xml:space="preserve">a </w:t>
      </w:r>
      <w:r w:rsidR="005E7D5B" w:rsidRPr="00503841">
        <w:rPr>
          <w:rFonts w:ascii="Arial" w:eastAsia="Times New Roman" w:hAnsi="Arial" w:cs="Arial"/>
          <w:lang w:eastAsia="en-GB"/>
        </w:rPr>
        <w:t>signal</w:t>
      </w:r>
      <w:r w:rsidR="00777446" w:rsidRPr="00503841">
        <w:rPr>
          <w:rFonts w:ascii="Arial" w:eastAsia="Times New Roman" w:hAnsi="Arial" w:cs="Arial"/>
          <w:lang w:eastAsia="en-GB"/>
        </w:rPr>
        <w:t xml:space="preserve">, </w:t>
      </w:r>
      <w:r w:rsidR="005E7D5B" w:rsidRPr="00503841">
        <w:rPr>
          <w:rFonts w:ascii="Arial" w:eastAsia="Times New Roman" w:hAnsi="Arial" w:cs="Arial"/>
          <w:lang w:eastAsia="en-GB"/>
        </w:rPr>
        <w:t xml:space="preserve">typically </w:t>
      </w:r>
      <w:r w:rsidR="00777446" w:rsidRPr="00503841">
        <w:rPr>
          <w:rFonts w:ascii="Arial" w:eastAsia="Times New Roman" w:hAnsi="Arial" w:cs="Arial"/>
          <w:lang w:eastAsia="en-GB"/>
        </w:rPr>
        <w:t xml:space="preserve">to </w:t>
      </w:r>
      <w:r w:rsidR="005E7D5B" w:rsidRPr="00503841">
        <w:rPr>
          <w:rFonts w:ascii="Arial" w:eastAsia="Times New Roman" w:hAnsi="Arial" w:cs="Arial"/>
          <w:lang w:eastAsia="en-GB"/>
        </w:rPr>
        <w:t>outside stakeholders</w:t>
      </w:r>
      <w:r w:rsidR="00777446" w:rsidRPr="00503841">
        <w:rPr>
          <w:rFonts w:ascii="Arial" w:eastAsia="Times New Roman" w:hAnsi="Arial" w:cs="Arial"/>
          <w:lang w:eastAsia="en-GB"/>
        </w:rPr>
        <w:t>,</w:t>
      </w:r>
      <w:r w:rsidR="005E7D5B" w:rsidRPr="00503841">
        <w:rPr>
          <w:rFonts w:ascii="Arial" w:eastAsia="Times New Roman" w:hAnsi="Arial" w:cs="Arial"/>
          <w:lang w:eastAsia="en-GB"/>
        </w:rPr>
        <w:t xml:space="preserve"> that the organisation </w:t>
      </w:r>
      <w:r w:rsidR="00D11213">
        <w:rPr>
          <w:rFonts w:ascii="Arial" w:eastAsia="Times New Roman" w:hAnsi="Arial" w:cs="Arial"/>
          <w:lang w:eastAsia="en-GB"/>
        </w:rPr>
        <w:t>i</w:t>
      </w:r>
      <w:r w:rsidR="005E7D5B" w:rsidRPr="00503841">
        <w:rPr>
          <w:rFonts w:ascii="Arial" w:eastAsia="Times New Roman" w:hAnsi="Arial" w:cs="Arial"/>
          <w:lang w:eastAsia="en-GB"/>
        </w:rPr>
        <w:t xml:space="preserve">s addressing the issue of inclusion. </w:t>
      </w:r>
      <w:r>
        <w:rPr>
          <w:rFonts w:ascii="Arial" w:eastAsia="Times New Roman" w:hAnsi="Arial" w:cs="Arial"/>
          <w:lang w:eastAsia="en-GB"/>
        </w:rPr>
        <w:t>T</w:t>
      </w:r>
      <w:r w:rsidR="00555E75" w:rsidRPr="00503841">
        <w:rPr>
          <w:rFonts w:ascii="Arial" w:eastAsia="Times New Roman" w:hAnsi="Arial" w:cs="Arial"/>
          <w:lang w:eastAsia="en-GB"/>
        </w:rPr>
        <w:t xml:space="preserve">his is problematic if </w:t>
      </w:r>
      <w:r w:rsidR="00EE0E2A" w:rsidRPr="00503841">
        <w:rPr>
          <w:rFonts w:ascii="Arial" w:eastAsia="Times New Roman" w:hAnsi="Arial" w:cs="Arial"/>
          <w:lang w:eastAsia="en-GB"/>
        </w:rPr>
        <w:t xml:space="preserve">it </w:t>
      </w:r>
      <w:r w:rsidR="00777446" w:rsidRPr="00503841">
        <w:rPr>
          <w:rFonts w:ascii="Arial" w:eastAsia="Times New Roman" w:hAnsi="Arial" w:cs="Arial"/>
          <w:lang w:eastAsia="en-GB"/>
        </w:rPr>
        <w:t xml:space="preserve">renders the </w:t>
      </w:r>
      <w:r w:rsidR="00555E75" w:rsidRPr="00503841">
        <w:rPr>
          <w:rFonts w:ascii="Arial" w:eastAsia="Times New Roman" w:hAnsi="Arial" w:cs="Arial"/>
          <w:lang w:eastAsia="en-GB"/>
        </w:rPr>
        <w:t>programme</w:t>
      </w:r>
      <w:r w:rsidR="00777446" w:rsidRPr="00503841">
        <w:rPr>
          <w:rFonts w:ascii="Arial" w:eastAsia="Times New Roman" w:hAnsi="Arial" w:cs="Arial"/>
          <w:lang w:eastAsia="en-GB"/>
        </w:rPr>
        <w:t xml:space="preserve"> tokenistic</w:t>
      </w:r>
      <w:r>
        <w:rPr>
          <w:rFonts w:ascii="Arial" w:eastAsia="Times New Roman" w:hAnsi="Arial" w:cs="Arial"/>
          <w:lang w:eastAsia="en-GB"/>
        </w:rPr>
        <w:t>, but</w:t>
      </w:r>
      <w:r w:rsidR="00C5282F" w:rsidRPr="00503841">
        <w:rPr>
          <w:rFonts w:ascii="Arial" w:eastAsia="Times New Roman" w:hAnsi="Arial" w:cs="Arial"/>
          <w:lang w:eastAsia="en-GB"/>
        </w:rPr>
        <w:t xml:space="preserve"> </w:t>
      </w:r>
      <w:r>
        <w:rPr>
          <w:rFonts w:ascii="Arial" w:eastAsia="Times New Roman" w:hAnsi="Arial" w:cs="Arial"/>
          <w:lang w:eastAsia="en-GB"/>
        </w:rPr>
        <w:t>m</w:t>
      </w:r>
      <w:r w:rsidR="00555E75" w:rsidRPr="00503841">
        <w:rPr>
          <w:rFonts w:ascii="Arial" w:eastAsia="Times New Roman" w:hAnsi="Arial" w:cs="Arial"/>
          <w:lang w:eastAsia="en-GB"/>
        </w:rPr>
        <w:t>ore typically</w:t>
      </w:r>
      <w:r w:rsidR="00C5282F" w:rsidRPr="00503841">
        <w:rPr>
          <w:rFonts w:ascii="Arial" w:eastAsia="Times New Roman" w:hAnsi="Arial" w:cs="Arial"/>
          <w:lang w:eastAsia="en-GB"/>
        </w:rPr>
        <w:t>,</w:t>
      </w:r>
      <w:r w:rsidR="00555E75" w:rsidRPr="00503841">
        <w:rPr>
          <w:rFonts w:ascii="Arial" w:eastAsia="Times New Roman" w:hAnsi="Arial" w:cs="Arial"/>
          <w:lang w:eastAsia="en-GB"/>
        </w:rPr>
        <w:t xml:space="preserve"> what starts as a tokenistic exercise </w:t>
      </w:r>
      <w:r w:rsidR="00DA002D">
        <w:rPr>
          <w:rFonts w:ascii="Arial" w:eastAsia="Times New Roman" w:hAnsi="Arial" w:cs="Arial"/>
          <w:lang w:eastAsia="en-GB"/>
        </w:rPr>
        <w:t xml:space="preserve">can </w:t>
      </w:r>
      <w:r w:rsidR="00555E75" w:rsidRPr="00503841">
        <w:rPr>
          <w:rFonts w:ascii="Arial" w:eastAsia="Times New Roman" w:hAnsi="Arial" w:cs="Arial"/>
          <w:lang w:eastAsia="en-GB"/>
        </w:rPr>
        <w:t xml:space="preserve">quickly lead </w:t>
      </w:r>
      <w:r w:rsidR="00777446" w:rsidRPr="00503841">
        <w:rPr>
          <w:rFonts w:ascii="Arial" w:eastAsia="Times New Roman" w:hAnsi="Arial" w:cs="Arial"/>
          <w:lang w:eastAsia="en-GB"/>
        </w:rPr>
        <w:t xml:space="preserve">to </w:t>
      </w:r>
      <w:r w:rsidR="00555E75" w:rsidRPr="00503841">
        <w:rPr>
          <w:rFonts w:ascii="Arial" w:eastAsia="Times New Roman" w:hAnsi="Arial" w:cs="Arial"/>
          <w:lang w:eastAsia="en-GB"/>
        </w:rPr>
        <w:t>an enthusiastic embrace of the scheme</w:t>
      </w:r>
      <w:r w:rsidR="00DA002D">
        <w:rPr>
          <w:rFonts w:ascii="Arial" w:eastAsia="Times New Roman" w:hAnsi="Arial" w:cs="Arial"/>
          <w:lang w:eastAsia="en-GB"/>
        </w:rPr>
        <w:t xml:space="preserve"> as slow burn benefits emerge (see below).</w:t>
      </w:r>
    </w:p>
    <w:p w14:paraId="6AF0B409" w14:textId="77777777" w:rsidR="002A5E9F" w:rsidRPr="00503841" w:rsidRDefault="002A5E9F" w:rsidP="009B5D01">
      <w:pPr>
        <w:spacing w:line="360" w:lineRule="auto"/>
        <w:ind w:left="1080"/>
        <w:rPr>
          <w:rFonts w:ascii="Arial" w:eastAsia="Times New Roman" w:hAnsi="Arial" w:cs="Arial"/>
          <w:lang w:eastAsia="en-GB"/>
        </w:rPr>
      </w:pPr>
    </w:p>
    <w:p w14:paraId="2867EAB5" w14:textId="7CE81723" w:rsidR="003702DE" w:rsidRPr="00503841" w:rsidRDefault="002A5E9F" w:rsidP="009A101A">
      <w:pPr>
        <w:pStyle w:val="ListParagraph"/>
        <w:numPr>
          <w:ilvl w:val="0"/>
          <w:numId w:val="28"/>
        </w:numPr>
        <w:spacing w:line="360" w:lineRule="auto"/>
        <w:rPr>
          <w:rFonts w:ascii="Arial" w:eastAsia="Times New Roman" w:hAnsi="Arial" w:cs="Arial"/>
          <w:b/>
          <w:bCs/>
          <w:lang w:eastAsia="en-GB"/>
        </w:rPr>
      </w:pPr>
      <w:r w:rsidRPr="00503841">
        <w:rPr>
          <w:rFonts w:ascii="Arial" w:eastAsia="Times New Roman" w:hAnsi="Arial" w:cs="Arial"/>
          <w:b/>
          <w:bCs/>
          <w:lang w:eastAsia="en-GB"/>
        </w:rPr>
        <w:t xml:space="preserve">The </w:t>
      </w:r>
      <w:r w:rsidR="000A4FB4" w:rsidRPr="00503841">
        <w:rPr>
          <w:rFonts w:ascii="Arial" w:eastAsia="Times New Roman" w:hAnsi="Arial" w:cs="Arial"/>
          <w:b/>
          <w:bCs/>
          <w:lang w:eastAsia="en-GB"/>
        </w:rPr>
        <w:t>Social Responsibility</w:t>
      </w:r>
      <w:r w:rsidRPr="00503841">
        <w:rPr>
          <w:rFonts w:ascii="Arial" w:eastAsia="Times New Roman" w:hAnsi="Arial" w:cs="Arial"/>
          <w:b/>
          <w:bCs/>
          <w:lang w:eastAsia="en-GB"/>
        </w:rPr>
        <w:t xml:space="preserve"> Argument</w:t>
      </w:r>
    </w:p>
    <w:p w14:paraId="34BEA491" w14:textId="77777777" w:rsidR="00AD5EAB" w:rsidRPr="00503841" w:rsidRDefault="00AD5EAB" w:rsidP="009B5D01">
      <w:pPr>
        <w:spacing w:line="360" w:lineRule="auto"/>
        <w:ind w:left="720"/>
        <w:rPr>
          <w:rFonts w:ascii="Arial" w:eastAsia="Times New Roman" w:hAnsi="Arial" w:cs="Arial"/>
          <w:lang w:eastAsia="en-GB"/>
        </w:rPr>
      </w:pPr>
    </w:p>
    <w:p w14:paraId="51F73313" w14:textId="16C17570" w:rsidR="00D04B04" w:rsidRPr="00503841" w:rsidRDefault="002A5E9F" w:rsidP="00DA002D">
      <w:pPr>
        <w:spacing w:line="360" w:lineRule="auto"/>
        <w:ind w:left="720"/>
        <w:rPr>
          <w:rFonts w:ascii="Arial" w:eastAsia="Times New Roman" w:hAnsi="Arial" w:cs="Arial"/>
          <w:lang w:eastAsia="en-GB"/>
        </w:rPr>
      </w:pPr>
      <w:r w:rsidRPr="00503841">
        <w:rPr>
          <w:rFonts w:ascii="Arial" w:eastAsia="Times New Roman" w:hAnsi="Arial" w:cs="Arial"/>
          <w:lang w:eastAsia="en-GB"/>
        </w:rPr>
        <w:t>A similar dynamic</w:t>
      </w:r>
      <w:r w:rsidR="00D04B04" w:rsidRPr="00503841">
        <w:rPr>
          <w:rFonts w:ascii="Arial" w:eastAsia="Times New Roman" w:hAnsi="Arial" w:cs="Arial"/>
          <w:lang w:eastAsia="en-GB"/>
        </w:rPr>
        <w:t xml:space="preserve"> was at play </w:t>
      </w:r>
      <w:r w:rsidR="000124E5" w:rsidRPr="00503841">
        <w:rPr>
          <w:rFonts w:ascii="Arial" w:eastAsia="Times New Roman" w:hAnsi="Arial" w:cs="Arial"/>
          <w:lang w:eastAsia="en-GB"/>
        </w:rPr>
        <w:t>at</w:t>
      </w:r>
      <w:r w:rsidR="00D04B04" w:rsidRPr="00503841">
        <w:rPr>
          <w:rFonts w:ascii="Arial" w:eastAsia="Times New Roman" w:hAnsi="Arial" w:cs="Arial"/>
          <w:lang w:eastAsia="en-GB"/>
        </w:rPr>
        <w:t xml:space="preserve"> Trust</w:t>
      </w:r>
      <w:r w:rsidR="000124E5" w:rsidRPr="00503841">
        <w:rPr>
          <w:rFonts w:ascii="Arial" w:eastAsia="Times New Roman" w:hAnsi="Arial" w:cs="Arial"/>
          <w:lang w:eastAsia="en-GB"/>
        </w:rPr>
        <w:t>s where</w:t>
      </w:r>
      <w:r w:rsidR="00D04B04" w:rsidRPr="00503841">
        <w:rPr>
          <w:rFonts w:ascii="Arial" w:eastAsia="Times New Roman" w:hAnsi="Arial" w:cs="Arial"/>
          <w:lang w:eastAsia="en-GB"/>
        </w:rPr>
        <w:t xml:space="preserve"> weight </w:t>
      </w:r>
      <w:r w:rsidR="000124E5" w:rsidRPr="00503841">
        <w:rPr>
          <w:rFonts w:ascii="Arial" w:eastAsia="Times New Roman" w:hAnsi="Arial" w:cs="Arial"/>
          <w:lang w:eastAsia="en-GB"/>
        </w:rPr>
        <w:t xml:space="preserve">was placed </w:t>
      </w:r>
      <w:r w:rsidR="00D04B04" w:rsidRPr="00503841">
        <w:rPr>
          <w:rFonts w:ascii="Arial" w:eastAsia="Times New Roman" w:hAnsi="Arial" w:cs="Arial"/>
          <w:lang w:eastAsia="en-GB"/>
        </w:rPr>
        <w:t xml:space="preserve">on the </w:t>
      </w:r>
      <w:r w:rsidR="000A4FB4" w:rsidRPr="00503841">
        <w:rPr>
          <w:rFonts w:ascii="Arial" w:eastAsia="Times New Roman" w:hAnsi="Arial" w:cs="Arial"/>
          <w:lang w:eastAsia="en-GB"/>
        </w:rPr>
        <w:t xml:space="preserve">social responsibility </w:t>
      </w:r>
      <w:r w:rsidR="00D04B04" w:rsidRPr="00503841">
        <w:rPr>
          <w:rFonts w:ascii="Arial" w:eastAsia="Times New Roman" w:hAnsi="Arial" w:cs="Arial"/>
          <w:lang w:eastAsia="en-GB"/>
        </w:rPr>
        <w:t>case for supported employment: it was seen</w:t>
      </w:r>
      <w:r w:rsidR="00C5282F" w:rsidRPr="00503841">
        <w:rPr>
          <w:rFonts w:ascii="Arial" w:eastAsia="Times New Roman" w:hAnsi="Arial" w:cs="Arial"/>
          <w:lang w:eastAsia="en-GB"/>
        </w:rPr>
        <w:t xml:space="preserve"> </w:t>
      </w:r>
      <w:r w:rsidR="00B456E7" w:rsidRPr="00503841">
        <w:rPr>
          <w:rFonts w:ascii="Arial" w:eastAsia="Times New Roman" w:hAnsi="Arial" w:cs="Arial"/>
          <w:lang w:eastAsia="en-GB"/>
        </w:rPr>
        <w:t xml:space="preserve">as </w:t>
      </w:r>
      <w:r w:rsidR="00D04B04" w:rsidRPr="00503841">
        <w:rPr>
          <w:rFonts w:ascii="Arial" w:eastAsia="Times New Roman" w:hAnsi="Arial" w:cs="Arial"/>
          <w:lang w:eastAsia="en-GB"/>
        </w:rPr>
        <w:t>‘the right thing to do’</w:t>
      </w:r>
      <w:r w:rsidR="00CF0CA5">
        <w:rPr>
          <w:rFonts w:ascii="Arial" w:eastAsia="Times New Roman" w:hAnsi="Arial" w:cs="Arial"/>
          <w:lang w:eastAsia="en-GB"/>
        </w:rPr>
        <w:t xml:space="preserve">, but </w:t>
      </w:r>
      <w:r w:rsidR="000124E5" w:rsidRPr="00503841">
        <w:rPr>
          <w:rFonts w:ascii="Arial" w:eastAsia="Times New Roman" w:hAnsi="Arial" w:cs="Arial"/>
          <w:lang w:eastAsia="en-GB"/>
        </w:rPr>
        <w:t xml:space="preserve">quickly gave way to an appreciation of the scheme’s </w:t>
      </w:r>
      <w:r w:rsidR="00647277">
        <w:rPr>
          <w:rFonts w:ascii="Arial" w:eastAsia="Times New Roman" w:hAnsi="Arial" w:cs="Arial"/>
          <w:lang w:eastAsia="en-GB"/>
        </w:rPr>
        <w:t xml:space="preserve">more tangible </w:t>
      </w:r>
      <w:r w:rsidR="000124E5" w:rsidRPr="00503841">
        <w:rPr>
          <w:rFonts w:ascii="Arial" w:eastAsia="Times New Roman" w:hAnsi="Arial" w:cs="Arial"/>
          <w:lang w:eastAsia="en-GB"/>
        </w:rPr>
        <w:t>value</w:t>
      </w:r>
      <w:r w:rsidR="00647277">
        <w:rPr>
          <w:rFonts w:ascii="Arial" w:eastAsia="Times New Roman" w:hAnsi="Arial" w:cs="Arial"/>
          <w:lang w:eastAsia="en-GB"/>
        </w:rPr>
        <w:t xml:space="preserve"> to the host</w:t>
      </w:r>
      <w:r w:rsidR="000124E5" w:rsidRPr="00503841">
        <w:rPr>
          <w:rFonts w:ascii="Arial" w:eastAsia="Times New Roman" w:hAnsi="Arial" w:cs="Arial"/>
          <w:lang w:eastAsia="en-GB"/>
        </w:rPr>
        <w:t>:</w:t>
      </w:r>
    </w:p>
    <w:p w14:paraId="6C7CE824" w14:textId="77777777" w:rsidR="002A5E9F" w:rsidRPr="00503841" w:rsidRDefault="002A5E9F" w:rsidP="00CF0CA5">
      <w:pPr>
        <w:spacing w:line="360" w:lineRule="auto"/>
        <w:rPr>
          <w:rFonts w:ascii="Arial" w:eastAsia="Times New Roman" w:hAnsi="Arial" w:cs="Arial"/>
          <w:lang w:eastAsia="en-GB"/>
        </w:rPr>
      </w:pPr>
    </w:p>
    <w:p w14:paraId="0851B675" w14:textId="66563100" w:rsidR="003702DE" w:rsidRPr="00503841" w:rsidRDefault="005E7D5B" w:rsidP="009A101A">
      <w:pPr>
        <w:pStyle w:val="ListParagraph"/>
        <w:numPr>
          <w:ilvl w:val="0"/>
          <w:numId w:val="28"/>
        </w:numPr>
        <w:spacing w:line="360" w:lineRule="auto"/>
        <w:rPr>
          <w:rFonts w:ascii="Arial" w:eastAsia="Times New Roman" w:hAnsi="Arial" w:cs="Arial"/>
          <w:b/>
          <w:bCs/>
          <w:lang w:eastAsia="en-GB"/>
        </w:rPr>
      </w:pPr>
      <w:r w:rsidRPr="00503841">
        <w:rPr>
          <w:rFonts w:ascii="Arial" w:eastAsia="Times New Roman" w:hAnsi="Arial" w:cs="Arial"/>
          <w:b/>
          <w:bCs/>
          <w:lang w:eastAsia="en-GB"/>
        </w:rPr>
        <w:t xml:space="preserve">Developing </w:t>
      </w:r>
      <w:r w:rsidR="000A4FB4" w:rsidRPr="00503841">
        <w:rPr>
          <w:rFonts w:ascii="Arial" w:eastAsia="Times New Roman" w:hAnsi="Arial" w:cs="Arial"/>
          <w:b/>
          <w:bCs/>
          <w:lang w:eastAsia="en-GB"/>
        </w:rPr>
        <w:t xml:space="preserve">a </w:t>
      </w:r>
      <w:r w:rsidRPr="00503841">
        <w:rPr>
          <w:rFonts w:ascii="Arial" w:eastAsia="Times New Roman" w:hAnsi="Arial" w:cs="Arial"/>
          <w:b/>
          <w:bCs/>
          <w:lang w:eastAsia="en-GB"/>
        </w:rPr>
        <w:t>Representative Workforce</w:t>
      </w:r>
    </w:p>
    <w:p w14:paraId="7599AB1B" w14:textId="77777777" w:rsidR="00D73F2D" w:rsidRPr="00503841" w:rsidRDefault="00D73F2D" w:rsidP="009B5D01">
      <w:pPr>
        <w:pStyle w:val="ListParagraph"/>
        <w:spacing w:line="360" w:lineRule="auto"/>
        <w:rPr>
          <w:rFonts w:ascii="Arial" w:eastAsia="Times New Roman" w:hAnsi="Arial" w:cs="Arial"/>
          <w:lang w:eastAsia="en-GB"/>
        </w:rPr>
      </w:pPr>
    </w:p>
    <w:p w14:paraId="33B02495" w14:textId="203DB2E9" w:rsidR="005E7D5B" w:rsidRPr="00503841" w:rsidRDefault="00CF0CA5" w:rsidP="00DA002D">
      <w:pPr>
        <w:spacing w:line="360" w:lineRule="auto"/>
        <w:ind w:left="720"/>
        <w:rPr>
          <w:rFonts w:ascii="Arial" w:eastAsia="Times New Roman" w:hAnsi="Arial" w:cs="Arial"/>
          <w:lang w:eastAsia="en-GB"/>
        </w:rPr>
      </w:pPr>
      <w:r>
        <w:rPr>
          <w:rFonts w:ascii="Arial" w:eastAsia="Times New Roman" w:hAnsi="Arial" w:cs="Arial"/>
          <w:lang w:eastAsia="en-GB"/>
        </w:rPr>
        <w:t xml:space="preserve">Some </w:t>
      </w:r>
      <w:r w:rsidR="009455CD" w:rsidRPr="00503841">
        <w:rPr>
          <w:rFonts w:ascii="Arial" w:eastAsia="Times New Roman" w:hAnsi="Arial" w:cs="Arial"/>
          <w:lang w:eastAsia="en-GB"/>
        </w:rPr>
        <w:t>Trusts</w:t>
      </w:r>
      <w:r w:rsidR="00E759D2" w:rsidRPr="00503841">
        <w:rPr>
          <w:rFonts w:ascii="Arial" w:eastAsia="Times New Roman" w:hAnsi="Arial" w:cs="Arial"/>
          <w:lang w:eastAsia="en-GB"/>
        </w:rPr>
        <w:t xml:space="preserve"> view</w:t>
      </w:r>
      <w:r w:rsidR="009455CD" w:rsidRPr="00503841">
        <w:rPr>
          <w:rFonts w:ascii="Arial" w:eastAsia="Times New Roman" w:hAnsi="Arial" w:cs="Arial"/>
          <w:lang w:eastAsia="en-GB"/>
        </w:rPr>
        <w:t>ed</w:t>
      </w:r>
      <w:r w:rsidR="00E759D2" w:rsidRPr="00503841">
        <w:rPr>
          <w:rFonts w:ascii="Arial" w:eastAsia="Times New Roman" w:hAnsi="Arial" w:cs="Arial"/>
          <w:lang w:eastAsia="en-GB"/>
        </w:rPr>
        <w:t xml:space="preserve"> the take</w:t>
      </w:r>
      <w:r w:rsidR="009455CD" w:rsidRPr="00503841">
        <w:rPr>
          <w:rFonts w:ascii="Arial" w:eastAsia="Times New Roman" w:hAnsi="Arial" w:cs="Arial"/>
          <w:lang w:eastAsia="en-GB"/>
        </w:rPr>
        <w:t>-up</w:t>
      </w:r>
      <w:r w:rsidR="00E759D2" w:rsidRPr="00503841">
        <w:rPr>
          <w:rFonts w:ascii="Arial" w:eastAsia="Times New Roman" w:hAnsi="Arial" w:cs="Arial"/>
          <w:lang w:eastAsia="en-GB"/>
        </w:rPr>
        <w:t xml:space="preserve"> of supported employment as a means of establishing a </w:t>
      </w:r>
      <w:r w:rsidR="009455CD" w:rsidRPr="00503841">
        <w:rPr>
          <w:rFonts w:ascii="Arial" w:eastAsia="Times New Roman" w:hAnsi="Arial" w:cs="Arial"/>
          <w:lang w:eastAsia="en-GB"/>
        </w:rPr>
        <w:t xml:space="preserve">workforce </w:t>
      </w:r>
      <w:r w:rsidR="00E759D2" w:rsidRPr="00503841">
        <w:rPr>
          <w:rFonts w:ascii="Arial" w:eastAsia="Times New Roman" w:hAnsi="Arial" w:cs="Arial"/>
          <w:lang w:eastAsia="en-GB"/>
        </w:rPr>
        <w:t>more representative of the</w:t>
      </w:r>
      <w:r w:rsidR="00DA002D">
        <w:rPr>
          <w:rFonts w:ascii="Arial" w:eastAsia="Times New Roman" w:hAnsi="Arial" w:cs="Arial"/>
          <w:lang w:eastAsia="en-GB"/>
        </w:rPr>
        <w:t>ir</w:t>
      </w:r>
      <w:r w:rsidR="00E759D2" w:rsidRPr="00503841">
        <w:rPr>
          <w:rFonts w:ascii="Arial" w:eastAsia="Times New Roman" w:hAnsi="Arial" w:cs="Arial"/>
          <w:lang w:eastAsia="en-GB"/>
        </w:rPr>
        <w:t xml:space="preserve"> local community.</w:t>
      </w:r>
    </w:p>
    <w:p w14:paraId="36569C1F" w14:textId="77777777" w:rsidR="005E7D5B" w:rsidRPr="00503841" w:rsidRDefault="005E7D5B" w:rsidP="009B5D01">
      <w:pPr>
        <w:pStyle w:val="ListParagraph"/>
        <w:spacing w:line="360" w:lineRule="auto"/>
        <w:rPr>
          <w:rFonts w:ascii="Arial" w:eastAsia="Times New Roman" w:hAnsi="Arial" w:cs="Arial"/>
          <w:lang w:eastAsia="en-GB"/>
        </w:rPr>
      </w:pPr>
    </w:p>
    <w:p w14:paraId="5BEB3121" w14:textId="302F37AC" w:rsidR="006718F9" w:rsidRPr="00503841" w:rsidRDefault="006718F9" w:rsidP="009A101A">
      <w:pPr>
        <w:pStyle w:val="ListParagraph"/>
        <w:numPr>
          <w:ilvl w:val="0"/>
          <w:numId w:val="28"/>
        </w:numPr>
        <w:spacing w:line="360" w:lineRule="auto"/>
        <w:rPr>
          <w:rFonts w:ascii="Arial" w:eastAsia="Times New Roman" w:hAnsi="Arial" w:cs="Arial"/>
          <w:b/>
          <w:bCs/>
          <w:lang w:eastAsia="en-GB"/>
        </w:rPr>
      </w:pPr>
      <w:r w:rsidRPr="00503841">
        <w:rPr>
          <w:rFonts w:ascii="Arial" w:eastAsia="Times New Roman" w:hAnsi="Arial" w:cs="Arial"/>
          <w:b/>
          <w:bCs/>
          <w:lang w:eastAsia="en-GB"/>
        </w:rPr>
        <w:t>Creating a pathway of career development opportunities for young people with SEND</w:t>
      </w:r>
    </w:p>
    <w:p w14:paraId="7A702F7F" w14:textId="77777777" w:rsidR="00AD5EAB" w:rsidRPr="00503841" w:rsidRDefault="00AD5EAB" w:rsidP="009B5D01">
      <w:pPr>
        <w:pStyle w:val="ListParagraph"/>
        <w:spacing w:line="360" w:lineRule="auto"/>
        <w:rPr>
          <w:rFonts w:ascii="Arial" w:eastAsia="Times New Roman" w:hAnsi="Arial" w:cs="Arial"/>
          <w:b/>
          <w:bCs/>
          <w:lang w:eastAsia="en-GB"/>
        </w:rPr>
      </w:pPr>
    </w:p>
    <w:p w14:paraId="19449939" w14:textId="0B0E4D8C" w:rsidR="00247F21" w:rsidRPr="00503841" w:rsidRDefault="00E50DEF" w:rsidP="00DA002D">
      <w:pPr>
        <w:spacing w:line="360" w:lineRule="auto"/>
        <w:ind w:left="720"/>
        <w:rPr>
          <w:rFonts w:ascii="Arial" w:eastAsia="Times New Roman" w:hAnsi="Arial" w:cs="Arial"/>
          <w:lang w:eastAsia="en-GB"/>
        </w:rPr>
      </w:pPr>
      <w:r w:rsidRPr="00503841">
        <w:rPr>
          <w:rFonts w:ascii="Arial" w:eastAsia="Times New Roman" w:hAnsi="Arial" w:cs="Arial"/>
          <w:lang w:eastAsia="en-GB"/>
        </w:rPr>
        <w:t>T</w:t>
      </w:r>
      <w:r w:rsidR="009455CD" w:rsidRPr="00503841">
        <w:rPr>
          <w:rFonts w:ascii="Arial" w:eastAsia="Times New Roman" w:hAnsi="Arial" w:cs="Arial"/>
          <w:lang w:eastAsia="en-GB"/>
        </w:rPr>
        <w:t>wo</w:t>
      </w:r>
      <w:r w:rsidR="0093249C" w:rsidRPr="00503841">
        <w:rPr>
          <w:rFonts w:ascii="Arial" w:eastAsia="Times New Roman" w:hAnsi="Arial" w:cs="Arial"/>
          <w:lang w:eastAsia="en-GB"/>
        </w:rPr>
        <w:t xml:space="preserve"> of our Trusts</w:t>
      </w:r>
      <w:r w:rsidR="009455CD" w:rsidRPr="00503841">
        <w:rPr>
          <w:rFonts w:ascii="Arial" w:eastAsia="Times New Roman" w:hAnsi="Arial" w:cs="Arial"/>
          <w:lang w:eastAsia="en-GB"/>
        </w:rPr>
        <w:t xml:space="preserve"> </w:t>
      </w:r>
      <w:r w:rsidR="0093249C" w:rsidRPr="00503841">
        <w:rPr>
          <w:rFonts w:ascii="Arial" w:eastAsia="Times New Roman" w:hAnsi="Arial" w:cs="Arial"/>
          <w:lang w:eastAsia="en-GB"/>
        </w:rPr>
        <w:t>had explicitly link</w:t>
      </w:r>
      <w:r w:rsidR="00DA002D">
        <w:rPr>
          <w:rFonts w:ascii="Arial" w:eastAsia="Times New Roman" w:hAnsi="Arial" w:cs="Arial"/>
          <w:lang w:eastAsia="en-GB"/>
        </w:rPr>
        <w:t>ed</w:t>
      </w:r>
      <w:r w:rsidR="0093249C" w:rsidRPr="00503841">
        <w:rPr>
          <w:rFonts w:ascii="Arial" w:eastAsia="Times New Roman" w:hAnsi="Arial" w:cs="Arial"/>
          <w:lang w:eastAsia="en-GB"/>
        </w:rPr>
        <w:t xml:space="preserve"> supported employment interventions</w:t>
      </w:r>
      <w:r w:rsidR="009455CD" w:rsidRPr="00503841">
        <w:rPr>
          <w:rFonts w:ascii="Arial" w:eastAsia="Times New Roman" w:hAnsi="Arial" w:cs="Arial"/>
          <w:lang w:eastAsia="en-GB"/>
        </w:rPr>
        <w:t>, c</w:t>
      </w:r>
      <w:r w:rsidR="0093249C" w:rsidRPr="00503841">
        <w:rPr>
          <w:rFonts w:ascii="Arial" w:eastAsia="Times New Roman" w:hAnsi="Arial" w:cs="Arial"/>
          <w:lang w:eastAsia="en-GB"/>
        </w:rPr>
        <w:t>reat</w:t>
      </w:r>
      <w:r w:rsidR="009455CD" w:rsidRPr="00503841">
        <w:rPr>
          <w:rFonts w:ascii="Arial" w:eastAsia="Times New Roman" w:hAnsi="Arial" w:cs="Arial"/>
          <w:lang w:eastAsia="en-GB"/>
        </w:rPr>
        <w:t>ing a</w:t>
      </w:r>
      <w:r w:rsidR="0093249C" w:rsidRPr="00503841">
        <w:rPr>
          <w:rFonts w:ascii="Arial" w:eastAsia="Times New Roman" w:hAnsi="Arial" w:cs="Arial"/>
          <w:lang w:eastAsia="en-GB"/>
        </w:rPr>
        <w:t xml:space="preserve"> pathway of development opportunities for young people with disabilities</w:t>
      </w:r>
      <w:r w:rsidR="005706E0">
        <w:rPr>
          <w:rFonts w:ascii="Arial" w:eastAsia="Times New Roman" w:hAnsi="Arial" w:cs="Arial"/>
          <w:lang w:eastAsia="en-GB"/>
        </w:rPr>
        <w:t>.</w:t>
      </w:r>
      <w:r w:rsidR="00CE0A64" w:rsidRPr="00503841">
        <w:rPr>
          <w:rFonts w:ascii="Arial" w:eastAsia="Times New Roman" w:hAnsi="Arial" w:cs="Arial"/>
          <w:lang w:eastAsia="en-GB"/>
        </w:rPr>
        <w:t xml:space="preserve"> </w:t>
      </w:r>
      <w:r w:rsidR="00EE0E2A" w:rsidRPr="00503841">
        <w:rPr>
          <w:rFonts w:ascii="Arial" w:eastAsia="Times New Roman" w:hAnsi="Arial" w:cs="Arial"/>
          <w:lang w:eastAsia="en-GB"/>
        </w:rPr>
        <w:t xml:space="preserve">At </w:t>
      </w:r>
      <w:proofErr w:type="gramStart"/>
      <w:r w:rsidR="0027260E" w:rsidRPr="00503841">
        <w:rPr>
          <w:rFonts w:ascii="Arial" w:eastAsia="Times New Roman" w:hAnsi="Arial" w:cs="Arial"/>
          <w:b/>
          <w:bCs/>
          <w:i/>
          <w:iCs/>
          <w:lang w:eastAsia="en-GB"/>
        </w:rPr>
        <w:t>W</w:t>
      </w:r>
      <w:r w:rsidR="009455CD" w:rsidRPr="00503841">
        <w:rPr>
          <w:rFonts w:ascii="Arial" w:eastAsia="Times New Roman" w:hAnsi="Arial" w:cs="Arial"/>
          <w:b/>
          <w:bCs/>
          <w:i/>
          <w:iCs/>
          <w:lang w:eastAsia="en-GB"/>
        </w:rPr>
        <w:t>LT</w:t>
      </w:r>
      <w:proofErr w:type="gramEnd"/>
      <w:r w:rsidR="00670C7D" w:rsidRPr="00503841">
        <w:rPr>
          <w:rFonts w:ascii="Arial" w:eastAsia="Times New Roman" w:hAnsi="Arial" w:cs="Arial"/>
          <w:lang w:eastAsia="en-GB"/>
        </w:rPr>
        <w:t xml:space="preserve"> </w:t>
      </w:r>
      <w:r w:rsidR="00CD2C01">
        <w:rPr>
          <w:rFonts w:ascii="Arial" w:eastAsia="Times New Roman" w:hAnsi="Arial" w:cs="Arial"/>
          <w:lang w:eastAsia="en-GB"/>
        </w:rPr>
        <w:t xml:space="preserve">the established </w:t>
      </w:r>
      <w:r w:rsidR="005706E0">
        <w:rPr>
          <w:rFonts w:ascii="Arial" w:eastAsia="Times New Roman" w:hAnsi="Arial" w:cs="Arial"/>
          <w:lang w:eastAsia="en-GB"/>
        </w:rPr>
        <w:t>HEE Project Choice</w:t>
      </w:r>
      <w:r w:rsidR="00EC50A5">
        <w:rPr>
          <w:rFonts w:ascii="Arial" w:eastAsia="Times New Roman" w:hAnsi="Arial" w:cs="Arial"/>
          <w:lang w:eastAsia="en-GB"/>
        </w:rPr>
        <w:t xml:space="preserve"> </w:t>
      </w:r>
      <w:r w:rsidR="00670C7D" w:rsidRPr="00503841">
        <w:rPr>
          <w:rFonts w:ascii="Arial" w:eastAsia="Times New Roman" w:hAnsi="Arial" w:cs="Arial"/>
          <w:lang w:eastAsia="en-GB"/>
        </w:rPr>
        <w:t xml:space="preserve">work experience </w:t>
      </w:r>
      <w:r w:rsidR="00EC50A5">
        <w:rPr>
          <w:rFonts w:ascii="Arial" w:eastAsia="Times New Roman" w:hAnsi="Arial" w:cs="Arial"/>
          <w:lang w:eastAsia="en-GB"/>
        </w:rPr>
        <w:t xml:space="preserve">programme </w:t>
      </w:r>
      <w:r w:rsidR="00EE0E2A" w:rsidRPr="00503841">
        <w:rPr>
          <w:rFonts w:ascii="Arial" w:eastAsia="Times New Roman" w:hAnsi="Arial" w:cs="Arial"/>
          <w:lang w:eastAsia="en-GB"/>
        </w:rPr>
        <w:t>w</w:t>
      </w:r>
      <w:r w:rsidR="00670C7D" w:rsidRPr="00503841">
        <w:rPr>
          <w:rFonts w:ascii="Arial" w:eastAsia="Times New Roman" w:hAnsi="Arial" w:cs="Arial"/>
          <w:lang w:eastAsia="en-GB"/>
        </w:rPr>
        <w:t xml:space="preserve">as </w:t>
      </w:r>
      <w:r w:rsidR="00EE0E2A" w:rsidRPr="00503841">
        <w:rPr>
          <w:rFonts w:ascii="Arial" w:eastAsia="Times New Roman" w:hAnsi="Arial" w:cs="Arial"/>
          <w:lang w:eastAsia="en-GB"/>
        </w:rPr>
        <w:t>ad</w:t>
      </w:r>
      <w:r w:rsidR="00EC50A5">
        <w:rPr>
          <w:rFonts w:ascii="Arial" w:eastAsia="Times New Roman" w:hAnsi="Arial" w:cs="Arial"/>
          <w:lang w:eastAsia="en-GB"/>
        </w:rPr>
        <w:t>a</w:t>
      </w:r>
      <w:r w:rsidR="00EE0E2A" w:rsidRPr="00503841">
        <w:rPr>
          <w:rFonts w:ascii="Arial" w:eastAsia="Times New Roman" w:hAnsi="Arial" w:cs="Arial"/>
          <w:lang w:eastAsia="en-GB"/>
        </w:rPr>
        <w:t xml:space="preserve">pted as </w:t>
      </w:r>
      <w:r w:rsidR="00670C7D" w:rsidRPr="00503841">
        <w:rPr>
          <w:rFonts w:ascii="Arial" w:eastAsia="Times New Roman" w:hAnsi="Arial" w:cs="Arial"/>
          <w:lang w:eastAsia="en-GB"/>
        </w:rPr>
        <w:t xml:space="preserve">a feeder into </w:t>
      </w:r>
      <w:r w:rsidR="009455CD" w:rsidRPr="00503841">
        <w:rPr>
          <w:rFonts w:ascii="Arial" w:eastAsia="Times New Roman" w:hAnsi="Arial" w:cs="Arial"/>
          <w:lang w:eastAsia="en-GB"/>
        </w:rPr>
        <w:t xml:space="preserve">its </w:t>
      </w:r>
      <w:r w:rsidR="00670C7D" w:rsidRPr="00503841">
        <w:rPr>
          <w:rFonts w:ascii="Arial" w:eastAsia="Times New Roman" w:hAnsi="Arial" w:cs="Arial"/>
          <w:lang w:eastAsia="en-GB"/>
        </w:rPr>
        <w:t>internship programme</w:t>
      </w:r>
      <w:r w:rsidR="005706E0">
        <w:rPr>
          <w:rFonts w:ascii="Arial" w:eastAsia="Times New Roman" w:hAnsi="Arial" w:cs="Arial"/>
          <w:lang w:eastAsia="en-GB"/>
        </w:rPr>
        <w:t xml:space="preserve">. </w:t>
      </w:r>
      <w:r w:rsidR="006B6FB3" w:rsidRPr="00503841">
        <w:rPr>
          <w:rFonts w:ascii="Arial" w:eastAsia="Times New Roman" w:hAnsi="Arial" w:cs="Arial"/>
          <w:b/>
          <w:bCs/>
          <w:i/>
          <w:iCs/>
          <w:lang w:eastAsia="en-GB"/>
        </w:rPr>
        <w:t>At H</w:t>
      </w:r>
      <w:r w:rsidR="009B5D01" w:rsidRPr="00503841">
        <w:rPr>
          <w:rFonts w:ascii="Arial" w:eastAsia="Times New Roman" w:hAnsi="Arial" w:cs="Arial"/>
          <w:b/>
          <w:bCs/>
          <w:i/>
          <w:iCs/>
          <w:lang w:eastAsia="en-GB"/>
        </w:rPr>
        <w:t>HFT</w:t>
      </w:r>
      <w:r w:rsidR="00247F21" w:rsidRPr="00503841">
        <w:rPr>
          <w:rFonts w:ascii="Arial" w:eastAsia="Times New Roman" w:hAnsi="Arial" w:cs="Arial"/>
          <w:lang w:eastAsia="en-GB"/>
        </w:rPr>
        <w:t xml:space="preserve">, the focus was on </w:t>
      </w:r>
      <w:r w:rsidR="006B6FB3" w:rsidRPr="00503841">
        <w:rPr>
          <w:rFonts w:ascii="Arial" w:eastAsia="Times New Roman" w:hAnsi="Arial" w:cs="Arial"/>
          <w:lang w:eastAsia="en-GB"/>
        </w:rPr>
        <w:t xml:space="preserve">the connection between </w:t>
      </w:r>
      <w:r w:rsidR="005706E0">
        <w:rPr>
          <w:rFonts w:ascii="Arial" w:eastAsia="Times New Roman" w:hAnsi="Arial" w:cs="Arial"/>
          <w:lang w:eastAsia="en-GB"/>
        </w:rPr>
        <w:t xml:space="preserve">an HEE Project Choice </w:t>
      </w:r>
      <w:r w:rsidR="006B6FB3" w:rsidRPr="00503841">
        <w:rPr>
          <w:rFonts w:ascii="Arial" w:eastAsia="Times New Roman" w:hAnsi="Arial" w:cs="Arial"/>
          <w:lang w:eastAsia="en-GB"/>
        </w:rPr>
        <w:t xml:space="preserve">supported internships and supported apprenticeships </w:t>
      </w:r>
      <w:r w:rsidR="00247F21" w:rsidRPr="00503841">
        <w:rPr>
          <w:rFonts w:ascii="Arial" w:eastAsia="Times New Roman" w:hAnsi="Arial" w:cs="Arial"/>
          <w:lang w:eastAsia="en-GB"/>
        </w:rPr>
        <w:t xml:space="preserve">as </w:t>
      </w:r>
      <w:r w:rsidR="00CF1A80" w:rsidRPr="00503841">
        <w:rPr>
          <w:rFonts w:ascii="Arial" w:eastAsia="Times New Roman" w:hAnsi="Arial" w:cs="Arial"/>
          <w:lang w:eastAsia="en-GB"/>
        </w:rPr>
        <w:t xml:space="preserve">a </w:t>
      </w:r>
      <w:r w:rsidR="00247F21" w:rsidRPr="00503841">
        <w:rPr>
          <w:rFonts w:ascii="Arial" w:eastAsia="Times New Roman" w:hAnsi="Arial" w:cs="Arial"/>
          <w:lang w:eastAsia="en-GB"/>
        </w:rPr>
        <w:t>means of creat</w:t>
      </w:r>
      <w:r w:rsidR="00CF1A80" w:rsidRPr="00503841">
        <w:rPr>
          <w:rFonts w:ascii="Arial" w:eastAsia="Times New Roman" w:hAnsi="Arial" w:cs="Arial"/>
          <w:lang w:eastAsia="en-GB"/>
        </w:rPr>
        <w:t>ing</w:t>
      </w:r>
      <w:r w:rsidR="00247F21" w:rsidRPr="00503841">
        <w:rPr>
          <w:rFonts w:ascii="Arial" w:eastAsia="Times New Roman" w:hAnsi="Arial" w:cs="Arial"/>
          <w:lang w:eastAsia="en-GB"/>
        </w:rPr>
        <w:t xml:space="preserve"> a pathway into </w:t>
      </w:r>
      <w:r w:rsidR="00DA002D">
        <w:rPr>
          <w:rFonts w:ascii="Arial" w:eastAsia="Times New Roman" w:hAnsi="Arial" w:cs="Arial"/>
          <w:lang w:eastAsia="en-GB"/>
        </w:rPr>
        <w:t xml:space="preserve">full time. </w:t>
      </w:r>
      <w:r w:rsidR="00247F21" w:rsidRPr="00503841">
        <w:rPr>
          <w:rFonts w:ascii="Arial" w:eastAsia="Times New Roman" w:hAnsi="Arial" w:cs="Arial"/>
          <w:lang w:eastAsia="en-GB"/>
        </w:rPr>
        <w:t xml:space="preserve">employment. </w:t>
      </w:r>
      <w:r w:rsidR="005706E0">
        <w:rPr>
          <w:rFonts w:ascii="Arial" w:eastAsia="Times New Roman" w:hAnsi="Arial" w:cs="Arial"/>
          <w:lang w:eastAsia="en-GB"/>
        </w:rPr>
        <w:t xml:space="preserve">This involved </w:t>
      </w:r>
      <w:r w:rsidR="001E5241" w:rsidRPr="00503841">
        <w:rPr>
          <w:rFonts w:ascii="Arial" w:eastAsia="Times New Roman" w:hAnsi="Arial" w:cs="Arial"/>
          <w:lang w:eastAsia="en-GB"/>
        </w:rPr>
        <w:t>select</w:t>
      </w:r>
      <w:r w:rsidR="005706E0">
        <w:rPr>
          <w:rFonts w:ascii="Arial" w:eastAsia="Times New Roman" w:hAnsi="Arial" w:cs="Arial"/>
          <w:lang w:eastAsia="en-GB"/>
        </w:rPr>
        <w:t>ing an appropriate apprenticeship standard-</w:t>
      </w:r>
      <w:r w:rsidR="001E5241" w:rsidRPr="00503841">
        <w:rPr>
          <w:rFonts w:ascii="Arial" w:eastAsia="Times New Roman" w:hAnsi="Arial" w:cs="Arial"/>
          <w:lang w:eastAsia="en-GB"/>
        </w:rPr>
        <w:t xml:space="preserve"> </w:t>
      </w:r>
      <w:r w:rsidR="00EC50A5">
        <w:rPr>
          <w:rFonts w:ascii="Arial" w:eastAsia="Times New Roman" w:hAnsi="Arial" w:cs="Arial"/>
          <w:lang w:eastAsia="en-GB"/>
        </w:rPr>
        <w:t xml:space="preserve">in this case </w:t>
      </w:r>
      <w:r w:rsidR="001E5241" w:rsidRPr="00503841">
        <w:rPr>
          <w:rFonts w:ascii="Arial" w:eastAsia="Times New Roman" w:hAnsi="Arial" w:cs="Arial"/>
          <w:lang w:eastAsia="en-GB"/>
        </w:rPr>
        <w:t>the level 2 Customer Services Practitioner</w:t>
      </w:r>
      <w:r w:rsidR="001D1721" w:rsidRPr="00503841">
        <w:rPr>
          <w:rFonts w:ascii="Arial" w:eastAsia="Times New Roman" w:hAnsi="Arial" w:cs="Arial"/>
          <w:lang w:eastAsia="en-GB"/>
        </w:rPr>
        <w:t xml:space="preserve"> standard</w:t>
      </w:r>
      <w:r w:rsidR="005706E0">
        <w:rPr>
          <w:rFonts w:ascii="Arial" w:eastAsia="Times New Roman" w:hAnsi="Arial" w:cs="Arial"/>
          <w:lang w:eastAsia="en-GB"/>
        </w:rPr>
        <w:t>- and</w:t>
      </w:r>
      <w:r w:rsidR="001E5241" w:rsidRPr="00503841">
        <w:rPr>
          <w:rFonts w:ascii="Arial" w:eastAsia="Times New Roman" w:hAnsi="Arial" w:cs="Arial"/>
          <w:lang w:eastAsia="en-GB"/>
        </w:rPr>
        <w:t xml:space="preserve"> </w:t>
      </w:r>
      <w:r w:rsidR="005706E0">
        <w:rPr>
          <w:rFonts w:ascii="Arial" w:eastAsia="Times New Roman" w:hAnsi="Arial" w:cs="Arial"/>
          <w:lang w:eastAsia="en-GB"/>
        </w:rPr>
        <w:t xml:space="preserve">the </w:t>
      </w:r>
      <w:r w:rsidR="001E5241" w:rsidRPr="00503841">
        <w:rPr>
          <w:rFonts w:ascii="Arial" w:eastAsia="Times New Roman" w:hAnsi="Arial" w:cs="Arial"/>
          <w:lang w:eastAsia="en-GB"/>
        </w:rPr>
        <w:t>appoint</w:t>
      </w:r>
      <w:r w:rsidR="005706E0">
        <w:rPr>
          <w:rFonts w:ascii="Arial" w:eastAsia="Times New Roman" w:hAnsi="Arial" w:cs="Arial"/>
          <w:lang w:eastAsia="en-GB"/>
        </w:rPr>
        <w:t>ing</w:t>
      </w:r>
      <w:r w:rsidR="001E5241" w:rsidRPr="00503841">
        <w:rPr>
          <w:rFonts w:ascii="Arial" w:eastAsia="Times New Roman" w:hAnsi="Arial" w:cs="Arial"/>
          <w:lang w:eastAsia="en-GB"/>
        </w:rPr>
        <w:t xml:space="preserve"> </w:t>
      </w:r>
      <w:r w:rsidR="00BD79C2">
        <w:rPr>
          <w:rFonts w:ascii="Arial" w:eastAsia="Times New Roman" w:hAnsi="Arial" w:cs="Arial"/>
          <w:lang w:eastAsia="en-GB"/>
        </w:rPr>
        <w:t xml:space="preserve">of </w:t>
      </w:r>
      <w:r w:rsidR="005F1714" w:rsidRPr="00503841">
        <w:rPr>
          <w:rFonts w:ascii="Arial" w:eastAsia="Times New Roman" w:hAnsi="Arial" w:cs="Arial"/>
          <w:lang w:eastAsia="en-GB"/>
        </w:rPr>
        <w:t>T</w:t>
      </w:r>
      <w:r w:rsidR="007E6E2B" w:rsidRPr="00503841">
        <w:rPr>
          <w:rFonts w:ascii="Arial" w:eastAsia="Times New Roman" w:hAnsi="Arial" w:cs="Arial"/>
          <w:lang w:eastAsia="en-GB"/>
        </w:rPr>
        <w:t xml:space="preserve">rust staff </w:t>
      </w:r>
      <w:r w:rsidR="00993295" w:rsidRPr="00503841">
        <w:rPr>
          <w:rFonts w:ascii="Arial" w:eastAsia="Times New Roman" w:hAnsi="Arial" w:cs="Arial"/>
          <w:lang w:eastAsia="en-GB"/>
        </w:rPr>
        <w:t xml:space="preserve">dedicated </w:t>
      </w:r>
      <w:r w:rsidR="001E5241" w:rsidRPr="00503841">
        <w:rPr>
          <w:rFonts w:ascii="Arial" w:eastAsia="Times New Roman" w:hAnsi="Arial" w:cs="Arial"/>
          <w:lang w:eastAsia="en-GB"/>
        </w:rPr>
        <w:t xml:space="preserve">to </w:t>
      </w:r>
      <w:r w:rsidR="00993295" w:rsidRPr="00503841">
        <w:rPr>
          <w:rFonts w:ascii="Arial" w:eastAsia="Times New Roman" w:hAnsi="Arial" w:cs="Arial"/>
          <w:lang w:eastAsia="en-GB"/>
        </w:rPr>
        <w:t xml:space="preserve">providing the additional </w:t>
      </w:r>
      <w:r w:rsidR="00EC50A5">
        <w:rPr>
          <w:rFonts w:ascii="Arial" w:eastAsia="Times New Roman" w:hAnsi="Arial" w:cs="Arial"/>
          <w:lang w:eastAsia="en-GB"/>
        </w:rPr>
        <w:t xml:space="preserve">learning </w:t>
      </w:r>
      <w:r w:rsidR="00993295" w:rsidRPr="00503841">
        <w:rPr>
          <w:rFonts w:ascii="Arial" w:eastAsia="Times New Roman" w:hAnsi="Arial" w:cs="Arial"/>
          <w:lang w:eastAsia="en-GB"/>
        </w:rPr>
        <w:t xml:space="preserve">support required by the apprentices. </w:t>
      </w:r>
    </w:p>
    <w:p w14:paraId="2F795176" w14:textId="77777777" w:rsidR="00993295" w:rsidRPr="00BD79C2" w:rsidRDefault="00993295" w:rsidP="00BD79C2">
      <w:pPr>
        <w:spacing w:line="360" w:lineRule="auto"/>
        <w:rPr>
          <w:rFonts w:ascii="Arial" w:eastAsia="Times New Roman" w:hAnsi="Arial" w:cs="Arial"/>
          <w:b/>
          <w:bCs/>
          <w:lang w:eastAsia="en-GB"/>
        </w:rPr>
      </w:pPr>
    </w:p>
    <w:p w14:paraId="18C9A96E" w14:textId="67991BAF" w:rsidR="007D112F" w:rsidRPr="00503841" w:rsidRDefault="00670C7D" w:rsidP="005F1714">
      <w:pPr>
        <w:pStyle w:val="ListParagraph"/>
        <w:numPr>
          <w:ilvl w:val="0"/>
          <w:numId w:val="27"/>
        </w:numPr>
        <w:spacing w:line="360" w:lineRule="auto"/>
        <w:rPr>
          <w:rFonts w:ascii="Arial" w:eastAsia="Times New Roman" w:hAnsi="Arial" w:cs="Arial"/>
          <w:b/>
          <w:bCs/>
          <w:lang w:eastAsia="en-GB"/>
        </w:rPr>
      </w:pPr>
      <w:r w:rsidRPr="00503841">
        <w:rPr>
          <w:rFonts w:ascii="Arial" w:eastAsia="Times New Roman" w:hAnsi="Arial" w:cs="Arial"/>
          <w:b/>
          <w:bCs/>
          <w:lang w:eastAsia="en-GB"/>
        </w:rPr>
        <w:t>Slow Bu</w:t>
      </w:r>
      <w:r w:rsidR="00247F21" w:rsidRPr="00503841">
        <w:rPr>
          <w:rFonts w:ascii="Arial" w:eastAsia="Times New Roman" w:hAnsi="Arial" w:cs="Arial"/>
          <w:b/>
          <w:bCs/>
          <w:lang w:eastAsia="en-GB"/>
        </w:rPr>
        <w:t>r</w:t>
      </w:r>
      <w:r w:rsidRPr="00503841">
        <w:rPr>
          <w:rFonts w:ascii="Arial" w:eastAsia="Times New Roman" w:hAnsi="Arial" w:cs="Arial"/>
          <w:b/>
          <w:bCs/>
          <w:lang w:eastAsia="en-GB"/>
        </w:rPr>
        <w:t>ners</w:t>
      </w:r>
    </w:p>
    <w:p w14:paraId="1C7F6C3B" w14:textId="77777777" w:rsidR="00AD5EAB" w:rsidRPr="00503841" w:rsidRDefault="00AD5EAB" w:rsidP="009B5D01">
      <w:pPr>
        <w:spacing w:line="360" w:lineRule="auto"/>
        <w:ind w:left="720"/>
        <w:rPr>
          <w:rFonts w:ascii="Arial" w:eastAsia="Times New Roman" w:hAnsi="Arial" w:cs="Arial"/>
          <w:lang w:eastAsia="en-GB"/>
        </w:rPr>
      </w:pPr>
    </w:p>
    <w:p w14:paraId="50FA9988" w14:textId="3001F92C" w:rsidR="001E5241" w:rsidRPr="00503841" w:rsidRDefault="005706E0" w:rsidP="00BD79C2">
      <w:pPr>
        <w:spacing w:line="360" w:lineRule="auto"/>
        <w:ind w:left="720"/>
        <w:rPr>
          <w:rFonts w:ascii="Arial" w:eastAsia="Times New Roman" w:hAnsi="Arial" w:cs="Arial"/>
          <w:lang w:eastAsia="en-GB"/>
        </w:rPr>
      </w:pPr>
      <w:r>
        <w:rPr>
          <w:rFonts w:ascii="Arial" w:eastAsia="Times New Roman" w:hAnsi="Arial" w:cs="Arial"/>
          <w:lang w:eastAsia="en-GB"/>
        </w:rPr>
        <w:t>Slow burner reason</w:t>
      </w:r>
      <w:r w:rsidR="00BD79C2">
        <w:rPr>
          <w:rFonts w:ascii="Arial" w:eastAsia="Times New Roman" w:hAnsi="Arial" w:cs="Arial"/>
          <w:lang w:eastAsia="en-GB"/>
        </w:rPr>
        <w:t>s</w:t>
      </w:r>
      <w:r>
        <w:rPr>
          <w:rFonts w:ascii="Arial" w:eastAsia="Times New Roman" w:hAnsi="Arial" w:cs="Arial"/>
          <w:lang w:eastAsia="en-GB"/>
        </w:rPr>
        <w:t xml:space="preserve"> are mainly considered </w:t>
      </w:r>
      <w:r w:rsidR="001E5241" w:rsidRPr="00503841">
        <w:rPr>
          <w:rFonts w:ascii="Arial" w:eastAsia="Times New Roman" w:hAnsi="Arial" w:cs="Arial"/>
          <w:lang w:eastAsia="en-GB"/>
        </w:rPr>
        <w:t xml:space="preserve">later in </w:t>
      </w:r>
      <w:r w:rsidR="0049595A" w:rsidRPr="00503841">
        <w:rPr>
          <w:rFonts w:ascii="Arial" w:eastAsia="Times New Roman" w:hAnsi="Arial" w:cs="Arial"/>
          <w:lang w:eastAsia="en-GB"/>
        </w:rPr>
        <w:t>the</w:t>
      </w:r>
      <w:r w:rsidR="001E5241" w:rsidRPr="00503841">
        <w:rPr>
          <w:rFonts w:ascii="Arial" w:eastAsia="Times New Roman" w:hAnsi="Arial" w:cs="Arial"/>
          <w:lang w:eastAsia="en-GB"/>
        </w:rPr>
        <w:t xml:space="preserve"> report</w:t>
      </w:r>
      <w:r>
        <w:rPr>
          <w:rFonts w:ascii="Arial" w:eastAsia="Times New Roman" w:hAnsi="Arial" w:cs="Arial"/>
          <w:lang w:eastAsia="en-GB"/>
        </w:rPr>
        <w:t xml:space="preserve"> as organisational outcomes</w:t>
      </w:r>
      <w:r w:rsidR="001E5241" w:rsidRPr="00503841">
        <w:rPr>
          <w:rFonts w:ascii="Arial" w:eastAsia="Times New Roman" w:hAnsi="Arial" w:cs="Arial"/>
          <w:lang w:eastAsia="en-GB"/>
        </w:rPr>
        <w:t xml:space="preserve">. </w:t>
      </w:r>
      <w:r w:rsidR="00AD5EAB" w:rsidRPr="00503841">
        <w:rPr>
          <w:rFonts w:ascii="Arial" w:eastAsia="Times New Roman" w:hAnsi="Arial" w:cs="Arial"/>
          <w:lang w:eastAsia="en-GB"/>
        </w:rPr>
        <w:t xml:space="preserve">However, </w:t>
      </w:r>
      <w:r w:rsidR="0049595A" w:rsidRPr="00503841">
        <w:rPr>
          <w:rFonts w:ascii="Arial" w:eastAsia="Times New Roman" w:hAnsi="Arial" w:cs="Arial"/>
          <w:lang w:eastAsia="en-GB"/>
        </w:rPr>
        <w:t xml:space="preserve">a few </w:t>
      </w:r>
      <w:r w:rsidR="00AD5EAB" w:rsidRPr="00503841">
        <w:rPr>
          <w:rFonts w:ascii="Arial" w:eastAsia="Times New Roman" w:hAnsi="Arial" w:cs="Arial"/>
          <w:lang w:eastAsia="en-GB"/>
        </w:rPr>
        <w:t xml:space="preserve">are worth </w:t>
      </w:r>
      <w:r w:rsidR="0049595A" w:rsidRPr="00503841">
        <w:rPr>
          <w:rFonts w:ascii="Arial" w:eastAsia="Times New Roman" w:hAnsi="Arial" w:cs="Arial"/>
          <w:lang w:eastAsia="en-GB"/>
        </w:rPr>
        <w:t xml:space="preserve">briefly </w:t>
      </w:r>
      <w:r w:rsidR="00AD5EAB" w:rsidRPr="00503841">
        <w:rPr>
          <w:rFonts w:ascii="Arial" w:eastAsia="Times New Roman" w:hAnsi="Arial" w:cs="Arial"/>
          <w:lang w:eastAsia="en-GB"/>
        </w:rPr>
        <w:t>noting here:</w:t>
      </w:r>
    </w:p>
    <w:p w14:paraId="601A774D" w14:textId="77777777" w:rsidR="0049595A" w:rsidRPr="00503841" w:rsidRDefault="0049595A" w:rsidP="009B5D01">
      <w:pPr>
        <w:spacing w:line="360" w:lineRule="auto"/>
        <w:ind w:left="720"/>
        <w:rPr>
          <w:rFonts w:ascii="Arial" w:eastAsia="Times New Roman" w:hAnsi="Arial" w:cs="Arial"/>
          <w:lang w:eastAsia="en-GB"/>
        </w:rPr>
      </w:pPr>
    </w:p>
    <w:p w14:paraId="25518D26" w14:textId="0BDD2F04" w:rsidR="00670C7D" w:rsidRPr="00503841" w:rsidRDefault="00B4427A" w:rsidP="009A101A">
      <w:pPr>
        <w:pStyle w:val="ListParagraph"/>
        <w:numPr>
          <w:ilvl w:val="0"/>
          <w:numId w:val="28"/>
        </w:numPr>
        <w:spacing w:line="360" w:lineRule="auto"/>
        <w:rPr>
          <w:rFonts w:ascii="Arial" w:eastAsia="Times New Roman" w:hAnsi="Arial" w:cs="Arial"/>
          <w:b/>
          <w:bCs/>
          <w:lang w:eastAsia="en-GB"/>
        </w:rPr>
      </w:pPr>
      <w:r w:rsidRPr="00503841">
        <w:rPr>
          <w:rFonts w:ascii="Arial" w:eastAsia="Times New Roman" w:hAnsi="Arial" w:cs="Arial"/>
          <w:b/>
          <w:bCs/>
          <w:lang w:eastAsia="en-GB"/>
        </w:rPr>
        <w:t>T</w:t>
      </w:r>
      <w:r w:rsidR="001E5241" w:rsidRPr="00503841">
        <w:rPr>
          <w:rFonts w:ascii="Arial" w:eastAsia="Times New Roman" w:hAnsi="Arial" w:cs="Arial"/>
          <w:b/>
          <w:bCs/>
          <w:lang w:eastAsia="en-GB"/>
        </w:rPr>
        <w:t xml:space="preserve">he </w:t>
      </w:r>
      <w:r w:rsidR="00670C7D" w:rsidRPr="00503841">
        <w:rPr>
          <w:rFonts w:ascii="Arial" w:eastAsia="Times New Roman" w:hAnsi="Arial" w:cs="Arial"/>
          <w:b/>
          <w:bCs/>
          <w:lang w:eastAsia="en-GB"/>
        </w:rPr>
        <w:t>Business Case</w:t>
      </w:r>
    </w:p>
    <w:p w14:paraId="5995E0A6" w14:textId="77777777" w:rsidR="0049595A" w:rsidRPr="00503841" w:rsidRDefault="0049595A" w:rsidP="009B5D01">
      <w:pPr>
        <w:spacing w:line="360" w:lineRule="auto"/>
        <w:ind w:left="1080"/>
        <w:rPr>
          <w:rFonts w:ascii="Arial" w:eastAsia="Times New Roman" w:hAnsi="Arial" w:cs="Arial"/>
          <w:lang w:eastAsia="en-GB"/>
        </w:rPr>
      </w:pPr>
    </w:p>
    <w:p w14:paraId="4D808FDC" w14:textId="78165F80" w:rsidR="00721525" w:rsidRPr="00503841" w:rsidRDefault="00AD5EAB" w:rsidP="00BD79C2">
      <w:pPr>
        <w:spacing w:line="360" w:lineRule="auto"/>
        <w:ind w:left="720"/>
        <w:rPr>
          <w:rFonts w:ascii="Arial" w:eastAsia="Times New Roman" w:hAnsi="Arial" w:cs="Arial"/>
          <w:lang w:eastAsia="en-GB"/>
        </w:rPr>
      </w:pPr>
      <w:r w:rsidRPr="00503841">
        <w:rPr>
          <w:rFonts w:ascii="Arial" w:eastAsia="Times New Roman" w:hAnsi="Arial" w:cs="Arial"/>
          <w:lang w:eastAsia="en-GB"/>
        </w:rPr>
        <w:t>The Business Case argument</w:t>
      </w:r>
      <w:r w:rsidR="00EC50A5">
        <w:rPr>
          <w:rFonts w:ascii="Arial" w:eastAsia="Times New Roman" w:hAnsi="Arial" w:cs="Arial"/>
          <w:lang w:eastAsia="en-GB"/>
        </w:rPr>
        <w:t xml:space="preserve"> is</w:t>
      </w:r>
      <w:r w:rsidRPr="00503841">
        <w:rPr>
          <w:rFonts w:ascii="Arial" w:eastAsia="Times New Roman" w:hAnsi="Arial" w:cs="Arial"/>
          <w:lang w:eastAsia="en-GB"/>
        </w:rPr>
        <w:t xml:space="preserve"> typically a cost-benefits analysis of a supported employment pr</w:t>
      </w:r>
      <w:r w:rsidR="00721525" w:rsidRPr="00503841">
        <w:rPr>
          <w:rFonts w:ascii="Arial" w:eastAsia="Times New Roman" w:hAnsi="Arial" w:cs="Arial"/>
          <w:lang w:eastAsia="en-GB"/>
        </w:rPr>
        <w:t>o</w:t>
      </w:r>
      <w:r w:rsidRPr="00503841">
        <w:rPr>
          <w:rFonts w:ascii="Arial" w:eastAsia="Times New Roman" w:hAnsi="Arial" w:cs="Arial"/>
          <w:lang w:eastAsia="en-GB"/>
        </w:rPr>
        <w:t xml:space="preserve">gramme designed to establish its contribution </w:t>
      </w:r>
      <w:r w:rsidR="00D53271" w:rsidRPr="00503841">
        <w:rPr>
          <w:rFonts w:ascii="Arial" w:eastAsia="Times New Roman" w:hAnsi="Arial" w:cs="Arial"/>
          <w:lang w:eastAsia="en-GB"/>
        </w:rPr>
        <w:t xml:space="preserve">to </w:t>
      </w:r>
      <w:r w:rsidRPr="00503841">
        <w:rPr>
          <w:rFonts w:ascii="Arial" w:eastAsia="Times New Roman" w:hAnsi="Arial" w:cs="Arial"/>
          <w:lang w:eastAsia="en-GB"/>
        </w:rPr>
        <w:t>the organ</w:t>
      </w:r>
      <w:r w:rsidR="00721525" w:rsidRPr="00503841">
        <w:rPr>
          <w:rFonts w:ascii="Arial" w:eastAsia="Times New Roman" w:hAnsi="Arial" w:cs="Arial"/>
          <w:lang w:eastAsia="en-GB"/>
        </w:rPr>
        <w:t>i</w:t>
      </w:r>
      <w:r w:rsidRPr="00503841">
        <w:rPr>
          <w:rFonts w:ascii="Arial" w:eastAsia="Times New Roman" w:hAnsi="Arial" w:cs="Arial"/>
          <w:lang w:eastAsia="en-GB"/>
        </w:rPr>
        <w:t>sation</w:t>
      </w:r>
      <w:r w:rsidR="00EC50A5">
        <w:rPr>
          <w:rFonts w:ascii="Arial" w:eastAsia="Times New Roman" w:hAnsi="Arial" w:cs="Arial"/>
          <w:lang w:eastAsia="en-GB"/>
        </w:rPr>
        <w:t xml:space="preserve">. It </w:t>
      </w:r>
      <w:r w:rsidR="00721525" w:rsidRPr="00503841">
        <w:rPr>
          <w:rFonts w:ascii="Arial" w:eastAsia="Times New Roman" w:hAnsi="Arial" w:cs="Arial"/>
          <w:lang w:eastAsia="en-GB"/>
        </w:rPr>
        <w:t>can be a powerful ‘hook’</w:t>
      </w:r>
      <w:r w:rsidR="005706E0">
        <w:rPr>
          <w:rFonts w:ascii="Arial" w:eastAsia="Times New Roman" w:hAnsi="Arial" w:cs="Arial"/>
          <w:lang w:eastAsia="en-GB"/>
        </w:rPr>
        <w:t xml:space="preserve">. </w:t>
      </w:r>
      <w:r w:rsidR="00721525" w:rsidRPr="00503841">
        <w:rPr>
          <w:rFonts w:ascii="Arial" w:eastAsia="Times New Roman" w:hAnsi="Arial" w:cs="Arial"/>
          <w:lang w:eastAsia="en-GB"/>
        </w:rPr>
        <w:t>However, i</w:t>
      </w:r>
      <w:r w:rsidR="0049595A" w:rsidRPr="00503841">
        <w:rPr>
          <w:rFonts w:ascii="Arial" w:eastAsia="Times New Roman" w:hAnsi="Arial" w:cs="Arial"/>
          <w:lang w:eastAsia="en-GB"/>
        </w:rPr>
        <w:t>t is equally noteworthy</w:t>
      </w:r>
      <w:r w:rsidR="00721525" w:rsidRPr="00503841">
        <w:rPr>
          <w:rFonts w:ascii="Arial" w:eastAsia="Times New Roman" w:hAnsi="Arial" w:cs="Arial"/>
          <w:lang w:eastAsia="en-GB"/>
        </w:rPr>
        <w:t xml:space="preserve"> that the business case often </w:t>
      </w:r>
      <w:r w:rsidR="0049595A" w:rsidRPr="00503841">
        <w:rPr>
          <w:rFonts w:ascii="Arial" w:eastAsia="Times New Roman" w:hAnsi="Arial" w:cs="Arial"/>
          <w:lang w:eastAsia="en-GB"/>
        </w:rPr>
        <w:t>only becomes apparent</w:t>
      </w:r>
      <w:r w:rsidR="00721525" w:rsidRPr="00503841">
        <w:rPr>
          <w:rFonts w:ascii="Arial" w:eastAsia="Times New Roman" w:hAnsi="Arial" w:cs="Arial"/>
          <w:lang w:eastAsia="en-GB"/>
        </w:rPr>
        <w:t xml:space="preserve"> </w:t>
      </w:r>
      <w:r w:rsidR="0049595A" w:rsidRPr="00503841">
        <w:rPr>
          <w:rFonts w:ascii="Arial" w:eastAsia="Times New Roman" w:hAnsi="Arial" w:cs="Arial"/>
          <w:lang w:eastAsia="en-GB"/>
        </w:rPr>
        <w:t xml:space="preserve">after </w:t>
      </w:r>
      <w:r w:rsidR="00721525" w:rsidRPr="00503841">
        <w:rPr>
          <w:rFonts w:ascii="Arial" w:eastAsia="Times New Roman" w:hAnsi="Arial" w:cs="Arial"/>
          <w:lang w:eastAsia="en-GB"/>
        </w:rPr>
        <w:t xml:space="preserve">the programme </w:t>
      </w:r>
      <w:r w:rsidR="0049595A" w:rsidRPr="00503841">
        <w:rPr>
          <w:rFonts w:ascii="Arial" w:eastAsia="Times New Roman" w:hAnsi="Arial" w:cs="Arial"/>
          <w:lang w:eastAsia="en-GB"/>
        </w:rPr>
        <w:t>begins to generate unforeseen positive outcomes</w:t>
      </w:r>
      <w:r w:rsidR="00EC50A5">
        <w:rPr>
          <w:rFonts w:ascii="Arial" w:eastAsia="Times New Roman" w:hAnsi="Arial" w:cs="Arial"/>
          <w:lang w:eastAsia="en-GB"/>
        </w:rPr>
        <w:t xml:space="preserve"> for the host organisation</w:t>
      </w:r>
      <w:r w:rsidR="0049595A" w:rsidRPr="00503841">
        <w:rPr>
          <w:rFonts w:ascii="Arial" w:eastAsia="Times New Roman" w:hAnsi="Arial" w:cs="Arial"/>
          <w:lang w:eastAsia="en-GB"/>
        </w:rPr>
        <w:t xml:space="preserve">. </w:t>
      </w:r>
    </w:p>
    <w:p w14:paraId="35D8E0C3" w14:textId="77777777" w:rsidR="00721525" w:rsidRPr="00503841" w:rsidRDefault="00721525" w:rsidP="009B5D01">
      <w:pPr>
        <w:spacing w:line="360" w:lineRule="auto"/>
        <w:rPr>
          <w:rFonts w:ascii="Arial" w:eastAsia="Times New Roman" w:hAnsi="Arial" w:cs="Arial"/>
          <w:lang w:eastAsia="en-GB"/>
        </w:rPr>
      </w:pPr>
    </w:p>
    <w:p w14:paraId="07D370F4" w14:textId="499B1887" w:rsidR="0030220E" w:rsidRPr="00503841" w:rsidRDefault="0049595A" w:rsidP="00BD79C2">
      <w:pPr>
        <w:spacing w:line="360" w:lineRule="auto"/>
        <w:ind w:firstLine="720"/>
        <w:rPr>
          <w:rFonts w:ascii="Arial" w:eastAsia="Times New Roman" w:hAnsi="Arial" w:cs="Arial"/>
          <w:lang w:eastAsia="en-GB"/>
        </w:rPr>
      </w:pPr>
      <w:r w:rsidRPr="00503841">
        <w:rPr>
          <w:rFonts w:ascii="Arial" w:eastAsia="Times New Roman" w:hAnsi="Arial" w:cs="Arial"/>
          <w:lang w:eastAsia="en-GB"/>
        </w:rPr>
        <w:t>O</w:t>
      </w:r>
      <w:r w:rsidR="0030220E" w:rsidRPr="00503841">
        <w:rPr>
          <w:rFonts w:ascii="Arial" w:eastAsia="Times New Roman" w:hAnsi="Arial" w:cs="Arial"/>
          <w:lang w:eastAsia="en-GB"/>
        </w:rPr>
        <w:t xml:space="preserve">ther ‘slow burner’ </w:t>
      </w:r>
      <w:r w:rsidR="00BD79C2">
        <w:rPr>
          <w:rFonts w:ascii="Arial" w:eastAsia="Times New Roman" w:hAnsi="Arial" w:cs="Arial"/>
          <w:lang w:eastAsia="en-GB"/>
        </w:rPr>
        <w:t xml:space="preserve">reasons (to be </w:t>
      </w:r>
      <w:r w:rsidRPr="00503841">
        <w:rPr>
          <w:rFonts w:ascii="Arial" w:eastAsia="Times New Roman" w:hAnsi="Arial" w:cs="Arial"/>
          <w:lang w:eastAsia="en-GB"/>
        </w:rPr>
        <w:t>elaborate</w:t>
      </w:r>
      <w:r w:rsidR="00EC50A5">
        <w:rPr>
          <w:rFonts w:ascii="Arial" w:eastAsia="Times New Roman" w:hAnsi="Arial" w:cs="Arial"/>
          <w:lang w:eastAsia="en-GB"/>
        </w:rPr>
        <w:t>d</w:t>
      </w:r>
      <w:r w:rsidRPr="00503841">
        <w:rPr>
          <w:rFonts w:ascii="Arial" w:eastAsia="Times New Roman" w:hAnsi="Arial" w:cs="Arial"/>
          <w:lang w:eastAsia="en-GB"/>
        </w:rPr>
        <w:t xml:space="preserve"> </w:t>
      </w:r>
      <w:r w:rsidR="00BD79C2">
        <w:rPr>
          <w:rFonts w:ascii="Arial" w:eastAsia="Times New Roman" w:hAnsi="Arial" w:cs="Arial"/>
          <w:lang w:eastAsia="en-GB"/>
        </w:rPr>
        <w:t>below)</w:t>
      </w:r>
      <w:r w:rsidR="00EC50A5">
        <w:rPr>
          <w:rFonts w:ascii="Arial" w:eastAsia="Times New Roman" w:hAnsi="Arial" w:cs="Arial"/>
          <w:lang w:eastAsia="en-GB"/>
        </w:rPr>
        <w:t xml:space="preserve"> include</w:t>
      </w:r>
      <w:r w:rsidR="0030220E" w:rsidRPr="00503841">
        <w:rPr>
          <w:rFonts w:ascii="Arial" w:eastAsia="Times New Roman" w:hAnsi="Arial" w:cs="Arial"/>
          <w:lang w:eastAsia="en-GB"/>
        </w:rPr>
        <w:t>:</w:t>
      </w:r>
    </w:p>
    <w:p w14:paraId="1350C892" w14:textId="77777777" w:rsidR="0030220E" w:rsidRPr="00503841" w:rsidRDefault="0030220E" w:rsidP="009B5D01">
      <w:pPr>
        <w:spacing w:line="360" w:lineRule="auto"/>
        <w:rPr>
          <w:rFonts w:ascii="Arial" w:eastAsia="Times New Roman" w:hAnsi="Arial" w:cs="Arial"/>
          <w:lang w:eastAsia="en-GB"/>
        </w:rPr>
      </w:pPr>
    </w:p>
    <w:p w14:paraId="4D97DACF" w14:textId="35C3CCB3" w:rsidR="00B4427A" w:rsidRPr="00503841" w:rsidRDefault="006718F9" w:rsidP="009A101A">
      <w:pPr>
        <w:pStyle w:val="ListParagraph"/>
        <w:numPr>
          <w:ilvl w:val="0"/>
          <w:numId w:val="28"/>
        </w:numPr>
        <w:spacing w:line="360" w:lineRule="auto"/>
        <w:rPr>
          <w:rFonts w:ascii="Arial" w:eastAsia="Times New Roman" w:hAnsi="Arial" w:cs="Arial"/>
          <w:lang w:eastAsia="en-GB"/>
        </w:rPr>
      </w:pPr>
      <w:r w:rsidRPr="00503841">
        <w:rPr>
          <w:rFonts w:ascii="Arial" w:eastAsia="Times New Roman" w:hAnsi="Arial" w:cs="Arial"/>
          <w:lang w:eastAsia="en-GB"/>
        </w:rPr>
        <w:t>Changing organisational cultur</w:t>
      </w:r>
      <w:r w:rsidR="00B4427A" w:rsidRPr="00503841">
        <w:rPr>
          <w:rFonts w:ascii="Arial" w:eastAsia="Times New Roman" w:hAnsi="Arial" w:cs="Arial"/>
          <w:lang w:eastAsia="en-GB"/>
        </w:rPr>
        <w:t>e</w:t>
      </w:r>
      <w:r w:rsidR="00957160" w:rsidRPr="00503841">
        <w:rPr>
          <w:rFonts w:ascii="Arial" w:eastAsia="Times New Roman" w:hAnsi="Arial" w:cs="Arial"/>
          <w:lang w:eastAsia="en-GB"/>
        </w:rPr>
        <w:t>.</w:t>
      </w:r>
    </w:p>
    <w:p w14:paraId="51656DBF" w14:textId="3390C379" w:rsidR="00B4427A" w:rsidRPr="00503841" w:rsidRDefault="0093249C" w:rsidP="009A101A">
      <w:pPr>
        <w:pStyle w:val="ListParagraph"/>
        <w:numPr>
          <w:ilvl w:val="0"/>
          <w:numId w:val="28"/>
        </w:numPr>
        <w:spacing w:line="360" w:lineRule="auto"/>
        <w:rPr>
          <w:rFonts w:ascii="Arial" w:eastAsia="Times New Roman" w:hAnsi="Arial" w:cs="Arial"/>
          <w:lang w:eastAsia="en-GB"/>
        </w:rPr>
      </w:pPr>
      <w:r w:rsidRPr="00503841">
        <w:rPr>
          <w:rFonts w:ascii="Arial" w:eastAsia="Times New Roman" w:hAnsi="Arial" w:cs="Arial"/>
          <w:lang w:eastAsia="en-GB"/>
        </w:rPr>
        <w:t>Bringing distinctive capab</w:t>
      </w:r>
      <w:r w:rsidR="00AD5EAB" w:rsidRPr="00503841">
        <w:rPr>
          <w:rFonts w:ascii="Arial" w:eastAsia="Times New Roman" w:hAnsi="Arial" w:cs="Arial"/>
          <w:lang w:eastAsia="en-GB"/>
        </w:rPr>
        <w:t>i</w:t>
      </w:r>
      <w:r w:rsidRPr="00503841">
        <w:rPr>
          <w:rFonts w:ascii="Arial" w:eastAsia="Times New Roman" w:hAnsi="Arial" w:cs="Arial"/>
          <w:lang w:eastAsia="en-GB"/>
        </w:rPr>
        <w:t>lities</w:t>
      </w:r>
      <w:r w:rsidR="00957160" w:rsidRPr="00503841">
        <w:rPr>
          <w:rFonts w:ascii="Arial" w:eastAsia="Times New Roman" w:hAnsi="Arial" w:cs="Arial"/>
          <w:lang w:eastAsia="en-GB"/>
        </w:rPr>
        <w:t>.</w:t>
      </w:r>
    </w:p>
    <w:p w14:paraId="47E5AD1A" w14:textId="60B41C19" w:rsidR="00B4427A" w:rsidRPr="00503841" w:rsidRDefault="006718F9" w:rsidP="009A101A">
      <w:pPr>
        <w:pStyle w:val="ListParagraph"/>
        <w:numPr>
          <w:ilvl w:val="0"/>
          <w:numId w:val="28"/>
        </w:numPr>
        <w:spacing w:line="360" w:lineRule="auto"/>
        <w:rPr>
          <w:rFonts w:ascii="Arial" w:eastAsia="Times New Roman" w:hAnsi="Arial" w:cs="Arial"/>
          <w:lang w:eastAsia="en-GB"/>
        </w:rPr>
      </w:pPr>
      <w:r w:rsidRPr="00503841">
        <w:rPr>
          <w:rFonts w:ascii="Arial" w:eastAsia="Times New Roman" w:hAnsi="Arial" w:cs="Arial"/>
          <w:lang w:eastAsia="en-GB"/>
        </w:rPr>
        <w:t>Addressing staff vacancies</w:t>
      </w:r>
      <w:r w:rsidR="00957160" w:rsidRPr="00503841">
        <w:rPr>
          <w:rFonts w:ascii="Arial" w:eastAsia="Times New Roman" w:hAnsi="Arial" w:cs="Arial"/>
          <w:lang w:eastAsia="en-GB"/>
        </w:rPr>
        <w:t>.</w:t>
      </w:r>
    </w:p>
    <w:p w14:paraId="70539EA7" w14:textId="3A311DDB" w:rsidR="00B4427A" w:rsidRPr="00503841" w:rsidRDefault="006718F9" w:rsidP="009A101A">
      <w:pPr>
        <w:pStyle w:val="ListParagraph"/>
        <w:numPr>
          <w:ilvl w:val="0"/>
          <w:numId w:val="28"/>
        </w:numPr>
        <w:spacing w:line="360" w:lineRule="auto"/>
        <w:rPr>
          <w:rFonts w:ascii="Arial" w:eastAsia="Times New Roman" w:hAnsi="Arial" w:cs="Arial"/>
          <w:lang w:eastAsia="en-GB"/>
        </w:rPr>
      </w:pPr>
      <w:r w:rsidRPr="00503841">
        <w:rPr>
          <w:rFonts w:ascii="Arial" w:eastAsia="Times New Roman" w:hAnsi="Arial" w:cs="Arial"/>
          <w:lang w:eastAsia="en-GB"/>
        </w:rPr>
        <w:t xml:space="preserve">Establishing a </w:t>
      </w:r>
      <w:r w:rsidR="00320BBC" w:rsidRPr="00503841">
        <w:rPr>
          <w:rFonts w:ascii="Arial" w:eastAsia="Times New Roman" w:hAnsi="Arial" w:cs="Arial"/>
          <w:lang w:eastAsia="en-GB"/>
        </w:rPr>
        <w:t xml:space="preserve">talent </w:t>
      </w:r>
      <w:r w:rsidR="00CF02EB" w:rsidRPr="00503841">
        <w:rPr>
          <w:rFonts w:ascii="Arial" w:eastAsia="Times New Roman" w:hAnsi="Arial" w:cs="Arial"/>
          <w:lang w:eastAsia="en-GB"/>
        </w:rPr>
        <w:t>pipeline</w:t>
      </w:r>
      <w:r w:rsidR="00F71BF7" w:rsidRPr="00503841">
        <w:rPr>
          <w:rFonts w:ascii="Arial" w:eastAsia="Times New Roman" w:hAnsi="Arial" w:cs="Arial"/>
          <w:lang w:eastAsia="en-GB"/>
        </w:rPr>
        <w:t xml:space="preserve"> of</w:t>
      </w:r>
      <w:r w:rsidR="00CF02EB" w:rsidRPr="00503841">
        <w:rPr>
          <w:rFonts w:ascii="Arial" w:eastAsia="Times New Roman" w:hAnsi="Arial" w:cs="Arial"/>
          <w:lang w:eastAsia="en-GB"/>
        </w:rPr>
        <w:t xml:space="preserve"> </w:t>
      </w:r>
      <w:r w:rsidR="003E2ACD" w:rsidRPr="00503841">
        <w:rPr>
          <w:rFonts w:ascii="Arial" w:eastAsia="Times New Roman" w:hAnsi="Arial" w:cs="Arial"/>
          <w:lang w:eastAsia="en-GB"/>
        </w:rPr>
        <w:t xml:space="preserve">committed </w:t>
      </w:r>
      <w:r w:rsidRPr="00503841">
        <w:rPr>
          <w:rFonts w:ascii="Arial" w:eastAsia="Times New Roman" w:hAnsi="Arial" w:cs="Arial"/>
          <w:lang w:eastAsia="en-GB"/>
        </w:rPr>
        <w:t>and enthusiastic employee</w:t>
      </w:r>
      <w:r w:rsidR="00957160" w:rsidRPr="00503841">
        <w:rPr>
          <w:rFonts w:ascii="Arial" w:eastAsia="Times New Roman" w:hAnsi="Arial" w:cs="Arial"/>
          <w:lang w:eastAsia="en-GB"/>
        </w:rPr>
        <w:t>s.</w:t>
      </w:r>
    </w:p>
    <w:p w14:paraId="0D115EE6" w14:textId="7806FBA3" w:rsidR="00D53271" w:rsidRPr="00503841" w:rsidRDefault="00D53271" w:rsidP="009A101A">
      <w:pPr>
        <w:pStyle w:val="ListParagraph"/>
        <w:numPr>
          <w:ilvl w:val="0"/>
          <w:numId w:val="28"/>
        </w:numPr>
        <w:spacing w:line="360" w:lineRule="auto"/>
        <w:rPr>
          <w:rFonts w:ascii="Arial" w:eastAsia="Times New Roman" w:hAnsi="Arial" w:cs="Arial"/>
          <w:lang w:eastAsia="en-GB"/>
        </w:rPr>
      </w:pPr>
      <w:r w:rsidRPr="00503841">
        <w:rPr>
          <w:rFonts w:ascii="Arial" w:eastAsia="Times New Roman" w:hAnsi="Arial" w:cs="Arial"/>
          <w:lang w:eastAsia="en-GB"/>
        </w:rPr>
        <w:t>Positive</w:t>
      </w:r>
      <w:r w:rsidR="00F71BF7" w:rsidRPr="00503841">
        <w:rPr>
          <w:rFonts w:ascii="Arial" w:eastAsia="Times New Roman" w:hAnsi="Arial" w:cs="Arial"/>
          <w:lang w:eastAsia="en-GB"/>
        </w:rPr>
        <w:t>ly</w:t>
      </w:r>
      <w:r w:rsidRPr="00503841">
        <w:rPr>
          <w:rFonts w:ascii="Arial" w:eastAsia="Times New Roman" w:hAnsi="Arial" w:cs="Arial"/>
          <w:lang w:eastAsia="en-GB"/>
        </w:rPr>
        <w:t xml:space="preserve"> impact</w:t>
      </w:r>
      <w:r w:rsidR="00F71BF7" w:rsidRPr="00503841">
        <w:rPr>
          <w:rFonts w:ascii="Arial" w:eastAsia="Times New Roman" w:hAnsi="Arial" w:cs="Arial"/>
          <w:lang w:eastAsia="en-GB"/>
        </w:rPr>
        <w:t xml:space="preserve">ing </w:t>
      </w:r>
      <w:r w:rsidRPr="00503841">
        <w:rPr>
          <w:rFonts w:ascii="Arial" w:eastAsia="Times New Roman" w:hAnsi="Arial" w:cs="Arial"/>
          <w:lang w:eastAsia="en-GB"/>
        </w:rPr>
        <w:t>on staff morale</w:t>
      </w:r>
      <w:r w:rsidR="00957160" w:rsidRPr="00503841">
        <w:rPr>
          <w:rFonts w:ascii="Arial" w:eastAsia="Times New Roman" w:hAnsi="Arial" w:cs="Arial"/>
          <w:lang w:eastAsia="en-GB"/>
        </w:rPr>
        <w:t>.</w:t>
      </w:r>
    </w:p>
    <w:p w14:paraId="084BC28A" w14:textId="77777777" w:rsidR="009B0AFE" w:rsidRPr="00503841" w:rsidRDefault="009B0AFE" w:rsidP="009B5D01">
      <w:pPr>
        <w:spacing w:line="360" w:lineRule="auto"/>
        <w:rPr>
          <w:rFonts w:ascii="Arial" w:eastAsia="Times New Roman" w:hAnsi="Arial" w:cs="Arial"/>
          <w:lang w:eastAsia="en-GB"/>
        </w:rPr>
      </w:pPr>
    </w:p>
    <w:p w14:paraId="30DE395F" w14:textId="071D9E32" w:rsidR="006F144D" w:rsidRPr="00503841" w:rsidRDefault="005706E0" w:rsidP="009B5D01">
      <w:pPr>
        <w:spacing w:line="360" w:lineRule="auto"/>
        <w:rPr>
          <w:rFonts w:ascii="Arial" w:eastAsia="Times New Roman" w:hAnsi="Arial" w:cs="Arial"/>
          <w:b/>
          <w:bCs/>
          <w:lang w:eastAsia="en-GB"/>
        </w:rPr>
      </w:pPr>
      <w:r>
        <w:rPr>
          <w:rFonts w:ascii="Arial" w:eastAsia="Times New Roman" w:hAnsi="Arial" w:cs="Arial"/>
          <w:b/>
          <w:bCs/>
          <w:lang w:eastAsia="en-GB"/>
        </w:rPr>
        <w:t>5</w:t>
      </w:r>
      <w:r w:rsidR="005F1714" w:rsidRPr="00503841">
        <w:rPr>
          <w:rFonts w:ascii="Arial" w:eastAsia="Times New Roman" w:hAnsi="Arial" w:cs="Arial"/>
          <w:b/>
          <w:bCs/>
          <w:lang w:eastAsia="en-GB"/>
        </w:rPr>
        <w:t xml:space="preserve">.3 </w:t>
      </w:r>
      <w:r w:rsidR="006F144D" w:rsidRPr="00503841">
        <w:rPr>
          <w:rFonts w:ascii="Arial" w:eastAsia="Times New Roman" w:hAnsi="Arial" w:cs="Arial"/>
          <w:b/>
          <w:bCs/>
          <w:lang w:eastAsia="en-GB"/>
        </w:rPr>
        <w:t>Challenges</w:t>
      </w:r>
    </w:p>
    <w:p w14:paraId="1E087346" w14:textId="453B040B" w:rsidR="00E21B8A" w:rsidRPr="00503841" w:rsidRDefault="00E21B8A" w:rsidP="009B5D01">
      <w:pPr>
        <w:spacing w:line="360" w:lineRule="auto"/>
        <w:rPr>
          <w:rFonts w:ascii="Arial" w:eastAsia="Times New Roman" w:hAnsi="Arial" w:cs="Arial"/>
          <w:lang w:eastAsia="en-GB"/>
        </w:rPr>
      </w:pPr>
    </w:p>
    <w:p w14:paraId="2E1332F2" w14:textId="3B509EC6" w:rsidR="00202411" w:rsidRPr="00503841" w:rsidRDefault="00F8633A" w:rsidP="009B5D01">
      <w:pPr>
        <w:spacing w:line="360" w:lineRule="auto"/>
        <w:rPr>
          <w:rFonts w:ascii="Arial" w:eastAsia="Times New Roman" w:hAnsi="Arial" w:cs="Arial"/>
          <w:lang w:eastAsia="en-GB"/>
        </w:rPr>
      </w:pPr>
      <w:r>
        <w:rPr>
          <w:rFonts w:ascii="Arial" w:eastAsia="Times New Roman" w:hAnsi="Arial" w:cs="Arial"/>
          <w:lang w:eastAsia="en-GB"/>
        </w:rPr>
        <w:t>T</w:t>
      </w:r>
      <w:r w:rsidR="00202411" w:rsidRPr="00503841">
        <w:rPr>
          <w:rFonts w:ascii="Arial" w:eastAsia="Times New Roman" w:hAnsi="Arial" w:cs="Arial"/>
          <w:lang w:eastAsia="en-GB"/>
        </w:rPr>
        <w:t xml:space="preserve">he challenges facing supported employment programmes in our case study Trusts </w:t>
      </w:r>
      <w:r w:rsidR="0064187A" w:rsidRPr="00503841">
        <w:rPr>
          <w:rFonts w:ascii="Arial" w:eastAsia="Times New Roman" w:hAnsi="Arial" w:cs="Arial"/>
          <w:lang w:eastAsia="en-GB"/>
        </w:rPr>
        <w:t>rang</w:t>
      </w:r>
      <w:r w:rsidR="00E64D67" w:rsidRPr="00503841">
        <w:rPr>
          <w:rFonts w:ascii="Arial" w:eastAsia="Times New Roman" w:hAnsi="Arial" w:cs="Arial"/>
          <w:lang w:eastAsia="en-GB"/>
        </w:rPr>
        <w:t>ed</w:t>
      </w:r>
      <w:r w:rsidR="0064187A" w:rsidRPr="00503841">
        <w:rPr>
          <w:rFonts w:ascii="Arial" w:eastAsia="Times New Roman" w:hAnsi="Arial" w:cs="Arial"/>
          <w:lang w:eastAsia="en-GB"/>
        </w:rPr>
        <w:t xml:space="preserve"> fr</w:t>
      </w:r>
      <w:r w:rsidR="00E64D67" w:rsidRPr="00503841">
        <w:rPr>
          <w:rFonts w:ascii="Arial" w:eastAsia="Times New Roman" w:hAnsi="Arial" w:cs="Arial"/>
          <w:lang w:eastAsia="en-GB"/>
        </w:rPr>
        <w:t>om</w:t>
      </w:r>
      <w:r w:rsidR="0064187A" w:rsidRPr="00503841">
        <w:rPr>
          <w:rFonts w:ascii="Arial" w:eastAsia="Times New Roman" w:hAnsi="Arial" w:cs="Arial"/>
          <w:lang w:eastAsia="en-GB"/>
        </w:rPr>
        <w:t xml:space="preserve"> </w:t>
      </w:r>
      <w:r w:rsidR="00E64D67" w:rsidRPr="00503841">
        <w:rPr>
          <w:rFonts w:ascii="Arial" w:eastAsia="Times New Roman" w:hAnsi="Arial" w:cs="Arial"/>
          <w:lang w:eastAsia="en-GB"/>
        </w:rPr>
        <w:t>simple</w:t>
      </w:r>
      <w:r w:rsidR="0064187A" w:rsidRPr="00503841">
        <w:rPr>
          <w:rFonts w:ascii="Arial" w:eastAsia="Times New Roman" w:hAnsi="Arial" w:cs="Arial"/>
          <w:lang w:eastAsia="en-GB"/>
        </w:rPr>
        <w:t xml:space="preserve"> </w:t>
      </w:r>
      <w:r w:rsidR="00E64D67" w:rsidRPr="00503841">
        <w:rPr>
          <w:rFonts w:ascii="Arial" w:eastAsia="Times New Roman" w:hAnsi="Arial" w:cs="Arial"/>
          <w:lang w:eastAsia="en-GB"/>
        </w:rPr>
        <w:t>inconvenience</w:t>
      </w:r>
      <w:r w:rsidR="00B4427A" w:rsidRPr="00503841">
        <w:rPr>
          <w:rFonts w:ascii="Arial" w:eastAsia="Times New Roman" w:hAnsi="Arial" w:cs="Arial"/>
          <w:lang w:eastAsia="en-GB"/>
        </w:rPr>
        <w:t>s</w:t>
      </w:r>
      <w:r w:rsidR="000A0D34">
        <w:rPr>
          <w:rFonts w:ascii="Arial" w:eastAsia="Times New Roman" w:hAnsi="Arial" w:cs="Arial"/>
          <w:lang w:eastAsia="en-GB"/>
        </w:rPr>
        <w:t xml:space="preserve">, </w:t>
      </w:r>
      <w:r w:rsidR="00E64D67" w:rsidRPr="00503841">
        <w:rPr>
          <w:rFonts w:ascii="Arial" w:eastAsia="Times New Roman" w:hAnsi="Arial" w:cs="Arial"/>
          <w:lang w:eastAsia="en-GB"/>
        </w:rPr>
        <w:t>readily overcome,</w:t>
      </w:r>
      <w:r w:rsidR="0064187A" w:rsidRPr="00503841">
        <w:rPr>
          <w:rFonts w:ascii="Arial" w:eastAsia="Times New Roman" w:hAnsi="Arial" w:cs="Arial"/>
          <w:lang w:eastAsia="en-GB"/>
        </w:rPr>
        <w:t xml:space="preserve"> to profound systemic</w:t>
      </w:r>
      <w:r w:rsidR="00B4427A" w:rsidRPr="00503841">
        <w:rPr>
          <w:rFonts w:ascii="Arial" w:eastAsia="Times New Roman" w:hAnsi="Arial" w:cs="Arial"/>
          <w:lang w:eastAsia="en-GB"/>
        </w:rPr>
        <w:t xml:space="preserve"> challenges</w:t>
      </w:r>
      <w:r w:rsidR="00E64D67" w:rsidRPr="00503841">
        <w:rPr>
          <w:rFonts w:ascii="Arial" w:eastAsia="Times New Roman" w:hAnsi="Arial" w:cs="Arial"/>
          <w:lang w:eastAsia="en-GB"/>
        </w:rPr>
        <w:t xml:space="preserve">, </w:t>
      </w:r>
      <w:r w:rsidR="00EC50A5">
        <w:rPr>
          <w:rFonts w:ascii="Arial" w:eastAsia="Times New Roman" w:hAnsi="Arial" w:cs="Arial"/>
          <w:lang w:eastAsia="en-GB"/>
        </w:rPr>
        <w:t>often deeply engrained</w:t>
      </w:r>
      <w:r w:rsidR="00E64D67" w:rsidRPr="00503841">
        <w:rPr>
          <w:rFonts w:ascii="Arial" w:eastAsia="Times New Roman" w:hAnsi="Arial" w:cs="Arial"/>
          <w:lang w:eastAsia="en-GB"/>
        </w:rPr>
        <w:t>. Th</w:t>
      </w:r>
      <w:r w:rsidR="00B4427A" w:rsidRPr="00503841">
        <w:rPr>
          <w:rFonts w:ascii="Arial" w:eastAsia="Times New Roman" w:hAnsi="Arial" w:cs="Arial"/>
          <w:lang w:eastAsia="en-GB"/>
        </w:rPr>
        <w:t xml:space="preserve">e substantive challenges </w:t>
      </w:r>
      <w:r w:rsidR="00E64D67" w:rsidRPr="00503841">
        <w:rPr>
          <w:rFonts w:ascii="Arial" w:eastAsia="Times New Roman" w:hAnsi="Arial" w:cs="Arial"/>
          <w:lang w:eastAsia="en-GB"/>
        </w:rPr>
        <w:t>included the following</w:t>
      </w:r>
      <w:r w:rsidR="00202411" w:rsidRPr="00503841">
        <w:rPr>
          <w:rFonts w:ascii="Arial" w:eastAsia="Times New Roman" w:hAnsi="Arial" w:cs="Arial"/>
          <w:lang w:eastAsia="en-GB"/>
        </w:rPr>
        <w:t>:</w:t>
      </w:r>
    </w:p>
    <w:p w14:paraId="4C92BABC" w14:textId="77777777" w:rsidR="00202411" w:rsidRPr="00503841" w:rsidRDefault="00202411" w:rsidP="009B5D01">
      <w:pPr>
        <w:spacing w:line="360" w:lineRule="auto"/>
        <w:rPr>
          <w:rFonts w:ascii="Arial" w:eastAsia="Times New Roman" w:hAnsi="Arial" w:cs="Arial"/>
          <w:lang w:eastAsia="en-GB"/>
        </w:rPr>
      </w:pPr>
    </w:p>
    <w:p w14:paraId="20407A84" w14:textId="06F0A9FA" w:rsidR="00975B41" w:rsidRPr="00F8633A" w:rsidRDefault="00202411" w:rsidP="00F8633A">
      <w:pPr>
        <w:pStyle w:val="ListParagraph"/>
        <w:numPr>
          <w:ilvl w:val="0"/>
          <w:numId w:val="27"/>
        </w:numPr>
        <w:spacing w:line="360" w:lineRule="auto"/>
        <w:rPr>
          <w:rFonts w:ascii="Arial" w:eastAsia="Times New Roman" w:hAnsi="Arial" w:cs="Arial"/>
          <w:lang w:eastAsia="en-GB"/>
        </w:rPr>
      </w:pPr>
      <w:r w:rsidRPr="00503841">
        <w:rPr>
          <w:rFonts w:ascii="Arial" w:eastAsia="Times New Roman" w:hAnsi="Arial" w:cs="Arial"/>
          <w:b/>
          <w:bCs/>
          <w:lang w:eastAsia="en-GB"/>
        </w:rPr>
        <w:t xml:space="preserve">The base room: </w:t>
      </w:r>
      <w:r w:rsidRPr="00503841">
        <w:rPr>
          <w:rFonts w:ascii="Arial" w:eastAsia="Times New Roman" w:hAnsi="Arial" w:cs="Arial"/>
          <w:lang w:eastAsia="en-GB"/>
        </w:rPr>
        <w:t>Of particular import</w:t>
      </w:r>
      <w:r w:rsidR="00E64D67" w:rsidRPr="00503841">
        <w:rPr>
          <w:rFonts w:ascii="Arial" w:eastAsia="Times New Roman" w:hAnsi="Arial" w:cs="Arial"/>
          <w:lang w:eastAsia="en-GB"/>
        </w:rPr>
        <w:t>ance</w:t>
      </w:r>
      <w:r w:rsidRPr="00503841">
        <w:rPr>
          <w:rFonts w:ascii="Arial" w:eastAsia="Times New Roman" w:hAnsi="Arial" w:cs="Arial"/>
          <w:lang w:eastAsia="en-GB"/>
        </w:rPr>
        <w:t xml:space="preserve"> to </w:t>
      </w:r>
      <w:r w:rsidR="00CF02EB" w:rsidRPr="00503841">
        <w:rPr>
          <w:rFonts w:ascii="Arial" w:eastAsia="Times New Roman" w:hAnsi="Arial" w:cs="Arial"/>
          <w:lang w:eastAsia="en-GB"/>
        </w:rPr>
        <w:t xml:space="preserve">DFN </w:t>
      </w:r>
      <w:r w:rsidRPr="00503841">
        <w:rPr>
          <w:rFonts w:ascii="Arial" w:eastAsia="Times New Roman" w:hAnsi="Arial" w:cs="Arial"/>
          <w:lang w:eastAsia="en-GB"/>
        </w:rPr>
        <w:t xml:space="preserve">Project </w:t>
      </w:r>
      <w:r w:rsidR="003E2ACD" w:rsidRPr="00503841">
        <w:rPr>
          <w:rFonts w:ascii="Arial" w:eastAsia="Times New Roman" w:hAnsi="Arial" w:cs="Arial"/>
          <w:lang w:eastAsia="en-GB"/>
        </w:rPr>
        <w:t>SEARCH</w:t>
      </w:r>
      <w:r w:rsidRPr="00503841">
        <w:rPr>
          <w:rFonts w:ascii="Arial" w:eastAsia="Times New Roman" w:hAnsi="Arial" w:cs="Arial"/>
          <w:lang w:eastAsia="en-GB"/>
        </w:rPr>
        <w:t>, finding space for a base room in a busy hospital</w:t>
      </w:r>
      <w:r w:rsidR="00CD2C01">
        <w:rPr>
          <w:rFonts w:ascii="Arial" w:eastAsia="Times New Roman" w:hAnsi="Arial" w:cs="Arial"/>
          <w:lang w:eastAsia="en-GB"/>
        </w:rPr>
        <w:t>,</w:t>
      </w:r>
      <w:r w:rsidRPr="00503841">
        <w:rPr>
          <w:rFonts w:ascii="Arial" w:eastAsia="Times New Roman" w:hAnsi="Arial" w:cs="Arial"/>
          <w:lang w:eastAsia="en-GB"/>
        </w:rPr>
        <w:t xml:space="preserve"> with many demands on space</w:t>
      </w:r>
      <w:r w:rsidR="00CD2C01">
        <w:rPr>
          <w:rFonts w:ascii="Arial" w:eastAsia="Times New Roman" w:hAnsi="Arial" w:cs="Arial"/>
          <w:lang w:eastAsia="en-GB"/>
        </w:rPr>
        <w:t>,</w:t>
      </w:r>
      <w:r w:rsidRPr="00503841">
        <w:rPr>
          <w:rFonts w:ascii="Arial" w:eastAsia="Times New Roman" w:hAnsi="Arial" w:cs="Arial"/>
          <w:lang w:eastAsia="en-GB"/>
        </w:rPr>
        <w:t xml:space="preserve"> </w:t>
      </w:r>
      <w:r w:rsidR="00E64D67" w:rsidRPr="00503841">
        <w:rPr>
          <w:rFonts w:ascii="Arial" w:eastAsia="Times New Roman" w:hAnsi="Arial" w:cs="Arial"/>
          <w:lang w:eastAsia="en-GB"/>
        </w:rPr>
        <w:t>was not always straightforward</w:t>
      </w:r>
      <w:r w:rsidR="00F8633A">
        <w:rPr>
          <w:rFonts w:ascii="Arial" w:eastAsia="Times New Roman" w:hAnsi="Arial" w:cs="Arial"/>
          <w:lang w:eastAsia="en-GB"/>
        </w:rPr>
        <w:t>.</w:t>
      </w:r>
    </w:p>
    <w:p w14:paraId="1F7E2108" w14:textId="7A7D05A2" w:rsidR="00F8633A" w:rsidRPr="00F8633A" w:rsidRDefault="00202411" w:rsidP="00EC50A5">
      <w:pPr>
        <w:pStyle w:val="ListParagraph"/>
        <w:numPr>
          <w:ilvl w:val="0"/>
          <w:numId w:val="27"/>
        </w:numPr>
        <w:spacing w:line="360" w:lineRule="auto"/>
        <w:rPr>
          <w:lang w:eastAsia="en-GB"/>
        </w:rPr>
      </w:pPr>
      <w:r w:rsidRPr="00503841">
        <w:rPr>
          <w:rFonts w:ascii="Arial" w:eastAsia="Times New Roman" w:hAnsi="Arial" w:cs="Arial"/>
          <w:b/>
          <w:bCs/>
          <w:lang w:eastAsia="en-GB"/>
        </w:rPr>
        <w:lastRenderedPageBreak/>
        <w:t>The practicalities of induction:</w:t>
      </w:r>
      <w:r w:rsidR="0064187A" w:rsidRPr="00503841">
        <w:rPr>
          <w:rFonts w:ascii="Arial" w:eastAsia="Times New Roman" w:hAnsi="Arial" w:cs="Arial"/>
          <w:b/>
          <w:bCs/>
          <w:lang w:eastAsia="en-GB"/>
        </w:rPr>
        <w:t xml:space="preserve"> </w:t>
      </w:r>
      <w:r w:rsidR="00CF02EB" w:rsidRPr="00503841">
        <w:rPr>
          <w:rFonts w:ascii="Arial" w:eastAsia="Times New Roman" w:hAnsi="Arial" w:cs="Arial"/>
          <w:lang w:eastAsia="en-GB"/>
        </w:rPr>
        <w:t>C</w:t>
      </w:r>
      <w:r w:rsidR="0064187A" w:rsidRPr="00503841">
        <w:rPr>
          <w:rFonts w:ascii="Arial" w:eastAsia="Times New Roman" w:hAnsi="Arial" w:cs="Arial"/>
          <w:lang w:eastAsia="en-GB"/>
        </w:rPr>
        <w:t>hecks and identi</w:t>
      </w:r>
      <w:r w:rsidR="00DD2683" w:rsidRPr="00503841">
        <w:rPr>
          <w:rFonts w:ascii="Arial" w:eastAsia="Times New Roman" w:hAnsi="Arial" w:cs="Arial"/>
          <w:lang w:eastAsia="en-GB"/>
        </w:rPr>
        <w:t>fi</w:t>
      </w:r>
      <w:r w:rsidR="0064187A" w:rsidRPr="00503841">
        <w:rPr>
          <w:rFonts w:ascii="Arial" w:eastAsia="Times New Roman" w:hAnsi="Arial" w:cs="Arial"/>
          <w:lang w:eastAsia="en-GB"/>
        </w:rPr>
        <w:t>cation for procedural purposes could be difficult where interns lack</w:t>
      </w:r>
      <w:r w:rsidR="00E64D67" w:rsidRPr="00503841">
        <w:rPr>
          <w:rFonts w:ascii="Arial" w:eastAsia="Times New Roman" w:hAnsi="Arial" w:cs="Arial"/>
          <w:lang w:eastAsia="en-GB"/>
        </w:rPr>
        <w:t>ed</w:t>
      </w:r>
      <w:r w:rsidR="0064187A" w:rsidRPr="00503841">
        <w:rPr>
          <w:rFonts w:ascii="Arial" w:eastAsia="Times New Roman" w:hAnsi="Arial" w:cs="Arial"/>
          <w:lang w:eastAsia="en-GB"/>
        </w:rPr>
        <w:t xml:space="preserve"> basic documentation</w:t>
      </w:r>
      <w:r w:rsidR="00F8633A">
        <w:rPr>
          <w:rFonts w:ascii="Arial" w:eastAsia="Times New Roman" w:hAnsi="Arial" w:cs="Arial"/>
          <w:lang w:eastAsia="en-GB"/>
        </w:rPr>
        <w:t>.</w:t>
      </w:r>
    </w:p>
    <w:p w14:paraId="4758E535" w14:textId="2D27E1B9" w:rsidR="007679A5" w:rsidRPr="000A0D34" w:rsidRDefault="00C159E7" w:rsidP="000A0D34">
      <w:pPr>
        <w:pStyle w:val="ListParagraph"/>
        <w:numPr>
          <w:ilvl w:val="0"/>
          <w:numId w:val="27"/>
        </w:numPr>
        <w:spacing w:line="360" w:lineRule="auto"/>
        <w:rPr>
          <w:rFonts w:ascii="Arial" w:eastAsia="Times New Roman" w:hAnsi="Arial" w:cs="Arial"/>
          <w:lang w:eastAsia="en-GB"/>
        </w:rPr>
      </w:pPr>
      <w:r w:rsidRPr="00503841">
        <w:rPr>
          <w:rFonts w:ascii="Arial" w:eastAsia="Times New Roman" w:hAnsi="Arial" w:cs="Arial"/>
          <w:b/>
          <w:bCs/>
          <w:lang w:eastAsia="en-GB"/>
        </w:rPr>
        <w:t>Orga</w:t>
      </w:r>
      <w:r w:rsidR="0064187A" w:rsidRPr="00503841">
        <w:rPr>
          <w:rFonts w:ascii="Arial" w:eastAsia="Times New Roman" w:hAnsi="Arial" w:cs="Arial"/>
          <w:b/>
          <w:bCs/>
          <w:lang w:eastAsia="en-GB"/>
        </w:rPr>
        <w:t>n</w:t>
      </w:r>
      <w:r w:rsidRPr="00503841">
        <w:rPr>
          <w:rFonts w:ascii="Arial" w:eastAsia="Times New Roman" w:hAnsi="Arial" w:cs="Arial"/>
          <w:b/>
          <w:bCs/>
          <w:lang w:eastAsia="en-GB"/>
        </w:rPr>
        <w:t xml:space="preserve">isational </w:t>
      </w:r>
      <w:r w:rsidR="00975B41" w:rsidRPr="00503841">
        <w:rPr>
          <w:rFonts w:ascii="Arial" w:eastAsia="Times New Roman" w:hAnsi="Arial" w:cs="Arial"/>
          <w:b/>
          <w:bCs/>
          <w:lang w:eastAsia="en-GB"/>
        </w:rPr>
        <w:t>c</w:t>
      </w:r>
      <w:r w:rsidRPr="00503841">
        <w:rPr>
          <w:rFonts w:ascii="Arial" w:eastAsia="Times New Roman" w:hAnsi="Arial" w:cs="Arial"/>
          <w:b/>
          <w:bCs/>
          <w:lang w:eastAsia="en-GB"/>
        </w:rPr>
        <w:t>hange</w:t>
      </w:r>
      <w:r w:rsidR="00E9113E" w:rsidRPr="00503841">
        <w:rPr>
          <w:rFonts w:ascii="Arial" w:eastAsia="Times New Roman" w:hAnsi="Arial" w:cs="Arial"/>
          <w:b/>
          <w:bCs/>
          <w:lang w:eastAsia="en-GB"/>
        </w:rPr>
        <w:t>:</w:t>
      </w:r>
      <w:r w:rsidR="0064187A" w:rsidRPr="00503841">
        <w:rPr>
          <w:rFonts w:ascii="Arial" w:eastAsia="Times New Roman" w:hAnsi="Arial" w:cs="Arial"/>
          <w:b/>
          <w:bCs/>
          <w:lang w:eastAsia="en-GB"/>
        </w:rPr>
        <w:t xml:space="preserve"> </w:t>
      </w:r>
      <w:r w:rsidR="0064187A" w:rsidRPr="00503841">
        <w:rPr>
          <w:rFonts w:ascii="Arial" w:eastAsia="Times New Roman" w:hAnsi="Arial" w:cs="Arial"/>
          <w:lang w:eastAsia="en-GB"/>
        </w:rPr>
        <w:t>Trust</w:t>
      </w:r>
      <w:r w:rsidR="003E2ACD" w:rsidRPr="00503841">
        <w:rPr>
          <w:rFonts w:ascii="Arial" w:eastAsia="Times New Roman" w:hAnsi="Arial" w:cs="Arial"/>
          <w:lang w:eastAsia="en-GB"/>
        </w:rPr>
        <w:t>s</w:t>
      </w:r>
      <w:r w:rsidR="0064187A" w:rsidRPr="00503841">
        <w:rPr>
          <w:rFonts w:ascii="Arial" w:eastAsia="Times New Roman" w:hAnsi="Arial" w:cs="Arial"/>
          <w:lang w:eastAsia="en-GB"/>
        </w:rPr>
        <w:t xml:space="preserve"> are complex organisations, </w:t>
      </w:r>
      <w:r w:rsidR="00F71BF7" w:rsidRPr="00503841">
        <w:rPr>
          <w:rFonts w:ascii="Arial" w:eastAsia="Times New Roman" w:hAnsi="Arial" w:cs="Arial"/>
          <w:lang w:eastAsia="en-GB"/>
        </w:rPr>
        <w:t xml:space="preserve">regularly </w:t>
      </w:r>
      <w:r w:rsidR="0064187A" w:rsidRPr="00503841">
        <w:rPr>
          <w:rFonts w:ascii="Arial" w:eastAsia="Times New Roman" w:hAnsi="Arial" w:cs="Arial"/>
          <w:lang w:eastAsia="en-GB"/>
        </w:rPr>
        <w:t>subject to re-structuring with the potential to disrupt placement</w:t>
      </w:r>
      <w:r w:rsidR="00320BBC" w:rsidRPr="00503841">
        <w:rPr>
          <w:rFonts w:ascii="Arial" w:eastAsia="Times New Roman" w:hAnsi="Arial" w:cs="Arial"/>
          <w:lang w:eastAsia="en-GB"/>
        </w:rPr>
        <w:t>s</w:t>
      </w:r>
      <w:r w:rsidR="004748DA" w:rsidRPr="00503841">
        <w:rPr>
          <w:rFonts w:ascii="Arial" w:eastAsia="Times New Roman" w:hAnsi="Arial" w:cs="Arial"/>
          <w:lang w:eastAsia="en-GB"/>
        </w:rPr>
        <w:t xml:space="preserve"> and the management of placements</w:t>
      </w:r>
      <w:r w:rsidR="0064187A" w:rsidRPr="00503841">
        <w:rPr>
          <w:rFonts w:ascii="Arial" w:eastAsia="Times New Roman" w:hAnsi="Arial" w:cs="Arial"/>
          <w:lang w:eastAsia="en-GB"/>
        </w:rPr>
        <w:t>.</w:t>
      </w:r>
    </w:p>
    <w:p w14:paraId="6BD97FE6" w14:textId="19EA727A" w:rsidR="00C159E7" w:rsidRPr="000A0D34" w:rsidRDefault="00E9113E" w:rsidP="009B5D01">
      <w:pPr>
        <w:pStyle w:val="ListParagraph"/>
        <w:numPr>
          <w:ilvl w:val="0"/>
          <w:numId w:val="27"/>
        </w:numPr>
        <w:spacing w:line="360" w:lineRule="auto"/>
        <w:rPr>
          <w:rFonts w:ascii="Arial" w:eastAsia="Times New Roman" w:hAnsi="Arial" w:cs="Arial"/>
          <w:lang w:eastAsia="en-GB"/>
        </w:rPr>
      </w:pPr>
      <w:r w:rsidRPr="00503841">
        <w:rPr>
          <w:rFonts w:ascii="Arial" w:eastAsia="Times New Roman" w:hAnsi="Arial" w:cs="Arial"/>
          <w:b/>
          <w:bCs/>
          <w:lang w:eastAsia="en-GB"/>
        </w:rPr>
        <w:t xml:space="preserve">Trust </w:t>
      </w:r>
      <w:r w:rsidR="007679A5" w:rsidRPr="00503841">
        <w:rPr>
          <w:rFonts w:ascii="Arial" w:eastAsia="Times New Roman" w:hAnsi="Arial" w:cs="Arial"/>
          <w:b/>
          <w:bCs/>
          <w:lang w:eastAsia="en-GB"/>
        </w:rPr>
        <w:t>l</w:t>
      </w:r>
      <w:r w:rsidR="00C159E7" w:rsidRPr="00503841">
        <w:rPr>
          <w:rFonts w:ascii="Arial" w:eastAsia="Times New Roman" w:hAnsi="Arial" w:cs="Arial"/>
          <w:b/>
          <w:bCs/>
          <w:lang w:eastAsia="en-GB"/>
        </w:rPr>
        <w:t>ia</w:t>
      </w:r>
      <w:r w:rsidRPr="00503841">
        <w:rPr>
          <w:rFonts w:ascii="Arial" w:eastAsia="Times New Roman" w:hAnsi="Arial" w:cs="Arial"/>
          <w:b/>
          <w:bCs/>
          <w:lang w:eastAsia="en-GB"/>
        </w:rPr>
        <w:t>is</w:t>
      </w:r>
      <w:r w:rsidR="00C159E7" w:rsidRPr="00503841">
        <w:rPr>
          <w:rFonts w:ascii="Arial" w:eastAsia="Times New Roman" w:hAnsi="Arial" w:cs="Arial"/>
          <w:b/>
          <w:bCs/>
          <w:lang w:eastAsia="en-GB"/>
        </w:rPr>
        <w:t>on</w:t>
      </w:r>
      <w:r w:rsidRPr="00503841">
        <w:rPr>
          <w:rFonts w:ascii="Arial" w:eastAsia="Times New Roman" w:hAnsi="Arial" w:cs="Arial"/>
          <w:b/>
          <w:bCs/>
          <w:lang w:eastAsia="en-GB"/>
        </w:rPr>
        <w:t xml:space="preserve"> contact</w:t>
      </w:r>
      <w:r w:rsidRPr="00503841">
        <w:rPr>
          <w:rFonts w:ascii="Arial" w:eastAsia="Times New Roman" w:hAnsi="Arial" w:cs="Arial"/>
          <w:lang w:eastAsia="en-GB"/>
        </w:rPr>
        <w:t xml:space="preserve">: </w:t>
      </w:r>
      <w:r w:rsidR="00E64D67" w:rsidRPr="00503841">
        <w:rPr>
          <w:rFonts w:ascii="Arial" w:eastAsia="Times New Roman" w:hAnsi="Arial" w:cs="Arial"/>
          <w:lang w:eastAsia="en-GB"/>
        </w:rPr>
        <w:t xml:space="preserve">The smooth running of </w:t>
      </w:r>
      <w:r w:rsidR="007679A5" w:rsidRPr="00503841">
        <w:rPr>
          <w:rFonts w:ascii="Arial" w:eastAsia="Times New Roman" w:hAnsi="Arial" w:cs="Arial"/>
          <w:lang w:eastAsia="en-GB"/>
        </w:rPr>
        <w:t xml:space="preserve">a </w:t>
      </w:r>
      <w:r w:rsidR="00E64D67" w:rsidRPr="00503841">
        <w:rPr>
          <w:rFonts w:ascii="Arial" w:eastAsia="Times New Roman" w:hAnsi="Arial" w:cs="Arial"/>
          <w:lang w:eastAsia="en-GB"/>
        </w:rPr>
        <w:t>programme often</w:t>
      </w:r>
      <w:r w:rsidRPr="00503841">
        <w:rPr>
          <w:rFonts w:ascii="Arial" w:eastAsia="Times New Roman" w:hAnsi="Arial" w:cs="Arial"/>
          <w:lang w:eastAsia="en-GB"/>
        </w:rPr>
        <w:t xml:space="preserve"> rest</w:t>
      </w:r>
      <w:r w:rsidR="00E64D67" w:rsidRPr="00503841">
        <w:rPr>
          <w:rFonts w:ascii="Arial" w:eastAsia="Times New Roman" w:hAnsi="Arial" w:cs="Arial"/>
          <w:lang w:eastAsia="en-GB"/>
        </w:rPr>
        <w:t>s</w:t>
      </w:r>
      <w:r w:rsidRPr="00503841">
        <w:rPr>
          <w:rFonts w:ascii="Arial" w:eastAsia="Times New Roman" w:hAnsi="Arial" w:cs="Arial"/>
          <w:lang w:eastAsia="en-GB"/>
        </w:rPr>
        <w:t xml:space="preserve"> on the relationship with the Trust’s liaison contact and how well connected that individual is with the rest of the organisation</w:t>
      </w:r>
      <w:r w:rsidR="00CD2C01">
        <w:rPr>
          <w:rFonts w:ascii="Arial" w:eastAsia="Times New Roman" w:hAnsi="Arial" w:cs="Arial"/>
          <w:lang w:eastAsia="en-GB"/>
        </w:rPr>
        <w:t>.</w:t>
      </w:r>
    </w:p>
    <w:p w14:paraId="3B07FF5D" w14:textId="352002CB" w:rsidR="009B0AFE" w:rsidRPr="00B51348" w:rsidRDefault="009B0AFE" w:rsidP="009B5D01">
      <w:pPr>
        <w:pStyle w:val="ListParagraph"/>
        <w:numPr>
          <w:ilvl w:val="0"/>
          <w:numId w:val="27"/>
        </w:numPr>
        <w:spacing w:line="360" w:lineRule="auto"/>
        <w:rPr>
          <w:rFonts w:ascii="Arial" w:eastAsia="Times New Roman" w:hAnsi="Arial" w:cs="Arial"/>
          <w:lang w:eastAsia="en-GB"/>
        </w:rPr>
      </w:pPr>
      <w:r w:rsidRPr="00503841">
        <w:rPr>
          <w:rFonts w:ascii="Arial" w:eastAsia="Times New Roman" w:hAnsi="Arial" w:cs="Arial"/>
          <w:b/>
          <w:bCs/>
          <w:lang w:eastAsia="en-GB"/>
        </w:rPr>
        <w:t>Placements</w:t>
      </w:r>
      <w:r w:rsidR="00DD2683" w:rsidRPr="00503841">
        <w:rPr>
          <w:rFonts w:ascii="Arial" w:eastAsia="Times New Roman" w:hAnsi="Arial" w:cs="Arial"/>
          <w:b/>
          <w:bCs/>
          <w:lang w:eastAsia="en-GB"/>
        </w:rPr>
        <w:t xml:space="preserve">: </w:t>
      </w:r>
      <w:r w:rsidR="00DD2683" w:rsidRPr="00503841">
        <w:rPr>
          <w:rFonts w:ascii="Arial" w:eastAsia="Times New Roman" w:hAnsi="Arial" w:cs="Arial"/>
          <w:lang w:eastAsia="en-GB"/>
        </w:rPr>
        <w:t>The availability of a range of job placement</w:t>
      </w:r>
      <w:r w:rsidR="00320BBC" w:rsidRPr="00503841">
        <w:rPr>
          <w:rFonts w:ascii="Arial" w:eastAsia="Times New Roman" w:hAnsi="Arial" w:cs="Arial"/>
          <w:lang w:eastAsia="en-GB"/>
        </w:rPr>
        <w:t>s</w:t>
      </w:r>
      <w:r w:rsidR="00DD2683" w:rsidRPr="00503841">
        <w:rPr>
          <w:rFonts w:ascii="Arial" w:eastAsia="Times New Roman" w:hAnsi="Arial" w:cs="Arial"/>
          <w:lang w:eastAsia="en-GB"/>
        </w:rPr>
        <w:t xml:space="preserve"> is essential to any supported employment programme and particularly internships</w:t>
      </w:r>
      <w:r w:rsidR="00E64D67" w:rsidRPr="00503841">
        <w:rPr>
          <w:rFonts w:ascii="Arial" w:eastAsia="Times New Roman" w:hAnsi="Arial" w:cs="Arial"/>
          <w:lang w:eastAsia="en-GB"/>
        </w:rPr>
        <w:t>. I</w:t>
      </w:r>
      <w:r w:rsidR="0017168B" w:rsidRPr="00503841">
        <w:rPr>
          <w:rFonts w:ascii="Arial" w:eastAsia="Times New Roman" w:hAnsi="Arial" w:cs="Arial"/>
          <w:lang w:eastAsia="en-GB"/>
        </w:rPr>
        <w:t>n the earl</w:t>
      </w:r>
      <w:r w:rsidR="007679A5" w:rsidRPr="00503841">
        <w:rPr>
          <w:rFonts w:ascii="Arial" w:eastAsia="Times New Roman" w:hAnsi="Arial" w:cs="Arial"/>
          <w:lang w:eastAsia="en-GB"/>
        </w:rPr>
        <w:t>y</w:t>
      </w:r>
      <w:r w:rsidR="0017168B" w:rsidRPr="00503841">
        <w:rPr>
          <w:rFonts w:ascii="Arial" w:eastAsia="Times New Roman" w:hAnsi="Arial" w:cs="Arial"/>
          <w:lang w:eastAsia="en-GB"/>
        </w:rPr>
        <w:t xml:space="preserve"> days of a programme this </w:t>
      </w:r>
      <w:r w:rsidR="007679A5" w:rsidRPr="00503841">
        <w:rPr>
          <w:rFonts w:ascii="Arial" w:eastAsia="Times New Roman" w:hAnsi="Arial" w:cs="Arial"/>
          <w:lang w:eastAsia="en-GB"/>
        </w:rPr>
        <w:t>i</w:t>
      </w:r>
      <w:r w:rsidR="0017168B" w:rsidRPr="00503841">
        <w:rPr>
          <w:rFonts w:ascii="Arial" w:eastAsia="Times New Roman" w:hAnsi="Arial" w:cs="Arial"/>
          <w:lang w:eastAsia="en-GB"/>
        </w:rPr>
        <w:t>s often where the main effort</w:t>
      </w:r>
      <w:r w:rsidR="00EC50A5">
        <w:rPr>
          <w:rFonts w:ascii="Arial" w:eastAsia="Times New Roman" w:hAnsi="Arial" w:cs="Arial"/>
          <w:lang w:eastAsia="en-GB"/>
        </w:rPr>
        <w:t>s</w:t>
      </w:r>
      <w:r w:rsidR="0017168B" w:rsidRPr="00503841">
        <w:rPr>
          <w:rFonts w:ascii="Arial" w:eastAsia="Times New Roman" w:hAnsi="Arial" w:cs="Arial"/>
          <w:lang w:eastAsia="en-GB"/>
        </w:rPr>
        <w:t xml:space="preserve"> </w:t>
      </w:r>
      <w:r w:rsidR="00D11213">
        <w:rPr>
          <w:rFonts w:ascii="Arial" w:eastAsia="Times New Roman" w:hAnsi="Arial" w:cs="Arial"/>
          <w:lang w:eastAsia="en-GB"/>
        </w:rPr>
        <w:t>of</w:t>
      </w:r>
      <w:r w:rsidR="0017168B" w:rsidRPr="00503841">
        <w:rPr>
          <w:rFonts w:ascii="Arial" w:eastAsia="Times New Roman" w:hAnsi="Arial" w:cs="Arial"/>
          <w:lang w:eastAsia="en-GB"/>
        </w:rPr>
        <w:t xml:space="preserve"> organisers lie</w:t>
      </w:r>
      <w:r w:rsidR="00F8633A">
        <w:rPr>
          <w:rFonts w:ascii="Arial" w:eastAsia="Times New Roman" w:hAnsi="Arial" w:cs="Arial"/>
          <w:lang w:eastAsia="en-GB"/>
        </w:rPr>
        <w:t xml:space="preserve">. </w:t>
      </w:r>
      <w:r w:rsidR="00DD2683" w:rsidRPr="00F8633A">
        <w:rPr>
          <w:rFonts w:ascii="Arial" w:eastAsia="Times New Roman" w:hAnsi="Arial" w:cs="Arial"/>
          <w:lang w:eastAsia="en-GB"/>
        </w:rPr>
        <w:t>Given the responsibility and commitment required fr</w:t>
      </w:r>
      <w:r w:rsidR="00E64D67" w:rsidRPr="00F8633A">
        <w:rPr>
          <w:rFonts w:ascii="Arial" w:eastAsia="Times New Roman" w:hAnsi="Arial" w:cs="Arial"/>
          <w:lang w:eastAsia="en-GB"/>
        </w:rPr>
        <w:t>o</w:t>
      </w:r>
      <w:r w:rsidR="00DD2683" w:rsidRPr="00F8633A">
        <w:rPr>
          <w:rFonts w:ascii="Arial" w:eastAsia="Times New Roman" w:hAnsi="Arial" w:cs="Arial"/>
          <w:lang w:eastAsia="en-GB"/>
        </w:rPr>
        <w:t>m work areas to take on interns</w:t>
      </w:r>
      <w:r w:rsidR="007679A5" w:rsidRPr="00F8633A">
        <w:rPr>
          <w:rFonts w:ascii="Arial" w:eastAsia="Times New Roman" w:hAnsi="Arial" w:cs="Arial"/>
          <w:lang w:eastAsia="en-GB"/>
        </w:rPr>
        <w:t xml:space="preserve">, </w:t>
      </w:r>
      <w:r w:rsidR="00DD2683" w:rsidRPr="00F8633A">
        <w:rPr>
          <w:rFonts w:ascii="Arial" w:eastAsia="Times New Roman" w:hAnsi="Arial" w:cs="Arial"/>
          <w:lang w:eastAsia="en-GB"/>
        </w:rPr>
        <w:t xml:space="preserve">the absence of </w:t>
      </w:r>
      <w:r w:rsidR="00285C13" w:rsidRPr="00F8633A">
        <w:rPr>
          <w:rFonts w:ascii="Arial" w:eastAsia="Times New Roman" w:hAnsi="Arial" w:cs="Arial"/>
          <w:lang w:eastAsia="en-GB"/>
        </w:rPr>
        <w:t>problems</w:t>
      </w:r>
      <w:r w:rsidR="00DD2683" w:rsidRPr="00F8633A">
        <w:rPr>
          <w:rFonts w:ascii="Arial" w:eastAsia="Times New Roman" w:hAnsi="Arial" w:cs="Arial"/>
          <w:lang w:eastAsia="en-GB"/>
        </w:rPr>
        <w:t xml:space="preserve"> in finding and maintaining these placement</w:t>
      </w:r>
      <w:r w:rsidR="006B79FA" w:rsidRPr="00F8633A">
        <w:rPr>
          <w:rFonts w:ascii="Arial" w:eastAsia="Times New Roman" w:hAnsi="Arial" w:cs="Arial"/>
          <w:lang w:eastAsia="en-GB"/>
        </w:rPr>
        <w:t>s</w:t>
      </w:r>
      <w:r w:rsidR="00285C13" w:rsidRPr="00F8633A">
        <w:rPr>
          <w:rFonts w:ascii="Arial" w:eastAsia="Times New Roman" w:hAnsi="Arial" w:cs="Arial"/>
          <w:lang w:eastAsia="en-GB"/>
        </w:rPr>
        <w:t xml:space="preserve"> in our </w:t>
      </w:r>
      <w:r w:rsidR="00B4427A" w:rsidRPr="00F8633A">
        <w:rPr>
          <w:rFonts w:ascii="Arial" w:eastAsia="Times New Roman" w:hAnsi="Arial" w:cs="Arial"/>
          <w:lang w:eastAsia="en-GB"/>
        </w:rPr>
        <w:t xml:space="preserve">case study </w:t>
      </w:r>
      <w:r w:rsidR="00285C13" w:rsidRPr="00F8633A">
        <w:rPr>
          <w:rFonts w:ascii="Arial" w:eastAsia="Times New Roman" w:hAnsi="Arial" w:cs="Arial"/>
          <w:lang w:eastAsia="en-GB"/>
        </w:rPr>
        <w:t>Trusts</w:t>
      </w:r>
      <w:r w:rsidR="00DD2683" w:rsidRPr="00F8633A">
        <w:rPr>
          <w:rFonts w:ascii="Arial" w:eastAsia="Times New Roman" w:hAnsi="Arial" w:cs="Arial"/>
          <w:lang w:eastAsia="en-GB"/>
        </w:rPr>
        <w:t xml:space="preserve"> </w:t>
      </w:r>
      <w:r w:rsidR="007679A5" w:rsidRPr="00F8633A">
        <w:rPr>
          <w:rFonts w:ascii="Arial" w:eastAsia="Times New Roman" w:hAnsi="Arial" w:cs="Arial"/>
          <w:lang w:eastAsia="en-GB"/>
        </w:rPr>
        <w:t>wa</w:t>
      </w:r>
      <w:r w:rsidR="00DD2683" w:rsidRPr="00F8633A">
        <w:rPr>
          <w:rFonts w:ascii="Arial" w:eastAsia="Times New Roman" w:hAnsi="Arial" w:cs="Arial"/>
          <w:lang w:eastAsia="en-GB"/>
        </w:rPr>
        <w:t xml:space="preserve">s </w:t>
      </w:r>
      <w:r w:rsidR="007679A5" w:rsidRPr="00F8633A">
        <w:rPr>
          <w:rFonts w:ascii="Arial" w:eastAsia="Times New Roman" w:hAnsi="Arial" w:cs="Arial"/>
          <w:lang w:eastAsia="en-GB"/>
        </w:rPr>
        <w:t>striking</w:t>
      </w:r>
      <w:r w:rsidR="00EC50A5">
        <w:rPr>
          <w:rFonts w:ascii="Arial" w:eastAsia="Times New Roman" w:hAnsi="Arial" w:cs="Arial"/>
          <w:lang w:eastAsia="en-GB"/>
        </w:rPr>
        <w:t>. It suggests a willingness at workplace level to embrace programmes.</w:t>
      </w:r>
      <w:r w:rsidR="007679A5" w:rsidRPr="00F8633A">
        <w:rPr>
          <w:rFonts w:ascii="Arial" w:eastAsia="Times New Roman" w:hAnsi="Arial" w:cs="Arial"/>
          <w:lang w:eastAsia="en-GB"/>
        </w:rPr>
        <w:t xml:space="preserve"> </w:t>
      </w:r>
      <w:r w:rsidR="006B79FA" w:rsidRPr="000A0D34">
        <w:rPr>
          <w:rFonts w:ascii="Arial" w:eastAsia="Times New Roman" w:hAnsi="Arial" w:cs="Arial"/>
          <w:lang w:eastAsia="en-GB"/>
        </w:rPr>
        <w:t xml:space="preserve">At the </w:t>
      </w:r>
      <w:r w:rsidR="00BE01A8" w:rsidRPr="000A0D34">
        <w:rPr>
          <w:rFonts w:ascii="Arial" w:eastAsia="Times New Roman" w:hAnsi="Arial" w:cs="Arial"/>
          <w:lang w:eastAsia="en-GB"/>
        </w:rPr>
        <w:t xml:space="preserve">same </w:t>
      </w:r>
      <w:r w:rsidR="006B79FA" w:rsidRPr="000A0D34">
        <w:rPr>
          <w:rFonts w:ascii="Arial" w:eastAsia="Times New Roman" w:hAnsi="Arial" w:cs="Arial"/>
          <w:lang w:eastAsia="en-GB"/>
        </w:rPr>
        <w:t>time</w:t>
      </w:r>
      <w:r w:rsidR="00BE01A8" w:rsidRPr="000A0D34">
        <w:rPr>
          <w:rFonts w:ascii="Arial" w:eastAsia="Times New Roman" w:hAnsi="Arial" w:cs="Arial"/>
          <w:lang w:eastAsia="en-GB"/>
        </w:rPr>
        <w:t>,</w:t>
      </w:r>
      <w:r w:rsidR="006B79FA" w:rsidRPr="000A0D34">
        <w:rPr>
          <w:rFonts w:ascii="Arial" w:eastAsia="Times New Roman" w:hAnsi="Arial" w:cs="Arial"/>
          <w:lang w:eastAsia="en-GB"/>
        </w:rPr>
        <w:t xml:space="preserve"> </w:t>
      </w:r>
      <w:r w:rsidR="007679A5" w:rsidRPr="000A0D34">
        <w:rPr>
          <w:rFonts w:ascii="Arial" w:eastAsia="Times New Roman" w:hAnsi="Arial" w:cs="Arial"/>
          <w:lang w:eastAsia="en-GB"/>
        </w:rPr>
        <w:t>various</w:t>
      </w:r>
      <w:r w:rsidR="006B79FA" w:rsidRPr="000A0D34">
        <w:rPr>
          <w:rFonts w:ascii="Arial" w:eastAsia="Times New Roman" w:hAnsi="Arial" w:cs="Arial"/>
          <w:lang w:eastAsia="en-GB"/>
        </w:rPr>
        <w:t xml:space="preserve"> issues associated with placement</w:t>
      </w:r>
      <w:r w:rsidR="00033CFA" w:rsidRPr="000A0D34">
        <w:rPr>
          <w:rFonts w:ascii="Arial" w:eastAsia="Times New Roman" w:hAnsi="Arial" w:cs="Arial"/>
          <w:lang w:eastAsia="en-GB"/>
        </w:rPr>
        <w:t>s</w:t>
      </w:r>
      <w:r w:rsidR="006B79FA" w:rsidRPr="000A0D34">
        <w:rPr>
          <w:rFonts w:ascii="Arial" w:eastAsia="Times New Roman" w:hAnsi="Arial" w:cs="Arial"/>
          <w:lang w:eastAsia="en-GB"/>
        </w:rPr>
        <w:t xml:space="preserve"> were raised </w:t>
      </w:r>
      <w:r w:rsidR="000A0D34">
        <w:rPr>
          <w:rFonts w:ascii="Arial" w:eastAsia="Times New Roman" w:hAnsi="Arial" w:cs="Arial"/>
          <w:lang w:eastAsia="en-GB"/>
        </w:rPr>
        <w:t xml:space="preserve">by our </w:t>
      </w:r>
      <w:r w:rsidR="006B79FA" w:rsidRPr="000A0D34">
        <w:rPr>
          <w:rFonts w:ascii="Arial" w:eastAsia="Times New Roman" w:hAnsi="Arial" w:cs="Arial"/>
          <w:lang w:eastAsia="en-GB"/>
        </w:rPr>
        <w:t>Trusts</w:t>
      </w:r>
      <w:r w:rsidR="00B4427A" w:rsidRPr="000A0D34">
        <w:rPr>
          <w:rFonts w:ascii="Arial" w:eastAsia="Times New Roman" w:hAnsi="Arial" w:cs="Arial"/>
          <w:lang w:eastAsia="en-GB"/>
        </w:rPr>
        <w:t xml:space="preserve">. </w:t>
      </w:r>
      <w:r w:rsidR="00F65FBD" w:rsidRPr="000A0D34">
        <w:rPr>
          <w:rFonts w:ascii="Arial" w:eastAsia="Times New Roman" w:hAnsi="Arial" w:cs="Arial"/>
          <w:lang w:eastAsia="en-GB"/>
        </w:rPr>
        <w:t>For example</w:t>
      </w:r>
      <w:r w:rsidR="000A0D34">
        <w:rPr>
          <w:rFonts w:ascii="Arial" w:eastAsia="Times New Roman" w:hAnsi="Arial" w:cs="Arial"/>
          <w:lang w:eastAsia="en-GB"/>
        </w:rPr>
        <w:t>,</w:t>
      </w:r>
      <w:r w:rsidR="00F71BF7" w:rsidRPr="000A0D34">
        <w:rPr>
          <w:rFonts w:ascii="Arial" w:eastAsia="Times New Roman" w:hAnsi="Arial" w:cs="Arial"/>
          <w:lang w:eastAsia="en-GB"/>
        </w:rPr>
        <w:t xml:space="preserve"> </w:t>
      </w:r>
      <w:r w:rsidR="00F65FBD" w:rsidRPr="000A0D34">
        <w:rPr>
          <w:rFonts w:ascii="Arial" w:eastAsia="Times New Roman" w:hAnsi="Arial" w:cs="Arial"/>
          <w:lang w:eastAsia="en-GB"/>
        </w:rPr>
        <w:t>host</w:t>
      </w:r>
      <w:r w:rsidR="000A0D34">
        <w:rPr>
          <w:rFonts w:ascii="Arial" w:eastAsia="Times New Roman" w:hAnsi="Arial" w:cs="Arial"/>
          <w:lang w:eastAsia="en-GB"/>
        </w:rPr>
        <w:t>s</w:t>
      </w:r>
      <w:r w:rsidR="00F65FBD" w:rsidRPr="000A0D34">
        <w:rPr>
          <w:rFonts w:ascii="Arial" w:eastAsia="Times New Roman" w:hAnsi="Arial" w:cs="Arial"/>
          <w:lang w:eastAsia="en-GB"/>
        </w:rPr>
        <w:t xml:space="preserve"> organisations sometimes </w:t>
      </w:r>
      <w:r w:rsidR="006B79FA" w:rsidRPr="000A0D34">
        <w:rPr>
          <w:rFonts w:ascii="Arial" w:eastAsia="Times New Roman" w:hAnsi="Arial" w:cs="Arial"/>
          <w:lang w:eastAsia="en-GB"/>
        </w:rPr>
        <w:t>prejudge</w:t>
      </w:r>
      <w:r w:rsidR="00F65FBD" w:rsidRPr="000A0D34">
        <w:rPr>
          <w:rFonts w:ascii="Arial" w:eastAsia="Times New Roman" w:hAnsi="Arial" w:cs="Arial"/>
          <w:lang w:eastAsia="en-GB"/>
        </w:rPr>
        <w:t xml:space="preserve">d </w:t>
      </w:r>
      <w:r w:rsidR="006B79FA" w:rsidRPr="000A0D34">
        <w:rPr>
          <w:rFonts w:ascii="Arial" w:eastAsia="Times New Roman" w:hAnsi="Arial" w:cs="Arial"/>
          <w:lang w:eastAsia="en-GB"/>
        </w:rPr>
        <w:t xml:space="preserve">the </w:t>
      </w:r>
      <w:r w:rsidR="00BE01A8" w:rsidRPr="000A0D34">
        <w:rPr>
          <w:rFonts w:ascii="Arial" w:eastAsia="Times New Roman" w:hAnsi="Arial" w:cs="Arial"/>
          <w:lang w:eastAsia="en-GB"/>
        </w:rPr>
        <w:t>appropriateness of job placements</w:t>
      </w:r>
      <w:r w:rsidR="00F65FBD" w:rsidRPr="000A0D34">
        <w:rPr>
          <w:rFonts w:ascii="Arial" w:eastAsia="Times New Roman" w:hAnsi="Arial" w:cs="Arial"/>
          <w:lang w:eastAsia="en-GB"/>
        </w:rPr>
        <w:t xml:space="preserve"> for young people with </w:t>
      </w:r>
      <w:r w:rsidR="00F71BF7" w:rsidRPr="000A0D34">
        <w:rPr>
          <w:rFonts w:ascii="Arial" w:eastAsia="Times New Roman" w:hAnsi="Arial" w:cs="Arial"/>
          <w:lang w:eastAsia="en-GB"/>
        </w:rPr>
        <w:t>S</w:t>
      </w:r>
      <w:r w:rsidR="00F65FBD" w:rsidRPr="000A0D34">
        <w:rPr>
          <w:rFonts w:ascii="Arial" w:eastAsia="Times New Roman" w:hAnsi="Arial" w:cs="Arial"/>
          <w:lang w:eastAsia="en-GB"/>
        </w:rPr>
        <w:t>EN</w:t>
      </w:r>
      <w:r w:rsidR="00F71BF7" w:rsidRPr="000A0D34">
        <w:rPr>
          <w:rFonts w:ascii="Arial" w:eastAsia="Times New Roman" w:hAnsi="Arial" w:cs="Arial"/>
          <w:lang w:eastAsia="en-GB"/>
        </w:rPr>
        <w:t>D</w:t>
      </w:r>
      <w:r w:rsidR="00BE01A8" w:rsidRPr="000A0D34">
        <w:rPr>
          <w:rFonts w:ascii="Arial" w:eastAsia="Times New Roman" w:hAnsi="Arial" w:cs="Arial"/>
          <w:lang w:eastAsia="en-GB"/>
        </w:rPr>
        <w:t xml:space="preserve">. Many of </w:t>
      </w:r>
      <w:r w:rsidR="00F65FBD" w:rsidRPr="000A0D34">
        <w:rPr>
          <w:rFonts w:ascii="Arial" w:eastAsia="Times New Roman" w:hAnsi="Arial" w:cs="Arial"/>
          <w:lang w:eastAsia="en-GB"/>
        </w:rPr>
        <w:t xml:space="preserve">the </w:t>
      </w:r>
      <w:r w:rsidR="00BE01A8" w:rsidRPr="000A0D34">
        <w:rPr>
          <w:rFonts w:ascii="Arial" w:eastAsia="Times New Roman" w:hAnsi="Arial" w:cs="Arial"/>
          <w:lang w:eastAsia="en-GB"/>
        </w:rPr>
        <w:t>placement</w:t>
      </w:r>
      <w:r w:rsidR="00F65FBD" w:rsidRPr="000A0D34">
        <w:rPr>
          <w:rFonts w:ascii="Arial" w:eastAsia="Times New Roman" w:hAnsi="Arial" w:cs="Arial"/>
          <w:lang w:eastAsia="en-GB"/>
        </w:rPr>
        <w:t xml:space="preserve">s in our case Trusts were </w:t>
      </w:r>
      <w:r w:rsidR="00BE01A8" w:rsidRPr="000A0D34">
        <w:rPr>
          <w:rFonts w:ascii="Arial" w:eastAsia="Times New Roman" w:hAnsi="Arial" w:cs="Arial"/>
          <w:lang w:eastAsia="en-GB"/>
        </w:rPr>
        <w:t>in fa</w:t>
      </w:r>
      <w:r w:rsidR="0017168B" w:rsidRPr="000A0D34">
        <w:rPr>
          <w:rFonts w:ascii="Arial" w:eastAsia="Times New Roman" w:hAnsi="Arial" w:cs="Arial"/>
          <w:lang w:eastAsia="en-GB"/>
        </w:rPr>
        <w:t>cilities</w:t>
      </w:r>
      <w:r w:rsidR="00BE01A8" w:rsidRPr="000A0D34">
        <w:rPr>
          <w:rFonts w:ascii="Arial" w:eastAsia="Times New Roman" w:hAnsi="Arial" w:cs="Arial"/>
          <w:lang w:eastAsia="en-GB"/>
        </w:rPr>
        <w:t xml:space="preserve"> and estates</w:t>
      </w:r>
      <w:r w:rsidR="0017168B" w:rsidRPr="000A0D34">
        <w:rPr>
          <w:rFonts w:ascii="Arial" w:eastAsia="Times New Roman" w:hAnsi="Arial" w:cs="Arial"/>
          <w:lang w:eastAsia="en-GB"/>
        </w:rPr>
        <w:t xml:space="preserve"> (</w:t>
      </w:r>
      <w:r w:rsidR="007C09F3" w:rsidRPr="000A0D34">
        <w:rPr>
          <w:rFonts w:ascii="Arial" w:eastAsia="Times New Roman" w:hAnsi="Arial" w:cs="Arial"/>
          <w:lang w:eastAsia="en-GB"/>
        </w:rPr>
        <w:t xml:space="preserve">for example, </w:t>
      </w:r>
      <w:proofErr w:type="spellStart"/>
      <w:r w:rsidR="0017168B" w:rsidRPr="000A0D34">
        <w:rPr>
          <w:rFonts w:ascii="Arial" w:eastAsia="Times New Roman" w:hAnsi="Arial" w:cs="Arial"/>
          <w:lang w:eastAsia="en-GB"/>
        </w:rPr>
        <w:t>portering</w:t>
      </w:r>
      <w:proofErr w:type="spellEnd"/>
      <w:r w:rsidR="0017168B" w:rsidRPr="000A0D34">
        <w:rPr>
          <w:rFonts w:ascii="Arial" w:eastAsia="Times New Roman" w:hAnsi="Arial" w:cs="Arial"/>
          <w:lang w:eastAsia="en-GB"/>
        </w:rPr>
        <w:t>, catering, cleaning</w:t>
      </w:r>
      <w:r w:rsidR="000A0D34">
        <w:rPr>
          <w:rFonts w:ascii="Arial" w:eastAsia="Times New Roman" w:hAnsi="Arial" w:cs="Arial"/>
          <w:lang w:eastAsia="en-GB"/>
        </w:rPr>
        <w:t>)</w:t>
      </w:r>
      <w:r w:rsidR="00F8633A" w:rsidRPr="000A0D34">
        <w:rPr>
          <w:rFonts w:ascii="Arial" w:eastAsia="Times New Roman" w:hAnsi="Arial" w:cs="Arial"/>
          <w:lang w:eastAsia="en-GB"/>
        </w:rPr>
        <w:t>.</w:t>
      </w:r>
      <w:r w:rsidR="000A0D34">
        <w:rPr>
          <w:rFonts w:ascii="Arial" w:eastAsia="Times New Roman" w:hAnsi="Arial" w:cs="Arial"/>
          <w:lang w:eastAsia="en-GB"/>
        </w:rPr>
        <w:t xml:space="preserve"> At the same</w:t>
      </w:r>
      <w:r w:rsidR="004077D5" w:rsidRPr="000A0D34">
        <w:rPr>
          <w:rFonts w:ascii="Arial" w:eastAsia="Times New Roman" w:hAnsi="Arial" w:cs="Arial"/>
          <w:lang w:eastAsia="en-GB"/>
        </w:rPr>
        <w:t xml:space="preserve">, </w:t>
      </w:r>
      <w:r w:rsidR="000A0D34">
        <w:rPr>
          <w:rFonts w:ascii="Arial" w:eastAsia="Times New Roman" w:hAnsi="Arial" w:cs="Arial"/>
          <w:lang w:eastAsia="en-GB"/>
        </w:rPr>
        <w:t>in most cases</w:t>
      </w:r>
      <w:r w:rsidR="00F71BF7" w:rsidRPr="000A0D34">
        <w:rPr>
          <w:rFonts w:ascii="Arial" w:eastAsia="Times New Roman" w:hAnsi="Arial" w:cs="Arial"/>
          <w:lang w:eastAsia="en-GB"/>
        </w:rPr>
        <w:t xml:space="preserve"> </w:t>
      </w:r>
      <w:r w:rsidR="0017168B" w:rsidRPr="000A0D34">
        <w:rPr>
          <w:rFonts w:ascii="Arial" w:eastAsia="Times New Roman" w:hAnsi="Arial" w:cs="Arial"/>
          <w:lang w:eastAsia="en-GB"/>
        </w:rPr>
        <w:t>placements were to be found in a diverse range of settings</w:t>
      </w:r>
      <w:r w:rsidR="00EC50A5">
        <w:rPr>
          <w:rFonts w:ascii="Arial" w:eastAsia="Times New Roman" w:hAnsi="Arial" w:cs="Arial"/>
          <w:lang w:eastAsia="en-GB"/>
        </w:rPr>
        <w:t>, including clinical and highly technical ones</w:t>
      </w:r>
      <w:r w:rsidR="00ED4E40" w:rsidRPr="000A0D34">
        <w:rPr>
          <w:rFonts w:ascii="Arial" w:eastAsia="Times New Roman" w:hAnsi="Arial" w:cs="Arial"/>
          <w:lang w:eastAsia="en-GB"/>
        </w:rPr>
        <w:t>.</w:t>
      </w:r>
      <w:r w:rsidR="00B4427A" w:rsidRPr="000A0D34">
        <w:rPr>
          <w:rFonts w:ascii="Arial" w:eastAsia="Times New Roman" w:hAnsi="Arial" w:cs="Arial"/>
          <w:lang w:eastAsia="en-GB"/>
        </w:rPr>
        <w:t xml:space="preserve"> </w:t>
      </w:r>
      <w:r w:rsidR="004077D5" w:rsidRPr="000A0D34">
        <w:rPr>
          <w:rFonts w:ascii="Arial" w:eastAsia="Times New Roman" w:hAnsi="Arial" w:cs="Arial"/>
          <w:lang w:eastAsia="en-GB"/>
        </w:rPr>
        <w:t xml:space="preserve">Indeed, the </w:t>
      </w:r>
      <w:r w:rsidR="000A0D34">
        <w:rPr>
          <w:rFonts w:ascii="Arial" w:eastAsia="Times New Roman" w:hAnsi="Arial" w:cs="Arial"/>
          <w:lang w:eastAsia="en-GB"/>
        </w:rPr>
        <w:t>development of</w:t>
      </w:r>
      <w:r w:rsidR="004077D5" w:rsidRPr="000A0D34">
        <w:rPr>
          <w:rFonts w:ascii="Arial" w:eastAsia="Times New Roman" w:hAnsi="Arial" w:cs="Arial"/>
          <w:lang w:eastAsia="en-GB"/>
        </w:rPr>
        <w:t xml:space="preserve"> </w:t>
      </w:r>
      <w:r w:rsidR="00CE0A64" w:rsidRPr="000A0D34">
        <w:rPr>
          <w:rFonts w:ascii="Arial" w:eastAsia="Times New Roman" w:hAnsi="Arial" w:cs="Arial"/>
          <w:lang w:eastAsia="en-GB"/>
        </w:rPr>
        <w:t>placement</w:t>
      </w:r>
      <w:r w:rsidR="00EC50A5">
        <w:rPr>
          <w:rFonts w:ascii="Arial" w:eastAsia="Times New Roman" w:hAnsi="Arial" w:cs="Arial"/>
          <w:lang w:eastAsia="en-GB"/>
        </w:rPr>
        <w:t>s</w:t>
      </w:r>
      <w:r w:rsidR="00CE0A64" w:rsidRPr="000A0D34">
        <w:rPr>
          <w:rFonts w:ascii="Arial" w:eastAsia="Times New Roman" w:hAnsi="Arial" w:cs="Arial"/>
          <w:lang w:eastAsia="en-GB"/>
        </w:rPr>
        <w:t xml:space="preserve"> </w:t>
      </w:r>
      <w:r w:rsidR="004077D5" w:rsidRPr="000A0D34">
        <w:rPr>
          <w:rFonts w:ascii="Arial" w:eastAsia="Times New Roman" w:hAnsi="Arial" w:cs="Arial"/>
          <w:lang w:eastAsia="en-GB"/>
        </w:rPr>
        <w:t>fit</w:t>
      </w:r>
      <w:r w:rsidR="000A0D34">
        <w:rPr>
          <w:rFonts w:ascii="Arial" w:eastAsia="Times New Roman" w:hAnsi="Arial" w:cs="Arial"/>
          <w:lang w:eastAsia="en-GB"/>
        </w:rPr>
        <w:t>ting</w:t>
      </w:r>
      <w:r w:rsidR="004077D5" w:rsidRPr="000A0D34">
        <w:rPr>
          <w:rFonts w:ascii="Arial" w:eastAsia="Times New Roman" w:hAnsi="Arial" w:cs="Arial"/>
          <w:lang w:eastAsia="en-GB"/>
        </w:rPr>
        <w:t xml:space="preserve"> the needs and interests of the young person with disabilities, was widespread in the cases.</w:t>
      </w:r>
      <w:r w:rsidR="000A0D34">
        <w:rPr>
          <w:rFonts w:ascii="Arial" w:hAnsi="Arial" w:cs="Arial"/>
          <w:shd w:val="clear" w:color="auto" w:fill="FFFFFF"/>
        </w:rPr>
        <w:t xml:space="preserve"> This was sometime reflected in</w:t>
      </w:r>
      <w:r w:rsidR="007C09F3" w:rsidRPr="000A0D34">
        <w:rPr>
          <w:rFonts w:ascii="Arial" w:hAnsi="Arial" w:cs="Arial"/>
          <w:shd w:val="clear" w:color="auto" w:fill="FFFFFF"/>
        </w:rPr>
        <w:t xml:space="preserve"> </w:t>
      </w:r>
      <w:r w:rsidR="000A0D34">
        <w:rPr>
          <w:rFonts w:ascii="Arial" w:hAnsi="Arial" w:cs="Arial"/>
          <w:shd w:val="clear" w:color="auto" w:fill="FFFFFF"/>
        </w:rPr>
        <w:t xml:space="preserve">a </w:t>
      </w:r>
      <w:r w:rsidR="007C09F3" w:rsidRPr="000A0D34">
        <w:rPr>
          <w:rFonts w:ascii="Arial" w:hAnsi="Arial" w:cs="Arial"/>
          <w:shd w:val="clear" w:color="auto" w:fill="FFFFFF"/>
        </w:rPr>
        <w:t>‘job carving’</w:t>
      </w:r>
      <w:r w:rsidR="000A0D34">
        <w:rPr>
          <w:rFonts w:ascii="Arial" w:hAnsi="Arial" w:cs="Arial"/>
          <w:shd w:val="clear" w:color="auto" w:fill="FFFFFF"/>
        </w:rPr>
        <w:t xml:space="preserve"> process</w:t>
      </w:r>
      <w:r w:rsidR="00111F51" w:rsidRPr="000A0D34">
        <w:rPr>
          <w:rFonts w:ascii="Arial" w:hAnsi="Arial" w:cs="Arial"/>
          <w:shd w:val="clear" w:color="auto" w:fill="FFFFFF"/>
        </w:rPr>
        <w:t xml:space="preserve">, </w:t>
      </w:r>
      <w:r w:rsidR="007C09F3" w:rsidRPr="000A0D34">
        <w:rPr>
          <w:rFonts w:ascii="Arial" w:hAnsi="Arial" w:cs="Arial"/>
          <w:shd w:val="clear" w:color="auto" w:fill="FFFFFF"/>
        </w:rPr>
        <w:t>the bespoke design of placements and jobs to fit the skills and interests of the young person.</w:t>
      </w:r>
    </w:p>
    <w:p w14:paraId="248C6C27" w14:textId="1B2D0D3C" w:rsidR="00285C13" w:rsidRPr="00B51348" w:rsidRDefault="00285C13" w:rsidP="009B5D01">
      <w:pPr>
        <w:pStyle w:val="ListParagraph"/>
        <w:numPr>
          <w:ilvl w:val="0"/>
          <w:numId w:val="27"/>
        </w:numPr>
        <w:spacing w:line="360" w:lineRule="auto"/>
        <w:rPr>
          <w:rFonts w:ascii="Arial" w:eastAsia="Times New Roman" w:hAnsi="Arial" w:cs="Arial"/>
          <w:b/>
          <w:bCs/>
          <w:lang w:eastAsia="en-GB"/>
        </w:rPr>
      </w:pPr>
      <w:r w:rsidRPr="00503841">
        <w:rPr>
          <w:rFonts w:ascii="Arial" w:eastAsia="Times New Roman" w:hAnsi="Arial" w:cs="Arial"/>
          <w:b/>
          <w:bCs/>
          <w:lang w:eastAsia="en-GB"/>
        </w:rPr>
        <w:t xml:space="preserve">Addressing Affective </w:t>
      </w:r>
      <w:r w:rsidR="00CE2339" w:rsidRPr="00503841">
        <w:rPr>
          <w:rFonts w:ascii="Arial" w:eastAsia="Times New Roman" w:hAnsi="Arial" w:cs="Arial"/>
          <w:b/>
          <w:bCs/>
          <w:lang w:eastAsia="en-GB"/>
        </w:rPr>
        <w:t>Needs</w:t>
      </w:r>
    </w:p>
    <w:p w14:paraId="1E0899DA" w14:textId="65865959" w:rsidR="004077D5" w:rsidRPr="00503841" w:rsidRDefault="00F8633A" w:rsidP="00B51348">
      <w:pPr>
        <w:spacing w:line="360" w:lineRule="auto"/>
        <w:ind w:left="1440"/>
        <w:rPr>
          <w:rFonts w:ascii="Arial" w:eastAsia="Times New Roman" w:hAnsi="Arial" w:cs="Arial"/>
          <w:lang w:eastAsia="en-GB"/>
        </w:rPr>
      </w:pPr>
      <w:r>
        <w:rPr>
          <w:rFonts w:ascii="Arial" w:eastAsia="Times New Roman" w:hAnsi="Arial" w:cs="Arial"/>
          <w:lang w:eastAsia="en-GB"/>
        </w:rPr>
        <w:t>T</w:t>
      </w:r>
      <w:r w:rsidR="00CE2339" w:rsidRPr="00503841">
        <w:rPr>
          <w:rFonts w:ascii="Arial" w:eastAsia="Times New Roman" w:hAnsi="Arial" w:cs="Arial"/>
          <w:lang w:eastAsia="en-GB"/>
        </w:rPr>
        <w:t>he emotional needs of young people with disabilities</w:t>
      </w:r>
      <w:r>
        <w:rPr>
          <w:rFonts w:ascii="Arial" w:eastAsia="Times New Roman" w:hAnsi="Arial" w:cs="Arial"/>
          <w:lang w:eastAsia="en-GB"/>
        </w:rPr>
        <w:t xml:space="preserve"> </w:t>
      </w:r>
      <w:r w:rsidR="00CE2339" w:rsidRPr="00503841">
        <w:rPr>
          <w:rFonts w:ascii="Arial" w:eastAsia="Times New Roman" w:hAnsi="Arial" w:cs="Arial"/>
          <w:lang w:eastAsia="en-GB"/>
        </w:rPr>
        <w:t>could be significant</w:t>
      </w:r>
      <w:r w:rsidR="004077D5" w:rsidRPr="00503841">
        <w:rPr>
          <w:rFonts w:ascii="Arial" w:eastAsia="Times New Roman" w:hAnsi="Arial" w:cs="Arial"/>
          <w:lang w:eastAsia="en-GB"/>
        </w:rPr>
        <w:t xml:space="preserve">, with </w:t>
      </w:r>
      <w:r w:rsidR="00CE2339" w:rsidRPr="00503841">
        <w:rPr>
          <w:rFonts w:ascii="Arial" w:eastAsia="Times New Roman" w:hAnsi="Arial" w:cs="Arial"/>
          <w:lang w:eastAsia="en-GB"/>
        </w:rPr>
        <w:t>resource implication</w:t>
      </w:r>
      <w:r w:rsidR="00285C13" w:rsidRPr="00503841">
        <w:rPr>
          <w:rFonts w:ascii="Arial" w:eastAsia="Times New Roman" w:hAnsi="Arial" w:cs="Arial"/>
          <w:lang w:eastAsia="en-GB"/>
        </w:rPr>
        <w:t>s</w:t>
      </w:r>
      <w:r w:rsidR="00CE2339" w:rsidRPr="00503841">
        <w:rPr>
          <w:rFonts w:ascii="Arial" w:eastAsia="Times New Roman" w:hAnsi="Arial" w:cs="Arial"/>
          <w:lang w:eastAsia="en-GB"/>
        </w:rPr>
        <w:t xml:space="preserve"> </w:t>
      </w:r>
      <w:r w:rsidR="004077D5" w:rsidRPr="00503841">
        <w:rPr>
          <w:rFonts w:ascii="Arial" w:eastAsia="Times New Roman" w:hAnsi="Arial" w:cs="Arial"/>
          <w:lang w:eastAsia="en-GB"/>
        </w:rPr>
        <w:t>for</w:t>
      </w:r>
      <w:r w:rsidR="00CE2339" w:rsidRPr="00503841">
        <w:rPr>
          <w:rFonts w:ascii="Arial" w:eastAsia="Times New Roman" w:hAnsi="Arial" w:cs="Arial"/>
          <w:lang w:eastAsia="en-GB"/>
        </w:rPr>
        <w:t xml:space="preserve"> managing them. </w:t>
      </w:r>
      <w:r w:rsidR="00285C13" w:rsidRPr="00503841">
        <w:rPr>
          <w:rFonts w:ascii="Arial" w:eastAsia="Times New Roman" w:hAnsi="Arial" w:cs="Arial"/>
          <w:lang w:eastAsia="en-GB"/>
        </w:rPr>
        <w:t>To a large extent t</w:t>
      </w:r>
      <w:r w:rsidR="00CE2339" w:rsidRPr="00503841">
        <w:rPr>
          <w:rFonts w:ascii="Arial" w:eastAsia="Times New Roman" w:hAnsi="Arial" w:cs="Arial"/>
          <w:lang w:eastAsia="en-GB"/>
        </w:rPr>
        <w:t>he main programme</w:t>
      </w:r>
      <w:r w:rsidR="003E2ACD" w:rsidRPr="00503841">
        <w:rPr>
          <w:rFonts w:ascii="Arial" w:eastAsia="Times New Roman" w:hAnsi="Arial" w:cs="Arial"/>
          <w:lang w:eastAsia="en-GB"/>
        </w:rPr>
        <w:t>s</w:t>
      </w:r>
      <w:r w:rsidR="00CE2339" w:rsidRPr="00503841">
        <w:rPr>
          <w:rFonts w:ascii="Arial" w:eastAsia="Times New Roman" w:hAnsi="Arial" w:cs="Arial"/>
          <w:lang w:eastAsia="en-GB"/>
        </w:rPr>
        <w:t xml:space="preserve"> –</w:t>
      </w:r>
      <w:r w:rsidR="008050BA" w:rsidRPr="00503841">
        <w:rPr>
          <w:rFonts w:ascii="Arial" w:eastAsia="Times New Roman" w:hAnsi="Arial" w:cs="Arial"/>
          <w:lang w:eastAsia="en-GB"/>
        </w:rPr>
        <w:t xml:space="preserve">DFN </w:t>
      </w:r>
      <w:r w:rsidR="00CE2339" w:rsidRPr="00503841">
        <w:rPr>
          <w:rFonts w:ascii="Arial" w:eastAsia="Times New Roman" w:hAnsi="Arial" w:cs="Arial"/>
          <w:lang w:eastAsia="en-GB"/>
        </w:rPr>
        <w:t xml:space="preserve">Project </w:t>
      </w:r>
      <w:r w:rsidR="003E2ACD" w:rsidRPr="00503841">
        <w:rPr>
          <w:rFonts w:ascii="Arial" w:eastAsia="Times New Roman" w:hAnsi="Arial" w:cs="Arial"/>
          <w:lang w:eastAsia="en-GB"/>
        </w:rPr>
        <w:t xml:space="preserve">SEARCH </w:t>
      </w:r>
      <w:r w:rsidR="00CE2339" w:rsidRPr="00503841">
        <w:rPr>
          <w:rFonts w:ascii="Arial" w:eastAsia="Times New Roman" w:hAnsi="Arial" w:cs="Arial"/>
          <w:lang w:eastAsia="en-GB"/>
        </w:rPr>
        <w:t xml:space="preserve">and </w:t>
      </w:r>
      <w:r w:rsidR="0011580D">
        <w:rPr>
          <w:rFonts w:ascii="Arial" w:eastAsia="Times New Roman" w:hAnsi="Arial" w:cs="Arial"/>
          <w:lang w:eastAsia="en-GB"/>
        </w:rPr>
        <w:t xml:space="preserve">HEE </w:t>
      </w:r>
      <w:r w:rsidR="00033CFA" w:rsidRPr="00503841">
        <w:rPr>
          <w:rFonts w:ascii="Arial" w:eastAsia="Times New Roman" w:hAnsi="Arial" w:cs="Arial"/>
          <w:lang w:eastAsia="en-GB"/>
        </w:rPr>
        <w:t xml:space="preserve">Project </w:t>
      </w:r>
      <w:r w:rsidR="00CE2339" w:rsidRPr="00503841">
        <w:rPr>
          <w:rFonts w:ascii="Arial" w:eastAsia="Times New Roman" w:hAnsi="Arial" w:cs="Arial"/>
          <w:lang w:eastAsia="en-GB"/>
        </w:rPr>
        <w:t xml:space="preserve">Choice </w:t>
      </w:r>
      <w:r w:rsidR="003E2ACD" w:rsidRPr="00503841">
        <w:rPr>
          <w:rFonts w:ascii="Arial" w:eastAsia="Times New Roman" w:hAnsi="Arial" w:cs="Arial"/>
          <w:lang w:eastAsia="en-GB"/>
        </w:rPr>
        <w:t>–</w:t>
      </w:r>
      <w:r w:rsidR="00285C13" w:rsidRPr="00503841">
        <w:rPr>
          <w:rFonts w:ascii="Arial" w:eastAsia="Times New Roman" w:hAnsi="Arial" w:cs="Arial"/>
          <w:lang w:eastAsia="en-GB"/>
        </w:rPr>
        <w:t xml:space="preserve"> </w:t>
      </w:r>
      <w:r w:rsidR="00CE2339" w:rsidRPr="00503841">
        <w:rPr>
          <w:rFonts w:ascii="Arial" w:eastAsia="Times New Roman" w:hAnsi="Arial" w:cs="Arial"/>
          <w:lang w:eastAsia="en-GB"/>
        </w:rPr>
        <w:t>buil</w:t>
      </w:r>
      <w:r w:rsidR="004077D5" w:rsidRPr="00503841">
        <w:rPr>
          <w:rFonts w:ascii="Arial" w:eastAsia="Times New Roman" w:hAnsi="Arial" w:cs="Arial"/>
          <w:lang w:eastAsia="en-GB"/>
        </w:rPr>
        <w:t>t</w:t>
      </w:r>
      <w:r w:rsidR="00CE2339" w:rsidRPr="00503841">
        <w:rPr>
          <w:rFonts w:ascii="Arial" w:eastAsia="Times New Roman" w:hAnsi="Arial" w:cs="Arial"/>
          <w:lang w:eastAsia="en-GB"/>
        </w:rPr>
        <w:t xml:space="preserve"> this into </w:t>
      </w:r>
      <w:r w:rsidR="001A6725" w:rsidRPr="00503841">
        <w:rPr>
          <w:rFonts w:ascii="Arial" w:eastAsia="Times New Roman" w:hAnsi="Arial" w:cs="Arial"/>
          <w:lang w:eastAsia="en-GB"/>
        </w:rPr>
        <w:t xml:space="preserve">their </w:t>
      </w:r>
      <w:r w:rsidR="00CE2339" w:rsidRPr="00503841">
        <w:rPr>
          <w:rFonts w:ascii="Arial" w:eastAsia="Times New Roman" w:hAnsi="Arial" w:cs="Arial"/>
          <w:lang w:eastAsia="en-GB"/>
        </w:rPr>
        <w:t xml:space="preserve">models, </w:t>
      </w:r>
      <w:r w:rsidR="00285C13" w:rsidRPr="00503841">
        <w:rPr>
          <w:rFonts w:ascii="Arial" w:eastAsia="Times New Roman" w:hAnsi="Arial" w:cs="Arial"/>
          <w:lang w:eastAsia="en-GB"/>
        </w:rPr>
        <w:t>with a rich intern-job coach ratio</w:t>
      </w:r>
      <w:r w:rsidR="00CE2339" w:rsidRPr="00503841">
        <w:rPr>
          <w:rFonts w:ascii="Arial" w:eastAsia="Times New Roman" w:hAnsi="Arial" w:cs="Arial"/>
          <w:lang w:eastAsia="en-GB"/>
        </w:rPr>
        <w:t xml:space="preserve">. </w:t>
      </w:r>
      <w:r w:rsidR="00CE2339" w:rsidRPr="00503841">
        <w:rPr>
          <w:rFonts w:ascii="Arial" w:eastAsia="Times New Roman" w:hAnsi="Arial" w:cs="Arial"/>
          <w:lang w:eastAsia="en-GB"/>
        </w:rPr>
        <w:lastRenderedPageBreak/>
        <w:t xml:space="preserve">But </w:t>
      </w:r>
      <w:r>
        <w:rPr>
          <w:rFonts w:ascii="Arial" w:eastAsia="Times New Roman" w:hAnsi="Arial" w:cs="Arial"/>
          <w:lang w:eastAsia="en-GB"/>
        </w:rPr>
        <w:t xml:space="preserve">the </w:t>
      </w:r>
      <w:r w:rsidR="00CE2339" w:rsidRPr="00503841">
        <w:rPr>
          <w:rFonts w:ascii="Arial" w:eastAsia="Times New Roman" w:hAnsi="Arial" w:cs="Arial"/>
          <w:lang w:eastAsia="en-GB"/>
        </w:rPr>
        <w:t xml:space="preserve">needs </w:t>
      </w:r>
      <w:r>
        <w:rPr>
          <w:rFonts w:ascii="Arial" w:eastAsia="Times New Roman" w:hAnsi="Arial" w:cs="Arial"/>
          <w:lang w:eastAsia="en-GB"/>
        </w:rPr>
        <w:t xml:space="preserve">of interns with ’complex lives’ </w:t>
      </w:r>
      <w:r w:rsidR="00CE2339" w:rsidRPr="00503841">
        <w:rPr>
          <w:rFonts w:ascii="Arial" w:eastAsia="Times New Roman" w:hAnsi="Arial" w:cs="Arial"/>
          <w:lang w:eastAsia="en-GB"/>
        </w:rPr>
        <w:t>c</w:t>
      </w:r>
      <w:r w:rsidR="00F00FD0" w:rsidRPr="00503841">
        <w:rPr>
          <w:rFonts w:ascii="Arial" w:eastAsia="Times New Roman" w:hAnsi="Arial" w:cs="Arial"/>
          <w:lang w:eastAsia="en-GB"/>
        </w:rPr>
        <w:t>ould</w:t>
      </w:r>
      <w:r w:rsidR="00CE2339" w:rsidRPr="00503841">
        <w:rPr>
          <w:rFonts w:ascii="Arial" w:eastAsia="Times New Roman" w:hAnsi="Arial" w:cs="Arial"/>
          <w:lang w:eastAsia="en-GB"/>
        </w:rPr>
        <w:t xml:space="preserve"> go beyond </w:t>
      </w:r>
      <w:r w:rsidR="004077D5" w:rsidRPr="00503841">
        <w:rPr>
          <w:rFonts w:ascii="Arial" w:eastAsia="Times New Roman" w:hAnsi="Arial" w:cs="Arial"/>
          <w:lang w:eastAsia="en-GB"/>
        </w:rPr>
        <w:t>those centred on the job</w:t>
      </w:r>
      <w:r w:rsidR="00CE2339" w:rsidRPr="00503841">
        <w:rPr>
          <w:rFonts w:ascii="Arial" w:eastAsia="Times New Roman" w:hAnsi="Arial" w:cs="Arial"/>
          <w:lang w:eastAsia="en-GB"/>
        </w:rPr>
        <w:t xml:space="preserve">. </w:t>
      </w:r>
    </w:p>
    <w:p w14:paraId="5187C10C" w14:textId="19FB6B2E" w:rsidR="00C159E7" w:rsidRPr="00503841" w:rsidRDefault="001A6725" w:rsidP="004077D5">
      <w:pPr>
        <w:pStyle w:val="ListParagraph"/>
        <w:numPr>
          <w:ilvl w:val="0"/>
          <w:numId w:val="27"/>
        </w:numPr>
        <w:spacing w:line="360" w:lineRule="auto"/>
        <w:rPr>
          <w:rFonts w:ascii="Arial" w:eastAsia="Times New Roman" w:hAnsi="Arial" w:cs="Arial"/>
          <w:b/>
          <w:bCs/>
          <w:lang w:eastAsia="en-GB"/>
        </w:rPr>
      </w:pPr>
      <w:r w:rsidRPr="00503841">
        <w:rPr>
          <w:rFonts w:ascii="Arial" w:eastAsia="Times New Roman" w:hAnsi="Arial" w:cs="Arial"/>
          <w:b/>
          <w:bCs/>
          <w:lang w:eastAsia="en-GB"/>
        </w:rPr>
        <w:t>Engrained Attitudes</w:t>
      </w:r>
      <w:r w:rsidR="00057D58" w:rsidRPr="00503841">
        <w:rPr>
          <w:rFonts w:ascii="Arial" w:eastAsia="Times New Roman" w:hAnsi="Arial" w:cs="Arial"/>
          <w:b/>
          <w:bCs/>
          <w:lang w:eastAsia="en-GB"/>
        </w:rPr>
        <w:t xml:space="preserve"> and Fear of the Unkn</w:t>
      </w:r>
      <w:r w:rsidR="00AA5C21" w:rsidRPr="00503841">
        <w:rPr>
          <w:rFonts w:ascii="Arial" w:eastAsia="Times New Roman" w:hAnsi="Arial" w:cs="Arial"/>
          <w:b/>
          <w:bCs/>
          <w:lang w:eastAsia="en-GB"/>
        </w:rPr>
        <w:t>o</w:t>
      </w:r>
      <w:r w:rsidR="00057D58" w:rsidRPr="00503841">
        <w:rPr>
          <w:rFonts w:ascii="Arial" w:eastAsia="Times New Roman" w:hAnsi="Arial" w:cs="Arial"/>
          <w:b/>
          <w:bCs/>
          <w:lang w:eastAsia="en-GB"/>
        </w:rPr>
        <w:t>wn</w:t>
      </w:r>
    </w:p>
    <w:p w14:paraId="24D14539" w14:textId="311F4C6A" w:rsidR="001A6725" w:rsidRPr="00B51348" w:rsidRDefault="00F8241F" w:rsidP="00EC50A5">
      <w:pPr>
        <w:spacing w:line="360" w:lineRule="auto"/>
        <w:ind w:left="1440"/>
        <w:rPr>
          <w:rFonts w:ascii="Arial" w:eastAsia="Times New Roman" w:hAnsi="Arial" w:cs="Arial"/>
          <w:lang w:eastAsia="en-GB"/>
        </w:rPr>
      </w:pPr>
      <w:r>
        <w:rPr>
          <w:rFonts w:ascii="Arial" w:eastAsia="Times New Roman" w:hAnsi="Arial" w:cs="Arial"/>
          <w:lang w:eastAsia="en-GB"/>
        </w:rPr>
        <w:t>U</w:t>
      </w:r>
      <w:r w:rsidR="001A6725" w:rsidRPr="00503841">
        <w:rPr>
          <w:rFonts w:ascii="Arial" w:eastAsia="Times New Roman" w:hAnsi="Arial" w:cs="Arial"/>
          <w:lang w:eastAsia="en-GB"/>
        </w:rPr>
        <w:t xml:space="preserve">ncertainty </w:t>
      </w:r>
      <w:r w:rsidR="00113F45" w:rsidRPr="00503841">
        <w:rPr>
          <w:rFonts w:ascii="Arial" w:eastAsia="Times New Roman" w:hAnsi="Arial" w:cs="Arial"/>
          <w:lang w:eastAsia="en-GB"/>
        </w:rPr>
        <w:t xml:space="preserve">about supported employment, </w:t>
      </w:r>
      <w:r w:rsidR="004077D5" w:rsidRPr="00503841">
        <w:rPr>
          <w:rFonts w:ascii="Arial" w:eastAsia="Times New Roman" w:hAnsi="Arial" w:cs="Arial"/>
          <w:lang w:eastAsia="en-GB"/>
        </w:rPr>
        <w:t xml:space="preserve">amongst </w:t>
      </w:r>
      <w:r w:rsidR="00113F45" w:rsidRPr="00503841">
        <w:rPr>
          <w:rFonts w:ascii="Arial" w:eastAsia="Times New Roman" w:hAnsi="Arial" w:cs="Arial"/>
          <w:lang w:eastAsia="en-GB"/>
        </w:rPr>
        <w:t xml:space="preserve">employees </w:t>
      </w:r>
      <w:r w:rsidR="004077D5" w:rsidRPr="00503841">
        <w:rPr>
          <w:rFonts w:ascii="Arial" w:eastAsia="Times New Roman" w:hAnsi="Arial" w:cs="Arial"/>
          <w:lang w:eastAsia="en-GB"/>
        </w:rPr>
        <w:t xml:space="preserve">in the host workforce </w:t>
      </w:r>
      <w:r w:rsidR="00946CC5" w:rsidRPr="00503841">
        <w:rPr>
          <w:rFonts w:ascii="Arial" w:eastAsia="Times New Roman" w:hAnsi="Arial" w:cs="Arial"/>
          <w:lang w:eastAsia="en-GB"/>
        </w:rPr>
        <w:t>c</w:t>
      </w:r>
      <w:r w:rsidR="00EC50A5">
        <w:rPr>
          <w:rFonts w:ascii="Arial" w:eastAsia="Times New Roman" w:hAnsi="Arial" w:cs="Arial"/>
          <w:lang w:eastAsia="en-GB"/>
        </w:rPr>
        <w:t>ould</w:t>
      </w:r>
      <w:r w:rsidR="00946CC5" w:rsidRPr="00503841">
        <w:rPr>
          <w:rFonts w:ascii="Arial" w:eastAsia="Times New Roman" w:hAnsi="Arial" w:cs="Arial"/>
          <w:lang w:eastAsia="en-GB"/>
        </w:rPr>
        <w:t xml:space="preserve"> lead to </w:t>
      </w:r>
      <w:r w:rsidR="00113F45" w:rsidRPr="00503841">
        <w:rPr>
          <w:rFonts w:ascii="Arial" w:eastAsia="Times New Roman" w:hAnsi="Arial" w:cs="Arial"/>
          <w:lang w:eastAsia="en-GB"/>
        </w:rPr>
        <w:t xml:space="preserve">an </w:t>
      </w:r>
      <w:r w:rsidR="00946CC5" w:rsidRPr="00503841">
        <w:rPr>
          <w:rFonts w:ascii="Arial" w:eastAsia="Times New Roman" w:hAnsi="Arial" w:cs="Arial"/>
          <w:lang w:eastAsia="en-GB"/>
        </w:rPr>
        <w:t>initial reluctance</w:t>
      </w:r>
      <w:r w:rsidR="00285C13" w:rsidRPr="00503841">
        <w:rPr>
          <w:rFonts w:ascii="Arial" w:eastAsia="Times New Roman" w:hAnsi="Arial" w:cs="Arial"/>
          <w:lang w:eastAsia="en-GB"/>
        </w:rPr>
        <w:t xml:space="preserve"> to </w:t>
      </w:r>
      <w:r w:rsidR="00113F45" w:rsidRPr="00503841">
        <w:rPr>
          <w:rFonts w:ascii="Arial" w:eastAsia="Times New Roman" w:hAnsi="Arial" w:cs="Arial"/>
          <w:lang w:eastAsia="en-GB"/>
        </w:rPr>
        <w:t xml:space="preserve">engage with </w:t>
      </w:r>
      <w:r>
        <w:rPr>
          <w:rFonts w:ascii="Arial" w:eastAsia="Times New Roman" w:hAnsi="Arial" w:cs="Arial"/>
          <w:lang w:eastAsia="en-GB"/>
        </w:rPr>
        <w:t xml:space="preserve">a </w:t>
      </w:r>
      <w:r w:rsidR="00113F45" w:rsidRPr="00503841">
        <w:rPr>
          <w:rFonts w:ascii="Arial" w:eastAsia="Times New Roman" w:hAnsi="Arial" w:cs="Arial"/>
          <w:lang w:eastAsia="en-GB"/>
        </w:rPr>
        <w:t>programme</w:t>
      </w:r>
      <w:r w:rsidR="00F8633A">
        <w:rPr>
          <w:rFonts w:ascii="Arial" w:eastAsia="Times New Roman" w:hAnsi="Arial" w:cs="Arial"/>
          <w:lang w:eastAsia="en-GB"/>
        </w:rPr>
        <w:t>. O</w:t>
      </w:r>
      <w:r w:rsidR="00406698" w:rsidRPr="00503841">
        <w:rPr>
          <w:rFonts w:ascii="Arial" w:eastAsia="Times New Roman" w:hAnsi="Arial" w:cs="Arial"/>
          <w:lang w:eastAsia="en-GB"/>
        </w:rPr>
        <w:t>pen and direct communication and the provision of ‘myth-busting’ information</w:t>
      </w:r>
      <w:r w:rsidR="00F8633A">
        <w:rPr>
          <w:rFonts w:ascii="Arial" w:eastAsia="Times New Roman" w:hAnsi="Arial" w:cs="Arial"/>
          <w:lang w:eastAsia="en-GB"/>
        </w:rPr>
        <w:t xml:space="preserve"> </w:t>
      </w:r>
      <w:r w:rsidR="00EC50A5">
        <w:rPr>
          <w:rFonts w:ascii="Arial" w:eastAsia="Times New Roman" w:hAnsi="Arial" w:cs="Arial"/>
          <w:lang w:eastAsia="en-GB"/>
        </w:rPr>
        <w:t>was sometimes</w:t>
      </w:r>
      <w:r w:rsidR="00F8633A">
        <w:rPr>
          <w:rFonts w:ascii="Arial" w:eastAsia="Times New Roman" w:hAnsi="Arial" w:cs="Arial"/>
          <w:lang w:eastAsia="en-GB"/>
        </w:rPr>
        <w:t xml:space="preserve"> needed to address this uncertainty</w:t>
      </w:r>
      <w:r w:rsidR="000A0D34">
        <w:rPr>
          <w:rFonts w:ascii="Arial" w:eastAsia="Times New Roman" w:hAnsi="Arial" w:cs="Arial"/>
          <w:lang w:eastAsia="en-GB"/>
        </w:rPr>
        <w:t>.</w:t>
      </w:r>
    </w:p>
    <w:p w14:paraId="0F882426" w14:textId="3D9D7896" w:rsidR="005E4FA2" w:rsidRPr="00B51348" w:rsidRDefault="001A6725" w:rsidP="009B5D01">
      <w:pPr>
        <w:pStyle w:val="ListParagraph"/>
        <w:numPr>
          <w:ilvl w:val="0"/>
          <w:numId w:val="27"/>
        </w:numPr>
        <w:spacing w:line="360" w:lineRule="auto"/>
        <w:rPr>
          <w:rFonts w:ascii="Arial" w:eastAsia="Times New Roman" w:hAnsi="Arial" w:cs="Arial"/>
          <w:b/>
          <w:bCs/>
          <w:lang w:eastAsia="en-GB"/>
        </w:rPr>
      </w:pPr>
      <w:r w:rsidRPr="00503841">
        <w:rPr>
          <w:rFonts w:ascii="Arial" w:eastAsia="Times New Roman" w:hAnsi="Arial" w:cs="Arial"/>
          <w:b/>
          <w:bCs/>
          <w:lang w:eastAsia="en-GB"/>
        </w:rPr>
        <w:t xml:space="preserve">Low </w:t>
      </w:r>
      <w:r w:rsidR="00406698" w:rsidRPr="00503841">
        <w:rPr>
          <w:rFonts w:ascii="Arial" w:eastAsia="Times New Roman" w:hAnsi="Arial" w:cs="Arial"/>
          <w:b/>
          <w:bCs/>
          <w:lang w:eastAsia="en-GB"/>
        </w:rPr>
        <w:t xml:space="preserve">Aspiration </w:t>
      </w:r>
      <w:r w:rsidR="005E4FA2" w:rsidRPr="00503841">
        <w:rPr>
          <w:rFonts w:ascii="Arial" w:eastAsia="Times New Roman" w:hAnsi="Arial" w:cs="Arial"/>
          <w:b/>
          <w:bCs/>
          <w:lang w:eastAsia="en-GB"/>
        </w:rPr>
        <w:t>and E</w:t>
      </w:r>
      <w:r w:rsidRPr="00503841">
        <w:rPr>
          <w:rFonts w:ascii="Arial" w:eastAsia="Times New Roman" w:hAnsi="Arial" w:cs="Arial"/>
          <w:b/>
          <w:bCs/>
          <w:lang w:eastAsia="en-GB"/>
        </w:rPr>
        <w:t>xpectations</w:t>
      </w:r>
    </w:p>
    <w:p w14:paraId="41540ADD" w14:textId="52EE5F04" w:rsidR="0030228E" w:rsidRPr="00B51348" w:rsidRDefault="00113F45" w:rsidP="00B51348">
      <w:pPr>
        <w:spacing w:line="360" w:lineRule="auto"/>
        <w:ind w:left="1440"/>
        <w:rPr>
          <w:rFonts w:ascii="Arial" w:eastAsia="Times New Roman" w:hAnsi="Arial" w:cs="Arial"/>
          <w:lang w:eastAsia="en-GB"/>
        </w:rPr>
      </w:pPr>
      <w:r w:rsidRPr="00503841">
        <w:rPr>
          <w:rFonts w:ascii="Arial" w:eastAsia="Times New Roman" w:hAnsi="Arial" w:cs="Arial"/>
          <w:lang w:eastAsia="en-GB"/>
        </w:rPr>
        <w:t>T</w:t>
      </w:r>
      <w:r w:rsidR="005E4FA2" w:rsidRPr="00503841">
        <w:rPr>
          <w:rFonts w:ascii="Arial" w:eastAsia="Times New Roman" w:hAnsi="Arial" w:cs="Arial"/>
          <w:lang w:eastAsia="en-GB"/>
        </w:rPr>
        <w:t xml:space="preserve">he most endemic </w:t>
      </w:r>
      <w:r w:rsidR="00222FE2" w:rsidRPr="00503841">
        <w:rPr>
          <w:rFonts w:ascii="Arial" w:eastAsia="Times New Roman" w:hAnsi="Arial" w:cs="Arial"/>
          <w:lang w:eastAsia="en-GB"/>
        </w:rPr>
        <w:t xml:space="preserve">and deep seated </w:t>
      </w:r>
      <w:r w:rsidR="005E4FA2" w:rsidRPr="00503841">
        <w:rPr>
          <w:rFonts w:ascii="Arial" w:eastAsia="Times New Roman" w:hAnsi="Arial" w:cs="Arial"/>
          <w:lang w:eastAsia="en-GB"/>
        </w:rPr>
        <w:t>of challenges faced by supported employment programmes l</w:t>
      </w:r>
      <w:r w:rsidR="000A0D34">
        <w:rPr>
          <w:rFonts w:ascii="Arial" w:eastAsia="Times New Roman" w:hAnsi="Arial" w:cs="Arial"/>
          <w:lang w:eastAsia="en-GB"/>
        </w:rPr>
        <w:t>ay</w:t>
      </w:r>
      <w:r w:rsidR="005E4FA2" w:rsidRPr="00503841">
        <w:rPr>
          <w:rFonts w:ascii="Arial" w:eastAsia="Times New Roman" w:hAnsi="Arial" w:cs="Arial"/>
          <w:lang w:eastAsia="en-GB"/>
        </w:rPr>
        <w:t xml:space="preserve"> in the low aspiration</w:t>
      </w:r>
      <w:r w:rsidR="00222FE2" w:rsidRPr="00503841">
        <w:rPr>
          <w:rFonts w:ascii="Arial" w:eastAsia="Times New Roman" w:hAnsi="Arial" w:cs="Arial"/>
          <w:lang w:eastAsia="en-GB"/>
        </w:rPr>
        <w:t>s</w:t>
      </w:r>
      <w:r w:rsidR="005E4FA2" w:rsidRPr="00503841">
        <w:rPr>
          <w:rFonts w:ascii="Arial" w:eastAsia="Times New Roman" w:hAnsi="Arial" w:cs="Arial"/>
          <w:lang w:eastAsia="en-GB"/>
        </w:rPr>
        <w:t xml:space="preserve"> and expectations held by and for young people with disabilities. </w:t>
      </w:r>
      <w:r w:rsidR="00222FE2" w:rsidRPr="00503841">
        <w:rPr>
          <w:rFonts w:ascii="Arial" w:eastAsia="Times New Roman" w:hAnsi="Arial" w:cs="Arial"/>
          <w:lang w:eastAsia="en-GB"/>
        </w:rPr>
        <w:t xml:space="preserve">Systemic low ambitions </w:t>
      </w:r>
      <w:r w:rsidR="00EC50A5">
        <w:rPr>
          <w:rFonts w:ascii="Arial" w:eastAsia="Times New Roman" w:hAnsi="Arial" w:cs="Arial"/>
          <w:lang w:eastAsia="en-GB"/>
        </w:rPr>
        <w:t xml:space="preserve">radically undermine </w:t>
      </w:r>
      <w:r w:rsidR="00222FE2" w:rsidRPr="00503841">
        <w:rPr>
          <w:rFonts w:ascii="Arial" w:eastAsia="Times New Roman" w:hAnsi="Arial" w:cs="Arial"/>
          <w:lang w:eastAsia="en-GB"/>
        </w:rPr>
        <w:t>the young person’s sense of self</w:t>
      </w:r>
      <w:r w:rsidRPr="00503841">
        <w:rPr>
          <w:rFonts w:ascii="Arial" w:eastAsia="Times New Roman" w:hAnsi="Arial" w:cs="Arial"/>
          <w:lang w:eastAsia="en-GB"/>
        </w:rPr>
        <w:t>-</w:t>
      </w:r>
      <w:r w:rsidR="00222FE2" w:rsidRPr="00503841">
        <w:rPr>
          <w:rFonts w:ascii="Arial" w:eastAsia="Times New Roman" w:hAnsi="Arial" w:cs="Arial"/>
          <w:lang w:eastAsia="en-GB"/>
        </w:rPr>
        <w:t>worth</w:t>
      </w:r>
      <w:r w:rsidR="000A0D34">
        <w:rPr>
          <w:rFonts w:ascii="Arial" w:eastAsia="Times New Roman" w:hAnsi="Arial" w:cs="Arial"/>
          <w:lang w:eastAsia="en-GB"/>
        </w:rPr>
        <w:t xml:space="preserve"> and</w:t>
      </w:r>
      <w:r w:rsidR="00EC50A5">
        <w:rPr>
          <w:rFonts w:ascii="Arial" w:eastAsia="Times New Roman" w:hAnsi="Arial" w:cs="Arial"/>
          <w:lang w:eastAsia="en-GB"/>
        </w:rPr>
        <w:t xml:space="preserve"> </w:t>
      </w:r>
      <w:r w:rsidR="00B51348">
        <w:rPr>
          <w:rFonts w:ascii="Arial" w:eastAsia="Times New Roman" w:hAnsi="Arial" w:cs="Arial"/>
          <w:lang w:eastAsia="en-GB"/>
        </w:rPr>
        <w:t>c</w:t>
      </w:r>
      <w:r w:rsidR="00EC50A5">
        <w:rPr>
          <w:rFonts w:ascii="Arial" w:eastAsia="Times New Roman" w:hAnsi="Arial" w:cs="Arial"/>
          <w:lang w:eastAsia="en-GB"/>
        </w:rPr>
        <w:t>an</w:t>
      </w:r>
      <w:r w:rsidR="00B51348">
        <w:rPr>
          <w:rFonts w:ascii="Arial" w:eastAsia="Times New Roman" w:hAnsi="Arial" w:cs="Arial"/>
          <w:lang w:eastAsia="en-GB"/>
        </w:rPr>
        <w:t xml:space="preserve"> negatively influence</w:t>
      </w:r>
      <w:r w:rsidR="005E4FA2" w:rsidRPr="00503841">
        <w:rPr>
          <w:rFonts w:ascii="Arial" w:eastAsia="Times New Roman" w:hAnsi="Arial" w:cs="Arial"/>
          <w:lang w:eastAsia="en-GB"/>
        </w:rPr>
        <w:t xml:space="preserve">: the willingness </w:t>
      </w:r>
      <w:r w:rsidR="00033CFA" w:rsidRPr="00503841">
        <w:rPr>
          <w:rFonts w:ascii="Arial" w:eastAsia="Times New Roman" w:hAnsi="Arial" w:cs="Arial"/>
          <w:lang w:eastAsia="en-GB"/>
        </w:rPr>
        <w:t xml:space="preserve">of </w:t>
      </w:r>
      <w:r w:rsidRPr="00503841">
        <w:rPr>
          <w:rFonts w:ascii="Arial" w:eastAsia="Times New Roman" w:hAnsi="Arial" w:cs="Arial"/>
          <w:lang w:eastAsia="en-GB"/>
        </w:rPr>
        <w:t xml:space="preserve">an </w:t>
      </w:r>
      <w:r w:rsidR="005E4FA2" w:rsidRPr="00503841">
        <w:rPr>
          <w:rFonts w:ascii="Arial" w:eastAsia="Times New Roman" w:hAnsi="Arial" w:cs="Arial"/>
          <w:lang w:eastAsia="en-GB"/>
        </w:rPr>
        <w:t>employer</w:t>
      </w:r>
      <w:r w:rsidRPr="00503841">
        <w:rPr>
          <w:rFonts w:ascii="Arial" w:eastAsia="Times New Roman" w:hAnsi="Arial" w:cs="Arial"/>
          <w:lang w:eastAsia="en-GB"/>
        </w:rPr>
        <w:t xml:space="preserve"> to introduce a </w:t>
      </w:r>
      <w:r w:rsidR="005E4FA2" w:rsidRPr="00503841">
        <w:rPr>
          <w:rFonts w:ascii="Arial" w:eastAsia="Times New Roman" w:hAnsi="Arial" w:cs="Arial"/>
          <w:lang w:eastAsia="en-GB"/>
        </w:rPr>
        <w:t>programme</w:t>
      </w:r>
      <w:r w:rsidRPr="00503841">
        <w:rPr>
          <w:rFonts w:ascii="Arial" w:eastAsia="Times New Roman" w:hAnsi="Arial" w:cs="Arial"/>
          <w:lang w:eastAsia="en-GB"/>
        </w:rPr>
        <w:t>;</w:t>
      </w:r>
      <w:r w:rsidR="005E4FA2" w:rsidRPr="00503841">
        <w:rPr>
          <w:rFonts w:ascii="Arial" w:eastAsia="Times New Roman" w:hAnsi="Arial" w:cs="Arial"/>
          <w:lang w:eastAsia="en-GB"/>
        </w:rPr>
        <w:t xml:space="preserve"> the orientations of the family and the young people themselves as they engage</w:t>
      </w:r>
      <w:r w:rsidRPr="00503841">
        <w:rPr>
          <w:rFonts w:ascii="Arial" w:eastAsia="Times New Roman" w:hAnsi="Arial" w:cs="Arial"/>
          <w:lang w:eastAsia="en-GB"/>
        </w:rPr>
        <w:t>;</w:t>
      </w:r>
      <w:r w:rsidR="005E4FA2" w:rsidRPr="00503841">
        <w:rPr>
          <w:rFonts w:ascii="Arial" w:eastAsia="Times New Roman" w:hAnsi="Arial" w:cs="Arial"/>
          <w:lang w:eastAsia="en-GB"/>
        </w:rPr>
        <w:t xml:space="preserve"> and their employment prospects going forward.</w:t>
      </w:r>
      <w:r w:rsidR="00EE3500" w:rsidRPr="00503841">
        <w:rPr>
          <w:rFonts w:ascii="Arial" w:eastAsia="Times New Roman" w:hAnsi="Arial" w:cs="Arial"/>
          <w:lang w:eastAsia="en-GB"/>
        </w:rPr>
        <w:t xml:space="preserve"> </w:t>
      </w:r>
      <w:r w:rsidR="000A0D34">
        <w:rPr>
          <w:rFonts w:ascii="Arial" w:eastAsia="Times New Roman" w:hAnsi="Arial" w:cs="Arial"/>
          <w:lang w:eastAsia="en-GB"/>
        </w:rPr>
        <w:t xml:space="preserve">The </w:t>
      </w:r>
      <w:r w:rsidR="00B51348">
        <w:rPr>
          <w:rFonts w:ascii="Arial" w:eastAsia="Times New Roman" w:hAnsi="Arial" w:cs="Arial"/>
          <w:lang w:eastAsia="en-GB"/>
        </w:rPr>
        <w:t xml:space="preserve">cause and effect </w:t>
      </w:r>
      <w:r w:rsidR="000A0D34">
        <w:rPr>
          <w:rFonts w:ascii="Arial" w:eastAsia="Times New Roman" w:hAnsi="Arial" w:cs="Arial"/>
          <w:lang w:eastAsia="en-GB"/>
        </w:rPr>
        <w:t>of such low aspirations f</w:t>
      </w:r>
      <w:r w:rsidR="00B51348">
        <w:rPr>
          <w:rFonts w:ascii="Arial" w:eastAsia="Times New Roman" w:hAnsi="Arial" w:cs="Arial"/>
          <w:lang w:eastAsia="en-GB"/>
        </w:rPr>
        <w:t>o</w:t>
      </w:r>
      <w:r w:rsidR="000A0D34">
        <w:rPr>
          <w:rFonts w:ascii="Arial" w:eastAsia="Times New Roman" w:hAnsi="Arial" w:cs="Arial"/>
          <w:lang w:eastAsia="en-GB"/>
        </w:rPr>
        <w:t xml:space="preserve">r young people with SEND </w:t>
      </w:r>
      <w:r w:rsidR="00B51348">
        <w:rPr>
          <w:rFonts w:ascii="Arial" w:eastAsia="Times New Roman" w:hAnsi="Arial" w:cs="Arial"/>
          <w:lang w:eastAsia="en-GB"/>
        </w:rPr>
        <w:t>were partly to be found in a skewed</w:t>
      </w:r>
      <w:r w:rsidR="00EE3500" w:rsidRPr="00503841">
        <w:rPr>
          <w:rFonts w:ascii="Arial" w:eastAsia="Times New Roman" w:hAnsi="Arial" w:cs="Arial"/>
          <w:lang w:eastAsia="en-GB"/>
        </w:rPr>
        <w:t xml:space="preserve"> </w:t>
      </w:r>
      <w:r w:rsidR="00F8633A">
        <w:rPr>
          <w:rFonts w:ascii="Arial" w:eastAsia="Times New Roman" w:hAnsi="Arial" w:cs="Arial"/>
          <w:lang w:eastAsia="en-GB"/>
        </w:rPr>
        <w:t xml:space="preserve">benefits </w:t>
      </w:r>
      <w:r w:rsidR="00EE3500" w:rsidRPr="00503841">
        <w:rPr>
          <w:rFonts w:ascii="Arial" w:eastAsia="Times New Roman" w:hAnsi="Arial" w:cs="Arial"/>
          <w:lang w:eastAsia="en-GB"/>
        </w:rPr>
        <w:t xml:space="preserve">system </w:t>
      </w:r>
      <w:r w:rsidR="00B51348">
        <w:rPr>
          <w:rFonts w:ascii="Arial" w:eastAsia="Times New Roman" w:hAnsi="Arial" w:cs="Arial"/>
          <w:lang w:eastAsia="en-GB"/>
        </w:rPr>
        <w:t xml:space="preserve">often </w:t>
      </w:r>
      <w:r w:rsidR="00EE3500" w:rsidRPr="00503841">
        <w:rPr>
          <w:rFonts w:ascii="Arial" w:eastAsia="Times New Roman" w:hAnsi="Arial" w:cs="Arial"/>
          <w:lang w:eastAsia="en-GB"/>
        </w:rPr>
        <w:t>incentivis</w:t>
      </w:r>
      <w:r w:rsidR="00B51348">
        <w:rPr>
          <w:rFonts w:ascii="Arial" w:eastAsia="Times New Roman" w:hAnsi="Arial" w:cs="Arial"/>
          <w:lang w:eastAsia="en-GB"/>
        </w:rPr>
        <w:t>ing</w:t>
      </w:r>
      <w:r w:rsidR="00EE3500" w:rsidRPr="00503841">
        <w:rPr>
          <w:rFonts w:ascii="Arial" w:eastAsia="Times New Roman" w:hAnsi="Arial" w:cs="Arial"/>
          <w:lang w:eastAsia="en-GB"/>
        </w:rPr>
        <w:t xml:space="preserve"> the suppression of aspiration and expectation</w:t>
      </w:r>
      <w:r w:rsidR="00B51348">
        <w:rPr>
          <w:rFonts w:ascii="Arial" w:eastAsia="Times New Roman" w:hAnsi="Arial" w:cs="Arial"/>
          <w:lang w:eastAsia="en-GB"/>
        </w:rPr>
        <w:t xml:space="preserve"> but also</w:t>
      </w:r>
      <w:r w:rsidR="00033CFA" w:rsidRPr="00503841">
        <w:rPr>
          <w:rFonts w:ascii="Arial" w:eastAsia="Times New Roman" w:hAnsi="Arial" w:cs="Arial"/>
          <w:lang w:eastAsia="en-GB"/>
        </w:rPr>
        <w:t xml:space="preserve"> </w:t>
      </w:r>
      <w:r w:rsidR="00B51348">
        <w:rPr>
          <w:rFonts w:ascii="Arial" w:eastAsia="Times New Roman" w:hAnsi="Arial" w:cs="Arial"/>
          <w:lang w:eastAsia="en-GB"/>
        </w:rPr>
        <w:t xml:space="preserve">in an </w:t>
      </w:r>
      <w:r w:rsidR="00057D58" w:rsidRPr="00503841">
        <w:rPr>
          <w:rFonts w:ascii="Arial" w:eastAsia="Times New Roman" w:hAnsi="Arial" w:cs="Arial"/>
          <w:lang w:eastAsia="en-GB"/>
        </w:rPr>
        <w:t>education system</w:t>
      </w:r>
      <w:r w:rsidR="00B51348">
        <w:rPr>
          <w:rFonts w:ascii="Arial" w:eastAsia="Times New Roman" w:hAnsi="Arial" w:cs="Arial"/>
          <w:lang w:eastAsia="en-GB"/>
        </w:rPr>
        <w:t xml:space="preserve"> often</w:t>
      </w:r>
      <w:r w:rsidR="00057D58" w:rsidRPr="00503841">
        <w:rPr>
          <w:rFonts w:ascii="Arial" w:eastAsia="Times New Roman" w:hAnsi="Arial" w:cs="Arial"/>
          <w:lang w:eastAsia="en-GB"/>
        </w:rPr>
        <w:t xml:space="preserve"> assum</w:t>
      </w:r>
      <w:r w:rsidR="00B51348">
        <w:rPr>
          <w:rFonts w:ascii="Arial" w:eastAsia="Times New Roman" w:hAnsi="Arial" w:cs="Arial"/>
          <w:lang w:eastAsia="en-GB"/>
        </w:rPr>
        <w:t>ing</w:t>
      </w:r>
      <w:r w:rsidR="00057D58" w:rsidRPr="00503841">
        <w:rPr>
          <w:rFonts w:ascii="Arial" w:eastAsia="Times New Roman" w:hAnsi="Arial" w:cs="Arial"/>
          <w:lang w:eastAsia="en-GB"/>
        </w:rPr>
        <w:t xml:space="preserve"> low achievement</w:t>
      </w:r>
      <w:r w:rsidR="00B51348">
        <w:rPr>
          <w:rFonts w:ascii="Arial" w:eastAsia="Times New Roman" w:hAnsi="Arial" w:cs="Arial"/>
          <w:lang w:eastAsia="en-GB"/>
        </w:rPr>
        <w:t xml:space="preserve"> and employment as </w:t>
      </w:r>
      <w:r w:rsidR="007307D9">
        <w:rPr>
          <w:rFonts w:ascii="Arial" w:eastAsia="Times New Roman" w:hAnsi="Arial" w:cs="Arial"/>
          <w:lang w:eastAsia="en-GB"/>
        </w:rPr>
        <w:t>an unlikely</w:t>
      </w:r>
      <w:r w:rsidR="00D11213">
        <w:rPr>
          <w:rFonts w:ascii="Arial" w:eastAsia="Times New Roman" w:hAnsi="Arial" w:cs="Arial"/>
          <w:lang w:eastAsia="en-GB"/>
        </w:rPr>
        <w:t xml:space="preserve"> option</w:t>
      </w:r>
      <w:r w:rsidR="00057D58" w:rsidRPr="00503841">
        <w:rPr>
          <w:rFonts w:ascii="Arial" w:eastAsia="Times New Roman" w:hAnsi="Arial" w:cs="Arial"/>
          <w:lang w:eastAsia="en-GB"/>
        </w:rPr>
        <w:t xml:space="preserve">. </w:t>
      </w:r>
    </w:p>
    <w:p w14:paraId="56AEE904" w14:textId="5B2F4846" w:rsidR="00577CA5" w:rsidRPr="00503841" w:rsidRDefault="00577CA5" w:rsidP="009B5D01">
      <w:pPr>
        <w:spacing w:line="360" w:lineRule="auto"/>
        <w:rPr>
          <w:rFonts w:ascii="Arial" w:eastAsia="Times New Roman" w:hAnsi="Arial" w:cs="Arial"/>
          <w:lang w:eastAsia="en-GB"/>
        </w:rPr>
      </w:pPr>
    </w:p>
    <w:p w14:paraId="5451C4B0" w14:textId="2D177563" w:rsidR="00B50593" w:rsidRPr="00503841" w:rsidRDefault="0004176C" w:rsidP="009B5D01">
      <w:pPr>
        <w:spacing w:line="360" w:lineRule="auto"/>
        <w:rPr>
          <w:rFonts w:ascii="Arial" w:eastAsia="Times New Roman" w:hAnsi="Arial" w:cs="Arial"/>
          <w:b/>
          <w:bCs/>
          <w:lang w:eastAsia="en-GB"/>
        </w:rPr>
      </w:pPr>
      <w:r>
        <w:rPr>
          <w:rFonts w:ascii="Arial" w:eastAsia="Times New Roman" w:hAnsi="Arial" w:cs="Arial"/>
          <w:b/>
          <w:bCs/>
          <w:lang w:eastAsia="en-GB"/>
        </w:rPr>
        <w:t>5</w:t>
      </w:r>
      <w:r w:rsidR="00B50593" w:rsidRPr="00503841">
        <w:rPr>
          <w:rFonts w:ascii="Arial" w:eastAsia="Times New Roman" w:hAnsi="Arial" w:cs="Arial"/>
          <w:b/>
          <w:bCs/>
          <w:lang w:eastAsia="en-GB"/>
        </w:rPr>
        <w:t xml:space="preserve">.4 </w:t>
      </w:r>
      <w:r w:rsidR="00577CA5" w:rsidRPr="00503841">
        <w:rPr>
          <w:rFonts w:ascii="Arial" w:eastAsia="Times New Roman" w:hAnsi="Arial" w:cs="Arial"/>
          <w:b/>
          <w:bCs/>
          <w:lang w:eastAsia="en-GB"/>
        </w:rPr>
        <w:t>Impact</w:t>
      </w:r>
    </w:p>
    <w:p w14:paraId="60232100" w14:textId="6F7FAC81" w:rsidR="0083221E" w:rsidRPr="00503841" w:rsidRDefault="0083221E" w:rsidP="009B5D01">
      <w:pPr>
        <w:spacing w:line="360" w:lineRule="auto"/>
        <w:rPr>
          <w:rFonts w:ascii="Arial" w:eastAsia="Times New Roman" w:hAnsi="Arial" w:cs="Arial"/>
          <w:lang w:eastAsia="en-GB"/>
        </w:rPr>
      </w:pPr>
    </w:p>
    <w:p w14:paraId="4E103767" w14:textId="7665F1D2" w:rsidR="00140AC8" w:rsidRPr="0004176C" w:rsidRDefault="0004299A" w:rsidP="009B5D01">
      <w:pPr>
        <w:spacing w:line="360" w:lineRule="auto"/>
        <w:rPr>
          <w:rFonts w:ascii="Arial" w:eastAsia="Times New Roman" w:hAnsi="Arial" w:cs="Arial"/>
          <w:shd w:val="clear" w:color="auto" w:fill="FFFFFF"/>
          <w:lang w:eastAsia="en-GB"/>
        </w:rPr>
      </w:pPr>
      <w:r w:rsidRPr="00503841">
        <w:rPr>
          <w:rFonts w:ascii="Arial" w:eastAsia="Times New Roman" w:hAnsi="Arial" w:cs="Arial"/>
          <w:shd w:val="clear" w:color="auto" w:fill="FFFFFF"/>
          <w:lang w:eastAsia="en-GB"/>
        </w:rPr>
        <w:t xml:space="preserve">A basic </w:t>
      </w:r>
      <w:r w:rsidR="0030227F" w:rsidRPr="00503841">
        <w:rPr>
          <w:rFonts w:ascii="Arial" w:eastAsia="Times New Roman" w:hAnsi="Arial" w:cs="Arial"/>
          <w:shd w:val="clear" w:color="auto" w:fill="FFFFFF"/>
          <w:lang w:eastAsia="en-GB"/>
        </w:rPr>
        <w:t xml:space="preserve">distinction </w:t>
      </w:r>
      <w:r w:rsidRPr="00503841">
        <w:rPr>
          <w:rFonts w:ascii="Arial" w:eastAsia="Times New Roman" w:hAnsi="Arial" w:cs="Arial"/>
          <w:shd w:val="clear" w:color="auto" w:fill="FFFFFF"/>
          <w:lang w:eastAsia="en-GB"/>
        </w:rPr>
        <w:t xml:space="preserve">can be </w:t>
      </w:r>
      <w:r w:rsidR="007307D9">
        <w:rPr>
          <w:rFonts w:ascii="Arial" w:eastAsia="Times New Roman" w:hAnsi="Arial" w:cs="Arial"/>
          <w:shd w:val="clear" w:color="auto" w:fill="FFFFFF"/>
          <w:lang w:eastAsia="en-GB"/>
        </w:rPr>
        <w:t>drawn</w:t>
      </w:r>
      <w:r w:rsidR="0030227F" w:rsidRPr="00503841">
        <w:rPr>
          <w:rFonts w:ascii="Arial" w:eastAsia="Times New Roman" w:hAnsi="Arial" w:cs="Arial"/>
          <w:shd w:val="clear" w:color="auto" w:fill="FFFFFF"/>
          <w:lang w:eastAsia="en-GB"/>
        </w:rPr>
        <w:t xml:space="preserve"> between person</w:t>
      </w:r>
      <w:r w:rsidR="007307D9">
        <w:rPr>
          <w:rFonts w:ascii="Arial" w:eastAsia="Times New Roman" w:hAnsi="Arial" w:cs="Arial"/>
          <w:shd w:val="clear" w:color="auto" w:fill="FFFFFF"/>
          <w:lang w:eastAsia="en-GB"/>
        </w:rPr>
        <w:t>-</w:t>
      </w:r>
      <w:r w:rsidR="0030227F" w:rsidRPr="00503841">
        <w:rPr>
          <w:rFonts w:ascii="Arial" w:eastAsia="Times New Roman" w:hAnsi="Arial" w:cs="Arial"/>
          <w:shd w:val="clear" w:color="auto" w:fill="FFFFFF"/>
          <w:lang w:eastAsia="en-GB"/>
        </w:rPr>
        <w:t xml:space="preserve"> and organisation</w:t>
      </w:r>
      <w:r w:rsidR="007307D9">
        <w:rPr>
          <w:rFonts w:ascii="Arial" w:eastAsia="Times New Roman" w:hAnsi="Arial" w:cs="Arial"/>
          <w:shd w:val="clear" w:color="auto" w:fill="FFFFFF"/>
          <w:lang w:eastAsia="en-GB"/>
        </w:rPr>
        <w:t>-</w:t>
      </w:r>
      <w:r w:rsidR="0030227F" w:rsidRPr="00503841">
        <w:rPr>
          <w:rFonts w:ascii="Arial" w:eastAsia="Times New Roman" w:hAnsi="Arial" w:cs="Arial"/>
          <w:shd w:val="clear" w:color="auto" w:fill="FFFFFF"/>
          <w:lang w:eastAsia="en-GB"/>
        </w:rPr>
        <w:t>centred outcomes</w:t>
      </w:r>
      <w:r w:rsidRPr="00503841">
        <w:rPr>
          <w:rFonts w:ascii="Arial" w:eastAsia="Times New Roman" w:hAnsi="Arial" w:cs="Arial"/>
          <w:shd w:val="clear" w:color="auto" w:fill="FFFFFF"/>
          <w:lang w:eastAsia="en-GB"/>
        </w:rPr>
        <w:t xml:space="preserve"> from </w:t>
      </w:r>
      <w:r w:rsidR="00B50593" w:rsidRPr="00503841">
        <w:rPr>
          <w:rFonts w:ascii="Arial" w:eastAsia="Times New Roman" w:hAnsi="Arial" w:cs="Arial"/>
          <w:shd w:val="clear" w:color="auto" w:fill="FFFFFF"/>
          <w:lang w:eastAsia="en-GB"/>
        </w:rPr>
        <w:t>supported employment programmes</w:t>
      </w:r>
      <w:r w:rsidR="0030227F" w:rsidRPr="00503841">
        <w:rPr>
          <w:rFonts w:ascii="Arial" w:eastAsia="Times New Roman" w:hAnsi="Arial" w:cs="Arial"/>
          <w:shd w:val="clear" w:color="auto" w:fill="FFFFFF"/>
          <w:lang w:eastAsia="en-GB"/>
        </w:rPr>
        <w:t xml:space="preserve">. As an example of the </w:t>
      </w:r>
      <w:r w:rsidR="004C4AC3" w:rsidRPr="00503841">
        <w:rPr>
          <w:rFonts w:ascii="Arial" w:eastAsia="Times New Roman" w:hAnsi="Arial" w:cs="Arial"/>
          <w:shd w:val="clear" w:color="auto" w:fill="FFFFFF"/>
          <w:lang w:eastAsia="en-GB"/>
        </w:rPr>
        <w:t>person-centred</w:t>
      </w:r>
      <w:r w:rsidR="00B51348">
        <w:rPr>
          <w:rFonts w:ascii="Arial" w:eastAsia="Times New Roman" w:hAnsi="Arial" w:cs="Arial"/>
          <w:shd w:val="clear" w:color="auto" w:fill="FFFFFF"/>
          <w:lang w:eastAsia="en-GB"/>
        </w:rPr>
        <w:t xml:space="preserve"> </w:t>
      </w:r>
      <w:r w:rsidR="007307D9">
        <w:rPr>
          <w:rFonts w:ascii="Arial" w:eastAsia="Times New Roman" w:hAnsi="Arial" w:cs="Arial"/>
          <w:shd w:val="clear" w:color="auto" w:fill="FFFFFF"/>
          <w:lang w:eastAsia="en-GB"/>
        </w:rPr>
        <w:t xml:space="preserve">outcomes </w:t>
      </w:r>
      <w:r w:rsidR="00B51348">
        <w:rPr>
          <w:rFonts w:ascii="Arial" w:eastAsia="Times New Roman" w:hAnsi="Arial" w:cs="Arial"/>
          <w:shd w:val="clear" w:color="auto" w:fill="FFFFFF"/>
          <w:lang w:eastAsia="en-GB"/>
        </w:rPr>
        <w:t>are</w:t>
      </w:r>
      <w:r w:rsidR="0030227F" w:rsidRPr="00503841">
        <w:rPr>
          <w:rFonts w:ascii="Arial" w:eastAsia="Times New Roman" w:hAnsi="Arial" w:cs="Arial"/>
          <w:shd w:val="clear" w:color="auto" w:fill="FFFFFF"/>
          <w:lang w:eastAsia="en-GB"/>
        </w:rPr>
        <w:t xml:space="preserve"> the health </w:t>
      </w:r>
      <w:r w:rsidR="007307D9">
        <w:rPr>
          <w:rFonts w:ascii="Arial" w:eastAsia="Times New Roman" w:hAnsi="Arial" w:cs="Arial"/>
          <w:shd w:val="clear" w:color="auto" w:fill="FFFFFF"/>
          <w:lang w:eastAsia="en-GB"/>
        </w:rPr>
        <w:t xml:space="preserve">and broader quality of life </w:t>
      </w:r>
      <w:r w:rsidR="00671671" w:rsidRPr="00503841">
        <w:rPr>
          <w:rFonts w:ascii="Arial" w:eastAsia="Times New Roman" w:hAnsi="Arial" w:cs="Arial"/>
          <w:shd w:val="clear" w:color="auto" w:fill="FFFFFF"/>
          <w:lang w:eastAsia="en-GB"/>
        </w:rPr>
        <w:t xml:space="preserve">benefits </w:t>
      </w:r>
      <w:r w:rsidR="0030227F" w:rsidRPr="00503841">
        <w:rPr>
          <w:rFonts w:ascii="Arial" w:eastAsia="Times New Roman" w:hAnsi="Arial" w:cs="Arial"/>
          <w:shd w:val="clear" w:color="auto" w:fill="FFFFFF"/>
          <w:lang w:eastAsia="en-GB"/>
        </w:rPr>
        <w:t xml:space="preserve">associated with employment </w:t>
      </w:r>
      <w:r w:rsidR="004B7E61" w:rsidRPr="00503841">
        <w:rPr>
          <w:rFonts w:ascii="Arial" w:eastAsia="Times New Roman" w:hAnsi="Arial" w:cs="Arial"/>
          <w:shd w:val="clear" w:color="auto" w:fill="FFFFFF"/>
          <w:lang w:eastAsia="en-GB"/>
        </w:rPr>
        <w:t>for young people with SEND</w:t>
      </w:r>
      <w:r w:rsidR="0004176C">
        <w:rPr>
          <w:rFonts w:ascii="Arial" w:eastAsia="Times New Roman" w:hAnsi="Arial" w:cs="Arial"/>
          <w:shd w:val="clear" w:color="auto" w:fill="FFFFFF"/>
          <w:lang w:eastAsia="en-GB"/>
        </w:rPr>
        <w:t xml:space="preserve">. </w:t>
      </w:r>
      <w:r w:rsidR="00BA61A4" w:rsidRPr="00503841">
        <w:rPr>
          <w:rFonts w:ascii="Arial" w:eastAsia="Times New Roman" w:hAnsi="Arial" w:cs="Arial"/>
          <w:shd w:val="clear" w:color="auto" w:fill="FFFFFF"/>
          <w:lang w:eastAsia="en-GB"/>
        </w:rPr>
        <w:t>A</w:t>
      </w:r>
      <w:r w:rsidR="0008352C">
        <w:rPr>
          <w:rFonts w:ascii="Arial" w:eastAsia="Times New Roman" w:hAnsi="Arial" w:cs="Arial"/>
          <w:shd w:val="clear" w:color="auto" w:fill="FFFFFF"/>
          <w:lang w:eastAsia="en-GB"/>
        </w:rPr>
        <w:t xml:space="preserve">n </w:t>
      </w:r>
      <w:r w:rsidR="00140AC8" w:rsidRPr="00503841">
        <w:rPr>
          <w:rFonts w:ascii="Arial" w:eastAsia="Times New Roman" w:hAnsi="Arial" w:cs="Arial"/>
          <w:shd w:val="clear" w:color="auto" w:fill="FFFFFF"/>
          <w:lang w:eastAsia="en-GB"/>
        </w:rPr>
        <w:t>organisation</w:t>
      </w:r>
      <w:r w:rsidR="004C4AC3" w:rsidRPr="00503841">
        <w:rPr>
          <w:rFonts w:ascii="Arial" w:eastAsia="Times New Roman" w:hAnsi="Arial" w:cs="Arial"/>
          <w:shd w:val="clear" w:color="auto" w:fill="FFFFFF"/>
          <w:lang w:eastAsia="en-GB"/>
        </w:rPr>
        <w:t>-centred outcome</w:t>
      </w:r>
      <w:r w:rsidR="0008352C">
        <w:rPr>
          <w:rFonts w:ascii="Arial" w:eastAsia="Times New Roman" w:hAnsi="Arial" w:cs="Arial"/>
          <w:shd w:val="clear" w:color="auto" w:fill="FFFFFF"/>
          <w:lang w:eastAsia="en-GB"/>
        </w:rPr>
        <w:t xml:space="preserve"> includes the</w:t>
      </w:r>
      <w:r w:rsidR="00BA61A4" w:rsidRPr="00503841">
        <w:rPr>
          <w:rFonts w:ascii="Arial" w:eastAsia="Times New Roman" w:hAnsi="Arial" w:cs="Arial"/>
          <w:shd w:val="clear" w:color="auto" w:fill="FFFFFF"/>
          <w:lang w:eastAsia="en-GB"/>
        </w:rPr>
        <w:t xml:space="preserve"> </w:t>
      </w:r>
      <w:r w:rsidR="0008352C">
        <w:rPr>
          <w:rFonts w:ascii="Arial" w:eastAsia="Times New Roman" w:hAnsi="Arial" w:cs="Arial"/>
          <w:shd w:val="clear" w:color="auto" w:fill="FFFFFF"/>
          <w:lang w:eastAsia="en-GB"/>
        </w:rPr>
        <w:t xml:space="preserve">capacity </w:t>
      </w:r>
      <w:r w:rsidR="007307D9">
        <w:rPr>
          <w:rFonts w:ascii="Arial" w:eastAsia="Times New Roman" w:hAnsi="Arial" w:cs="Arial"/>
          <w:shd w:val="clear" w:color="auto" w:fill="FFFFFF"/>
          <w:lang w:eastAsia="en-GB"/>
        </w:rPr>
        <w:t xml:space="preserve">of </w:t>
      </w:r>
      <w:r w:rsidR="00BA61A4" w:rsidRPr="00503841">
        <w:rPr>
          <w:rFonts w:ascii="Arial" w:eastAsia="Times New Roman" w:hAnsi="Arial" w:cs="Arial"/>
          <w:shd w:val="clear" w:color="auto" w:fill="FFFFFF"/>
          <w:lang w:eastAsia="en-GB"/>
        </w:rPr>
        <w:t>programme</w:t>
      </w:r>
      <w:r w:rsidRPr="00503841">
        <w:rPr>
          <w:rFonts w:ascii="Arial" w:eastAsia="Times New Roman" w:hAnsi="Arial" w:cs="Arial"/>
          <w:shd w:val="clear" w:color="auto" w:fill="FFFFFF"/>
          <w:lang w:eastAsia="en-GB"/>
        </w:rPr>
        <w:t>s to change</w:t>
      </w:r>
      <w:r w:rsidR="00BA61A4" w:rsidRPr="00503841">
        <w:rPr>
          <w:rFonts w:ascii="Arial" w:eastAsia="Times New Roman" w:hAnsi="Arial" w:cs="Arial"/>
          <w:shd w:val="clear" w:color="auto" w:fill="FFFFFF"/>
          <w:lang w:eastAsia="en-GB"/>
        </w:rPr>
        <w:t xml:space="preserve"> </w:t>
      </w:r>
      <w:r w:rsidR="0008352C">
        <w:rPr>
          <w:rFonts w:ascii="Arial" w:eastAsia="Times New Roman" w:hAnsi="Arial" w:cs="Arial"/>
          <w:shd w:val="clear" w:color="auto" w:fill="FFFFFF"/>
          <w:lang w:eastAsia="en-GB"/>
        </w:rPr>
        <w:t>an</w:t>
      </w:r>
      <w:r w:rsidR="00BA61A4" w:rsidRPr="00503841">
        <w:rPr>
          <w:rFonts w:ascii="Arial" w:eastAsia="Times New Roman" w:hAnsi="Arial" w:cs="Arial"/>
          <w:shd w:val="clear" w:color="auto" w:fill="FFFFFF"/>
          <w:lang w:eastAsia="en-GB"/>
        </w:rPr>
        <w:t xml:space="preserve"> organisatio</w:t>
      </w:r>
      <w:r w:rsidRPr="00503841">
        <w:rPr>
          <w:rFonts w:ascii="Arial" w:eastAsia="Times New Roman" w:hAnsi="Arial" w:cs="Arial"/>
          <w:shd w:val="clear" w:color="auto" w:fill="FFFFFF"/>
          <w:lang w:eastAsia="en-GB"/>
        </w:rPr>
        <w:t>n’s</w:t>
      </w:r>
      <w:r w:rsidR="00BA61A4" w:rsidRPr="00503841">
        <w:rPr>
          <w:rFonts w:ascii="Arial" w:eastAsia="Times New Roman" w:hAnsi="Arial" w:cs="Arial"/>
          <w:shd w:val="clear" w:color="auto" w:fill="FFFFFF"/>
          <w:lang w:eastAsia="en-GB"/>
        </w:rPr>
        <w:t xml:space="preserve"> culture</w:t>
      </w:r>
      <w:r w:rsidR="0008352C">
        <w:rPr>
          <w:rFonts w:ascii="Arial" w:eastAsia="Times New Roman" w:hAnsi="Arial" w:cs="Arial"/>
          <w:shd w:val="clear" w:color="auto" w:fill="FFFFFF"/>
          <w:lang w:eastAsia="en-GB"/>
        </w:rPr>
        <w:t xml:space="preserve"> in myriad positive ways</w:t>
      </w:r>
      <w:r w:rsidR="009260E3">
        <w:rPr>
          <w:rFonts w:ascii="Arial" w:eastAsia="Times New Roman" w:hAnsi="Arial" w:cs="Arial"/>
          <w:shd w:val="clear" w:color="auto" w:fill="FFFFFF"/>
          <w:lang w:eastAsia="en-GB"/>
        </w:rPr>
        <w:t xml:space="preserve"> (see below)</w:t>
      </w:r>
      <w:r w:rsidR="00BA61A4" w:rsidRPr="00503841">
        <w:rPr>
          <w:rFonts w:ascii="Arial" w:eastAsia="Times New Roman" w:hAnsi="Arial" w:cs="Arial"/>
          <w:shd w:val="clear" w:color="auto" w:fill="FFFFFF"/>
          <w:lang w:eastAsia="en-GB"/>
        </w:rPr>
        <w:t>.</w:t>
      </w:r>
      <w:r w:rsidR="0008352C">
        <w:rPr>
          <w:rFonts w:ascii="Arial" w:eastAsia="Times New Roman" w:hAnsi="Arial" w:cs="Arial"/>
          <w:shd w:val="clear" w:color="auto" w:fill="FFFFFF"/>
          <w:lang w:eastAsia="en-GB"/>
        </w:rPr>
        <w:t xml:space="preserve"> Indeed,</w:t>
      </w:r>
      <w:r w:rsidR="00BA61A4" w:rsidRPr="00503841">
        <w:rPr>
          <w:rFonts w:ascii="Arial" w:eastAsia="Times New Roman" w:hAnsi="Arial" w:cs="Arial"/>
          <w:shd w:val="clear" w:color="auto" w:fill="FFFFFF"/>
          <w:lang w:eastAsia="en-GB"/>
        </w:rPr>
        <w:t xml:space="preserve"> </w:t>
      </w:r>
      <w:r w:rsidR="0008352C">
        <w:rPr>
          <w:rFonts w:ascii="Arial" w:eastAsia="Times New Roman" w:hAnsi="Arial" w:cs="Arial"/>
          <w:shd w:val="clear" w:color="auto" w:fill="FFFFFF"/>
          <w:lang w:eastAsia="en-GB"/>
        </w:rPr>
        <w:t>s</w:t>
      </w:r>
      <w:r w:rsidR="00BA61A4" w:rsidRPr="00503841">
        <w:rPr>
          <w:rFonts w:ascii="Arial" w:eastAsia="Times New Roman" w:hAnsi="Arial" w:cs="Arial"/>
          <w:shd w:val="clear" w:color="auto" w:fill="FFFFFF"/>
          <w:lang w:eastAsia="en-GB"/>
        </w:rPr>
        <w:t>uch programme</w:t>
      </w:r>
      <w:r w:rsidRPr="00503841">
        <w:rPr>
          <w:rFonts w:ascii="Arial" w:eastAsia="Times New Roman" w:hAnsi="Arial" w:cs="Arial"/>
          <w:shd w:val="clear" w:color="auto" w:fill="FFFFFF"/>
          <w:lang w:eastAsia="en-GB"/>
        </w:rPr>
        <w:t xml:space="preserve">s can create </w:t>
      </w:r>
      <w:r w:rsidR="008050BA" w:rsidRPr="00503841">
        <w:rPr>
          <w:rFonts w:ascii="Arial" w:eastAsia="Times New Roman" w:hAnsi="Arial" w:cs="Arial"/>
          <w:shd w:val="clear" w:color="auto" w:fill="FFFFFF"/>
          <w:lang w:eastAsia="en-GB"/>
        </w:rPr>
        <w:t>‘</w:t>
      </w:r>
      <w:r w:rsidRPr="00503841">
        <w:rPr>
          <w:rFonts w:ascii="Arial" w:eastAsia="Times New Roman" w:hAnsi="Arial" w:cs="Arial"/>
          <w:shd w:val="clear" w:color="auto" w:fill="FFFFFF"/>
          <w:lang w:eastAsia="en-GB"/>
        </w:rPr>
        <w:t>win- w</w:t>
      </w:r>
      <w:r w:rsidR="008050BA" w:rsidRPr="00503841">
        <w:rPr>
          <w:rFonts w:ascii="Arial" w:eastAsia="Times New Roman" w:hAnsi="Arial" w:cs="Arial"/>
          <w:shd w:val="clear" w:color="auto" w:fill="FFFFFF"/>
          <w:lang w:eastAsia="en-GB"/>
        </w:rPr>
        <w:t>i</w:t>
      </w:r>
      <w:r w:rsidRPr="00503841">
        <w:rPr>
          <w:rFonts w:ascii="Arial" w:eastAsia="Times New Roman" w:hAnsi="Arial" w:cs="Arial"/>
          <w:shd w:val="clear" w:color="auto" w:fill="FFFFFF"/>
          <w:lang w:eastAsia="en-GB"/>
        </w:rPr>
        <w:t>n</w:t>
      </w:r>
      <w:r w:rsidR="008050BA" w:rsidRPr="00503841">
        <w:rPr>
          <w:rFonts w:ascii="Arial" w:eastAsia="Times New Roman" w:hAnsi="Arial" w:cs="Arial"/>
          <w:shd w:val="clear" w:color="auto" w:fill="FFFFFF"/>
          <w:lang w:eastAsia="en-GB"/>
        </w:rPr>
        <w:t>’</w:t>
      </w:r>
      <w:r w:rsidRPr="00503841">
        <w:rPr>
          <w:rFonts w:ascii="Arial" w:eastAsia="Times New Roman" w:hAnsi="Arial" w:cs="Arial"/>
          <w:shd w:val="clear" w:color="auto" w:fill="FFFFFF"/>
          <w:lang w:eastAsia="en-GB"/>
        </w:rPr>
        <w:t xml:space="preserve"> situation</w:t>
      </w:r>
      <w:r w:rsidR="00671671" w:rsidRPr="00503841">
        <w:rPr>
          <w:rFonts w:ascii="Arial" w:eastAsia="Times New Roman" w:hAnsi="Arial" w:cs="Arial"/>
          <w:shd w:val="clear" w:color="auto" w:fill="FFFFFF"/>
          <w:lang w:eastAsia="en-GB"/>
        </w:rPr>
        <w:t>s</w:t>
      </w:r>
      <w:r w:rsidRPr="00503841">
        <w:rPr>
          <w:rFonts w:ascii="Arial" w:eastAsia="Times New Roman" w:hAnsi="Arial" w:cs="Arial"/>
          <w:shd w:val="clear" w:color="auto" w:fill="FFFFFF"/>
          <w:lang w:eastAsia="en-GB"/>
        </w:rPr>
        <w:t>.</w:t>
      </w:r>
      <w:r w:rsidR="00BA61A4" w:rsidRPr="00503841">
        <w:rPr>
          <w:rFonts w:ascii="Arial" w:eastAsia="Times New Roman" w:hAnsi="Arial" w:cs="Arial"/>
          <w:shd w:val="clear" w:color="auto" w:fill="FFFFFF"/>
          <w:lang w:eastAsia="en-GB"/>
        </w:rPr>
        <w:t xml:space="preserve"> </w:t>
      </w:r>
      <w:r w:rsidR="007307D9">
        <w:rPr>
          <w:rFonts w:ascii="Arial" w:eastAsia="Times New Roman" w:hAnsi="Arial" w:cs="Arial"/>
          <w:shd w:val="clear" w:color="auto" w:fill="FFFFFF"/>
          <w:lang w:eastAsia="en-GB"/>
        </w:rPr>
        <w:t>Thus, g</w:t>
      </w:r>
      <w:r w:rsidRPr="00503841">
        <w:rPr>
          <w:rFonts w:ascii="Arial" w:eastAsia="Times New Roman" w:hAnsi="Arial" w:cs="Arial"/>
          <w:shd w:val="clear" w:color="auto" w:fill="FFFFFF"/>
          <w:lang w:eastAsia="en-GB"/>
        </w:rPr>
        <w:t>ood health not only benefits the young person but the community more generally as that person contributes to the local economy and draws less on it</w:t>
      </w:r>
      <w:r w:rsidR="00140AC8" w:rsidRPr="00503841">
        <w:rPr>
          <w:rFonts w:ascii="Arial" w:eastAsia="Times New Roman" w:hAnsi="Arial" w:cs="Arial"/>
          <w:shd w:val="clear" w:color="auto" w:fill="FFFFFF"/>
          <w:lang w:eastAsia="en-GB"/>
        </w:rPr>
        <w:t>s</w:t>
      </w:r>
      <w:r w:rsidRPr="00503841">
        <w:rPr>
          <w:rFonts w:ascii="Arial" w:eastAsia="Times New Roman" w:hAnsi="Arial" w:cs="Arial"/>
          <w:shd w:val="clear" w:color="auto" w:fill="FFFFFF"/>
          <w:lang w:eastAsia="en-GB"/>
        </w:rPr>
        <w:t xml:space="preserve"> scar</w:t>
      </w:r>
      <w:r w:rsidR="00AC71E5" w:rsidRPr="00503841">
        <w:rPr>
          <w:rFonts w:ascii="Arial" w:eastAsia="Times New Roman" w:hAnsi="Arial" w:cs="Arial"/>
          <w:shd w:val="clear" w:color="auto" w:fill="FFFFFF"/>
          <w:lang w:eastAsia="en-GB"/>
        </w:rPr>
        <w:t>c</w:t>
      </w:r>
      <w:r w:rsidRPr="00503841">
        <w:rPr>
          <w:rFonts w:ascii="Arial" w:eastAsia="Times New Roman" w:hAnsi="Arial" w:cs="Arial"/>
          <w:shd w:val="clear" w:color="auto" w:fill="FFFFFF"/>
          <w:lang w:eastAsia="en-GB"/>
        </w:rPr>
        <w:t xml:space="preserve">e health and social care resources. </w:t>
      </w:r>
      <w:r w:rsidR="009D5FC4" w:rsidRPr="00503841">
        <w:rPr>
          <w:rFonts w:ascii="Arial" w:eastAsia="Times New Roman" w:hAnsi="Arial" w:cs="Arial"/>
          <w:shd w:val="clear" w:color="auto" w:fill="FFFFFF"/>
          <w:lang w:eastAsia="en-GB"/>
        </w:rPr>
        <w:t xml:space="preserve">In this section we </w:t>
      </w:r>
      <w:r w:rsidR="0008352C">
        <w:rPr>
          <w:rFonts w:ascii="Arial" w:eastAsia="Times New Roman" w:hAnsi="Arial" w:cs="Arial"/>
          <w:shd w:val="clear" w:color="auto" w:fill="FFFFFF"/>
          <w:lang w:eastAsia="en-GB"/>
        </w:rPr>
        <w:t xml:space="preserve">explore these various </w:t>
      </w:r>
      <w:r w:rsidR="009D5FC4" w:rsidRPr="00503841">
        <w:rPr>
          <w:rFonts w:ascii="Arial" w:eastAsia="Times New Roman" w:hAnsi="Arial" w:cs="Arial"/>
          <w:shd w:val="clear" w:color="auto" w:fill="FFFFFF"/>
          <w:lang w:eastAsia="en-GB"/>
        </w:rPr>
        <w:t>outcomes</w:t>
      </w:r>
      <w:r w:rsidR="0008352C">
        <w:rPr>
          <w:rFonts w:ascii="Arial" w:eastAsia="Times New Roman" w:hAnsi="Arial" w:cs="Arial"/>
          <w:shd w:val="clear" w:color="auto" w:fill="FFFFFF"/>
          <w:lang w:eastAsia="en-GB"/>
        </w:rPr>
        <w:t xml:space="preserve">. </w:t>
      </w:r>
      <w:r w:rsidR="00671671" w:rsidRPr="00503841">
        <w:rPr>
          <w:rFonts w:ascii="Arial" w:eastAsia="Times New Roman" w:hAnsi="Arial" w:cs="Arial"/>
          <w:shd w:val="clear" w:color="auto" w:fill="FFFFFF"/>
          <w:lang w:eastAsia="en-GB"/>
        </w:rPr>
        <w:t xml:space="preserve"> </w:t>
      </w:r>
    </w:p>
    <w:p w14:paraId="0A0CE31C" w14:textId="77777777" w:rsidR="0008352C" w:rsidRPr="007307D9" w:rsidRDefault="0008352C" w:rsidP="007307D9">
      <w:pPr>
        <w:spacing w:line="360" w:lineRule="auto"/>
        <w:rPr>
          <w:rFonts w:ascii="Arial" w:eastAsia="Times New Roman" w:hAnsi="Arial" w:cs="Arial"/>
          <w:b/>
          <w:bCs/>
          <w:lang w:eastAsia="en-GB"/>
        </w:rPr>
      </w:pPr>
    </w:p>
    <w:p w14:paraId="149227A1" w14:textId="4E664E97" w:rsidR="00DE0EF9" w:rsidRPr="0004176C" w:rsidRDefault="00DE0EF9" w:rsidP="0004176C">
      <w:pPr>
        <w:pStyle w:val="ListParagraph"/>
        <w:numPr>
          <w:ilvl w:val="2"/>
          <w:numId w:val="41"/>
        </w:numPr>
        <w:spacing w:line="360" w:lineRule="auto"/>
        <w:rPr>
          <w:rFonts w:ascii="Arial" w:eastAsia="Times New Roman" w:hAnsi="Arial" w:cs="Arial"/>
          <w:b/>
          <w:bCs/>
          <w:lang w:eastAsia="en-GB"/>
        </w:rPr>
      </w:pPr>
      <w:r w:rsidRPr="0004176C">
        <w:rPr>
          <w:rFonts w:ascii="Arial" w:eastAsia="Times New Roman" w:hAnsi="Arial" w:cs="Arial"/>
          <w:b/>
          <w:bCs/>
          <w:lang w:eastAsia="en-GB"/>
        </w:rPr>
        <w:t>Jobs</w:t>
      </w:r>
    </w:p>
    <w:p w14:paraId="43A094DA" w14:textId="77777777" w:rsidR="00DE0EF9" w:rsidRPr="00503841" w:rsidRDefault="00DE0EF9" w:rsidP="009B5D01">
      <w:pPr>
        <w:spacing w:line="360" w:lineRule="auto"/>
        <w:ind w:left="360"/>
        <w:rPr>
          <w:rFonts w:ascii="Arial" w:eastAsia="Times New Roman" w:hAnsi="Arial" w:cs="Arial"/>
          <w:lang w:eastAsia="en-GB"/>
        </w:rPr>
      </w:pPr>
    </w:p>
    <w:p w14:paraId="554AA22E" w14:textId="476A3939" w:rsidR="00C57111" w:rsidRDefault="00671671" w:rsidP="0004176C">
      <w:pPr>
        <w:spacing w:line="360" w:lineRule="auto"/>
        <w:rPr>
          <w:rFonts w:ascii="Arial" w:eastAsia="Times New Roman" w:hAnsi="Arial" w:cs="Arial"/>
          <w:lang w:eastAsia="en-GB"/>
        </w:rPr>
      </w:pPr>
      <w:r w:rsidRPr="00503841">
        <w:rPr>
          <w:rFonts w:ascii="Arial" w:eastAsia="Times New Roman" w:hAnsi="Arial" w:cs="Arial"/>
          <w:lang w:eastAsia="en-GB"/>
        </w:rPr>
        <w:t>The supported internship programmes delivered by our case Trusts were largely successful in finding</w:t>
      </w:r>
      <w:r w:rsidR="00DE0EF9" w:rsidRPr="00503841">
        <w:rPr>
          <w:rFonts w:ascii="Arial" w:eastAsia="Times New Roman" w:hAnsi="Arial" w:cs="Arial"/>
          <w:lang w:eastAsia="en-GB"/>
        </w:rPr>
        <w:t xml:space="preserve"> jobs</w:t>
      </w:r>
      <w:r w:rsidR="008050BA" w:rsidRPr="00503841">
        <w:rPr>
          <w:rFonts w:ascii="Arial" w:eastAsia="Times New Roman" w:hAnsi="Arial" w:cs="Arial"/>
          <w:lang w:eastAsia="en-GB"/>
        </w:rPr>
        <w:t xml:space="preserve"> for </w:t>
      </w:r>
      <w:r w:rsidR="0008352C">
        <w:rPr>
          <w:rFonts w:ascii="Arial" w:eastAsia="Times New Roman" w:hAnsi="Arial" w:cs="Arial"/>
          <w:lang w:eastAsia="en-GB"/>
        </w:rPr>
        <w:t>participants</w:t>
      </w:r>
      <w:r w:rsidRPr="00503841">
        <w:rPr>
          <w:rFonts w:ascii="Arial" w:eastAsia="Times New Roman" w:hAnsi="Arial" w:cs="Arial"/>
          <w:lang w:eastAsia="en-GB"/>
        </w:rPr>
        <w:t xml:space="preserve">. Whilst not the only possible </w:t>
      </w:r>
      <w:r w:rsidR="00140AC8" w:rsidRPr="00503841">
        <w:rPr>
          <w:rFonts w:ascii="Arial" w:eastAsia="Times New Roman" w:hAnsi="Arial" w:cs="Arial"/>
          <w:lang w:eastAsia="en-GB"/>
        </w:rPr>
        <w:t xml:space="preserve">career </w:t>
      </w:r>
      <w:r w:rsidRPr="00503841">
        <w:rPr>
          <w:rFonts w:ascii="Arial" w:eastAsia="Times New Roman" w:hAnsi="Arial" w:cs="Arial"/>
          <w:lang w:eastAsia="en-GB"/>
        </w:rPr>
        <w:t>outcome- graduate</w:t>
      </w:r>
      <w:r w:rsidR="00A844ED" w:rsidRPr="00503841">
        <w:rPr>
          <w:rFonts w:ascii="Arial" w:eastAsia="Times New Roman" w:hAnsi="Arial" w:cs="Arial"/>
          <w:lang w:eastAsia="en-GB"/>
        </w:rPr>
        <w:t>s</w:t>
      </w:r>
      <w:r w:rsidRPr="00503841">
        <w:rPr>
          <w:rFonts w:ascii="Arial" w:eastAsia="Times New Roman" w:hAnsi="Arial" w:cs="Arial"/>
          <w:lang w:eastAsia="en-GB"/>
        </w:rPr>
        <w:t xml:space="preserve"> could</w:t>
      </w:r>
      <w:r w:rsidR="00A844ED" w:rsidRPr="00503841">
        <w:rPr>
          <w:rFonts w:ascii="Arial" w:eastAsia="Times New Roman" w:hAnsi="Arial" w:cs="Arial"/>
          <w:lang w:eastAsia="en-GB"/>
        </w:rPr>
        <w:t xml:space="preserve"> </w:t>
      </w:r>
      <w:r w:rsidR="008050BA" w:rsidRPr="00503841">
        <w:rPr>
          <w:rFonts w:ascii="Arial" w:eastAsia="Times New Roman" w:hAnsi="Arial" w:cs="Arial"/>
          <w:lang w:eastAsia="en-GB"/>
        </w:rPr>
        <w:t xml:space="preserve">also </w:t>
      </w:r>
      <w:r w:rsidR="00A844ED" w:rsidRPr="00503841">
        <w:rPr>
          <w:rFonts w:ascii="Arial" w:eastAsia="Times New Roman" w:hAnsi="Arial" w:cs="Arial"/>
          <w:lang w:eastAsia="en-GB"/>
        </w:rPr>
        <w:t>go o</w:t>
      </w:r>
      <w:r w:rsidRPr="00503841">
        <w:rPr>
          <w:rFonts w:ascii="Arial" w:eastAsia="Times New Roman" w:hAnsi="Arial" w:cs="Arial"/>
          <w:lang w:eastAsia="en-GB"/>
        </w:rPr>
        <w:t>nto voluntary work</w:t>
      </w:r>
      <w:r w:rsidR="00A844ED" w:rsidRPr="00503841">
        <w:rPr>
          <w:rFonts w:ascii="Arial" w:eastAsia="Times New Roman" w:hAnsi="Arial" w:cs="Arial"/>
          <w:lang w:eastAsia="en-GB"/>
        </w:rPr>
        <w:t>,</w:t>
      </w:r>
      <w:r w:rsidRPr="00503841">
        <w:rPr>
          <w:rFonts w:ascii="Arial" w:eastAsia="Times New Roman" w:hAnsi="Arial" w:cs="Arial"/>
          <w:lang w:eastAsia="en-GB"/>
        </w:rPr>
        <w:t xml:space="preserve"> programmes of further education and development-</w:t>
      </w:r>
      <w:r w:rsidR="00A844ED" w:rsidRPr="00503841">
        <w:rPr>
          <w:rFonts w:ascii="Arial" w:eastAsia="Times New Roman" w:hAnsi="Arial" w:cs="Arial"/>
          <w:lang w:eastAsia="en-GB"/>
        </w:rPr>
        <w:t xml:space="preserve"> </w:t>
      </w:r>
      <w:r w:rsidR="00F00FD0" w:rsidRPr="00503841">
        <w:rPr>
          <w:rFonts w:ascii="Arial" w:eastAsia="Times New Roman" w:hAnsi="Arial" w:cs="Arial"/>
          <w:lang w:eastAsia="en-GB"/>
        </w:rPr>
        <w:t xml:space="preserve">full-time employment </w:t>
      </w:r>
      <w:r w:rsidR="00A844ED" w:rsidRPr="00503841">
        <w:rPr>
          <w:rFonts w:ascii="Arial" w:eastAsia="Times New Roman" w:hAnsi="Arial" w:cs="Arial"/>
          <w:lang w:eastAsia="en-GB"/>
        </w:rPr>
        <w:t xml:space="preserve">was </w:t>
      </w:r>
      <w:r w:rsidR="009260E3">
        <w:rPr>
          <w:rFonts w:ascii="Arial" w:eastAsia="Times New Roman" w:hAnsi="Arial" w:cs="Arial"/>
          <w:lang w:eastAsia="en-GB"/>
        </w:rPr>
        <w:t>‘</w:t>
      </w:r>
      <w:r w:rsidR="004C4AC3" w:rsidRPr="00503841">
        <w:rPr>
          <w:rFonts w:ascii="Arial" w:eastAsia="Times New Roman" w:hAnsi="Arial" w:cs="Arial"/>
          <w:lang w:eastAsia="en-GB"/>
        </w:rPr>
        <w:t>hard-wired</w:t>
      </w:r>
      <w:r w:rsidR="009260E3">
        <w:rPr>
          <w:rFonts w:ascii="Arial" w:eastAsia="Times New Roman" w:hAnsi="Arial" w:cs="Arial"/>
          <w:lang w:eastAsia="en-GB"/>
        </w:rPr>
        <w:t>’</w:t>
      </w:r>
      <w:r w:rsidR="004C4AC3" w:rsidRPr="00503841">
        <w:rPr>
          <w:rFonts w:ascii="Arial" w:eastAsia="Times New Roman" w:hAnsi="Arial" w:cs="Arial"/>
          <w:lang w:eastAsia="en-GB"/>
        </w:rPr>
        <w:t xml:space="preserve"> as the default </w:t>
      </w:r>
      <w:r w:rsidR="00A844ED" w:rsidRPr="00503841">
        <w:rPr>
          <w:rFonts w:ascii="Arial" w:eastAsia="Times New Roman" w:hAnsi="Arial" w:cs="Arial"/>
          <w:lang w:eastAsia="en-GB"/>
        </w:rPr>
        <w:t>outcome</w:t>
      </w:r>
      <w:r w:rsidR="0008352C">
        <w:rPr>
          <w:rFonts w:ascii="Arial" w:eastAsia="Times New Roman" w:hAnsi="Arial" w:cs="Arial"/>
          <w:lang w:eastAsia="en-GB"/>
        </w:rPr>
        <w:t xml:space="preserve"> of such programmes</w:t>
      </w:r>
      <w:r w:rsidR="00A844ED" w:rsidRPr="00503841">
        <w:rPr>
          <w:rFonts w:ascii="Arial" w:eastAsia="Times New Roman" w:hAnsi="Arial" w:cs="Arial"/>
          <w:lang w:eastAsia="en-GB"/>
        </w:rPr>
        <w:t xml:space="preserve">. </w:t>
      </w:r>
      <w:r w:rsidR="008050BA" w:rsidRPr="00503841">
        <w:rPr>
          <w:rFonts w:ascii="Arial" w:eastAsia="Times New Roman" w:hAnsi="Arial" w:cs="Arial"/>
          <w:lang w:eastAsia="en-GB"/>
        </w:rPr>
        <w:t xml:space="preserve">DFN </w:t>
      </w:r>
      <w:r w:rsidR="00A844ED" w:rsidRPr="00503841">
        <w:rPr>
          <w:rFonts w:ascii="Arial" w:eastAsia="Times New Roman" w:hAnsi="Arial" w:cs="Arial"/>
          <w:lang w:eastAsia="en-GB"/>
        </w:rPr>
        <w:t>Project S</w:t>
      </w:r>
      <w:r w:rsidR="003A57B6" w:rsidRPr="00503841">
        <w:rPr>
          <w:rFonts w:ascii="Arial" w:eastAsia="Times New Roman" w:hAnsi="Arial" w:cs="Arial"/>
          <w:lang w:eastAsia="en-GB"/>
        </w:rPr>
        <w:t>EARCH</w:t>
      </w:r>
      <w:r w:rsidR="00A844ED" w:rsidRPr="00503841">
        <w:rPr>
          <w:rFonts w:ascii="Arial" w:eastAsia="Times New Roman" w:hAnsi="Arial" w:cs="Arial"/>
          <w:lang w:eastAsia="en-GB"/>
        </w:rPr>
        <w:t xml:space="preserve"> set a target of around 60% </w:t>
      </w:r>
      <w:r w:rsidR="009260E3">
        <w:rPr>
          <w:rFonts w:ascii="Arial" w:eastAsia="Times New Roman" w:hAnsi="Arial" w:cs="Arial"/>
          <w:lang w:eastAsia="en-GB"/>
        </w:rPr>
        <w:t xml:space="preserve">of graduate interns </w:t>
      </w:r>
      <w:r w:rsidR="00A844ED" w:rsidRPr="00503841">
        <w:rPr>
          <w:rFonts w:ascii="Arial" w:eastAsia="Times New Roman" w:hAnsi="Arial" w:cs="Arial"/>
          <w:lang w:eastAsia="en-GB"/>
        </w:rPr>
        <w:t xml:space="preserve">moving into employment and in the main our case Trusts with </w:t>
      </w:r>
      <w:r w:rsidR="008050BA" w:rsidRPr="00503841">
        <w:rPr>
          <w:rFonts w:ascii="Arial" w:eastAsia="Times New Roman" w:hAnsi="Arial" w:cs="Arial"/>
          <w:lang w:eastAsia="en-GB"/>
        </w:rPr>
        <w:t xml:space="preserve">DFN </w:t>
      </w:r>
      <w:r w:rsidR="00A844ED" w:rsidRPr="00503841">
        <w:rPr>
          <w:rFonts w:ascii="Arial" w:eastAsia="Times New Roman" w:hAnsi="Arial" w:cs="Arial"/>
          <w:lang w:eastAsia="en-GB"/>
        </w:rPr>
        <w:t xml:space="preserve">Project </w:t>
      </w:r>
      <w:r w:rsidR="00AC71E5" w:rsidRPr="00503841">
        <w:rPr>
          <w:rFonts w:ascii="Arial" w:eastAsia="Times New Roman" w:hAnsi="Arial" w:cs="Arial"/>
          <w:lang w:eastAsia="en-GB"/>
        </w:rPr>
        <w:t xml:space="preserve">SEARCH </w:t>
      </w:r>
      <w:r w:rsidR="003A57B6" w:rsidRPr="00503841">
        <w:rPr>
          <w:rFonts w:ascii="Arial" w:eastAsia="Times New Roman" w:hAnsi="Arial" w:cs="Arial"/>
          <w:lang w:eastAsia="en-GB"/>
        </w:rPr>
        <w:t>(</w:t>
      </w:r>
      <w:r w:rsidR="00A844ED" w:rsidRPr="00503841">
        <w:rPr>
          <w:rFonts w:ascii="Arial" w:eastAsia="Times New Roman" w:hAnsi="Arial" w:cs="Arial"/>
          <w:lang w:eastAsia="en-GB"/>
        </w:rPr>
        <w:t xml:space="preserve">and </w:t>
      </w:r>
      <w:r w:rsidR="0011580D">
        <w:rPr>
          <w:rFonts w:ascii="Arial" w:eastAsia="Times New Roman" w:hAnsi="Arial" w:cs="Arial"/>
          <w:lang w:eastAsia="en-GB"/>
        </w:rPr>
        <w:t xml:space="preserve">HEE </w:t>
      </w:r>
      <w:r w:rsidR="00A844ED" w:rsidRPr="00503841">
        <w:rPr>
          <w:rFonts w:ascii="Arial" w:eastAsia="Times New Roman" w:hAnsi="Arial" w:cs="Arial"/>
          <w:lang w:eastAsia="en-GB"/>
        </w:rPr>
        <w:t>Project Choice</w:t>
      </w:r>
      <w:r w:rsidR="003A57B6" w:rsidRPr="00503841">
        <w:rPr>
          <w:rFonts w:ascii="Arial" w:eastAsia="Times New Roman" w:hAnsi="Arial" w:cs="Arial"/>
          <w:lang w:eastAsia="en-GB"/>
        </w:rPr>
        <w:t>)</w:t>
      </w:r>
      <w:r w:rsidR="00A844ED" w:rsidRPr="00503841">
        <w:rPr>
          <w:rFonts w:ascii="Arial" w:eastAsia="Times New Roman" w:hAnsi="Arial" w:cs="Arial"/>
          <w:lang w:eastAsia="en-GB"/>
        </w:rPr>
        <w:t xml:space="preserve"> programmes were achieving this goal. </w:t>
      </w:r>
      <w:r w:rsidR="00DE0EF9" w:rsidRPr="00503841">
        <w:rPr>
          <w:rFonts w:ascii="Arial" w:eastAsia="Times New Roman" w:hAnsi="Arial" w:cs="Arial"/>
          <w:lang w:eastAsia="en-GB"/>
        </w:rPr>
        <w:t>Many of the jobs secured were within the host Trust. A key plank of the business argument for support</w:t>
      </w:r>
      <w:r w:rsidR="00C96399" w:rsidRPr="00503841">
        <w:rPr>
          <w:rFonts w:ascii="Arial" w:eastAsia="Times New Roman" w:hAnsi="Arial" w:cs="Arial"/>
          <w:lang w:eastAsia="en-GB"/>
        </w:rPr>
        <w:t>ed</w:t>
      </w:r>
      <w:r w:rsidR="00DE0EF9" w:rsidRPr="00503841">
        <w:rPr>
          <w:rFonts w:ascii="Arial" w:eastAsia="Times New Roman" w:hAnsi="Arial" w:cs="Arial"/>
          <w:lang w:eastAsia="en-GB"/>
        </w:rPr>
        <w:t xml:space="preserve"> internships rested on interns as </w:t>
      </w:r>
      <w:r w:rsidR="00140AC8" w:rsidRPr="00503841">
        <w:rPr>
          <w:rFonts w:ascii="Arial" w:eastAsia="Times New Roman" w:hAnsi="Arial" w:cs="Arial"/>
          <w:lang w:eastAsia="en-GB"/>
        </w:rPr>
        <w:t xml:space="preserve">a </w:t>
      </w:r>
      <w:r w:rsidR="00DE0EF9" w:rsidRPr="00503841">
        <w:rPr>
          <w:rFonts w:ascii="Arial" w:eastAsia="Times New Roman" w:hAnsi="Arial" w:cs="Arial"/>
          <w:lang w:eastAsia="en-GB"/>
        </w:rPr>
        <w:t>previously neglected but valuable source of committed and enthusiastic labour</w:t>
      </w:r>
      <w:r w:rsidR="00140AC8" w:rsidRPr="00503841">
        <w:rPr>
          <w:rFonts w:ascii="Arial" w:eastAsia="Times New Roman" w:hAnsi="Arial" w:cs="Arial"/>
          <w:lang w:eastAsia="en-GB"/>
        </w:rPr>
        <w:t>,</w:t>
      </w:r>
      <w:r w:rsidR="00DE0EF9" w:rsidRPr="00503841">
        <w:rPr>
          <w:rFonts w:ascii="Arial" w:eastAsia="Times New Roman" w:hAnsi="Arial" w:cs="Arial"/>
          <w:lang w:eastAsia="en-GB"/>
        </w:rPr>
        <w:t xml:space="preserve"> with lower turnover and sickness absence, and able to take up </w:t>
      </w:r>
      <w:r w:rsidR="0008352C">
        <w:rPr>
          <w:rFonts w:ascii="Arial" w:eastAsia="Times New Roman" w:hAnsi="Arial" w:cs="Arial"/>
          <w:lang w:eastAsia="en-GB"/>
        </w:rPr>
        <w:t xml:space="preserve">often </w:t>
      </w:r>
      <w:r w:rsidR="00DE0EF9" w:rsidRPr="00503841">
        <w:rPr>
          <w:rFonts w:ascii="Arial" w:eastAsia="Times New Roman" w:hAnsi="Arial" w:cs="Arial"/>
          <w:lang w:eastAsia="en-GB"/>
        </w:rPr>
        <w:t xml:space="preserve">hard to fill posts. </w:t>
      </w:r>
      <w:r w:rsidR="00C57111" w:rsidRPr="00503841">
        <w:rPr>
          <w:rFonts w:ascii="Arial" w:eastAsia="Times New Roman" w:hAnsi="Arial" w:cs="Arial"/>
          <w:lang w:eastAsia="en-GB"/>
        </w:rPr>
        <w:t xml:space="preserve"> </w:t>
      </w:r>
    </w:p>
    <w:p w14:paraId="31AE326E" w14:textId="77777777" w:rsidR="0004176C" w:rsidRPr="00503841" w:rsidRDefault="0004176C" w:rsidP="0004176C">
      <w:pPr>
        <w:spacing w:line="360" w:lineRule="auto"/>
        <w:rPr>
          <w:rFonts w:ascii="Arial" w:eastAsia="Times New Roman" w:hAnsi="Arial" w:cs="Arial"/>
          <w:lang w:eastAsia="en-GB"/>
        </w:rPr>
      </w:pPr>
    </w:p>
    <w:p w14:paraId="3DCD6929" w14:textId="39647377" w:rsidR="00F973B6" w:rsidRPr="00503841" w:rsidRDefault="00DE0EF9" w:rsidP="0004176C">
      <w:pPr>
        <w:spacing w:line="360" w:lineRule="auto"/>
        <w:rPr>
          <w:rFonts w:ascii="Arial" w:eastAsia="Times New Roman" w:hAnsi="Arial" w:cs="Arial"/>
          <w:lang w:eastAsia="en-GB"/>
        </w:rPr>
      </w:pPr>
      <w:r w:rsidRPr="00503841">
        <w:rPr>
          <w:rFonts w:ascii="Arial" w:eastAsia="Times New Roman" w:hAnsi="Arial" w:cs="Arial"/>
          <w:lang w:eastAsia="en-GB"/>
        </w:rPr>
        <w:t xml:space="preserve">At the same </w:t>
      </w:r>
      <w:r w:rsidR="00F973B6" w:rsidRPr="00503841">
        <w:rPr>
          <w:rFonts w:ascii="Arial" w:eastAsia="Times New Roman" w:hAnsi="Arial" w:cs="Arial"/>
          <w:lang w:eastAsia="en-GB"/>
        </w:rPr>
        <w:t>time</w:t>
      </w:r>
      <w:r w:rsidR="00140AC8" w:rsidRPr="00503841">
        <w:rPr>
          <w:rFonts w:ascii="Arial" w:eastAsia="Times New Roman" w:hAnsi="Arial" w:cs="Arial"/>
          <w:lang w:eastAsia="en-GB"/>
        </w:rPr>
        <w:t>,</w:t>
      </w:r>
      <w:r w:rsidR="00F973B6" w:rsidRPr="00503841">
        <w:rPr>
          <w:rFonts w:ascii="Arial" w:eastAsia="Times New Roman" w:hAnsi="Arial" w:cs="Arial"/>
          <w:lang w:eastAsia="en-GB"/>
        </w:rPr>
        <w:t xml:space="preserve"> </w:t>
      </w:r>
      <w:r w:rsidRPr="00503841">
        <w:rPr>
          <w:rFonts w:ascii="Arial" w:eastAsia="Times New Roman" w:hAnsi="Arial" w:cs="Arial"/>
          <w:lang w:eastAsia="en-GB"/>
        </w:rPr>
        <w:t>a p</w:t>
      </w:r>
      <w:r w:rsidR="00F973B6" w:rsidRPr="00503841">
        <w:rPr>
          <w:rFonts w:ascii="Arial" w:eastAsia="Times New Roman" w:hAnsi="Arial" w:cs="Arial"/>
          <w:lang w:eastAsia="en-GB"/>
        </w:rPr>
        <w:t>ro</w:t>
      </w:r>
      <w:r w:rsidRPr="00503841">
        <w:rPr>
          <w:rFonts w:ascii="Arial" w:eastAsia="Times New Roman" w:hAnsi="Arial" w:cs="Arial"/>
          <w:lang w:eastAsia="en-GB"/>
        </w:rPr>
        <w:t>p</w:t>
      </w:r>
      <w:r w:rsidR="00F973B6" w:rsidRPr="00503841">
        <w:rPr>
          <w:rFonts w:ascii="Arial" w:eastAsia="Times New Roman" w:hAnsi="Arial" w:cs="Arial"/>
          <w:lang w:eastAsia="en-GB"/>
        </w:rPr>
        <w:t>o</w:t>
      </w:r>
      <w:r w:rsidRPr="00503841">
        <w:rPr>
          <w:rFonts w:ascii="Arial" w:eastAsia="Times New Roman" w:hAnsi="Arial" w:cs="Arial"/>
          <w:lang w:eastAsia="en-GB"/>
        </w:rPr>
        <w:t xml:space="preserve">rtion of interns </w:t>
      </w:r>
      <w:r w:rsidR="0008352C">
        <w:rPr>
          <w:rFonts w:ascii="Arial" w:eastAsia="Times New Roman" w:hAnsi="Arial" w:cs="Arial"/>
          <w:lang w:eastAsia="en-GB"/>
        </w:rPr>
        <w:t>we</w:t>
      </w:r>
      <w:r w:rsidR="00570896" w:rsidRPr="00503841">
        <w:rPr>
          <w:rFonts w:ascii="Arial" w:eastAsia="Times New Roman" w:hAnsi="Arial" w:cs="Arial"/>
          <w:lang w:eastAsia="en-GB"/>
        </w:rPr>
        <w:t xml:space="preserve">re </w:t>
      </w:r>
      <w:r w:rsidR="00F973B6" w:rsidRPr="00503841">
        <w:rPr>
          <w:rFonts w:ascii="Arial" w:eastAsia="Times New Roman" w:hAnsi="Arial" w:cs="Arial"/>
          <w:lang w:eastAsia="en-GB"/>
        </w:rPr>
        <w:t>mov</w:t>
      </w:r>
      <w:r w:rsidR="00140AC8" w:rsidRPr="00503841">
        <w:rPr>
          <w:rFonts w:ascii="Arial" w:eastAsia="Times New Roman" w:hAnsi="Arial" w:cs="Arial"/>
          <w:lang w:eastAsia="en-GB"/>
        </w:rPr>
        <w:t>ing</w:t>
      </w:r>
      <w:r w:rsidR="00F973B6" w:rsidRPr="00503841">
        <w:rPr>
          <w:rFonts w:ascii="Arial" w:eastAsia="Times New Roman" w:hAnsi="Arial" w:cs="Arial"/>
          <w:lang w:eastAsia="en-GB"/>
        </w:rPr>
        <w:t xml:space="preserve"> </w:t>
      </w:r>
      <w:r w:rsidR="00140AC8" w:rsidRPr="00503841">
        <w:rPr>
          <w:rFonts w:ascii="Arial" w:eastAsia="Times New Roman" w:hAnsi="Arial" w:cs="Arial"/>
          <w:lang w:eastAsia="en-GB"/>
        </w:rPr>
        <w:t>to employment</w:t>
      </w:r>
      <w:r w:rsidR="00F973B6" w:rsidRPr="00503841">
        <w:rPr>
          <w:rFonts w:ascii="Arial" w:eastAsia="Times New Roman" w:hAnsi="Arial" w:cs="Arial"/>
          <w:lang w:eastAsia="en-GB"/>
        </w:rPr>
        <w:t xml:space="preserve"> in other organisations, in part reflect</w:t>
      </w:r>
      <w:r w:rsidR="00140AC8" w:rsidRPr="00503841">
        <w:rPr>
          <w:rFonts w:ascii="Arial" w:eastAsia="Times New Roman" w:hAnsi="Arial" w:cs="Arial"/>
          <w:lang w:eastAsia="en-GB"/>
        </w:rPr>
        <w:t>ing</w:t>
      </w:r>
      <w:r w:rsidR="00F973B6" w:rsidRPr="00503841">
        <w:rPr>
          <w:rFonts w:ascii="Arial" w:eastAsia="Times New Roman" w:hAnsi="Arial" w:cs="Arial"/>
          <w:lang w:eastAsia="en-GB"/>
        </w:rPr>
        <w:t xml:space="preserve"> the preferences of graduates but also </w:t>
      </w:r>
      <w:r w:rsidR="00140AC8" w:rsidRPr="00503841">
        <w:rPr>
          <w:rFonts w:ascii="Arial" w:eastAsia="Times New Roman" w:hAnsi="Arial" w:cs="Arial"/>
          <w:lang w:eastAsia="en-GB"/>
        </w:rPr>
        <w:t xml:space="preserve">the </w:t>
      </w:r>
      <w:r w:rsidR="00F973B6" w:rsidRPr="00503841">
        <w:rPr>
          <w:rFonts w:ascii="Arial" w:eastAsia="Times New Roman" w:hAnsi="Arial" w:cs="Arial"/>
          <w:lang w:eastAsia="en-GB"/>
        </w:rPr>
        <w:t xml:space="preserve">contracting pool of jobs </w:t>
      </w:r>
      <w:r w:rsidR="0008352C">
        <w:rPr>
          <w:rFonts w:ascii="Arial" w:eastAsia="Times New Roman" w:hAnsi="Arial" w:cs="Arial"/>
          <w:lang w:eastAsia="en-GB"/>
        </w:rPr>
        <w:t xml:space="preserve">in </w:t>
      </w:r>
      <w:r w:rsidR="00F973B6" w:rsidRPr="00503841">
        <w:rPr>
          <w:rFonts w:ascii="Arial" w:eastAsia="Times New Roman" w:hAnsi="Arial" w:cs="Arial"/>
          <w:lang w:eastAsia="en-GB"/>
        </w:rPr>
        <w:t>host Trusts</w:t>
      </w:r>
      <w:r w:rsidR="0008352C">
        <w:rPr>
          <w:rFonts w:ascii="Arial" w:eastAsia="Times New Roman" w:hAnsi="Arial" w:cs="Arial"/>
          <w:lang w:eastAsia="en-GB"/>
        </w:rPr>
        <w:t>, particular</w:t>
      </w:r>
      <w:r w:rsidR="008C1675">
        <w:rPr>
          <w:rFonts w:ascii="Arial" w:eastAsia="Times New Roman" w:hAnsi="Arial" w:cs="Arial"/>
          <w:lang w:eastAsia="en-GB"/>
        </w:rPr>
        <w:t>ly</w:t>
      </w:r>
      <w:r w:rsidR="0008352C">
        <w:rPr>
          <w:rFonts w:ascii="Arial" w:eastAsia="Times New Roman" w:hAnsi="Arial" w:cs="Arial"/>
          <w:lang w:eastAsia="en-GB"/>
        </w:rPr>
        <w:t xml:space="preserve"> those running with a programme over many years</w:t>
      </w:r>
      <w:r w:rsidR="00F973B6" w:rsidRPr="00503841">
        <w:rPr>
          <w:rFonts w:ascii="Arial" w:eastAsia="Times New Roman" w:hAnsi="Arial" w:cs="Arial"/>
          <w:lang w:eastAsia="en-GB"/>
        </w:rPr>
        <w:t>. Notwithstanding th</w:t>
      </w:r>
      <w:r w:rsidR="0008352C">
        <w:rPr>
          <w:rFonts w:ascii="Arial" w:eastAsia="Times New Roman" w:hAnsi="Arial" w:cs="Arial"/>
          <w:lang w:eastAsia="en-GB"/>
        </w:rPr>
        <w:t>e</w:t>
      </w:r>
      <w:r w:rsidR="00F973B6" w:rsidRPr="00503841">
        <w:rPr>
          <w:rFonts w:ascii="Arial" w:eastAsia="Times New Roman" w:hAnsi="Arial" w:cs="Arial"/>
          <w:lang w:eastAsia="en-GB"/>
        </w:rPr>
        <w:t xml:space="preserve"> success in finding jobs, a </w:t>
      </w:r>
      <w:r w:rsidR="009260E3">
        <w:rPr>
          <w:rFonts w:ascii="Arial" w:eastAsia="Times New Roman" w:hAnsi="Arial" w:cs="Arial"/>
          <w:lang w:eastAsia="en-GB"/>
        </w:rPr>
        <w:t xml:space="preserve">few </w:t>
      </w:r>
      <w:r w:rsidR="002B0E58" w:rsidRPr="00503841">
        <w:rPr>
          <w:rFonts w:ascii="Arial" w:eastAsia="Times New Roman" w:hAnsi="Arial" w:cs="Arial"/>
          <w:lang w:eastAsia="en-GB"/>
        </w:rPr>
        <w:t xml:space="preserve">additional </w:t>
      </w:r>
      <w:r w:rsidR="00F973B6" w:rsidRPr="00503841">
        <w:rPr>
          <w:rFonts w:ascii="Arial" w:eastAsia="Times New Roman" w:hAnsi="Arial" w:cs="Arial"/>
          <w:lang w:eastAsia="en-GB"/>
        </w:rPr>
        <w:t xml:space="preserve">points </w:t>
      </w:r>
      <w:r w:rsidR="004C4AC3" w:rsidRPr="00503841">
        <w:rPr>
          <w:rFonts w:ascii="Arial" w:eastAsia="Times New Roman" w:hAnsi="Arial" w:cs="Arial"/>
          <w:lang w:eastAsia="en-GB"/>
        </w:rPr>
        <w:t xml:space="preserve">on </w:t>
      </w:r>
      <w:r w:rsidR="0008352C">
        <w:rPr>
          <w:rFonts w:ascii="Arial" w:eastAsia="Times New Roman" w:hAnsi="Arial" w:cs="Arial"/>
          <w:lang w:eastAsia="en-GB"/>
        </w:rPr>
        <w:t>finding employment</w:t>
      </w:r>
      <w:r w:rsidR="004C4AC3" w:rsidRPr="00503841">
        <w:rPr>
          <w:rFonts w:ascii="Arial" w:eastAsia="Times New Roman" w:hAnsi="Arial" w:cs="Arial"/>
          <w:lang w:eastAsia="en-GB"/>
        </w:rPr>
        <w:t xml:space="preserve"> </w:t>
      </w:r>
      <w:r w:rsidR="00F973B6" w:rsidRPr="00503841">
        <w:rPr>
          <w:rFonts w:ascii="Arial" w:eastAsia="Times New Roman" w:hAnsi="Arial" w:cs="Arial"/>
          <w:lang w:eastAsia="en-GB"/>
        </w:rPr>
        <w:t>are worth noting:</w:t>
      </w:r>
    </w:p>
    <w:p w14:paraId="18B0BACF" w14:textId="77777777" w:rsidR="00140AC8" w:rsidRPr="00503841" w:rsidRDefault="00140AC8" w:rsidP="009B5D01">
      <w:pPr>
        <w:spacing w:line="360" w:lineRule="auto"/>
        <w:ind w:left="357"/>
        <w:rPr>
          <w:rFonts w:ascii="Arial" w:eastAsia="Times New Roman" w:hAnsi="Arial" w:cs="Arial"/>
          <w:lang w:eastAsia="en-GB"/>
        </w:rPr>
      </w:pPr>
    </w:p>
    <w:p w14:paraId="3663B371" w14:textId="20F50593" w:rsidR="00602019" w:rsidRPr="00503841" w:rsidRDefault="00F973B6" w:rsidP="0004176C">
      <w:pPr>
        <w:pStyle w:val="ListParagraph"/>
        <w:numPr>
          <w:ilvl w:val="1"/>
          <w:numId w:val="27"/>
        </w:numPr>
        <w:spacing w:line="360" w:lineRule="auto"/>
        <w:rPr>
          <w:rFonts w:ascii="Arial" w:eastAsia="Times New Roman" w:hAnsi="Arial" w:cs="Arial"/>
          <w:b/>
          <w:bCs/>
          <w:i/>
          <w:iCs/>
          <w:lang w:eastAsia="en-GB"/>
        </w:rPr>
      </w:pPr>
      <w:r w:rsidRPr="00503841">
        <w:rPr>
          <w:rFonts w:ascii="Arial" w:eastAsia="Times New Roman" w:hAnsi="Arial" w:cs="Arial"/>
          <w:b/>
          <w:bCs/>
          <w:i/>
          <w:iCs/>
          <w:lang w:eastAsia="en-GB"/>
        </w:rPr>
        <w:t xml:space="preserve">Different employer approaches. </w:t>
      </w:r>
      <w:r w:rsidR="008D4AAE" w:rsidRPr="00503841">
        <w:rPr>
          <w:rFonts w:ascii="Arial" w:eastAsia="Times New Roman" w:hAnsi="Arial" w:cs="Arial"/>
          <w:lang w:eastAsia="en-GB"/>
        </w:rPr>
        <w:t>There were Trust</w:t>
      </w:r>
      <w:r w:rsidR="005317F7" w:rsidRPr="00503841">
        <w:rPr>
          <w:rFonts w:ascii="Arial" w:eastAsia="Times New Roman" w:hAnsi="Arial" w:cs="Arial"/>
          <w:lang w:eastAsia="en-GB"/>
        </w:rPr>
        <w:t>s</w:t>
      </w:r>
      <w:r w:rsidR="008D4AAE" w:rsidRPr="00503841">
        <w:rPr>
          <w:rFonts w:ascii="Arial" w:eastAsia="Times New Roman" w:hAnsi="Arial" w:cs="Arial"/>
          <w:lang w:eastAsia="en-GB"/>
        </w:rPr>
        <w:t xml:space="preserve"> strongly wedded to the value of interns as a source of employment, routinely rin</w:t>
      </w:r>
      <w:r w:rsidR="00602019" w:rsidRPr="00503841">
        <w:rPr>
          <w:rFonts w:ascii="Arial" w:eastAsia="Times New Roman" w:hAnsi="Arial" w:cs="Arial"/>
          <w:lang w:eastAsia="en-GB"/>
        </w:rPr>
        <w:t>g</w:t>
      </w:r>
      <w:r w:rsidR="00140AC8" w:rsidRPr="00503841">
        <w:rPr>
          <w:rFonts w:ascii="Arial" w:eastAsia="Times New Roman" w:hAnsi="Arial" w:cs="Arial"/>
          <w:lang w:eastAsia="en-GB"/>
        </w:rPr>
        <w:t>-</w:t>
      </w:r>
      <w:r w:rsidR="008D4AAE" w:rsidRPr="00503841">
        <w:rPr>
          <w:rFonts w:ascii="Arial" w:eastAsia="Times New Roman" w:hAnsi="Arial" w:cs="Arial"/>
          <w:lang w:eastAsia="en-GB"/>
        </w:rPr>
        <w:t>fencing jobs for them at the end of programmes.</w:t>
      </w:r>
      <w:r w:rsidR="00140AC8" w:rsidRPr="00503841">
        <w:rPr>
          <w:rFonts w:ascii="Arial" w:eastAsia="Times New Roman" w:hAnsi="Arial" w:cs="Arial"/>
          <w:lang w:eastAsia="en-GB"/>
        </w:rPr>
        <w:t xml:space="preserve"> </w:t>
      </w:r>
      <w:r w:rsidR="0008352C">
        <w:rPr>
          <w:rFonts w:ascii="Arial" w:eastAsia="Times New Roman" w:hAnsi="Arial" w:cs="Arial"/>
          <w:lang w:eastAsia="en-GB"/>
        </w:rPr>
        <w:t xml:space="preserve">However, </w:t>
      </w:r>
      <w:r w:rsidR="008C1675">
        <w:rPr>
          <w:rFonts w:ascii="Arial" w:eastAsia="Times New Roman" w:hAnsi="Arial" w:cs="Arial"/>
          <w:lang w:eastAsia="en-GB"/>
        </w:rPr>
        <w:t xml:space="preserve">other </w:t>
      </w:r>
      <w:r w:rsidR="008D4AAE" w:rsidRPr="00503841">
        <w:rPr>
          <w:rFonts w:ascii="Arial" w:eastAsia="Times New Roman" w:hAnsi="Arial" w:cs="Arial"/>
          <w:lang w:eastAsia="en-GB"/>
        </w:rPr>
        <w:t>Trusts</w:t>
      </w:r>
      <w:r w:rsidR="0008352C">
        <w:rPr>
          <w:rFonts w:ascii="Arial" w:eastAsia="Times New Roman" w:hAnsi="Arial" w:cs="Arial"/>
          <w:lang w:eastAsia="en-GB"/>
        </w:rPr>
        <w:t xml:space="preserve"> </w:t>
      </w:r>
      <w:r w:rsidR="008D4AAE" w:rsidRPr="00503841">
        <w:rPr>
          <w:rFonts w:ascii="Arial" w:eastAsia="Times New Roman" w:hAnsi="Arial" w:cs="Arial"/>
          <w:lang w:eastAsia="en-GB"/>
        </w:rPr>
        <w:t xml:space="preserve">viewed their contribution as </w:t>
      </w:r>
      <w:r w:rsidR="009260E3">
        <w:rPr>
          <w:rFonts w:ascii="Arial" w:eastAsia="Times New Roman" w:hAnsi="Arial" w:cs="Arial"/>
          <w:lang w:eastAsia="en-GB"/>
        </w:rPr>
        <w:t xml:space="preserve">exclusively </w:t>
      </w:r>
      <w:r w:rsidR="008D4AAE" w:rsidRPr="00503841">
        <w:rPr>
          <w:rFonts w:ascii="Arial" w:eastAsia="Times New Roman" w:hAnsi="Arial" w:cs="Arial"/>
          <w:lang w:eastAsia="en-GB"/>
        </w:rPr>
        <w:t>resting on the provision of the training without any necessary commitment to providing future employments</w:t>
      </w:r>
      <w:r w:rsidR="0008352C">
        <w:rPr>
          <w:rFonts w:ascii="Arial" w:eastAsia="Times New Roman" w:hAnsi="Arial" w:cs="Arial"/>
          <w:lang w:eastAsia="en-GB"/>
        </w:rPr>
        <w:t>.</w:t>
      </w:r>
    </w:p>
    <w:p w14:paraId="3E1E1973" w14:textId="7CABE70C" w:rsidR="009C5109" w:rsidRPr="00503841" w:rsidRDefault="00D41A66" w:rsidP="0004176C">
      <w:pPr>
        <w:pStyle w:val="ListParagraph"/>
        <w:numPr>
          <w:ilvl w:val="1"/>
          <w:numId w:val="27"/>
        </w:numPr>
        <w:spacing w:line="360" w:lineRule="auto"/>
        <w:rPr>
          <w:rFonts w:ascii="Arial" w:eastAsia="Times New Roman" w:hAnsi="Arial" w:cs="Arial"/>
          <w:b/>
          <w:bCs/>
          <w:i/>
          <w:iCs/>
          <w:lang w:eastAsia="en-GB"/>
        </w:rPr>
      </w:pPr>
      <w:r w:rsidRPr="00503841">
        <w:rPr>
          <w:rFonts w:ascii="Arial" w:eastAsia="Times New Roman" w:hAnsi="Arial" w:cs="Arial"/>
          <w:b/>
          <w:bCs/>
          <w:i/>
          <w:iCs/>
          <w:lang w:eastAsia="en-GB"/>
        </w:rPr>
        <w:t>Intrinsic to the pr</w:t>
      </w:r>
      <w:r w:rsidR="00A538C1" w:rsidRPr="00503841">
        <w:rPr>
          <w:rFonts w:ascii="Arial" w:eastAsia="Times New Roman" w:hAnsi="Arial" w:cs="Arial"/>
          <w:b/>
          <w:bCs/>
          <w:i/>
          <w:iCs/>
          <w:lang w:eastAsia="en-GB"/>
        </w:rPr>
        <w:t>o</w:t>
      </w:r>
      <w:r w:rsidRPr="00503841">
        <w:rPr>
          <w:rFonts w:ascii="Arial" w:eastAsia="Times New Roman" w:hAnsi="Arial" w:cs="Arial"/>
          <w:b/>
          <w:bCs/>
          <w:i/>
          <w:iCs/>
          <w:lang w:eastAsia="en-GB"/>
        </w:rPr>
        <w:t>gramme</w:t>
      </w:r>
      <w:r w:rsidR="00A538C1" w:rsidRPr="00503841">
        <w:rPr>
          <w:rFonts w:ascii="Arial" w:eastAsia="Times New Roman" w:hAnsi="Arial" w:cs="Arial"/>
          <w:b/>
          <w:bCs/>
          <w:i/>
          <w:iCs/>
          <w:lang w:eastAsia="en-GB"/>
        </w:rPr>
        <w:t xml:space="preserve">. </w:t>
      </w:r>
      <w:r w:rsidR="009260E3">
        <w:rPr>
          <w:rFonts w:ascii="Arial" w:eastAsia="Times New Roman" w:hAnsi="Arial" w:cs="Arial"/>
          <w:lang w:eastAsia="en-GB"/>
        </w:rPr>
        <w:t>I</w:t>
      </w:r>
      <w:r w:rsidR="00A538C1" w:rsidRPr="00503841">
        <w:rPr>
          <w:rFonts w:ascii="Arial" w:eastAsia="Times New Roman" w:hAnsi="Arial" w:cs="Arial"/>
          <w:lang w:eastAsia="en-GB"/>
        </w:rPr>
        <w:t>nterviewees</w:t>
      </w:r>
      <w:r w:rsidR="009C5109" w:rsidRPr="00503841">
        <w:rPr>
          <w:rFonts w:ascii="Arial" w:eastAsia="Times New Roman" w:hAnsi="Arial" w:cs="Arial"/>
          <w:lang w:eastAsia="en-GB"/>
        </w:rPr>
        <w:t xml:space="preserve"> stressed the importance of focusing on job seeking from the outset </w:t>
      </w:r>
      <w:r w:rsidR="00140AC8" w:rsidRPr="00503841">
        <w:rPr>
          <w:rFonts w:ascii="Arial" w:eastAsia="Times New Roman" w:hAnsi="Arial" w:cs="Arial"/>
          <w:lang w:eastAsia="en-GB"/>
        </w:rPr>
        <w:t>of the programme</w:t>
      </w:r>
      <w:r w:rsidR="0004176C">
        <w:rPr>
          <w:rFonts w:ascii="Arial" w:eastAsia="Times New Roman" w:hAnsi="Arial" w:cs="Arial"/>
          <w:lang w:eastAsia="en-GB"/>
        </w:rPr>
        <w:t xml:space="preserve"> rather than leaving </w:t>
      </w:r>
      <w:r w:rsidR="009260E3">
        <w:rPr>
          <w:rFonts w:ascii="Arial" w:eastAsia="Times New Roman" w:hAnsi="Arial" w:cs="Arial"/>
          <w:lang w:eastAsia="en-GB"/>
        </w:rPr>
        <w:t xml:space="preserve">this </w:t>
      </w:r>
      <w:r w:rsidR="0004176C">
        <w:rPr>
          <w:rFonts w:ascii="Arial" w:eastAsia="Times New Roman" w:hAnsi="Arial" w:cs="Arial"/>
          <w:lang w:eastAsia="en-GB"/>
        </w:rPr>
        <w:t>to the end when the process might be rushed</w:t>
      </w:r>
      <w:r w:rsidR="009C5109" w:rsidRPr="00503841">
        <w:rPr>
          <w:rFonts w:ascii="Arial" w:eastAsia="Times New Roman" w:hAnsi="Arial" w:cs="Arial"/>
          <w:lang w:eastAsia="en-GB"/>
        </w:rPr>
        <w:t xml:space="preserve">. </w:t>
      </w:r>
    </w:p>
    <w:p w14:paraId="57E80287" w14:textId="67666BCF" w:rsidR="00AD7A5B" w:rsidRPr="009260E3" w:rsidRDefault="008D4AAE" w:rsidP="009260E3">
      <w:pPr>
        <w:pStyle w:val="ListParagraph"/>
        <w:numPr>
          <w:ilvl w:val="1"/>
          <w:numId w:val="27"/>
        </w:numPr>
        <w:spacing w:line="360" w:lineRule="auto"/>
        <w:rPr>
          <w:rFonts w:ascii="Arial" w:eastAsia="Times New Roman" w:hAnsi="Arial" w:cs="Arial"/>
          <w:lang w:eastAsia="en-GB"/>
        </w:rPr>
      </w:pPr>
      <w:r w:rsidRPr="00503841">
        <w:rPr>
          <w:rFonts w:ascii="Arial" w:eastAsia="Times New Roman" w:hAnsi="Arial" w:cs="Arial"/>
          <w:b/>
          <w:bCs/>
          <w:i/>
          <w:iCs/>
          <w:lang w:eastAsia="en-GB"/>
        </w:rPr>
        <w:t>Recruitment and Selection</w:t>
      </w:r>
      <w:r w:rsidR="002B0E58" w:rsidRPr="00503841">
        <w:rPr>
          <w:rFonts w:ascii="Arial" w:eastAsia="Times New Roman" w:hAnsi="Arial" w:cs="Arial"/>
          <w:b/>
          <w:bCs/>
          <w:i/>
          <w:iCs/>
          <w:lang w:eastAsia="en-GB"/>
        </w:rPr>
        <w:t xml:space="preserve">. </w:t>
      </w:r>
      <w:r w:rsidR="004C4AC3" w:rsidRPr="00503841">
        <w:rPr>
          <w:rFonts w:ascii="Arial" w:eastAsia="Times New Roman" w:hAnsi="Arial" w:cs="Arial"/>
          <w:lang w:eastAsia="en-GB"/>
        </w:rPr>
        <w:t>M</w:t>
      </w:r>
      <w:r w:rsidR="002B0E58" w:rsidRPr="00503841">
        <w:rPr>
          <w:rFonts w:ascii="Arial" w:eastAsia="Times New Roman" w:hAnsi="Arial" w:cs="Arial"/>
          <w:lang w:eastAsia="en-GB"/>
        </w:rPr>
        <w:t>any of those interns who find jobs with the host Trust</w:t>
      </w:r>
      <w:r w:rsidR="004C4AC3" w:rsidRPr="00503841">
        <w:rPr>
          <w:rFonts w:ascii="Arial" w:eastAsia="Times New Roman" w:hAnsi="Arial" w:cs="Arial"/>
          <w:lang w:eastAsia="en-GB"/>
        </w:rPr>
        <w:t xml:space="preserve"> </w:t>
      </w:r>
      <w:r w:rsidR="002B0E58" w:rsidRPr="00503841">
        <w:rPr>
          <w:rFonts w:ascii="Arial" w:eastAsia="Times New Roman" w:hAnsi="Arial" w:cs="Arial"/>
          <w:lang w:eastAsia="en-GB"/>
        </w:rPr>
        <w:t>are already well know</w:t>
      </w:r>
      <w:r w:rsidR="00140AC8" w:rsidRPr="00503841">
        <w:rPr>
          <w:rFonts w:ascii="Arial" w:eastAsia="Times New Roman" w:hAnsi="Arial" w:cs="Arial"/>
          <w:lang w:eastAsia="en-GB"/>
        </w:rPr>
        <w:t>n</w:t>
      </w:r>
      <w:r w:rsidR="002B0E58" w:rsidRPr="00503841">
        <w:rPr>
          <w:rFonts w:ascii="Arial" w:eastAsia="Times New Roman" w:hAnsi="Arial" w:cs="Arial"/>
          <w:lang w:eastAsia="en-GB"/>
        </w:rPr>
        <w:t xml:space="preserve"> </w:t>
      </w:r>
      <w:r w:rsidR="00557B4E">
        <w:rPr>
          <w:rFonts w:ascii="Arial" w:eastAsia="Times New Roman" w:hAnsi="Arial" w:cs="Arial"/>
          <w:lang w:eastAsia="en-GB"/>
        </w:rPr>
        <w:t xml:space="preserve">to it </w:t>
      </w:r>
      <w:r w:rsidR="002B0E58" w:rsidRPr="00503841">
        <w:rPr>
          <w:rFonts w:ascii="Arial" w:eastAsia="Times New Roman" w:hAnsi="Arial" w:cs="Arial"/>
          <w:lang w:eastAsia="en-GB"/>
        </w:rPr>
        <w:t xml:space="preserve">through the programme and indeed </w:t>
      </w:r>
      <w:r w:rsidR="00557B4E">
        <w:rPr>
          <w:rFonts w:ascii="Arial" w:eastAsia="Times New Roman" w:hAnsi="Arial" w:cs="Arial"/>
          <w:lang w:eastAsia="en-GB"/>
        </w:rPr>
        <w:t xml:space="preserve">are </w:t>
      </w:r>
      <w:r w:rsidR="002B0E58" w:rsidRPr="00503841">
        <w:rPr>
          <w:rFonts w:ascii="Arial" w:eastAsia="Times New Roman" w:hAnsi="Arial" w:cs="Arial"/>
          <w:lang w:eastAsia="en-GB"/>
        </w:rPr>
        <w:t xml:space="preserve">often offered or encouraged to apply </w:t>
      </w:r>
      <w:r w:rsidR="002B0E58" w:rsidRPr="00503841">
        <w:rPr>
          <w:rFonts w:ascii="Arial" w:eastAsia="Times New Roman" w:hAnsi="Arial" w:cs="Arial"/>
          <w:lang w:eastAsia="en-GB"/>
        </w:rPr>
        <w:lastRenderedPageBreak/>
        <w:t xml:space="preserve">for </w:t>
      </w:r>
      <w:r w:rsidR="00557B4E">
        <w:rPr>
          <w:rFonts w:ascii="Arial" w:eastAsia="Times New Roman" w:hAnsi="Arial" w:cs="Arial"/>
          <w:lang w:eastAsia="en-GB"/>
        </w:rPr>
        <w:t>a</w:t>
      </w:r>
      <w:r w:rsidR="002B0E58" w:rsidRPr="00503841">
        <w:rPr>
          <w:rFonts w:ascii="Arial" w:eastAsia="Times New Roman" w:hAnsi="Arial" w:cs="Arial"/>
          <w:lang w:eastAsia="en-GB"/>
        </w:rPr>
        <w:t xml:space="preserve"> post</w:t>
      </w:r>
      <w:r w:rsidR="008C1675">
        <w:rPr>
          <w:rFonts w:ascii="Arial" w:eastAsia="Times New Roman" w:hAnsi="Arial" w:cs="Arial"/>
          <w:lang w:eastAsia="en-GB"/>
        </w:rPr>
        <w:t>.</w:t>
      </w:r>
      <w:r w:rsidR="009260E3">
        <w:rPr>
          <w:rFonts w:ascii="Arial" w:eastAsia="Times New Roman" w:hAnsi="Arial" w:cs="Arial"/>
          <w:lang w:eastAsia="en-GB"/>
        </w:rPr>
        <w:t xml:space="preserve"> At the same time, m</w:t>
      </w:r>
      <w:r w:rsidR="00557B4E" w:rsidRPr="009260E3">
        <w:rPr>
          <w:rFonts w:ascii="Arial" w:eastAsia="Times New Roman" w:hAnsi="Arial" w:cs="Arial"/>
          <w:lang w:eastAsia="en-GB"/>
        </w:rPr>
        <w:t xml:space="preserve">any of our </w:t>
      </w:r>
      <w:r w:rsidR="002B0E58" w:rsidRPr="009260E3">
        <w:rPr>
          <w:rFonts w:ascii="Arial" w:eastAsia="Times New Roman" w:hAnsi="Arial" w:cs="Arial"/>
          <w:lang w:eastAsia="en-GB"/>
        </w:rPr>
        <w:t>Trusts ma</w:t>
      </w:r>
      <w:r w:rsidR="00140AC8" w:rsidRPr="009260E3">
        <w:rPr>
          <w:rFonts w:ascii="Arial" w:eastAsia="Times New Roman" w:hAnsi="Arial" w:cs="Arial"/>
          <w:lang w:eastAsia="en-GB"/>
        </w:rPr>
        <w:t>d</w:t>
      </w:r>
      <w:r w:rsidR="008E0D99" w:rsidRPr="009260E3">
        <w:rPr>
          <w:rFonts w:ascii="Arial" w:eastAsia="Times New Roman" w:hAnsi="Arial" w:cs="Arial"/>
          <w:lang w:eastAsia="en-GB"/>
        </w:rPr>
        <w:t>e</w:t>
      </w:r>
      <w:r w:rsidR="002B0E58" w:rsidRPr="009260E3">
        <w:rPr>
          <w:rFonts w:ascii="Arial" w:eastAsia="Times New Roman" w:hAnsi="Arial" w:cs="Arial"/>
          <w:lang w:eastAsia="en-GB"/>
        </w:rPr>
        <w:t xml:space="preserve"> </w:t>
      </w:r>
      <w:r w:rsidR="0008352C" w:rsidRPr="009260E3">
        <w:rPr>
          <w:rFonts w:ascii="Arial" w:eastAsia="Times New Roman" w:hAnsi="Arial" w:cs="Arial"/>
          <w:lang w:eastAsia="en-GB"/>
        </w:rPr>
        <w:t>‘</w:t>
      </w:r>
      <w:r w:rsidR="002B0E58" w:rsidRPr="009260E3">
        <w:rPr>
          <w:rFonts w:ascii="Arial" w:eastAsia="Times New Roman" w:hAnsi="Arial" w:cs="Arial"/>
          <w:lang w:eastAsia="en-GB"/>
        </w:rPr>
        <w:t xml:space="preserve">reasonable </w:t>
      </w:r>
      <w:r w:rsidR="00796589" w:rsidRPr="009260E3">
        <w:rPr>
          <w:rFonts w:ascii="Arial" w:eastAsia="Times New Roman" w:hAnsi="Arial" w:cs="Arial"/>
          <w:lang w:eastAsia="en-GB"/>
        </w:rPr>
        <w:t>adjustments</w:t>
      </w:r>
      <w:r w:rsidR="0008352C" w:rsidRPr="009260E3">
        <w:rPr>
          <w:rFonts w:ascii="Arial" w:eastAsia="Times New Roman" w:hAnsi="Arial" w:cs="Arial"/>
          <w:lang w:eastAsia="en-GB"/>
        </w:rPr>
        <w:t>’</w:t>
      </w:r>
      <w:r w:rsidR="002B0E58" w:rsidRPr="009260E3">
        <w:rPr>
          <w:rFonts w:ascii="Arial" w:eastAsia="Times New Roman" w:hAnsi="Arial" w:cs="Arial"/>
          <w:lang w:eastAsia="en-GB"/>
        </w:rPr>
        <w:t xml:space="preserve"> to </w:t>
      </w:r>
      <w:r w:rsidR="00F00FD0" w:rsidRPr="009260E3">
        <w:rPr>
          <w:rFonts w:ascii="Arial" w:eastAsia="Times New Roman" w:hAnsi="Arial" w:cs="Arial"/>
          <w:lang w:eastAsia="en-GB"/>
        </w:rPr>
        <w:t xml:space="preserve">the recruitment and selection </w:t>
      </w:r>
      <w:r w:rsidR="008E0D99" w:rsidRPr="009260E3">
        <w:rPr>
          <w:rFonts w:ascii="Arial" w:eastAsia="Times New Roman" w:hAnsi="Arial" w:cs="Arial"/>
          <w:lang w:eastAsia="en-GB"/>
        </w:rPr>
        <w:t>process</w:t>
      </w:r>
      <w:r w:rsidR="0004176C" w:rsidRPr="009260E3">
        <w:rPr>
          <w:rFonts w:ascii="Arial" w:eastAsia="Times New Roman" w:hAnsi="Arial" w:cs="Arial"/>
          <w:lang w:eastAsia="en-GB"/>
        </w:rPr>
        <w:t xml:space="preserve"> </w:t>
      </w:r>
      <w:r w:rsidR="0008352C" w:rsidRPr="009260E3">
        <w:rPr>
          <w:rFonts w:ascii="Arial" w:eastAsia="Times New Roman" w:hAnsi="Arial" w:cs="Arial"/>
          <w:lang w:eastAsia="en-GB"/>
        </w:rPr>
        <w:t xml:space="preserve">to facilitate employment, </w:t>
      </w:r>
      <w:r w:rsidR="0004176C" w:rsidRPr="009260E3">
        <w:rPr>
          <w:rFonts w:ascii="Arial" w:eastAsia="Times New Roman" w:hAnsi="Arial" w:cs="Arial"/>
          <w:lang w:eastAsia="en-GB"/>
        </w:rPr>
        <w:t>inc</w:t>
      </w:r>
      <w:r w:rsidR="00094045" w:rsidRPr="009260E3">
        <w:rPr>
          <w:rFonts w:ascii="Arial" w:eastAsia="Times New Roman" w:hAnsi="Arial" w:cs="Arial"/>
          <w:lang w:eastAsia="en-GB"/>
        </w:rPr>
        <w:t>l</w:t>
      </w:r>
      <w:r w:rsidR="0004176C" w:rsidRPr="009260E3">
        <w:rPr>
          <w:rFonts w:ascii="Arial" w:eastAsia="Times New Roman" w:hAnsi="Arial" w:cs="Arial"/>
          <w:lang w:eastAsia="en-GB"/>
        </w:rPr>
        <w:t>ud</w:t>
      </w:r>
      <w:r w:rsidR="00094045" w:rsidRPr="009260E3">
        <w:rPr>
          <w:rFonts w:ascii="Arial" w:eastAsia="Times New Roman" w:hAnsi="Arial" w:cs="Arial"/>
          <w:lang w:eastAsia="en-GB"/>
        </w:rPr>
        <w:t>i</w:t>
      </w:r>
      <w:r w:rsidR="0004176C" w:rsidRPr="009260E3">
        <w:rPr>
          <w:rFonts w:ascii="Arial" w:eastAsia="Times New Roman" w:hAnsi="Arial" w:cs="Arial"/>
          <w:lang w:eastAsia="en-GB"/>
        </w:rPr>
        <w:t>ng:</w:t>
      </w:r>
    </w:p>
    <w:p w14:paraId="0AFF5BF5" w14:textId="77777777" w:rsidR="00AD7A5B" w:rsidRPr="00503841" w:rsidRDefault="00AD7A5B" w:rsidP="009B5D01">
      <w:pPr>
        <w:pStyle w:val="ListParagraph"/>
        <w:spacing w:line="360" w:lineRule="auto"/>
        <w:ind w:left="1440"/>
        <w:rPr>
          <w:rFonts w:ascii="Arial" w:eastAsia="Times New Roman" w:hAnsi="Arial" w:cs="Arial"/>
          <w:b/>
          <w:bCs/>
          <w:i/>
          <w:iCs/>
          <w:lang w:eastAsia="en-GB"/>
        </w:rPr>
      </w:pPr>
    </w:p>
    <w:p w14:paraId="71357B58" w14:textId="33077071" w:rsidR="002B0E58" w:rsidRPr="00503841" w:rsidRDefault="00C91C42" w:rsidP="008C1675">
      <w:pPr>
        <w:pStyle w:val="ListParagraph"/>
        <w:numPr>
          <w:ilvl w:val="3"/>
          <w:numId w:val="12"/>
        </w:numPr>
        <w:spacing w:line="360" w:lineRule="auto"/>
        <w:rPr>
          <w:rFonts w:ascii="Arial" w:eastAsia="Times New Roman" w:hAnsi="Arial" w:cs="Arial"/>
          <w:b/>
          <w:bCs/>
          <w:lang w:eastAsia="en-GB"/>
        </w:rPr>
      </w:pPr>
      <w:r w:rsidRPr="00503841">
        <w:rPr>
          <w:rFonts w:ascii="Arial" w:eastAsia="Times New Roman" w:hAnsi="Arial" w:cs="Arial"/>
          <w:b/>
          <w:bCs/>
          <w:lang w:eastAsia="en-GB"/>
        </w:rPr>
        <w:t>A</w:t>
      </w:r>
      <w:r w:rsidR="002B0E58" w:rsidRPr="00503841">
        <w:rPr>
          <w:rFonts w:ascii="Arial" w:eastAsia="Times New Roman" w:hAnsi="Arial" w:cs="Arial"/>
          <w:b/>
          <w:bCs/>
          <w:lang w:eastAsia="en-GB"/>
        </w:rPr>
        <w:t xml:space="preserve"> preview of the interview questions</w:t>
      </w:r>
      <w:r w:rsidR="002F6456">
        <w:rPr>
          <w:rFonts w:ascii="Arial" w:eastAsia="Times New Roman" w:hAnsi="Arial" w:cs="Arial"/>
          <w:b/>
          <w:bCs/>
          <w:lang w:eastAsia="en-GB"/>
        </w:rPr>
        <w:t>.</w:t>
      </w:r>
    </w:p>
    <w:p w14:paraId="5681C38F" w14:textId="3F7161BD" w:rsidR="002B0E58" w:rsidRPr="00503841" w:rsidRDefault="00C91C42" w:rsidP="008C1675">
      <w:pPr>
        <w:pStyle w:val="ListParagraph"/>
        <w:numPr>
          <w:ilvl w:val="3"/>
          <w:numId w:val="12"/>
        </w:numPr>
        <w:spacing w:line="360" w:lineRule="auto"/>
        <w:rPr>
          <w:rFonts w:ascii="Arial" w:eastAsia="Times New Roman" w:hAnsi="Arial" w:cs="Arial"/>
          <w:b/>
          <w:bCs/>
          <w:lang w:eastAsia="en-GB"/>
        </w:rPr>
      </w:pPr>
      <w:r w:rsidRPr="00503841">
        <w:rPr>
          <w:rFonts w:ascii="Arial" w:eastAsia="Times New Roman" w:hAnsi="Arial" w:cs="Arial"/>
          <w:b/>
          <w:bCs/>
          <w:lang w:eastAsia="en-GB"/>
        </w:rPr>
        <w:t>A w</w:t>
      </w:r>
      <w:r w:rsidR="002B0E58" w:rsidRPr="00503841">
        <w:rPr>
          <w:rFonts w:ascii="Arial" w:eastAsia="Times New Roman" w:hAnsi="Arial" w:cs="Arial"/>
          <w:b/>
          <w:bCs/>
          <w:lang w:eastAsia="en-GB"/>
        </w:rPr>
        <w:t>ritten cop</w:t>
      </w:r>
      <w:r w:rsidRPr="00503841">
        <w:rPr>
          <w:rFonts w:ascii="Arial" w:eastAsia="Times New Roman" w:hAnsi="Arial" w:cs="Arial"/>
          <w:b/>
          <w:bCs/>
          <w:lang w:eastAsia="en-GB"/>
        </w:rPr>
        <w:t>y</w:t>
      </w:r>
      <w:r w:rsidR="002B0E58" w:rsidRPr="00503841">
        <w:rPr>
          <w:rFonts w:ascii="Arial" w:eastAsia="Times New Roman" w:hAnsi="Arial" w:cs="Arial"/>
          <w:b/>
          <w:bCs/>
          <w:lang w:eastAsia="en-GB"/>
        </w:rPr>
        <w:t xml:space="preserve"> </w:t>
      </w:r>
      <w:r w:rsidR="00205736" w:rsidRPr="00503841">
        <w:rPr>
          <w:rFonts w:ascii="Arial" w:eastAsia="Times New Roman" w:hAnsi="Arial" w:cs="Arial"/>
          <w:b/>
          <w:bCs/>
          <w:lang w:eastAsia="en-GB"/>
        </w:rPr>
        <w:t xml:space="preserve">of </w:t>
      </w:r>
      <w:r w:rsidR="002B0E58" w:rsidRPr="00503841">
        <w:rPr>
          <w:rFonts w:ascii="Arial" w:eastAsia="Times New Roman" w:hAnsi="Arial" w:cs="Arial"/>
          <w:b/>
          <w:bCs/>
          <w:lang w:eastAsia="en-GB"/>
        </w:rPr>
        <w:t>the question</w:t>
      </w:r>
      <w:r w:rsidR="00570896" w:rsidRPr="00503841">
        <w:rPr>
          <w:rFonts w:ascii="Arial" w:eastAsia="Times New Roman" w:hAnsi="Arial" w:cs="Arial"/>
          <w:b/>
          <w:bCs/>
          <w:lang w:eastAsia="en-GB"/>
        </w:rPr>
        <w:t>s</w:t>
      </w:r>
      <w:r w:rsidR="002B0E58" w:rsidRPr="00503841">
        <w:rPr>
          <w:rFonts w:ascii="Arial" w:eastAsia="Times New Roman" w:hAnsi="Arial" w:cs="Arial"/>
          <w:b/>
          <w:bCs/>
          <w:lang w:eastAsia="en-GB"/>
        </w:rPr>
        <w:t xml:space="preserve"> to refer to</w:t>
      </w:r>
      <w:r w:rsidRPr="00503841">
        <w:rPr>
          <w:rFonts w:ascii="Arial" w:eastAsia="Times New Roman" w:hAnsi="Arial" w:cs="Arial"/>
          <w:b/>
          <w:bCs/>
          <w:lang w:eastAsia="en-GB"/>
        </w:rPr>
        <w:t xml:space="preserve"> in the interview</w:t>
      </w:r>
      <w:r w:rsidR="002F6456">
        <w:rPr>
          <w:rFonts w:ascii="Arial" w:eastAsia="Times New Roman" w:hAnsi="Arial" w:cs="Arial"/>
          <w:b/>
          <w:bCs/>
          <w:lang w:eastAsia="en-GB"/>
        </w:rPr>
        <w:t>.</w:t>
      </w:r>
    </w:p>
    <w:p w14:paraId="7AA54970" w14:textId="6836159E" w:rsidR="002B0E58" w:rsidRPr="00503841" w:rsidRDefault="002B0E58" w:rsidP="008C1675">
      <w:pPr>
        <w:pStyle w:val="ListParagraph"/>
        <w:numPr>
          <w:ilvl w:val="3"/>
          <w:numId w:val="12"/>
        </w:numPr>
        <w:spacing w:line="360" w:lineRule="auto"/>
        <w:rPr>
          <w:rFonts w:ascii="Arial" w:eastAsia="Times New Roman" w:hAnsi="Arial" w:cs="Arial"/>
          <w:b/>
          <w:bCs/>
          <w:lang w:eastAsia="en-GB"/>
        </w:rPr>
      </w:pPr>
      <w:r w:rsidRPr="00503841">
        <w:rPr>
          <w:rFonts w:ascii="Arial" w:eastAsia="Times New Roman" w:hAnsi="Arial" w:cs="Arial"/>
          <w:b/>
          <w:bCs/>
          <w:lang w:eastAsia="en-GB"/>
        </w:rPr>
        <w:t>Bringing a support</w:t>
      </w:r>
      <w:r w:rsidR="00CE71ED">
        <w:rPr>
          <w:rFonts w:ascii="Arial" w:eastAsia="Times New Roman" w:hAnsi="Arial" w:cs="Arial"/>
          <w:b/>
          <w:bCs/>
          <w:lang w:eastAsia="en-GB"/>
        </w:rPr>
        <w:t>ive</w:t>
      </w:r>
      <w:r w:rsidRPr="00503841">
        <w:rPr>
          <w:rFonts w:ascii="Arial" w:eastAsia="Times New Roman" w:hAnsi="Arial" w:cs="Arial"/>
          <w:b/>
          <w:bCs/>
          <w:lang w:eastAsia="en-GB"/>
        </w:rPr>
        <w:t xml:space="preserve"> worker into the interview</w:t>
      </w:r>
      <w:r w:rsidR="002F6456">
        <w:rPr>
          <w:rFonts w:ascii="Arial" w:eastAsia="Times New Roman" w:hAnsi="Arial" w:cs="Arial"/>
          <w:b/>
          <w:bCs/>
          <w:lang w:eastAsia="en-GB"/>
        </w:rPr>
        <w:t>.</w:t>
      </w:r>
    </w:p>
    <w:p w14:paraId="69AD0B62" w14:textId="77777777" w:rsidR="00C91C42" w:rsidRPr="00503841" w:rsidRDefault="00C91C42" w:rsidP="00C91C42">
      <w:pPr>
        <w:spacing w:line="360" w:lineRule="auto"/>
        <w:ind w:left="1440"/>
        <w:rPr>
          <w:rFonts w:ascii="Arial" w:eastAsia="Times New Roman" w:hAnsi="Arial" w:cs="Arial"/>
          <w:b/>
          <w:bCs/>
          <w:lang w:eastAsia="en-GB"/>
        </w:rPr>
      </w:pPr>
    </w:p>
    <w:p w14:paraId="2A13B8F1" w14:textId="5D8BED4D" w:rsidR="002B0E58" w:rsidRPr="00503841" w:rsidRDefault="00C91C42" w:rsidP="008C1675">
      <w:pPr>
        <w:spacing w:line="360" w:lineRule="auto"/>
        <w:ind w:left="2160"/>
        <w:rPr>
          <w:rFonts w:ascii="Arial" w:eastAsia="Times New Roman" w:hAnsi="Arial" w:cs="Arial"/>
          <w:lang w:eastAsia="en-GB"/>
        </w:rPr>
      </w:pPr>
      <w:r w:rsidRPr="00503841">
        <w:rPr>
          <w:rFonts w:ascii="Arial" w:eastAsia="Times New Roman" w:hAnsi="Arial" w:cs="Arial"/>
          <w:lang w:eastAsia="en-GB"/>
        </w:rPr>
        <w:t xml:space="preserve">One of the most noteworthy adjustments was the </w:t>
      </w:r>
      <w:r w:rsidR="00205736" w:rsidRPr="00503841">
        <w:rPr>
          <w:rFonts w:ascii="Arial" w:eastAsia="Times New Roman" w:hAnsi="Arial" w:cs="Arial"/>
          <w:b/>
          <w:bCs/>
          <w:i/>
          <w:iCs/>
          <w:lang w:eastAsia="en-GB"/>
        </w:rPr>
        <w:t>working</w:t>
      </w:r>
      <w:r w:rsidR="009D77DF" w:rsidRPr="00503841">
        <w:rPr>
          <w:rFonts w:ascii="Arial" w:eastAsia="Times New Roman" w:hAnsi="Arial" w:cs="Arial"/>
          <w:b/>
          <w:bCs/>
          <w:i/>
          <w:iCs/>
          <w:lang w:eastAsia="en-GB"/>
        </w:rPr>
        <w:t xml:space="preserve"> interview</w:t>
      </w:r>
      <w:r w:rsidR="008F06F6">
        <w:rPr>
          <w:rFonts w:ascii="Arial" w:eastAsia="Times New Roman" w:hAnsi="Arial" w:cs="Arial"/>
          <w:lang w:eastAsia="en-GB"/>
        </w:rPr>
        <w:t xml:space="preserve">, </w:t>
      </w:r>
      <w:r w:rsidR="002B0E58" w:rsidRPr="00503841">
        <w:rPr>
          <w:rFonts w:ascii="Arial" w:eastAsia="Times New Roman" w:hAnsi="Arial" w:cs="Arial"/>
          <w:lang w:eastAsia="en-GB"/>
        </w:rPr>
        <w:t>tak</w:t>
      </w:r>
      <w:r w:rsidR="008F06F6">
        <w:rPr>
          <w:rFonts w:ascii="Arial" w:eastAsia="Times New Roman" w:hAnsi="Arial" w:cs="Arial"/>
          <w:lang w:eastAsia="en-GB"/>
        </w:rPr>
        <w:t>ing</w:t>
      </w:r>
      <w:r w:rsidR="002B0E58" w:rsidRPr="00503841">
        <w:rPr>
          <w:rFonts w:ascii="Arial" w:eastAsia="Times New Roman" w:hAnsi="Arial" w:cs="Arial"/>
          <w:lang w:eastAsia="en-GB"/>
        </w:rPr>
        <w:t xml:space="preserve"> place </w:t>
      </w:r>
      <w:r w:rsidRPr="00503841">
        <w:rPr>
          <w:rFonts w:ascii="Arial" w:eastAsia="Times New Roman" w:hAnsi="Arial" w:cs="Arial"/>
          <w:lang w:eastAsia="en-GB"/>
        </w:rPr>
        <w:t>at</w:t>
      </w:r>
      <w:r w:rsidR="002B0E58" w:rsidRPr="00503841">
        <w:rPr>
          <w:rFonts w:ascii="Arial" w:eastAsia="Times New Roman" w:hAnsi="Arial" w:cs="Arial"/>
          <w:lang w:eastAsia="en-GB"/>
        </w:rPr>
        <w:t xml:space="preserve"> the young </w:t>
      </w:r>
      <w:r w:rsidR="009D77DF" w:rsidRPr="00503841">
        <w:rPr>
          <w:rFonts w:ascii="Arial" w:eastAsia="Times New Roman" w:hAnsi="Arial" w:cs="Arial"/>
          <w:lang w:eastAsia="en-GB"/>
        </w:rPr>
        <w:t>person’s</w:t>
      </w:r>
      <w:r w:rsidR="002B0E58" w:rsidRPr="00503841">
        <w:rPr>
          <w:rFonts w:ascii="Arial" w:eastAsia="Times New Roman" w:hAnsi="Arial" w:cs="Arial"/>
          <w:lang w:eastAsia="en-GB"/>
        </w:rPr>
        <w:t xml:space="preserve"> workplace </w:t>
      </w:r>
      <w:r w:rsidR="00F169D1" w:rsidRPr="00503841">
        <w:rPr>
          <w:rFonts w:ascii="Arial" w:eastAsia="Times New Roman" w:hAnsi="Arial" w:cs="Arial"/>
          <w:lang w:eastAsia="en-GB"/>
        </w:rPr>
        <w:t xml:space="preserve">and </w:t>
      </w:r>
      <w:r w:rsidR="002B0E58" w:rsidRPr="00503841">
        <w:rPr>
          <w:rFonts w:ascii="Arial" w:eastAsia="Times New Roman" w:hAnsi="Arial" w:cs="Arial"/>
          <w:lang w:eastAsia="en-GB"/>
        </w:rPr>
        <w:t xml:space="preserve">as they </w:t>
      </w:r>
      <w:r w:rsidR="00F169D1" w:rsidRPr="00503841">
        <w:rPr>
          <w:rFonts w:ascii="Arial" w:eastAsia="Times New Roman" w:hAnsi="Arial" w:cs="Arial"/>
          <w:lang w:eastAsia="en-GB"/>
        </w:rPr>
        <w:t xml:space="preserve">are </w:t>
      </w:r>
      <w:r w:rsidR="002B0E58" w:rsidRPr="00503841">
        <w:rPr>
          <w:rFonts w:ascii="Arial" w:eastAsia="Times New Roman" w:hAnsi="Arial" w:cs="Arial"/>
          <w:lang w:eastAsia="en-GB"/>
        </w:rPr>
        <w:t xml:space="preserve">doing </w:t>
      </w:r>
      <w:r w:rsidRPr="00503841">
        <w:rPr>
          <w:rFonts w:ascii="Arial" w:eastAsia="Times New Roman" w:hAnsi="Arial" w:cs="Arial"/>
          <w:lang w:eastAsia="en-GB"/>
        </w:rPr>
        <w:t>their</w:t>
      </w:r>
      <w:r w:rsidR="002B0E58" w:rsidRPr="00503841">
        <w:rPr>
          <w:rFonts w:ascii="Arial" w:eastAsia="Times New Roman" w:hAnsi="Arial" w:cs="Arial"/>
          <w:lang w:eastAsia="en-GB"/>
        </w:rPr>
        <w:t xml:space="preserve"> job</w:t>
      </w:r>
      <w:r w:rsidRPr="00503841">
        <w:rPr>
          <w:rFonts w:ascii="Arial" w:eastAsia="Times New Roman" w:hAnsi="Arial" w:cs="Arial"/>
          <w:lang w:eastAsia="en-GB"/>
        </w:rPr>
        <w:t>. This allows the applicant to remain in a familiar environment while</w:t>
      </w:r>
      <w:r w:rsidR="00272A10" w:rsidRPr="00503841">
        <w:rPr>
          <w:rFonts w:ascii="Arial" w:eastAsia="Times New Roman" w:hAnsi="Arial" w:cs="Arial"/>
          <w:lang w:eastAsia="en-GB"/>
        </w:rPr>
        <w:t xml:space="preserve"> raising the visibility of </w:t>
      </w:r>
      <w:r w:rsidRPr="00503841">
        <w:rPr>
          <w:rFonts w:ascii="Arial" w:eastAsia="Times New Roman" w:hAnsi="Arial" w:cs="Arial"/>
          <w:lang w:eastAsia="en-GB"/>
        </w:rPr>
        <w:t xml:space="preserve">their </w:t>
      </w:r>
      <w:r w:rsidR="002B0E58" w:rsidRPr="00503841">
        <w:rPr>
          <w:rFonts w:ascii="Arial" w:eastAsia="Times New Roman" w:hAnsi="Arial" w:cs="Arial"/>
          <w:lang w:eastAsia="en-GB"/>
        </w:rPr>
        <w:t xml:space="preserve">work-based </w:t>
      </w:r>
      <w:r w:rsidR="00272A10" w:rsidRPr="00503841">
        <w:rPr>
          <w:rFonts w:ascii="Arial" w:eastAsia="Times New Roman" w:hAnsi="Arial" w:cs="Arial"/>
          <w:lang w:eastAsia="en-GB"/>
        </w:rPr>
        <w:t xml:space="preserve">capabilities </w:t>
      </w:r>
      <w:r w:rsidR="002B0E58" w:rsidRPr="00503841">
        <w:rPr>
          <w:rFonts w:ascii="Arial" w:eastAsia="Times New Roman" w:hAnsi="Arial" w:cs="Arial"/>
          <w:lang w:eastAsia="en-GB"/>
        </w:rPr>
        <w:t xml:space="preserve">and </w:t>
      </w:r>
      <w:r w:rsidR="00272A10" w:rsidRPr="00503841">
        <w:rPr>
          <w:rFonts w:ascii="Arial" w:eastAsia="Times New Roman" w:hAnsi="Arial" w:cs="Arial"/>
          <w:lang w:eastAsia="en-GB"/>
        </w:rPr>
        <w:t xml:space="preserve">allowing them to be more easily </w:t>
      </w:r>
      <w:r w:rsidR="002B0E58" w:rsidRPr="00503841">
        <w:rPr>
          <w:rFonts w:ascii="Arial" w:eastAsia="Times New Roman" w:hAnsi="Arial" w:cs="Arial"/>
          <w:lang w:eastAsia="en-GB"/>
        </w:rPr>
        <w:t>referenced</w:t>
      </w:r>
      <w:r w:rsidR="008C1675">
        <w:rPr>
          <w:rFonts w:ascii="Arial" w:eastAsia="Times New Roman" w:hAnsi="Arial" w:cs="Arial"/>
          <w:lang w:eastAsia="en-GB"/>
        </w:rPr>
        <w:t>.</w:t>
      </w:r>
    </w:p>
    <w:p w14:paraId="33782EFD" w14:textId="24AF6153" w:rsidR="00AD7A5B" w:rsidRPr="00503841" w:rsidRDefault="00AD7A5B" w:rsidP="009B5D01">
      <w:pPr>
        <w:pStyle w:val="ListParagraph"/>
        <w:spacing w:line="360" w:lineRule="auto"/>
        <w:ind w:left="2160"/>
        <w:rPr>
          <w:rFonts w:ascii="Arial" w:eastAsia="Times New Roman" w:hAnsi="Arial" w:cs="Arial"/>
          <w:b/>
          <w:bCs/>
          <w:i/>
          <w:iCs/>
          <w:lang w:eastAsia="en-GB"/>
        </w:rPr>
      </w:pPr>
    </w:p>
    <w:p w14:paraId="26C0BB87" w14:textId="595B0126" w:rsidR="008C1675" w:rsidRDefault="00272A10" w:rsidP="008C1675">
      <w:pPr>
        <w:spacing w:line="360" w:lineRule="auto"/>
        <w:ind w:left="2160"/>
        <w:rPr>
          <w:rFonts w:ascii="Arial" w:eastAsia="Times New Roman" w:hAnsi="Arial" w:cs="Arial"/>
          <w:lang w:eastAsia="en-GB"/>
        </w:rPr>
      </w:pPr>
      <w:r w:rsidRPr="00503841">
        <w:rPr>
          <w:rFonts w:ascii="Arial" w:eastAsia="Times New Roman" w:hAnsi="Arial" w:cs="Arial"/>
          <w:lang w:eastAsia="en-GB"/>
        </w:rPr>
        <w:t>Notwithstanding these adjustments</w:t>
      </w:r>
      <w:r w:rsidR="00AE192B" w:rsidRPr="00503841">
        <w:rPr>
          <w:rFonts w:ascii="Arial" w:eastAsia="Times New Roman" w:hAnsi="Arial" w:cs="Arial"/>
          <w:lang w:eastAsia="en-GB"/>
        </w:rPr>
        <w:t>,</w:t>
      </w:r>
      <w:r w:rsidRPr="00503841">
        <w:rPr>
          <w:rFonts w:ascii="Arial" w:eastAsia="Times New Roman" w:hAnsi="Arial" w:cs="Arial"/>
          <w:lang w:eastAsia="en-GB"/>
        </w:rPr>
        <w:t xml:space="preserve"> difficulties rem</w:t>
      </w:r>
      <w:r w:rsidR="00F169D1" w:rsidRPr="00503841">
        <w:rPr>
          <w:rFonts w:ascii="Arial" w:eastAsia="Times New Roman" w:hAnsi="Arial" w:cs="Arial"/>
          <w:lang w:eastAsia="en-GB"/>
        </w:rPr>
        <w:t>ain</w:t>
      </w:r>
      <w:r w:rsidR="00AC491C">
        <w:rPr>
          <w:rFonts w:ascii="Arial" w:eastAsia="Times New Roman" w:hAnsi="Arial" w:cs="Arial"/>
          <w:lang w:eastAsia="en-GB"/>
        </w:rPr>
        <w:t>ed</w:t>
      </w:r>
      <w:r w:rsidRPr="00503841">
        <w:rPr>
          <w:rFonts w:ascii="Arial" w:eastAsia="Times New Roman" w:hAnsi="Arial" w:cs="Arial"/>
          <w:lang w:eastAsia="en-GB"/>
        </w:rPr>
        <w:t xml:space="preserve"> with aspects of the </w:t>
      </w:r>
      <w:r w:rsidR="00F169D1" w:rsidRPr="00503841">
        <w:rPr>
          <w:rFonts w:ascii="Arial" w:eastAsia="Times New Roman" w:hAnsi="Arial" w:cs="Arial"/>
          <w:lang w:eastAsia="en-GB"/>
        </w:rPr>
        <w:t xml:space="preserve">recruitment </w:t>
      </w:r>
      <w:r w:rsidR="00AE192B" w:rsidRPr="00503841">
        <w:rPr>
          <w:rFonts w:ascii="Arial" w:eastAsia="Times New Roman" w:hAnsi="Arial" w:cs="Arial"/>
          <w:lang w:eastAsia="en-GB"/>
        </w:rPr>
        <w:t xml:space="preserve">process. In the NHS, </w:t>
      </w:r>
      <w:r w:rsidR="008F06F6">
        <w:rPr>
          <w:rFonts w:ascii="Arial" w:eastAsia="Times New Roman" w:hAnsi="Arial" w:cs="Arial"/>
          <w:lang w:eastAsia="en-GB"/>
        </w:rPr>
        <w:t>indeed in</w:t>
      </w:r>
      <w:r w:rsidR="00AE192B" w:rsidRPr="00503841">
        <w:rPr>
          <w:rFonts w:ascii="Arial" w:eastAsia="Times New Roman" w:hAnsi="Arial" w:cs="Arial"/>
          <w:lang w:eastAsia="en-GB"/>
        </w:rPr>
        <w:t xml:space="preserve"> most employing organisations now, applying for a job is typically an online process w</w:t>
      </w:r>
      <w:r w:rsidR="00AC491C">
        <w:rPr>
          <w:rFonts w:ascii="Arial" w:eastAsia="Times New Roman" w:hAnsi="Arial" w:cs="Arial"/>
          <w:lang w:eastAsia="en-GB"/>
        </w:rPr>
        <w:t>ith t</w:t>
      </w:r>
      <w:r w:rsidR="00CE71ED">
        <w:rPr>
          <w:rFonts w:ascii="Arial" w:eastAsia="Times New Roman" w:hAnsi="Arial" w:cs="Arial"/>
          <w:lang w:eastAsia="en-GB"/>
        </w:rPr>
        <w:t xml:space="preserve">echnical </w:t>
      </w:r>
      <w:r w:rsidR="00AE192B" w:rsidRPr="00503841">
        <w:rPr>
          <w:rFonts w:ascii="Arial" w:eastAsia="Times New Roman" w:hAnsi="Arial" w:cs="Arial"/>
          <w:lang w:eastAsia="en-GB"/>
        </w:rPr>
        <w:t xml:space="preserve">support </w:t>
      </w:r>
      <w:r w:rsidR="00AC491C">
        <w:rPr>
          <w:rFonts w:ascii="Arial" w:eastAsia="Times New Roman" w:hAnsi="Arial" w:cs="Arial"/>
          <w:lang w:eastAsia="en-GB"/>
        </w:rPr>
        <w:t xml:space="preserve">for many </w:t>
      </w:r>
      <w:r w:rsidR="008F06F6">
        <w:rPr>
          <w:rFonts w:ascii="Arial" w:eastAsia="Times New Roman" w:hAnsi="Arial" w:cs="Arial"/>
          <w:lang w:eastAsia="en-GB"/>
        </w:rPr>
        <w:t>young people with SEND</w:t>
      </w:r>
      <w:r w:rsidR="009260E3">
        <w:rPr>
          <w:rFonts w:ascii="Arial" w:eastAsia="Times New Roman" w:hAnsi="Arial" w:cs="Arial"/>
          <w:lang w:eastAsia="en-GB"/>
        </w:rPr>
        <w:t xml:space="preserve"> on supported employment programmes r</w:t>
      </w:r>
      <w:r w:rsidR="00AC491C">
        <w:rPr>
          <w:rFonts w:ascii="Arial" w:eastAsia="Times New Roman" w:hAnsi="Arial" w:cs="Arial"/>
          <w:lang w:eastAsia="en-GB"/>
        </w:rPr>
        <w:t>outinely required</w:t>
      </w:r>
      <w:r w:rsidR="0074398D" w:rsidRPr="00503841">
        <w:rPr>
          <w:rFonts w:ascii="Arial" w:eastAsia="Times New Roman" w:hAnsi="Arial" w:cs="Arial"/>
          <w:lang w:eastAsia="en-GB"/>
        </w:rPr>
        <w:t xml:space="preserve">. </w:t>
      </w:r>
    </w:p>
    <w:p w14:paraId="19426129" w14:textId="77777777" w:rsidR="008C1675" w:rsidRDefault="008C1675" w:rsidP="008C1675">
      <w:pPr>
        <w:spacing w:line="360" w:lineRule="auto"/>
        <w:ind w:left="2160"/>
        <w:rPr>
          <w:rFonts w:ascii="Arial" w:eastAsia="Times New Roman" w:hAnsi="Arial" w:cs="Arial"/>
          <w:lang w:eastAsia="en-GB"/>
        </w:rPr>
      </w:pPr>
    </w:p>
    <w:p w14:paraId="13BE7FAF" w14:textId="69B2CF67" w:rsidR="00D41A66" w:rsidRPr="00503841" w:rsidRDefault="00AE192B" w:rsidP="008C1675">
      <w:pPr>
        <w:spacing w:line="360" w:lineRule="auto"/>
        <w:ind w:left="2160"/>
        <w:rPr>
          <w:rFonts w:ascii="Arial" w:eastAsia="Times New Roman" w:hAnsi="Arial" w:cs="Arial"/>
          <w:lang w:eastAsia="en-GB"/>
        </w:rPr>
      </w:pPr>
      <w:r w:rsidRPr="00503841">
        <w:rPr>
          <w:rFonts w:ascii="Arial" w:eastAsia="Times New Roman" w:hAnsi="Arial" w:cs="Arial"/>
          <w:lang w:eastAsia="en-GB"/>
        </w:rPr>
        <w:t>The basics of creating</w:t>
      </w:r>
      <w:r w:rsidR="00C971D8" w:rsidRPr="00503841">
        <w:rPr>
          <w:rFonts w:ascii="Arial" w:eastAsia="Times New Roman" w:hAnsi="Arial" w:cs="Arial"/>
          <w:lang w:eastAsia="en-GB"/>
        </w:rPr>
        <w:t xml:space="preserve"> </w:t>
      </w:r>
      <w:r w:rsidRPr="00503841">
        <w:rPr>
          <w:rFonts w:ascii="Arial" w:eastAsia="Times New Roman" w:hAnsi="Arial" w:cs="Arial"/>
          <w:lang w:eastAsia="en-GB"/>
        </w:rPr>
        <w:t xml:space="preserve">a job description </w:t>
      </w:r>
      <w:r w:rsidR="00D41A66" w:rsidRPr="00503841">
        <w:rPr>
          <w:rFonts w:ascii="Arial" w:eastAsia="Times New Roman" w:hAnsi="Arial" w:cs="Arial"/>
          <w:lang w:eastAsia="en-GB"/>
        </w:rPr>
        <w:t xml:space="preserve">(JD) </w:t>
      </w:r>
      <w:r w:rsidRPr="00503841">
        <w:rPr>
          <w:rFonts w:ascii="Arial" w:eastAsia="Times New Roman" w:hAnsi="Arial" w:cs="Arial"/>
          <w:lang w:eastAsia="en-GB"/>
        </w:rPr>
        <w:t xml:space="preserve">can </w:t>
      </w:r>
      <w:r w:rsidR="00F169D1" w:rsidRPr="00503841">
        <w:rPr>
          <w:rFonts w:ascii="Arial" w:eastAsia="Times New Roman" w:hAnsi="Arial" w:cs="Arial"/>
          <w:lang w:eastAsia="en-GB"/>
        </w:rPr>
        <w:t xml:space="preserve">also </w:t>
      </w:r>
      <w:r w:rsidRPr="00503841">
        <w:rPr>
          <w:rFonts w:ascii="Arial" w:eastAsia="Times New Roman" w:hAnsi="Arial" w:cs="Arial"/>
          <w:lang w:eastAsia="en-GB"/>
        </w:rPr>
        <w:t>be</w:t>
      </w:r>
      <w:r w:rsidR="00C91C42" w:rsidRPr="00503841">
        <w:rPr>
          <w:rFonts w:ascii="Arial" w:eastAsia="Times New Roman" w:hAnsi="Arial" w:cs="Arial"/>
          <w:lang w:eastAsia="en-GB"/>
        </w:rPr>
        <w:t xml:space="preserve"> </w:t>
      </w:r>
      <w:r w:rsidR="009260E3">
        <w:rPr>
          <w:rFonts w:ascii="Arial" w:eastAsia="Times New Roman" w:hAnsi="Arial" w:cs="Arial"/>
          <w:lang w:eastAsia="en-GB"/>
        </w:rPr>
        <w:t xml:space="preserve">a </w:t>
      </w:r>
      <w:r w:rsidR="00C91C42" w:rsidRPr="00503841">
        <w:rPr>
          <w:rFonts w:ascii="Arial" w:eastAsia="Times New Roman" w:hAnsi="Arial" w:cs="Arial"/>
          <w:lang w:eastAsia="en-GB"/>
        </w:rPr>
        <w:t>procedural challeng</w:t>
      </w:r>
      <w:r w:rsidR="009260E3">
        <w:rPr>
          <w:rFonts w:ascii="Arial" w:eastAsia="Times New Roman" w:hAnsi="Arial" w:cs="Arial"/>
          <w:lang w:eastAsia="en-GB"/>
        </w:rPr>
        <w:t>e</w:t>
      </w:r>
      <w:r w:rsidR="0074398D" w:rsidRPr="00503841">
        <w:rPr>
          <w:rFonts w:ascii="Arial" w:eastAsia="Times New Roman" w:hAnsi="Arial" w:cs="Arial"/>
          <w:lang w:eastAsia="en-GB"/>
        </w:rPr>
        <w:t>, particularly in the context of ‘</w:t>
      </w:r>
      <w:r w:rsidRPr="00503841">
        <w:rPr>
          <w:rFonts w:ascii="Arial" w:eastAsia="Times New Roman" w:hAnsi="Arial" w:cs="Arial"/>
          <w:lang w:eastAsia="en-GB"/>
        </w:rPr>
        <w:t>job carving</w:t>
      </w:r>
      <w:r w:rsidR="0074398D" w:rsidRPr="00503841">
        <w:rPr>
          <w:rFonts w:ascii="Arial" w:eastAsia="Times New Roman" w:hAnsi="Arial" w:cs="Arial"/>
          <w:lang w:eastAsia="en-GB"/>
        </w:rPr>
        <w:t>’</w:t>
      </w:r>
      <w:r w:rsidR="008F06F6">
        <w:rPr>
          <w:rFonts w:ascii="Arial" w:eastAsia="Times New Roman" w:hAnsi="Arial" w:cs="Arial"/>
          <w:lang w:eastAsia="en-GB"/>
        </w:rPr>
        <w:t xml:space="preserve"> </w:t>
      </w:r>
      <w:r w:rsidR="008C1675">
        <w:rPr>
          <w:rFonts w:ascii="Arial" w:eastAsia="Times New Roman" w:hAnsi="Arial" w:cs="Arial"/>
          <w:lang w:eastAsia="en-GB"/>
        </w:rPr>
        <w:t xml:space="preserve">which might </w:t>
      </w:r>
      <w:r w:rsidR="00AC491C">
        <w:rPr>
          <w:rFonts w:ascii="Arial" w:eastAsia="Times New Roman" w:hAnsi="Arial" w:cs="Arial"/>
          <w:lang w:eastAsia="en-GB"/>
        </w:rPr>
        <w:t>requi</w:t>
      </w:r>
      <w:r w:rsidR="008C1675">
        <w:rPr>
          <w:rFonts w:ascii="Arial" w:eastAsia="Times New Roman" w:hAnsi="Arial" w:cs="Arial"/>
          <w:lang w:eastAsia="en-GB"/>
        </w:rPr>
        <w:t>re</w:t>
      </w:r>
      <w:r w:rsidR="00AC491C">
        <w:rPr>
          <w:rFonts w:ascii="Arial" w:eastAsia="Times New Roman" w:hAnsi="Arial" w:cs="Arial"/>
          <w:lang w:eastAsia="en-GB"/>
        </w:rPr>
        <w:t xml:space="preserve"> a </w:t>
      </w:r>
      <w:r w:rsidR="0074398D" w:rsidRPr="00503841">
        <w:rPr>
          <w:rFonts w:ascii="Arial" w:eastAsia="Times New Roman" w:hAnsi="Arial" w:cs="Arial"/>
          <w:lang w:eastAsia="en-GB"/>
        </w:rPr>
        <w:t>new a</w:t>
      </w:r>
      <w:r w:rsidR="00F169D1" w:rsidRPr="00503841">
        <w:rPr>
          <w:rFonts w:ascii="Arial" w:eastAsia="Times New Roman" w:hAnsi="Arial" w:cs="Arial"/>
          <w:lang w:eastAsia="en-GB"/>
        </w:rPr>
        <w:t>nd</w:t>
      </w:r>
      <w:r w:rsidR="0074398D" w:rsidRPr="00503841">
        <w:rPr>
          <w:rFonts w:ascii="Arial" w:eastAsia="Times New Roman" w:hAnsi="Arial" w:cs="Arial"/>
          <w:lang w:eastAsia="en-GB"/>
        </w:rPr>
        <w:t xml:space="preserve"> dedicated </w:t>
      </w:r>
      <w:r w:rsidR="00D41A66" w:rsidRPr="00503841">
        <w:rPr>
          <w:rFonts w:ascii="Arial" w:eastAsia="Times New Roman" w:hAnsi="Arial" w:cs="Arial"/>
          <w:lang w:eastAsia="en-GB"/>
        </w:rPr>
        <w:t>JD</w:t>
      </w:r>
      <w:r w:rsidR="0004176C">
        <w:rPr>
          <w:rFonts w:ascii="Arial" w:eastAsia="Times New Roman" w:hAnsi="Arial" w:cs="Arial"/>
          <w:lang w:eastAsia="en-GB"/>
        </w:rPr>
        <w:t>.</w:t>
      </w:r>
      <w:r w:rsidR="008F06F6">
        <w:rPr>
          <w:rFonts w:ascii="Arial" w:eastAsia="Times New Roman" w:hAnsi="Arial" w:cs="Arial"/>
          <w:lang w:eastAsia="en-GB"/>
        </w:rPr>
        <w:t xml:space="preserve"> </w:t>
      </w:r>
      <w:r w:rsidR="0074398D" w:rsidRPr="00503841">
        <w:rPr>
          <w:rFonts w:ascii="Arial" w:eastAsia="Times New Roman" w:hAnsi="Arial" w:cs="Arial"/>
          <w:lang w:eastAsia="en-GB"/>
        </w:rPr>
        <w:t xml:space="preserve">More generally, the job description often retains standard elements, such </w:t>
      </w:r>
      <w:r w:rsidR="00570896" w:rsidRPr="00503841">
        <w:rPr>
          <w:rFonts w:ascii="Arial" w:eastAsia="Times New Roman" w:hAnsi="Arial" w:cs="Arial"/>
          <w:lang w:eastAsia="en-GB"/>
        </w:rPr>
        <w:t xml:space="preserve">as </w:t>
      </w:r>
      <w:r w:rsidR="0074398D" w:rsidRPr="00503841">
        <w:rPr>
          <w:rFonts w:ascii="Arial" w:eastAsia="Times New Roman" w:hAnsi="Arial" w:cs="Arial"/>
          <w:lang w:eastAsia="en-GB"/>
        </w:rPr>
        <w:t>‘work experience’</w:t>
      </w:r>
      <w:r w:rsidR="005D1C16">
        <w:rPr>
          <w:rFonts w:ascii="Arial" w:eastAsia="Times New Roman" w:hAnsi="Arial" w:cs="Arial"/>
          <w:lang w:eastAsia="en-GB"/>
        </w:rPr>
        <w:t>,</w:t>
      </w:r>
      <w:r w:rsidR="0074398D" w:rsidRPr="00503841">
        <w:rPr>
          <w:rFonts w:ascii="Arial" w:eastAsia="Times New Roman" w:hAnsi="Arial" w:cs="Arial"/>
          <w:lang w:eastAsia="en-GB"/>
        </w:rPr>
        <w:t xml:space="preserve"> which </w:t>
      </w:r>
      <w:r w:rsidR="008C1675">
        <w:rPr>
          <w:rFonts w:ascii="Arial" w:eastAsia="Times New Roman" w:hAnsi="Arial" w:cs="Arial"/>
          <w:lang w:eastAsia="en-GB"/>
        </w:rPr>
        <w:t xml:space="preserve">for </w:t>
      </w:r>
      <w:r w:rsidR="0074398D" w:rsidRPr="00503841">
        <w:rPr>
          <w:rFonts w:ascii="Arial" w:eastAsia="Times New Roman" w:hAnsi="Arial" w:cs="Arial"/>
          <w:lang w:eastAsia="en-GB"/>
        </w:rPr>
        <w:t>these young people, new to the labour market</w:t>
      </w:r>
      <w:r w:rsidR="00C971D8" w:rsidRPr="00503841">
        <w:rPr>
          <w:rFonts w:ascii="Arial" w:eastAsia="Times New Roman" w:hAnsi="Arial" w:cs="Arial"/>
          <w:lang w:eastAsia="en-GB"/>
        </w:rPr>
        <w:t xml:space="preserve">, </w:t>
      </w:r>
      <w:r w:rsidR="008F06F6">
        <w:rPr>
          <w:rFonts w:ascii="Arial" w:eastAsia="Times New Roman" w:hAnsi="Arial" w:cs="Arial"/>
          <w:lang w:eastAsia="en-GB"/>
        </w:rPr>
        <w:t xml:space="preserve">might </w:t>
      </w:r>
      <w:r w:rsidR="0074398D" w:rsidRPr="00503841">
        <w:rPr>
          <w:rFonts w:ascii="Arial" w:eastAsia="Times New Roman" w:hAnsi="Arial" w:cs="Arial"/>
          <w:lang w:eastAsia="en-GB"/>
        </w:rPr>
        <w:t xml:space="preserve">find difficult to meet.  </w:t>
      </w:r>
      <w:r w:rsidR="00AC491C">
        <w:rPr>
          <w:rFonts w:ascii="Arial" w:eastAsia="Times New Roman" w:hAnsi="Arial" w:cs="Arial"/>
          <w:lang w:eastAsia="en-GB"/>
        </w:rPr>
        <w:t xml:space="preserve">Indeed, questions were raised about the sensitivity of the organisation’s recruitment and selection </w:t>
      </w:r>
      <w:r w:rsidR="008C1675">
        <w:rPr>
          <w:rFonts w:ascii="Arial" w:eastAsia="Times New Roman" w:hAnsi="Arial" w:cs="Arial"/>
          <w:lang w:eastAsia="en-GB"/>
        </w:rPr>
        <w:t xml:space="preserve">processes </w:t>
      </w:r>
      <w:r w:rsidR="00AC491C">
        <w:rPr>
          <w:rFonts w:ascii="Arial" w:eastAsia="Times New Roman" w:hAnsi="Arial" w:cs="Arial"/>
          <w:lang w:eastAsia="en-GB"/>
        </w:rPr>
        <w:t xml:space="preserve">to the values </w:t>
      </w:r>
      <w:r w:rsidR="005D1C16">
        <w:rPr>
          <w:rFonts w:ascii="Arial" w:eastAsia="Times New Roman" w:hAnsi="Arial" w:cs="Arial"/>
          <w:lang w:eastAsia="en-GB"/>
        </w:rPr>
        <w:t xml:space="preserve">of </w:t>
      </w:r>
      <w:r w:rsidR="008C1675">
        <w:rPr>
          <w:rFonts w:ascii="Arial" w:eastAsia="Times New Roman" w:hAnsi="Arial" w:cs="Arial"/>
          <w:lang w:eastAsia="en-GB"/>
        </w:rPr>
        <w:t xml:space="preserve">commitment, </w:t>
      </w:r>
      <w:proofErr w:type="gramStart"/>
      <w:r w:rsidR="008C1675">
        <w:rPr>
          <w:rFonts w:ascii="Arial" w:eastAsia="Times New Roman" w:hAnsi="Arial" w:cs="Arial"/>
          <w:lang w:eastAsia="en-GB"/>
        </w:rPr>
        <w:t>enthusiasm</w:t>
      </w:r>
      <w:proofErr w:type="gramEnd"/>
      <w:r w:rsidR="005D1C16">
        <w:rPr>
          <w:rFonts w:ascii="Arial" w:eastAsia="Times New Roman" w:hAnsi="Arial" w:cs="Arial"/>
          <w:lang w:eastAsia="en-GB"/>
        </w:rPr>
        <w:t xml:space="preserve"> and</w:t>
      </w:r>
      <w:r w:rsidR="008C1675">
        <w:rPr>
          <w:rFonts w:ascii="Arial" w:eastAsia="Times New Roman" w:hAnsi="Arial" w:cs="Arial"/>
          <w:lang w:eastAsia="en-GB"/>
        </w:rPr>
        <w:t xml:space="preserve"> innovatio</w:t>
      </w:r>
      <w:r w:rsidR="005D1C16">
        <w:rPr>
          <w:rFonts w:ascii="Arial" w:eastAsia="Times New Roman" w:hAnsi="Arial" w:cs="Arial"/>
          <w:lang w:eastAsia="en-GB"/>
        </w:rPr>
        <w:t>n,</w:t>
      </w:r>
      <w:r w:rsidR="008C1675">
        <w:rPr>
          <w:rFonts w:ascii="Arial" w:eastAsia="Times New Roman" w:hAnsi="Arial" w:cs="Arial"/>
          <w:lang w:eastAsia="en-GB"/>
        </w:rPr>
        <w:t xml:space="preserve"> </w:t>
      </w:r>
      <w:r w:rsidR="009260E3">
        <w:rPr>
          <w:rFonts w:ascii="Arial" w:eastAsia="Times New Roman" w:hAnsi="Arial" w:cs="Arial"/>
          <w:lang w:eastAsia="en-GB"/>
        </w:rPr>
        <w:t>typically found in young people</w:t>
      </w:r>
      <w:r w:rsidR="005D1C16">
        <w:rPr>
          <w:rFonts w:ascii="Arial" w:eastAsia="Times New Roman" w:hAnsi="Arial" w:cs="Arial"/>
          <w:lang w:eastAsia="en-GB"/>
        </w:rPr>
        <w:t xml:space="preserve"> with SEND. S</w:t>
      </w:r>
      <w:r w:rsidR="009260E3">
        <w:rPr>
          <w:rFonts w:ascii="Arial" w:eastAsia="Times New Roman" w:hAnsi="Arial" w:cs="Arial"/>
          <w:lang w:eastAsia="en-GB"/>
        </w:rPr>
        <w:t>ometime</w:t>
      </w:r>
      <w:r w:rsidR="005D1C16">
        <w:rPr>
          <w:rFonts w:ascii="Arial" w:eastAsia="Times New Roman" w:hAnsi="Arial" w:cs="Arial"/>
          <w:lang w:eastAsia="en-GB"/>
        </w:rPr>
        <w:t>s</w:t>
      </w:r>
      <w:r w:rsidR="009260E3">
        <w:rPr>
          <w:rFonts w:ascii="Arial" w:eastAsia="Times New Roman" w:hAnsi="Arial" w:cs="Arial"/>
          <w:lang w:eastAsia="en-GB"/>
        </w:rPr>
        <w:t xml:space="preserve"> </w:t>
      </w:r>
      <w:r w:rsidR="005D1C16">
        <w:rPr>
          <w:rFonts w:ascii="Arial" w:eastAsia="Times New Roman" w:hAnsi="Arial" w:cs="Arial"/>
          <w:lang w:eastAsia="en-GB"/>
        </w:rPr>
        <w:t>difficult</w:t>
      </w:r>
      <w:r w:rsidR="00AC491C">
        <w:rPr>
          <w:rFonts w:ascii="Arial" w:eastAsia="Times New Roman" w:hAnsi="Arial" w:cs="Arial"/>
          <w:lang w:eastAsia="en-GB"/>
        </w:rPr>
        <w:t xml:space="preserve"> </w:t>
      </w:r>
      <w:r w:rsidR="005D1C16">
        <w:rPr>
          <w:rFonts w:ascii="Arial" w:eastAsia="Times New Roman" w:hAnsi="Arial" w:cs="Arial"/>
          <w:lang w:eastAsia="en-GB"/>
        </w:rPr>
        <w:t xml:space="preserve">to </w:t>
      </w:r>
      <w:r w:rsidR="00AC491C">
        <w:rPr>
          <w:rFonts w:ascii="Arial" w:eastAsia="Times New Roman" w:hAnsi="Arial" w:cs="Arial"/>
          <w:lang w:eastAsia="en-GB"/>
        </w:rPr>
        <w:t xml:space="preserve">pick up </w:t>
      </w:r>
      <w:r w:rsidR="005D1C16">
        <w:rPr>
          <w:rFonts w:ascii="Arial" w:eastAsia="Times New Roman" w:hAnsi="Arial" w:cs="Arial"/>
          <w:lang w:eastAsia="en-GB"/>
        </w:rPr>
        <w:t xml:space="preserve">in a Trust’s </w:t>
      </w:r>
      <w:r w:rsidR="00AC491C">
        <w:rPr>
          <w:rFonts w:ascii="Arial" w:eastAsia="Times New Roman" w:hAnsi="Arial" w:cs="Arial"/>
          <w:lang w:eastAsia="en-GB"/>
        </w:rPr>
        <w:t xml:space="preserve">existing </w:t>
      </w:r>
      <w:r w:rsidR="005D1C16">
        <w:rPr>
          <w:rFonts w:ascii="Arial" w:eastAsia="Times New Roman" w:hAnsi="Arial" w:cs="Arial"/>
          <w:lang w:eastAsia="en-GB"/>
        </w:rPr>
        <w:t xml:space="preserve">selection </w:t>
      </w:r>
      <w:r w:rsidR="00AC491C">
        <w:rPr>
          <w:rFonts w:ascii="Arial" w:eastAsia="Times New Roman" w:hAnsi="Arial" w:cs="Arial"/>
          <w:lang w:eastAsia="en-GB"/>
        </w:rPr>
        <w:t>procedures</w:t>
      </w:r>
      <w:r w:rsidR="005D1C16">
        <w:rPr>
          <w:rFonts w:ascii="Arial" w:eastAsia="Times New Roman" w:hAnsi="Arial" w:cs="Arial"/>
          <w:lang w:eastAsia="en-GB"/>
        </w:rPr>
        <w:t>, t</w:t>
      </w:r>
      <w:r w:rsidR="009260E3">
        <w:rPr>
          <w:rFonts w:ascii="Arial" w:eastAsia="Times New Roman" w:hAnsi="Arial" w:cs="Arial"/>
          <w:lang w:eastAsia="en-GB"/>
        </w:rPr>
        <w:t xml:space="preserve">hese values </w:t>
      </w:r>
      <w:r w:rsidR="005D1C16">
        <w:rPr>
          <w:rFonts w:ascii="Arial" w:eastAsia="Times New Roman" w:hAnsi="Arial" w:cs="Arial"/>
          <w:lang w:eastAsia="en-GB"/>
        </w:rPr>
        <w:t>were</w:t>
      </w:r>
      <w:r w:rsidR="009260E3">
        <w:rPr>
          <w:rFonts w:ascii="Arial" w:eastAsia="Times New Roman" w:hAnsi="Arial" w:cs="Arial"/>
          <w:lang w:eastAsia="en-GB"/>
        </w:rPr>
        <w:t xml:space="preserve"> </w:t>
      </w:r>
      <w:r w:rsidR="00AC491C">
        <w:rPr>
          <w:rFonts w:ascii="Arial" w:eastAsia="Times New Roman" w:hAnsi="Arial" w:cs="Arial"/>
          <w:lang w:eastAsia="en-GB"/>
        </w:rPr>
        <w:t xml:space="preserve">often </w:t>
      </w:r>
      <w:r w:rsidR="00AC491C">
        <w:rPr>
          <w:rFonts w:ascii="Arial" w:eastAsia="Times New Roman" w:hAnsi="Arial" w:cs="Arial"/>
          <w:lang w:eastAsia="en-GB"/>
        </w:rPr>
        <w:lastRenderedPageBreak/>
        <w:t xml:space="preserve">closely aligned with those of the Trust and </w:t>
      </w:r>
      <w:r w:rsidR="005D1C16">
        <w:rPr>
          <w:rFonts w:ascii="Arial" w:eastAsia="Times New Roman" w:hAnsi="Arial" w:cs="Arial"/>
          <w:lang w:eastAsia="en-GB"/>
        </w:rPr>
        <w:t xml:space="preserve">perhaps </w:t>
      </w:r>
      <w:r w:rsidR="008C1675">
        <w:rPr>
          <w:rFonts w:ascii="Arial" w:eastAsia="Times New Roman" w:hAnsi="Arial" w:cs="Arial"/>
          <w:lang w:eastAsia="en-GB"/>
        </w:rPr>
        <w:t xml:space="preserve">a </w:t>
      </w:r>
      <w:r w:rsidR="00AC491C">
        <w:rPr>
          <w:rFonts w:ascii="Arial" w:eastAsia="Times New Roman" w:hAnsi="Arial" w:cs="Arial"/>
          <w:lang w:eastAsia="en-GB"/>
        </w:rPr>
        <w:t xml:space="preserve">better guide to employability than </w:t>
      </w:r>
      <w:r w:rsidR="005D1C16">
        <w:rPr>
          <w:rFonts w:ascii="Arial" w:eastAsia="Times New Roman" w:hAnsi="Arial" w:cs="Arial"/>
          <w:lang w:eastAsia="en-GB"/>
        </w:rPr>
        <w:t xml:space="preserve">those </w:t>
      </w:r>
      <w:r w:rsidR="008C1675">
        <w:rPr>
          <w:rFonts w:ascii="Arial" w:eastAsia="Times New Roman" w:hAnsi="Arial" w:cs="Arial"/>
          <w:lang w:eastAsia="en-GB"/>
        </w:rPr>
        <w:t xml:space="preserve">criteria </w:t>
      </w:r>
      <w:r w:rsidR="005D1C16">
        <w:rPr>
          <w:rFonts w:ascii="Arial" w:eastAsia="Times New Roman" w:hAnsi="Arial" w:cs="Arial"/>
          <w:lang w:eastAsia="en-GB"/>
        </w:rPr>
        <w:t xml:space="preserve">more routinely used, </w:t>
      </w:r>
      <w:r w:rsidR="008C1675">
        <w:rPr>
          <w:rFonts w:ascii="Arial" w:eastAsia="Times New Roman" w:hAnsi="Arial" w:cs="Arial"/>
          <w:lang w:eastAsia="en-GB"/>
        </w:rPr>
        <w:t xml:space="preserve">such as </w:t>
      </w:r>
      <w:r w:rsidR="00AC491C">
        <w:rPr>
          <w:rFonts w:ascii="Arial" w:eastAsia="Times New Roman" w:hAnsi="Arial" w:cs="Arial"/>
          <w:lang w:eastAsia="en-GB"/>
        </w:rPr>
        <w:t>‘work experience’.</w:t>
      </w:r>
      <w:r w:rsidR="00D41A66" w:rsidRPr="00503841">
        <w:rPr>
          <w:rFonts w:ascii="Arial" w:eastAsia="Times New Roman" w:hAnsi="Arial" w:cs="Arial"/>
          <w:lang w:eastAsia="en-GB"/>
        </w:rPr>
        <w:t xml:space="preserve"> </w:t>
      </w:r>
    </w:p>
    <w:p w14:paraId="128DE0BB" w14:textId="77777777" w:rsidR="00A844ED" w:rsidRPr="00503841" w:rsidRDefault="00A844ED" w:rsidP="009B5D01">
      <w:pPr>
        <w:spacing w:line="360" w:lineRule="auto"/>
        <w:rPr>
          <w:rFonts w:ascii="Arial" w:eastAsia="Times New Roman" w:hAnsi="Arial" w:cs="Arial"/>
          <w:lang w:eastAsia="en-GB"/>
        </w:rPr>
      </w:pPr>
    </w:p>
    <w:p w14:paraId="408481BB" w14:textId="53423C8C" w:rsidR="000B4138" w:rsidRPr="00DF5EDE" w:rsidRDefault="000B4138" w:rsidP="00DF5EDE">
      <w:pPr>
        <w:pStyle w:val="ListParagraph"/>
        <w:numPr>
          <w:ilvl w:val="1"/>
          <w:numId w:val="12"/>
        </w:numPr>
        <w:spacing w:line="360" w:lineRule="auto"/>
        <w:rPr>
          <w:rFonts w:ascii="Arial" w:eastAsia="Times New Roman" w:hAnsi="Arial" w:cs="Arial"/>
          <w:b/>
          <w:bCs/>
          <w:lang w:eastAsia="en-GB"/>
        </w:rPr>
      </w:pPr>
      <w:r w:rsidRPr="00DF5EDE">
        <w:rPr>
          <w:rFonts w:ascii="Arial" w:eastAsia="Times New Roman" w:hAnsi="Arial" w:cs="Arial"/>
          <w:b/>
          <w:bCs/>
          <w:lang w:eastAsia="en-GB"/>
        </w:rPr>
        <w:t>Sustained employment</w:t>
      </w:r>
    </w:p>
    <w:p w14:paraId="1784554E" w14:textId="4AC95DEA" w:rsidR="000B4138" w:rsidRPr="00503841" w:rsidRDefault="000B4138" w:rsidP="009B5D01">
      <w:pPr>
        <w:pStyle w:val="ListParagraph"/>
        <w:spacing w:line="360" w:lineRule="auto"/>
        <w:rPr>
          <w:rFonts w:ascii="Arial" w:eastAsia="Times New Roman" w:hAnsi="Arial" w:cs="Arial"/>
          <w:lang w:eastAsia="en-GB"/>
        </w:rPr>
      </w:pPr>
    </w:p>
    <w:p w14:paraId="06AB5056" w14:textId="72712F58" w:rsidR="001F4ECE" w:rsidRPr="00503841" w:rsidRDefault="00366DE2" w:rsidP="008C1675">
      <w:pPr>
        <w:spacing w:line="360" w:lineRule="auto"/>
        <w:ind w:left="2160"/>
        <w:rPr>
          <w:rFonts w:ascii="Arial" w:eastAsia="Times New Roman" w:hAnsi="Arial" w:cs="Arial"/>
          <w:lang w:eastAsia="en-GB"/>
        </w:rPr>
      </w:pPr>
      <w:r>
        <w:rPr>
          <w:rFonts w:ascii="Arial" w:eastAsia="Times New Roman" w:hAnsi="Arial" w:cs="Arial"/>
          <w:lang w:eastAsia="en-GB"/>
        </w:rPr>
        <w:t>For the intern and other stakeholders, t</w:t>
      </w:r>
      <w:r w:rsidR="000B4138" w:rsidRPr="00503841">
        <w:rPr>
          <w:rFonts w:ascii="Arial" w:eastAsia="Times New Roman" w:hAnsi="Arial" w:cs="Arial"/>
          <w:lang w:eastAsia="en-GB"/>
        </w:rPr>
        <w:t xml:space="preserve">he most meaningful outcome is </w:t>
      </w:r>
      <w:r w:rsidR="00D9451D" w:rsidRPr="00366DE2">
        <w:rPr>
          <w:rFonts w:ascii="Arial" w:eastAsia="Times New Roman" w:hAnsi="Arial" w:cs="Arial"/>
          <w:b/>
          <w:bCs/>
          <w:i/>
          <w:iCs/>
          <w:lang w:eastAsia="en-GB"/>
        </w:rPr>
        <w:t>sustain</w:t>
      </w:r>
      <w:r>
        <w:rPr>
          <w:rFonts w:ascii="Arial" w:eastAsia="Times New Roman" w:hAnsi="Arial" w:cs="Arial"/>
          <w:b/>
          <w:bCs/>
          <w:i/>
          <w:iCs/>
          <w:lang w:eastAsia="en-GB"/>
        </w:rPr>
        <w:t>able</w:t>
      </w:r>
      <w:r w:rsidR="00D9451D" w:rsidRPr="00503841">
        <w:rPr>
          <w:rFonts w:ascii="Arial" w:eastAsia="Times New Roman" w:hAnsi="Arial" w:cs="Arial"/>
          <w:lang w:eastAsia="en-GB"/>
        </w:rPr>
        <w:t xml:space="preserve"> </w:t>
      </w:r>
      <w:r w:rsidR="00753055" w:rsidRPr="00503841">
        <w:rPr>
          <w:rFonts w:ascii="Arial" w:eastAsia="Times New Roman" w:hAnsi="Arial" w:cs="Arial"/>
          <w:lang w:eastAsia="en-GB"/>
        </w:rPr>
        <w:t>employmen</w:t>
      </w:r>
      <w:r>
        <w:rPr>
          <w:rFonts w:ascii="Arial" w:eastAsia="Times New Roman" w:hAnsi="Arial" w:cs="Arial"/>
          <w:lang w:eastAsia="en-GB"/>
        </w:rPr>
        <w:t>t</w:t>
      </w:r>
      <w:r w:rsidR="0004176C">
        <w:rPr>
          <w:rFonts w:ascii="Arial" w:eastAsia="Times New Roman" w:hAnsi="Arial" w:cs="Arial"/>
          <w:lang w:eastAsia="en-GB"/>
        </w:rPr>
        <w:t>.</w:t>
      </w:r>
      <w:r w:rsidR="00094045">
        <w:rPr>
          <w:rFonts w:ascii="Arial" w:eastAsia="Times New Roman" w:hAnsi="Arial" w:cs="Arial"/>
          <w:lang w:eastAsia="en-GB"/>
        </w:rPr>
        <w:t xml:space="preserve"> </w:t>
      </w:r>
      <w:r>
        <w:rPr>
          <w:rFonts w:ascii="Arial" w:eastAsia="Times New Roman" w:hAnsi="Arial" w:cs="Arial"/>
          <w:lang w:eastAsia="en-GB"/>
        </w:rPr>
        <w:t>A</w:t>
      </w:r>
      <w:r w:rsidR="00753055" w:rsidRPr="00503841">
        <w:rPr>
          <w:rFonts w:ascii="Arial" w:eastAsia="Times New Roman" w:hAnsi="Arial" w:cs="Arial"/>
          <w:lang w:eastAsia="en-GB"/>
        </w:rPr>
        <w:t>s the intern</w:t>
      </w:r>
      <w:r w:rsidR="00177460" w:rsidRPr="00503841">
        <w:rPr>
          <w:rFonts w:ascii="Arial" w:eastAsia="Times New Roman" w:hAnsi="Arial" w:cs="Arial"/>
          <w:lang w:eastAsia="en-GB"/>
        </w:rPr>
        <w:t>s</w:t>
      </w:r>
      <w:r w:rsidR="00753055" w:rsidRPr="00503841">
        <w:rPr>
          <w:rFonts w:ascii="Arial" w:eastAsia="Times New Roman" w:hAnsi="Arial" w:cs="Arial"/>
          <w:lang w:eastAsia="en-GB"/>
        </w:rPr>
        <w:t xml:space="preserve"> move</w:t>
      </w:r>
      <w:r w:rsidR="00177460" w:rsidRPr="00503841">
        <w:rPr>
          <w:rFonts w:ascii="Arial" w:eastAsia="Times New Roman" w:hAnsi="Arial" w:cs="Arial"/>
          <w:lang w:eastAsia="en-GB"/>
        </w:rPr>
        <w:t xml:space="preserve"> from the</w:t>
      </w:r>
      <w:r w:rsidR="00753055" w:rsidRPr="00503841">
        <w:rPr>
          <w:rFonts w:ascii="Arial" w:eastAsia="Times New Roman" w:hAnsi="Arial" w:cs="Arial"/>
          <w:lang w:eastAsia="en-GB"/>
        </w:rPr>
        <w:t xml:space="preserve"> relative</w:t>
      </w:r>
      <w:r w:rsidR="00177460" w:rsidRPr="00503841">
        <w:rPr>
          <w:rFonts w:ascii="Arial" w:eastAsia="Times New Roman" w:hAnsi="Arial" w:cs="Arial"/>
          <w:lang w:eastAsia="en-GB"/>
        </w:rPr>
        <w:t>ly</w:t>
      </w:r>
      <w:r w:rsidR="00753055" w:rsidRPr="00503841">
        <w:rPr>
          <w:rFonts w:ascii="Arial" w:eastAsia="Times New Roman" w:hAnsi="Arial" w:cs="Arial"/>
          <w:lang w:eastAsia="en-GB"/>
        </w:rPr>
        <w:t xml:space="preserve"> sheltered environment of the programme to the </w:t>
      </w:r>
      <w:r w:rsidR="00F169D1" w:rsidRPr="00503841">
        <w:rPr>
          <w:rFonts w:ascii="Arial" w:eastAsia="Times New Roman" w:hAnsi="Arial" w:cs="Arial"/>
          <w:lang w:eastAsia="en-GB"/>
        </w:rPr>
        <w:t>m</w:t>
      </w:r>
      <w:r w:rsidR="00177460" w:rsidRPr="00503841">
        <w:rPr>
          <w:rFonts w:ascii="Arial" w:eastAsia="Times New Roman" w:hAnsi="Arial" w:cs="Arial"/>
          <w:lang w:eastAsia="en-GB"/>
        </w:rPr>
        <w:t xml:space="preserve">ore uncertain </w:t>
      </w:r>
      <w:r w:rsidR="00D9451D" w:rsidRPr="00503841">
        <w:rPr>
          <w:rFonts w:ascii="Arial" w:eastAsia="Times New Roman" w:hAnsi="Arial" w:cs="Arial"/>
          <w:lang w:eastAsia="en-GB"/>
        </w:rPr>
        <w:t xml:space="preserve">domain </w:t>
      </w:r>
      <w:r w:rsidR="00177460" w:rsidRPr="00503841">
        <w:rPr>
          <w:rFonts w:ascii="Arial" w:eastAsia="Times New Roman" w:hAnsi="Arial" w:cs="Arial"/>
          <w:lang w:eastAsia="en-GB"/>
        </w:rPr>
        <w:t>of work</w:t>
      </w:r>
      <w:r>
        <w:rPr>
          <w:rFonts w:ascii="Arial" w:eastAsia="Times New Roman" w:hAnsi="Arial" w:cs="Arial"/>
          <w:lang w:eastAsia="en-GB"/>
        </w:rPr>
        <w:t>, it is a challenging outcome to achieve</w:t>
      </w:r>
      <w:r w:rsidR="008C1675">
        <w:rPr>
          <w:rFonts w:ascii="Arial" w:eastAsia="Times New Roman" w:hAnsi="Arial" w:cs="Arial"/>
          <w:lang w:eastAsia="en-GB"/>
        </w:rPr>
        <w:t xml:space="preserve"> and often requires additional resourcing</w:t>
      </w:r>
      <w:r w:rsidR="00177460" w:rsidRPr="00503841">
        <w:rPr>
          <w:rFonts w:ascii="Arial" w:eastAsia="Times New Roman" w:hAnsi="Arial" w:cs="Arial"/>
          <w:lang w:eastAsia="en-GB"/>
        </w:rPr>
        <w:t xml:space="preserve">. </w:t>
      </w:r>
      <w:r w:rsidR="00094045">
        <w:rPr>
          <w:rFonts w:ascii="Arial" w:eastAsia="Times New Roman" w:hAnsi="Arial" w:cs="Arial"/>
          <w:lang w:eastAsia="en-GB"/>
        </w:rPr>
        <w:t xml:space="preserve"> </w:t>
      </w:r>
      <w:r w:rsidR="0011580D">
        <w:rPr>
          <w:rFonts w:ascii="Arial" w:eastAsia="Times New Roman" w:hAnsi="Arial" w:cs="Arial"/>
          <w:lang w:eastAsia="en-GB"/>
        </w:rPr>
        <w:t xml:space="preserve">HEE </w:t>
      </w:r>
      <w:r w:rsidR="00177460" w:rsidRPr="00503841">
        <w:rPr>
          <w:rFonts w:ascii="Arial" w:eastAsia="Times New Roman" w:hAnsi="Arial" w:cs="Arial"/>
          <w:lang w:eastAsia="en-GB"/>
        </w:rPr>
        <w:t>Project Choice commits to stay in contact with graduate</w:t>
      </w:r>
      <w:r w:rsidR="00205736" w:rsidRPr="00503841">
        <w:rPr>
          <w:rFonts w:ascii="Arial" w:eastAsia="Times New Roman" w:hAnsi="Arial" w:cs="Arial"/>
          <w:lang w:eastAsia="en-GB"/>
        </w:rPr>
        <w:t>s</w:t>
      </w:r>
      <w:r w:rsidR="00177460" w:rsidRPr="00503841">
        <w:rPr>
          <w:rFonts w:ascii="Arial" w:eastAsia="Times New Roman" w:hAnsi="Arial" w:cs="Arial"/>
          <w:lang w:eastAsia="en-GB"/>
        </w:rPr>
        <w:t xml:space="preserve"> </w:t>
      </w:r>
      <w:r w:rsidR="00EF40E0" w:rsidRPr="00503841">
        <w:rPr>
          <w:rFonts w:ascii="Arial" w:eastAsia="Times New Roman" w:hAnsi="Arial" w:cs="Arial"/>
          <w:lang w:eastAsia="en-GB"/>
        </w:rPr>
        <w:t xml:space="preserve">and employers </w:t>
      </w:r>
      <w:r w:rsidR="00177460" w:rsidRPr="00503841">
        <w:rPr>
          <w:rFonts w:ascii="Arial" w:eastAsia="Times New Roman" w:hAnsi="Arial" w:cs="Arial"/>
          <w:lang w:eastAsia="en-GB"/>
        </w:rPr>
        <w:t xml:space="preserve">for up to five years after the programme. </w:t>
      </w:r>
      <w:r w:rsidR="00EF40E0" w:rsidRPr="00503841">
        <w:rPr>
          <w:rFonts w:ascii="Arial" w:eastAsia="Times New Roman" w:hAnsi="Arial" w:cs="Arial"/>
          <w:lang w:eastAsia="en-GB"/>
        </w:rPr>
        <w:t>Follow on support for graduates of other programmes is less c</w:t>
      </w:r>
      <w:r w:rsidR="001F4ECE" w:rsidRPr="00503841">
        <w:rPr>
          <w:rFonts w:ascii="Arial" w:eastAsia="Times New Roman" w:hAnsi="Arial" w:cs="Arial"/>
          <w:lang w:eastAsia="en-GB"/>
        </w:rPr>
        <w:t>ertain</w:t>
      </w:r>
      <w:r w:rsidR="00EF40E0" w:rsidRPr="00503841">
        <w:rPr>
          <w:rFonts w:ascii="Arial" w:eastAsia="Times New Roman" w:hAnsi="Arial" w:cs="Arial"/>
          <w:lang w:eastAsia="en-GB"/>
        </w:rPr>
        <w:t xml:space="preserve">. </w:t>
      </w:r>
    </w:p>
    <w:p w14:paraId="12B157FD" w14:textId="77777777" w:rsidR="00753055" w:rsidRPr="00503841" w:rsidRDefault="00753055" w:rsidP="009A101A">
      <w:pPr>
        <w:spacing w:line="360" w:lineRule="auto"/>
        <w:rPr>
          <w:rFonts w:ascii="Arial" w:eastAsia="Times New Roman" w:hAnsi="Arial" w:cs="Arial"/>
          <w:lang w:eastAsia="en-GB"/>
        </w:rPr>
      </w:pPr>
    </w:p>
    <w:p w14:paraId="31724173" w14:textId="7E19094D" w:rsidR="000B4138" w:rsidRPr="00DF5EDE" w:rsidRDefault="000B4138" w:rsidP="00DF5EDE">
      <w:pPr>
        <w:pStyle w:val="ListParagraph"/>
        <w:numPr>
          <w:ilvl w:val="2"/>
          <w:numId w:val="41"/>
        </w:numPr>
        <w:spacing w:line="360" w:lineRule="auto"/>
        <w:rPr>
          <w:rFonts w:ascii="Arial" w:eastAsia="Times New Roman" w:hAnsi="Arial" w:cs="Arial"/>
          <w:b/>
          <w:bCs/>
          <w:lang w:eastAsia="en-GB"/>
        </w:rPr>
      </w:pPr>
      <w:r w:rsidRPr="00DF5EDE">
        <w:rPr>
          <w:rFonts w:ascii="Arial" w:eastAsia="Times New Roman" w:hAnsi="Arial" w:cs="Arial"/>
          <w:b/>
          <w:bCs/>
          <w:lang w:eastAsia="en-GB"/>
        </w:rPr>
        <w:t>Apprenticeships</w:t>
      </w:r>
    </w:p>
    <w:p w14:paraId="075F85A7" w14:textId="77F38938" w:rsidR="004114C0" w:rsidRPr="00503841" w:rsidRDefault="004114C0" w:rsidP="009B5D01">
      <w:pPr>
        <w:spacing w:line="360" w:lineRule="auto"/>
        <w:ind w:left="360"/>
        <w:rPr>
          <w:rFonts w:ascii="Arial" w:eastAsia="Times New Roman" w:hAnsi="Arial" w:cs="Arial"/>
          <w:lang w:eastAsia="en-GB"/>
        </w:rPr>
      </w:pPr>
    </w:p>
    <w:p w14:paraId="6107D4C4" w14:textId="4750E615" w:rsidR="00F54356" w:rsidRPr="00503841" w:rsidRDefault="008C1675" w:rsidP="00DF5EDE">
      <w:pPr>
        <w:spacing w:line="360" w:lineRule="auto"/>
        <w:ind w:left="720"/>
        <w:rPr>
          <w:rFonts w:ascii="Calibri" w:eastAsia="Times New Roman" w:hAnsi="Calibri" w:cs="Calibri"/>
          <w:sz w:val="22"/>
          <w:szCs w:val="22"/>
          <w:lang w:eastAsia="en-GB"/>
        </w:rPr>
      </w:pPr>
      <w:r>
        <w:rPr>
          <w:rFonts w:ascii="Arial" w:eastAsia="Times New Roman" w:hAnsi="Arial" w:cs="Arial"/>
          <w:lang w:eastAsia="en-GB"/>
        </w:rPr>
        <w:t xml:space="preserve">In this instance and </w:t>
      </w:r>
      <w:r w:rsidR="00AC5437" w:rsidRPr="00503841">
        <w:rPr>
          <w:rFonts w:ascii="Arial" w:eastAsia="Times New Roman" w:hAnsi="Arial" w:cs="Arial"/>
          <w:lang w:eastAsia="en-GB"/>
        </w:rPr>
        <w:t>i</w:t>
      </w:r>
      <w:r w:rsidR="004114C0" w:rsidRPr="00503841">
        <w:rPr>
          <w:rFonts w:ascii="Arial" w:eastAsia="Times New Roman" w:hAnsi="Arial" w:cs="Arial"/>
          <w:lang w:eastAsia="en-GB"/>
        </w:rPr>
        <w:t>n contrast to other</w:t>
      </w:r>
      <w:r w:rsidR="00366DE2">
        <w:rPr>
          <w:rFonts w:ascii="Arial" w:eastAsia="Times New Roman" w:hAnsi="Arial" w:cs="Arial"/>
          <w:lang w:eastAsia="en-GB"/>
        </w:rPr>
        <w:t xml:space="preserve"> </w:t>
      </w:r>
      <w:r w:rsidR="004114C0" w:rsidRPr="00503841">
        <w:rPr>
          <w:rFonts w:ascii="Arial" w:eastAsia="Times New Roman" w:hAnsi="Arial" w:cs="Arial"/>
          <w:lang w:eastAsia="en-GB"/>
        </w:rPr>
        <w:t>intervention</w:t>
      </w:r>
      <w:r w:rsidR="00AC5437" w:rsidRPr="00503841">
        <w:rPr>
          <w:rFonts w:ascii="Arial" w:eastAsia="Times New Roman" w:hAnsi="Arial" w:cs="Arial"/>
          <w:lang w:eastAsia="en-GB"/>
        </w:rPr>
        <w:t>s</w:t>
      </w:r>
      <w:r w:rsidR="004114C0" w:rsidRPr="00503841">
        <w:rPr>
          <w:rFonts w:ascii="Arial" w:eastAsia="Times New Roman" w:hAnsi="Arial" w:cs="Arial"/>
          <w:lang w:eastAsia="en-GB"/>
        </w:rPr>
        <w:t>, t</w:t>
      </w:r>
      <w:r w:rsidR="00AC5437" w:rsidRPr="00503841">
        <w:rPr>
          <w:rFonts w:ascii="Arial" w:eastAsia="Times New Roman" w:hAnsi="Arial" w:cs="Arial"/>
          <w:lang w:eastAsia="en-GB"/>
        </w:rPr>
        <w:t>he</w:t>
      </w:r>
      <w:r w:rsidR="004114C0" w:rsidRPr="00503841">
        <w:rPr>
          <w:rFonts w:ascii="Arial" w:eastAsia="Times New Roman" w:hAnsi="Arial" w:cs="Arial"/>
          <w:lang w:eastAsia="en-GB"/>
        </w:rPr>
        <w:t xml:space="preserve"> young person </w:t>
      </w:r>
      <w:r w:rsidR="00AC5437" w:rsidRPr="00503841">
        <w:rPr>
          <w:rFonts w:ascii="Arial" w:eastAsia="Times New Roman" w:hAnsi="Arial" w:cs="Arial"/>
          <w:lang w:eastAsia="en-GB"/>
        </w:rPr>
        <w:t xml:space="preserve">with SEND </w:t>
      </w:r>
      <w:r w:rsidR="00366DE2">
        <w:rPr>
          <w:rFonts w:ascii="Arial" w:eastAsia="Times New Roman" w:hAnsi="Arial" w:cs="Arial"/>
          <w:lang w:eastAsia="en-GB"/>
        </w:rPr>
        <w:t xml:space="preserve">is </w:t>
      </w:r>
      <w:r w:rsidR="00AC5437" w:rsidRPr="00503841">
        <w:rPr>
          <w:rFonts w:ascii="Arial" w:eastAsia="Times New Roman" w:hAnsi="Arial" w:cs="Arial"/>
          <w:lang w:eastAsia="en-GB"/>
        </w:rPr>
        <w:t xml:space="preserve">taking up </w:t>
      </w:r>
      <w:r w:rsidR="00366DE2">
        <w:rPr>
          <w:rFonts w:ascii="Arial" w:eastAsia="Times New Roman" w:hAnsi="Arial" w:cs="Arial"/>
          <w:lang w:eastAsia="en-GB"/>
        </w:rPr>
        <w:t xml:space="preserve">a position as </w:t>
      </w:r>
      <w:r w:rsidR="004114C0" w:rsidRPr="00503841">
        <w:rPr>
          <w:rFonts w:ascii="Arial" w:eastAsia="Times New Roman" w:hAnsi="Arial" w:cs="Arial"/>
          <w:lang w:eastAsia="en-GB"/>
        </w:rPr>
        <w:t xml:space="preserve">a paid employee. </w:t>
      </w:r>
      <w:r w:rsidR="00CD3C31" w:rsidRPr="00503841">
        <w:rPr>
          <w:rFonts w:ascii="Arial" w:eastAsia="Times New Roman" w:hAnsi="Arial" w:cs="Arial"/>
          <w:lang w:eastAsia="en-GB"/>
        </w:rPr>
        <w:t>A</w:t>
      </w:r>
      <w:r w:rsidR="00AA5C21" w:rsidRPr="00503841">
        <w:rPr>
          <w:rFonts w:ascii="Arial" w:eastAsia="Times New Roman" w:hAnsi="Arial" w:cs="Arial"/>
          <w:lang w:eastAsia="en-GB"/>
        </w:rPr>
        <w:t xml:space="preserve">s </w:t>
      </w:r>
      <w:r w:rsidR="00F169D1" w:rsidRPr="00503841">
        <w:rPr>
          <w:rFonts w:ascii="Arial" w:eastAsia="Times New Roman" w:hAnsi="Arial" w:cs="Arial"/>
          <w:lang w:eastAsia="en-GB"/>
        </w:rPr>
        <w:t>a</w:t>
      </w:r>
      <w:r w:rsidR="00BD7BB9" w:rsidRPr="00503841">
        <w:rPr>
          <w:rFonts w:ascii="Arial" w:eastAsia="Times New Roman" w:hAnsi="Arial" w:cs="Arial"/>
          <w:lang w:eastAsia="en-GB"/>
        </w:rPr>
        <w:t xml:space="preserve"> </w:t>
      </w:r>
      <w:r w:rsidR="001F4ECE" w:rsidRPr="00503841">
        <w:rPr>
          <w:rFonts w:ascii="Arial" w:eastAsia="Times New Roman" w:hAnsi="Arial" w:cs="Arial"/>
          <w:lang w:eastAsia="en-GB"/>
        </w:rPr>
        <w:t>progression</w:t>
      </w:r>
      <w:r w:rsidR="00366DE2">
        <w:rPr>
          <w:rFonts w:ascii="Arial" w:eastAsia="Times New Roman" w:hAnsi="Arial" w:cs="Arial"/>
          <w:lang w:eastAsia="en-GB"/>
        </w:rPr>
        <w:t xml:space="preserve"> route</w:t>
      </w:r>
      <w:r w:rsidR="00F169D1" w:rsidRPr="00503841">
        <w:rPr>
          <w:rFonts w:ascii="Arial" w:eastAsia="Times New Roman" w:hAnsi="Arial" w:cs="Arial"/>
          <w:lang w:eastAsia="en-GB"/>
        </w:rPr>
        <w:t xml:space="preserve">, </w:t>
      </w:r>
      <w:r w:rsidR="00BD7BB9" w:rsidRPr="00503841">
        <w:rPr>
          <w:rFonts w:ascii="Arial" w:eastAsia="Times New Roman" w:hAnsi="Arial" w:cs="Arial"/>
          <w:lang w:eastAsia="en-GB"/>
        </w:rPr>
        <w:t xml:space="preserve">apprenticeships </w:t>
      </w:r>
      <w:r w:rsidR="001F4ECE" w:rsidRPr="00503841">
        <w:rPr>
          <w:rFonts w:ascii="Arial" w:eastAsia="Times New Roman" w:hAnsi="Arial" w:cs="Arial"/>
          <w:lang w:eastAsia="en-GB"/>
        </w:rPr>
        <w:t xml:space="preserve">can </w:t>
      </w:r>
      <w:r w:rsidR="00BD7BB9" w:rsidRPr="00503841">
        <w:rPr>
          <w:rFonts w:ascii="Arial" w:eastAsia="Times New Roman" w:hAnsi="Arial" w:cs="Arial"/>
          <w:lang w:eastAsia="en-GB"/>
        </w:rPr>
        <w:t xml:space="preserve">present </w:t>
      </w:r>
      <w:r w:rsidR="00366DE2">
        <w:rPr>
          <w:rFonts w:ascii="Arial" w:eastAsia="Times New Roman" w:hAnsi="Arial" w:cs="Arial"/>
          <w:lang w:eastAsia="en-GB"/>
        </w:rPr>
        <w:t xml:space="preserve">specific </w:t>
      </w:r>
      <w:r w:rsidR="00BD7BB9" w:rsidRPr="00503841">
        <w:rPr>
          <w:rFonts w:ascii="Arial" w:eastAsia="Times New Roman" w:hAnsi="Arial" w:cs="Arial"/>
          <w:lang w:eastAsia="en-GB"/>
        </w:rPr>
        <w:t>challenges. In the case of H</w:t>
      </w:r>
      <w:r w:rsidR="009B5D01" w:rsidRPr="00503841">
        <w:rPr>
          <w:rFonts w:ascii="Arial" w:eastAsia="Times New Roman" w:hAnsi="Arial" w:cs="Arial"/>
          <w:lang w:eastAsia="en-GB"/>
        </w:rPr>
        <w:t>HFT</w:t>
      </w:r>
      <w:r w:rsidR="00BD7BB9" w:rsidRPr="00503841">
        <w:rPr>
          <w:rFonts w:ascii="Arial" w:eastAsia="Times New Roman" w:hAnsi="Arial" w:cs="Arial"/>
          <w:lang w:eastAsia="en-GB"/>
        </w:rPr>
        <w:t xml:space="preserve"> attention was drawn to the </w:t>
      </w:r>
      <w:r w:rsidR="00BD7BB9" w:rsidRPr="005D1C16">
        <w:rPr>
          <w:rFonts w:ascii="Arial" w:eastAsia="Times New Roman" w:hAnsi="Arial" w:cs="Arial"/>
          <w:b/>
          <w:bCs/>
          <w:i/>
          <w:iCs/>
          <w:lang w:eastAsia="en-GB"/>
        </w:rPr>
        <w:t>resource intensive</w:t>
      </w:r>
      <w:r w:rsidR="00BD7BB9" w:rsidRPr="00503841">
        <w:rPr>
          <w:rFonts w:ascii="Arial" w:eastAsia="Times New Roman" w:hAnsi="Arial" w:cs="Arial"/>
          <w:lang w:eastAsia="en-GB"/>
        </w:rPr>
        <w:t xml:space="preserve"> nature of this option</w:t>
      </w:r>
      <w:r w:rsidR="00094045">
        <w:rPr>
          <w:rFonts w:ascii="Arial" w:eastAsia="Times New Roman" w:hAnsi="Arial" w:cs="Arial"/>
          <w:lang w:eastAsia="en-GB"/>
        </w:rPr>
        <w:t xml:space="preserve">. </w:t>
      </w:r>
      <w:r w:rsidR="003616E8" w:rsidRPr="00503841">
        <w:rPr>
          <w:rFonts w:ascii="Arial" w:eastAsia="Times New Roman" w:hAnsi="Arial" w:cs="Arial"/>
          <w:lang w:eastAsia="en-GB"/>
        </w:rPr>
        <w:t xml:space="preserve">The </w:t>
      </w:r>
      <w:r w:rsidR="00CD3C31" w:rsidRPr="00503841">
        <w:rPr>
          <w:rFonts w:ascii="Arial" w:eastAsia="Times New Roman" w:hAnsi="Arial" w:cs="Arial"/>
          <w:lang w:eastAsia="en-GB"/>
        </w:rPr>
        <w:t xml:space="preserve">new </w:t>
      </w:r>
      <w:r w:rsidR="003616E8" w:rsidRPr="00503841">
        <w:rPr>
          <w:rFonts w:ascii="Arial" w:eastAsia="Times New Roman" w:hAnsi="Arial" w:cs="Arial"/>
          <w:b/>
          <w:bCs/>
          <w:i/>
          <w:iCs/>
          <w:lang w:eastAsia="en-GB"/>
        </w:rPr>
        <w:t>End Point Assessment</w:t>
      </w:r>
      <w:r w:rsidR="003616E8" w:rsidRPr="00503841">
        <w:rPr>
          <w:rFonts w:ascii="Arial" w:eastAsia="Times New Roman" w:hAnsi="Arial" w:cs="Arial"/>
          <w:lang w:eastAsia="en-GB"/>
        </w:rPr>
        <w:t xml:space="preserve"> (EPA) also throws up </w:t>
      </w:r>
      <w:r w:rsidR="00BC470C">
        <w:rPr>
          <w:rFonts w:ascii="Arial" w:eastAsia="Times New Roman" w:hAnsi="Arial" w:cs="Arial"/>
          <w:lang w:eastAsia="en-GB"/>
        </w:rPr>
        <w:t>concerns</w:t>
      </w:r>
      <w:r w:rsidR="00CD3C31" w:rsidRPr="00503841">
        <w:rPr>
          <w:rFonts w:ascii="Arial" w:eastAsia="Times New Roman" w:hAnsi="Arial" w:cs="Arial"/>
          <w:lang w:eastAsia="en-GB"/>
        </w:rPr>
        <w:t xml:space="preserve">, particularly centred on </w:t>
      </w:r>
      <w:r w:rsidR="003616E8" w:rsidRPr="00503841">
        <w:rPr>
          <w:rFonts w:ascii="Arial" w:eastAsia="Times New Roman" w:hAnsi="Arial" w:cs="Arial"/>
          <w:lang w:eastAsia="en-GB"/>
        </w:rPr>
        <w:t xml:space="preserve">possibly intimidating procedures for the </w:t>
      </w:r>
      <w:r w:rsidR="00CD3C31" w:rsidRPr="00503841">
        <w:rPr>
          <w:rFonts w:ascii="Arial" w:eastAsia="Times New Roman" w:hAnsi="Arial" w:cs="Arial"/>
          <w:lang w:eastAsia="en-GB"/>
        </w:rPr>
        <w:t>supported apprentices</w:t>
      </w:r>
      <w:r w:rsidR="00366DE2">
        <w:rPr>
          <w:rFonts w:ascii="Arial" w:eastAsia="Times New Roman" w:hAnsi="Arial" w:cs="Arial"/>
          <w:lang w:eastAsia="en-GB"/>
        </w:rPr>
        <w:t>.</w:t>
      </w:r>
    </w:p>
    <w:p w14:paraId="6028A4CE" w14:textId="77777777" w:rsidR="00F54356" w:rsidRPr="00503841" w:rsidRDefault="00F54356" w:rsidP="00A538C1">
      <w:pPr>
        <w:shd w:val="clear" w:color="auto" w:fill="FFFFFF"/>
        <w:rPr>
          <w:rFonts w:ascii="Calibri" w:eastAsia="Times New Roman" w:hAnsi="Calibri" w:cs="Calibri"/>
          <w:sz w:val="22"/>
          <w:szCs w:val="22"/>
          <w:lang w:eastAsia="en-GB"/>
        </w:rPr>
      </w:pPr>
    </w:p>
    <w:p w14:paraId="6CDAD3BF" w14:textId="3DC00464" w:rsidR="00A278D7" w:rsidRPr="00094045" w:rsidRDefault="00A278D7" w:rsidP="00094045">
      <w:pPr>
        <w:pStyle w:val="ListParagraph"/>
        <w:numPr>
          <w:ilvl w:val="2"/>
          <w:numId w:val="41"/>
        </w:numPr>
        <w:spacing w:line="360" w:lineRule="auto"/>
        <w:rPr>
          <w:rFonts w:ascii="Arial" w:eastAsia="Times New Roman" w:hAnsi="Arial" w:cs="Arial"/>
          <w:b/>
          <w:bCs/>
          <w:lang w:eastAsia="en-GB"/>
        </w:rPr>
      </w:pPr>
      <w:r w:rsidRPr="00094045">
        <w:rPr>
          <w:rFonts w:ascii="Arial" w:eastAsia="Times New Roman" w:hAnsi="Arial" w:cs="Arial"/>
          <w:b/>
          <w:bCs/>
          <w:lang w:eastAsia="en-GB"/>
        </w:rPr>
        <w:t>Organisational Change</w:t>
      </w:r>
    </w:p>
    <w:p w14:paraId="6A402FA6" w14:textId="77777777" w:rsidR="0035261B" w:rsidRPr="00503841" w:rsidRDefault="0035261B" w:rsidP="0035261B">
      <w:pPr>
        <w:pStyle w:val="ListParagraph"/>
        <w:spacing w:line="360" w:lineRule="auto"/>
        <w:ind w:left="1080"/>
        <w:rPr>
          <w:rFonts w:ascii="Arial" w:eastAsia="Times New Roman" w:hAnsi="Arial" w:cs="Arial"/>
          <w:b/>
          <w:bCs/>
          <w:lang w:eastAsia="en-GB"/>
        </w:rPr>
      </w:pPr>
    </w:p>
    <w:p w14:paraId="5186B8F3" w14:textId="28396A41" w:rsidR="00672400" w:rsidRDefault="00A278D7" w:rsidP="00DD5A51">
      <w:pPr>
        <w:spacing w:line="360" w:lineRule="auto"/>
        <w:ind w:left="720"/>
        <w:rPr>
          <w:rFonts w:ascii="Arial" w:eastAsia="Times New Roman" w:hAnsi="Arial" w:cs="Arial"/>
          <w:lang w:eastAsia="en-GB"/>
        </w:rPr>
      </w:pPr>
      <w:r w:rsidRPr="00503841">
        <w:rPr>
          <w:rFonts w:ascii="Arial" w:eastAsia="Times New Roman" w:hAnsi="Arial" w:cs="Arial"/>
          <w:lang w:eastAsia="en-GB"/>
        </w:rPr>
        <w:t xml:space="preserve">In earlier </w:t>
      </w:r>
      <w:r w:rsidR="00306DAC" w:rsidRPr="00503841">
        <w:rPr>
          <w:rFonts w:ascii="Arial" w:eastAsia="Times New Roman" w:hAnsi="Arial" w:cs="Arial"/>
          <w:lang w:eastAsia="en-GB"/>
        </w:rPr>
        <w:t xml:space="preserve">sections </w:t>
      </w:r>
      <w:r w:rsidRPr="00503841">
        <w:rPr>
          <w:rFonts w:ascii="Arial" w:eastAsia="Times New Roman" w:hAnsi="Arial" w:cs="Arial"/>
          <w:lang w:eastAsia="en-GB"/>
        </w:rPr>
        <w:t>exploring the objectives driving supported employment programme</w:t>
      </w:r>
      <w:r w:rsidR="00306DAC" w:rsidRPr="00503841">
        <w:rPr>
          <w:rFonts w:ascii="Arial" w:eastAsia="Times New Roman" w:hAnsi="Arial" w:cs="Arial"/>
          <w:lang w:eastAsia="en-GB"/>
        </w:rPr>
        <w:t>s</w:t>
      </w:r>
      <w:r w:rsidRPr="00503841">
        <w:rPr>
          <w:rFonts w:ascii="Arial" w:eastAsia="Times New Roman" w:hAnsi="Arial" w:cs="Arial"/>
          <w:lang w:eastAsia="en-GB"/>
        </w:rPr>
        <w:t xml:space="preserve"> we noted the capacity of such intervention</w:t>
      </w:r>
      <w:r w:rsidR="00F54356" w:rsidRPr="00503841">
        <w:rPr>
          <w:rFonts w:ascii="Arial" w:eastAsia="Times New Roman" w:hAnsi="Arial" w:cs="Arial"/>
          <w:lang w:eastAsia="en-GB"/>
        </w:rPr>
        <w:t>s</w:t>
      </w:r>
      <w:r w:rsidRPr="00503841">
        <w:rPr>
          <w:rFonts w:ascii="Arial" w:eastAsia="Times New Roman" w:hAnsi="Arial" w:cs="Arial"/>
          <w:lang w:eastAsia="en-GB"/>
        </w:rPr>
        <w:t xml:space="preserve"> to change organisation</w:t>
      </w:r>
      <w:r w:rsidR="004A686A" w:rsidRPr="00503841">
        <w:rPr>
          <w:rFonts w:ascii="Arial" w:eastAsia="Times New Roman" w:hAnsi="Arial" w:cs="Arial"/>
          <w:lang w:eastAsia="en-GB"/>
        </w:rPr>
        <w:t>al culture</w:t>
      </w:r>
      <w:r w:rsidRPr="00503841">
        <w:rPr>
          <w:rFonts w:ascii="Arial" w:eastAsia="Times New Roman" w:hAnsi="Arial" w:cs="Arial"/>
          <w:lang w:eastAsia="en-GB"/>
        </w:rPr>
        <w:t xml:space="preserve"> in positive ways.</w:t>
      </w:r>
      <w:r w:rsidR="00794EC6">
        <w:rPr>
          <w:rFonts w:ascii="Arial" w:eastAsia="Times New Roman" w:hAnsi="Arial" w:cs="Arial"/>
          <w:lang w:eastAsia="en-GB"/>
        </w:rPr>
        <w:t xml:space="preserve"> </w:t>
      </w:r>
      <w:r w:rsidR="004A686A" w:rsidRPr="00794EC6">
        <w:rPr>
          <w:rFonts w:ascii="Arial" w:eastAsia="Times New Roman" w:hAnsi="Arial" w:cs="Arial"/>
          <w:lang w:eastAsia="en-GB"/>
        </w:rPr>
        <w:t>The presence of young people with SEND change</w:t>
      </w:r>
      <w:r w:rsidR="0035261B" w:rsidRPr="00794EC6">
        <w:rPr>
          <w:rFonts w:ascii="Arial" w:eastAsia="Times New Roman" w:hAnsi="Arial" w:cs="Arial"/>
          <w:lang w:eastAsia="en-GB"/>
        </w:rPr>
        <w:t>s</w:t>
      </w:r>
      <w:r w:rsidR="004A686A" w:rsidRPr="00794EC6">
        <w:rPr>
          <w:rFonts w:ascii="Arial" w:eastAsia="Times New Roman" w:hAnsi="Arial" w:cs="Arial"/>
          <w:lang w:eastAsia="en-GB"/>
        </w:rPr>
        <w:t xml:space="preserve"> workforce attitudes to</w:t>
      </w:r>
      <w:r w:rsidR="00366DE2">
        <w:rPr>
          <w:rFonts w:ascii="Arial" w:eastAsia="Times New Roman" w:hAnsi="Arial" w:cs="Arial"/>
          <w:lang w:eastAsia="en-GB"/>
        </w:rPr>
        <w:t>wards</w:t>
      </w:r>
      <w:r w:rsidR="004A686A" w:rsidRPr="00794EC6">
        <w:rPr>
          <w:rFonts w:ascii="Arial" w:eastAsia="Times New Roman" w:hAnsi="Arial" w:cs="Arial"/>
          <w:lang w:eastAsia="en-GB"/>
        </w:rPr>
        <w:t xml:space="preserve"> this group- normalising their </w:t>
      </w:r>
      <w:r w:rsidR="00F54356" w:rsidRPr="00794EC6">
        <w:rPr>
          <w:rFonts w:ascii="Arial" w:eastAsia="Times New Roman" w:hAnsi="Arial" w:cs="Arial"/>
          <w:lang w:eastAsia="en-GB"/>
        </w:rPr>
        <w:t>presence at the workplace</w:t>
      </w:r>
      <w:r w:rsidR="004A686A" w:rsidRPr="00794EC6">
        <w:rPr>
          <w:rFonts w:ascii="Arial" w:eastAsia="Times New Roman" w:hAnsi="Arial" w:cs="Arial"/>
          <w:lang w:eastAsia="en-GB"/>
        </w:rPr>
        <w:t xml:space="preserve"> and breaking down prejudices and myths</w:t>
      </w:r>
      <w:r w:rsidR="00DD5A51">
        <w:rPr>
          <w:rFonts w:ascii="Arial" w:eastAsia="Times New Roman" w:hAnsi="Arial" w:cs="Arial"/>
          <w:lang w:eastAsia="en-GB"/>
        </w:rPr>
        <w:t>. I</w:t>
      </w:r>
      <w:r w:rsidR="004A686A" w:rsidRPr="00794EC6">
        <w:rPr>
          <w:rFonts w:ascii="Arial" w:eastAsia="Times New Roman" w:hAnsi="Arial" w:cs="Arial"/>
          <w:lang w:eastAsia="en-GB"/>
        </w:rPr>
        <w:t xml:space="preserve">n a more general sense workforce morale </w:t>
      </w:r>
      <w:r w:rsidR="0035261B" w:rsidRPr="00794EC6">
        <w:rPr>
          <w:rFonts w:ascii="Arial" w:eastAsia="Times New Roman" w:hAnsi="Arial" w:cs="Arial"/>
          <w:lang w:eastAsia="en-GB"/>
        </w:rPr>
        <w:t xml:space="preserve">can </w:t>
      </w:r>
      <w:r w:rsidR="00DD5A51">
        <w:rPr>
          <w:rFonts w:ascii="Arial" w:eastAsia="Times New Roman" w:hAnsi="Arial" w:cs="Arial"/>
          <w:lang w:eastAsia="en-GB"/>
        </w:rPr>
        <w:t xml:space="preserve">also </w:t>
      </w:r>
      <w:r w:rsidR="0035261B" w:rsidRPr="00794EC6">
        <w:rPr>
          <w:rFonts w:ascii="Arial" w:eastAsia="Times New Roman" w:hAnsi="Arial" w:cs="Arial"/>
          <w:lang w:eastAsia="en-GB"/>
        </w:rPr>
        <w:t xml:space="preserve">be </w:t>
      </w:r>
      <w:r w:rsidR="004A686A" w:rsidRPr="00794EC6">
        <w:rPr>
          <w:rFonts w:ascii="Arial" w:eastAsia="Times New Roman" w:hAnsi="Arial" w:cs="Arial"/>
          <w:lang w:eastAsia="en-GB"/>
        </w:rPr>
        <w:t>raised</w:t>
      </w:r>
      <w:r w:rsidR="000A4B76" w:rsidRPr="00794EC6">
        <w:rPr>
          <w:rFonts w:ascii="Arial" w:eastAsia="Times New Roman" w:hAnsi="Arial" w:cs="Arial"/>
          <w:lang w:eastAsia="en-GB"/>
        </w:rPr>
        <w:t xml:space="preserve"> and </w:t>
      </w:r>
      <w:r w:rsidR="004A686A" w:rsidRPr="00794EC6">
        <w:rPr>
          <w:rFonts w:ascii="Arial" w:eastAsia="Times New Roman" w:hAnsi="Arial" w:cs="Arial"/>
          <w:lang w:eastAsia="en-GB"/>
        </w:rPr>
        <w:t>attitudes to work shifted</w:t>
      </w:r>
      <w:r w:rsidR="00366DE2">
        <w:rPr>
          <w:rFonts w:ascii="Arial" w:eastAsia="Times New Roman" w:hAnsi="Arial" w:cs="Arial"/>
          <w:lang w:eastAsia="en-GB"/>
        </w:rPr>
        <w:t xml:space="preserve"> as the positive orientation of young people with SEND to work ‘rub</w:t>
      </w:r>
      <w:r w:rsidR="00F8241F">
        <w:rPr>
          <w:rFonts w:ascii="Arial" w:eastAsia="Times New Roman" w:hAnsi="Arial" w:cs="Arial"/>
          <w:lang w:eastAsia="en-GB"/>
        </w:rPr>
        <w:t>s</w:t>
      </w:r>
      <w:r w:rsidR="00366DE2">
        <w:rPr>
          <w:rFonts w:ascii="Arial" w:eastAsia="Times New Roman" w:hAnsi="Arial" w:cs="Arial"/>
          <w:lang w:eastAsia="en-GB"/>
        </w:rPr>
        <w:t>-off’ on the wider workforce</w:t>
      </w:r>
      <w:r w:rsidR="00094045" w:rsidRPr="00794EC6">
        <w:rPr>
          <w:rFonts w:ascii="Arial" w:eastAsia="Times New Roman" w:hAnsi="Arial" w:cs="Arial"/>
          <w:lang w:eastAsia="en-GB"/>
        </w:rPr>
        <w:t>.</w:t>
      </w:r>
      <w:r w:rsidR="00DD5A51">
        <w:rPr>
          <w:rFonts w:ascii="Arial" w:eastAsia="Times New Roman" w:hAnsi="Arial" w:cs="Arial"/>
          <w:lang w:eastAsia="en-GB"/>
        </w:rPr>
        <w:t xml:space="preserve"> Moreover, t</w:t>
      </w:r>
      <w:r w:rsidR="00F54356" w:rsidRPr="00503841">
        <w:rPr>
          <w:rFonts w:ascii="Arial" w:eastAsia="Times New Roman" w:hAnsi="Arial" w:cs="Arial"/>
          <w:lang w:eastAsia="en-GB"/>
        </w:rPr>
        <w:t>here were</w:t>
      </w:r>
      <w:r w:rsidR="00BC470C">
        <w:rPr>
          <w:rFonts w:ascii="Arial" w:eastAsia="Times New Roman" w:hAnsi="Arial" w:cs="Arial"/>
          <w:lang w:eastAsia="en-GB"/>
        </w:rPr>
        <w:t xml:space="preserve"> various </w:t>
      </w:r>
      <w:r w:rsidR="00465AE6" w:rsidRPr="00503841">
        <w:rPr>
          <w:rFonts w:ascii="Arial" w:eastAsia="Times New Roman" w:hAnsi="Arial" w:cs="Arial"/>
          <w:lang w:eastAsia="en-GB"/>
        </w:rPr>
        <w:t>example</w:t>
      </w:r>
      <w:r w:rsidR="00F54356" w:rsidRPr="00503841">
        <w:rPr>
          <w:rFonts w:ascii="Arial" w:eastAsia="Times New Roman" w:hAnsi="Arial" w:cs="Arial"/>
          <w:lang w:eastAsia="en-GB"/>
        </w:rPr>
        <w:t>s</w:t>
      </w:r>
      <w:r w:rsidR="00465AE6" w:rsidRPr="00503841">
        <w:rPr>
          <w:rFonts w:ascii="Arial" w:eastAsia="Times New Roman" w:hAnsi="Arial" w:cs="Arial"/>
          <w:lang w:eastAsia="en-GB"/>
        </w:rPr>
        <w:t xml:space="preserve"> </w:t>
      </w:r>
      <w:r w:rsidR="00465AE6" w:rsidRPr="00503841">
        <w:rPr>
          <w:rFonts w:ascii="Arial" w:eastAsia="Times New Roman" w:hAnsi="Arial" w:cs="Arial"/>
          <w:lang w:eastAsia="en-GB"/>
        </w:rPr>
        <w:lastRenderedPageBreak/>
        <w:t xml:space="preserve">where young people on supported employment </w:t>
      </w:r>
      <w:r w:rsidR="00F54356" w:rsidRPr="00503841">
        <w:rPr>
          <w:rFonts w:ascii="Arial" w:eastAsia="Times New Roman" w:hAnsi="Arial" w:cs="Arial"/>
          <w:lang w:eastAsia="en-GB"/>
        </w:rPr>
        <w:t xml:space="preserve">programmes </w:t>
      </w:r>
      <w:r w:rsidR="00465AE6" w:rsidRPr="00503841">
        <w:rPr>
          <w:rFonts w:ascii="Arial" w:eastAsia="Times New Roman" w:hAnsi="Arial" w:cs="Arial"/>
          <w:lang w:eastAsia="en-GB"/>
        </w:rPr>
        <w:t>had contributed to improvement</w:t>
      </w:r>
      <w:r w:rsidR="00F54356" w:rsidRPr="00503841">
        <w:rPr>
          <w:rFonts w:ascii="Arial" w:eastAsia="Times New Roman" w:hAnsi="Arial" w:cs="Arial"/>
          <w:lang w:eastAsia="en-GB"/>
        </w:rPr>
        <w:t>s</w:t>
      </w:r>
      <w:r w:rsidR="00465AE6" w:rsidRPr="00503841">
        <w:rPr>
          <w:rFonts w:ascii="Arial" w:eastAsia="Times New Roman" w:hAnsi="Arial" w:cs="Arial"/>
          <w:lang w:eastAsia="en-GB"/>
        </w:rPr>
        <w:t xml:space="preserve"> in the delivery of </w:t>
      </w:r>
      <w:r w:rsidR="00F54356" w:rsidRPr="00503841">
        <w:rPr>
          <w:rFonts w:ascii="Arial" w:eastAsia="Times New Roman" w:hAnsi="Arial" w:cs="Arial"/>
          <w:lang w:eastAsia="en-GB"/>
        </w:rPr>
        <w:t xml:space="preserve">a </w:t>
      </w:r>
      <w:r w:rsidR="00465AE6" w:rsidRPr="00503841">
        <w:rPr>
          <w:rFonts w:ascii="Arial" w:eastAsia="Times New Roman" w:hAnsi="Arial" w:cs="Arial"/>
          <w:lang w:eastAsia="en-GB"/>
        </w:rPr>
        <w:t>service. In one instance the simpl</w:t>
      </w:r>
      <w:r w:rsidR="00F54356" w:rsidRPr="00503841">
        <w:rPr>
          <w:rFonts w:ascii="Arial" w:eastAsia="Times New Roman" w:hAnsi="Arial" w:cs="Arial"/>
          <w:lang w:eastAsia="en-GB"/>
        </w:rPr>
        <w:t>e</w:t>
      </w:r>
      <w:r w:rsidR="00465AE6" w:rsidRPr="00503841">
        <w:rPr>
          <w:rFonts w:ascii="Arial" w:eastAsia="Times New Roman" w:hAnsi="Arial" w:cs="Arial"/>
          <w:lang w:eastAsia="en-GB"/>
        </w:rPr>
        <w:t xml:space="preserve"> presence of a young person was seen a calming influence</w:t>
      </w:r>
      <w:r w:rsidR="00366DE2">
        <w:rPr>
          <w:rFonts w:ascii="Arial" w:eastAsia="Times New Roman" w:hAnsi="Arial" w:cs="Arial"/>
          <w:lang w:eastAsia="en-GB"/>
        </w:rPr>
        <w:t xml:space="preserve"> on service delivery</w:t>
      </w:r>
      <w:r w:rsidR="00465AE6" w:rsidRPr="00503841">
        <w:rPr>
          <w:rFonts w:ascii="Arial" w:eastAsia="Times New Roman" w:hAnsi="Arial" w:cs="Arial"/>
          <w:lang w:eastAsia="en-GB"/>
        </w:rPr>
        <w:t xml:space="preserve">; in another the young person had the time </w:t>
      </w:r>
      <w:r w:rsidR="00DD5A51">
        <w:rPr>
          <w:rFonts w:ascii="Arial" w:eastAsia="Times New Roman" w:hAnsi="Arial" w:cs="Arial"/>
          <w:lang w:eastAsia="en-GB"/>
        </w:rPr>
        <w:t xml:space="preserve">and </w:t>
      </w:r>
      <w:r w:rsidR="00BC470C">
        <w:rPr>
          <w:rFonts w:ascii="Arial" w:eastAsia="Times New Roman" w:hAnsi="Arial" w:cs="Arial"/>
          <w:lang w:eastAsia="en-GB"/>
        </w:rPr>
        <w:t xml:space="preserve">the </w:t>
      </w:r>
      <w:r w:rsidR="00DD5A51">
        <w:rPr>
          <w:rFonts w:ascii="Arial" w:eastAsia="Times New Roman" w:hAnsi="Arial" w:cs="Arial"/>
          <w:lang w:eastAsia="en-GB"/>
        </w:rPr>
        <w:t>capability</w:t>
      </w:r>
      <w:r w:rsidR="00465AE6" w:rsidRPr="00503841">
        <w:rPr>
          <w:rFonts w:ascii="Arial" w:eastAsia="Times New Roman" w:hAnsi="Arial" w:cs="Arial"/>
          <w:lang w:eastAsia="en-GB"/>
        </w:rPr>
        <w:t xml:space="preserve"> to </w:t>
      </w:r>
      <w:r w:rsidR="00306DAC" w:rsidRPr="00503841">
        <w:rPr>
          <w:rFonts w:ascii="Arial" w:eastAsia="Times New Roman" w:hAnsi="Arial" w:cs="Arial"/>
          <w:lang w:eastAsia="en-GB"/>
        </w:rPr>
        <w:t xml:space="preserve">identify </w:t>
      </w:r>
      <w:r w:rsidR="00465AE6" w:rsidRPr="00503841">
        <w:rPr>
          <w:rFonts w:ascii="Arial" w:eastAsia="Times New Roman" w:hAnsi="Arial" w:cs="Arial"/>
          <w:lang w:eastAsia="en-GB"/>
        </w:rPr>
        <w:t>a</w:t>
      </w:r>
      <w:r w:rsidR="00DD5A51">
        <w:rPr>
          <w:rFonts w:ascii="Arial" w:eastAsia="Times New Roman" w:hAnsi="Arial" w:cs="Arial"/>
          <w:lang w:eastAsia="en-GB"/>
        </w:rPr>
        <w:t xml:space="preserve"> hidden </w:t>
      </w:r>
      <w:r w:rsidR="00465AE6" w:rsidRPr="00503841">
        <w:rPr>
          <w:rFonts w:ascii="Arial" w:eastAsia="Times New Roman" w:hAnsi="Arial" w:cs="Arial"/>
          <w:lang w:eastAsia="en-GB"/>
        </w:rPr>
        <w:t>patient need</w:t>
      </w:r>
      <w:r w:rsidR="00366DE2">
        <w:rPr>
          <w:rFonts w:ascii="Arial" w:eastAsia="Times New Roman" w:hAnsi="Arial" w:cs="Arial"/>
          <w:lang w:eastAsia="en-GB"/>
        </w:rPr>
        <w:t xml:space="preserve"> </w:t>
      </w:r>
      <w:r w:rsidR="00C45381">
        <w:rPr>
          <w:rFonts w:ascii="Arial" w:eastAsia="Times New Roman" w:hAnsi="Arial" w:cs="Arial"/>
          <w:lang w:eastAsia="en-GB"/>
        </w:rPr>
        <w:t xml:space="preserve">– the desire for bottled water- </w:t>
      </w:r>
      <w:r w:rsidR="00366DE2">
        <w:rPr>
          <w:rFonts w:ascii="Arial" w:eastAsia="Times New Roman" w:hAnsi="Arial" w:cs="Arial"/>
          <w:lang w:eastAsia="en-GB"/>
        </w:rPr>
        <w:t xml:space="preserve">and </w:t>
      </w:r>
      <w:r w:rsidR="00C45381">
        <w:rPr>
          <w:rFonts w:ascii="Arial" w:eastAsia="Times New Roman" w:hAnsi="Arial" w:cs="Arial"/>
          <w:lang w:eastAsia="en-GB"/>
        </w:rPr>
        <w:t>to take the necessary steps to meet it.</w:t>
      </w:r>
      <w:r w:rsidR="00465AE6" w:rsidRPr="00503841">
        <w:rPr>
          <w:rFonts w:ascii="Arial" w:eastAsia="Times New Roman" w:hAnsi="Arial" w:cs="Arial"/>
          <w:lang w:eastAsia="en-GB"/>
        </w:rPr>
        <w:t xml:space="preserve"> </w:t>
      </w:r>
    </w:p>
    <w:p w14:paraId="480BD7B2" w14:textId="77777777" w:rsidR="00CF323A" w:rsidRPr="00503841" w:rsidRDefault="00CF323A" w:rsidP="00DD5A51">
      <w:pPr>
        <w:spacing w:line="360" w:lineRule="auto"/>
        <w:ind w:left="720"/>
        <w:rPr>
          <w:rFonts w:ascii="Arial" w:eastAsia="Times New Roman" w:hAnsi="Arial" w:cs="Arial"/>
          <w:lang w:eastAsia="en-GB"/>
        </w:rPr>
      </w:pPr>
    </w:p>
    <w:p w14:paraId="68FD533D" w14:textId="5D1FBF8A" w:rsidR="00672400" w:rsidRPr="00794EC6" w:rsidRDefault="00794EC6" w:rsidP="009B5D01">
      <w:pPr>
        <w:spacing w:line="360" w:lineRule="auto"/>
        <w:rPr>
          <w:rFonts w:ascii="Arial" w:eastAsia="Times New Roman" w:hAnsi="Arial" w:cs="Arial"/>
          <w:lang w:eastAsia="en-GB"/>
        </w:rPr>
      </w:pPr>
      <w:r>
        <w:rPr>
          <w:rFonts w:ascii="Arial" w:eastAsia="Times New Roman" w:hAnsi="Arial" w:cs="Arial"/>
          <w:b/>
          <w:bCs/>
          <w:sz w:val="36"/>
          <w:szCs w:val="36"/>
          <w:lang w:eastAsia="en-GB"/>
        </w:rPr>
        <w:t>6</w:t>
      </w:r>
      <w:r w:rsidR="00F54356" w:rsidRPr="00503841">
        <w:rPr>
          <w:rFonts w:ascii="Arial" w:eastAsia="Times New Roman" w:hAnsi="Arial" w:cs="Arial"/>
          <w:b/>
          <w:bCs/>
          <w:sz w:val="36"/>
          <w:szCs w:val="36"/>
          <w:lang w:eastAsia="en-GB"/>
        </w:rPr>
        <w:t xml:space="preserve">. </w:t>
      </w:r>
      <w:r w:rsidR="005C4EE1" w:rsidRPr="00503841">
        <w:rPr>
          <w:rFonts w:ascii="Arial" w:eastAsia="Times New Roman" w:hAnsi="Arial" w:cs="Arial"/>
          <w:b/>
          <w:bCs/>
          <w:sz w:val="36"/>
          <w:szCs w:val="36"/>
          <w:lang w:eastAsia="en-GB"/>
        </w:rPr>
        <w:t>The Impact of Covid</w:t>
      </w:r>
    </w:p>
    <w:p w14:paraId="66078180" w14:textId="48FFFD17" w:rsidR="005C4EE1" w:rsidRPr="00503841" w:rsidRDefault="005C4EE1" w:rsidP="009B5D01">
      <w:pPr>
        <w:spacing w:line="360" w:lineRule="auto"/>
        <w:rPr>
          <w:rFonts w:ascii="Arial" w:eastAsia="Times New Roman" w:hAnsi="Arial" w:cs="Arial"/>
          <w:b/>
          <w:bCs/>
          <w:lang w:eastAsia="en-GB"/>
        </w:rPr>
      </w:pPr>
    </w:p>
    <w:p w14:paraId="5FAC523A" w14:textId="706F714B" w:rsidR="00C54501" w:rsidRPr="00503841" w:rsidRDefault="00794EC6" w:rsidP="009B5D01">
      <w:pPr>
        <w:spacing w:line="360" w:lineRule="auto"/>
        <w:rPr>
          <w:rFonts w:ascii="Arial" w:eastAsia="Times New Roman" w:hAnsi="Arial" w:cs="Arial"/>
          <w:b/>
          <w:bCs/>
          <w:lang w:eastAsia="en-GB"/>
        </w:rPr>
      </w:pPr>
      <w:r>
        <w:rPr>
          <w:rFonts w:ascii="Arial" w:eastAsia="Times New Roman" w:hAnsi="Arial" w:cs="Arial"/>
          <w:b/>
          <w:bCs/>
          <w:lang w:eastAsia="en-GB"/>
        </w:rPr>
        <w:t>6</w:t>
      </w:r>
      <w:r w:rsidR="00C54501" w:rsidRPr="00503841">
        <w:rPr>
          <w:rFonts w:ascii="Arial" w:eastAsia="Times New Roman" w:hAnsi="Arial" w:cs="Arial"/>
          <w:b/>
          <w:bCs/>
          <w:lang w:eastAsia="en-GB"/>
        </w:rPr>
        <w:t xml:space="preserve">.1 </w:t>
      </w:r>
      <w:r w:rsidR="00366DE2">
        <w:rPr>
          <w:rFonts w:ascii="Arial" w:eastAsia="Times New Roman" w:hAnsi="Arial" w:cs="Arial"/>
          <w:b/>
          <w:bCs/>
          <w:lang w:eastAsia="en-GB"/>
        </w:rPr>
        <w:t>General Response</w:t>
      </w:r>
    </w:p>
    <w:p w14:paraId="3903C7CC" w14:textId="77777777" w:rsidR="00794EC6" w:rsidRDefault="00794EC6" w:rsidP="009B5D01">
      <w:pPr>
        <w:spacing w:line="360" w:lineRule="auto"/>
        <w:rPr>
          <w:rFonts w:ascii="Arial" w:eastAsia="Times New Roman" w:hAnsi="Arial" w:cs="Arial"/>
          <w:lang w:eastAsia="en-GB"/>
        </w:rPr>
      </w:pPr>
    </w:p>
    <w:p w14:paraId="796CB6B4" w14:textId="20FA0D1B" w:rsidR="00755882" w:rsidRPr="00503841" w:rsidRDefault="00DD5A51" w:rsidP="009B5D01">
      <w:pPr>
        <w:spacing w:line="360" w:lineRule="auto"/>
        <w:rPr>
          <w:rFonts w:ascii="Arial" w:eastAsia="Times New Roman" w:hAnsi="Arial" w:cs="Arial"/>
          <w:lang w:eastAsia="en-GB"/>
        </w:rPr>
      </w:pPr>
      <w:r>
        <w:rPr>
          <w:rFonts w:ascii="Arial" w:eastAsia="Times New Roman" w:hAnsi="Arial" w:cs="Arial"/>
          <w:lang w:eastAsia="en-GB"/>
        </w:rPr>
        <w:t>U</w:t>
      </w:r>
      <w:r w:rsidR="00755882" w:rsidRPr="00503841">
        <w:rPr>
          <w:rFonts w:ascii="Arial" w:eastAsia="Times New Roman" w:hAnsi="Arial" w:cs="Arial"/>
          <w:lang w:eastAsia="en-GB"/>
        </w:rPr>
        <w:t>nsurprisingly</w:t>
      </w:r>
      <w:r>
        <w:rPr>
          <w:rFonts w:ascii="Arial" w:eastAsia="Times New Roman" w:hAnsi="Arial" w:cs="Arial"/>
          <w:lang w:eastAsia="en-GB"/>
        </w:rPr>
        <w:t xml:space="preserve"> </w:t>
      </w:r>
      <w:r w:rsidR="00794EC6">
        <w:rPr>
          <w:rFonts w:ascii="Arial" w:eastAsia="Times New Roman" w:hAnsi="Arial" w:cs="Arial"/>
          <w:lang w:eastAsia="en-GB"/>
        </w:rPr>
        <w:t>Covid</w:t>
      </w:r>
      <w:r w:rsidR="006B7E39" w:rsidRPr="00503841">
        <w:rPr>
          <w:rFonts w:ascii="Arial" w:eastAsia="Times New Roman" w:hAnsi="Arial" w:cs="Arial"/>
          <w:lang w:eastAsia="en-GB"/>
        </w:rPr>
        <w:t xml:space="preserve"> ha</w:t>
      </w:r>
      <w:r w:rsidR="00C45381">
        <w:rPr>
          <w:rFonts w:ascii="Arial" w:eastAsia="Times New Roman" w:hAnsi="Arial" w:cs="Arial"/>
          <w:lang w:eastAsia="en-GB"/>
        </w:rPr>
        <w:t>d</w:t>
      </w:r>
      <w:r w:rsidR="00755882" w:rsidRPr="00503841">
        <w:rPr>
          <w:rFonts w:ascii="Arial" w:eastAsia="Times New Roman" w:hAnsi="Arial" w:cs="Arial"/>
          <w:lang w:eastAsia="en-GB"/>
        </w:rPr>
        <w:t xml:space="preserve"> </w:t>
      </w:r>
      <w:r w:rsidR="00A83006" w:rsidRPr="00503841">
        <w:rPr>
          <w:rFonts w:ascii="Arial" w:eastAsia="Times New Roman" w:hAnsi="Arial" w:cs="Arial"/>
          <w:lang w:eastAsia="en-GB"/>
        </w:rPr>
        <w:t xml:space="preserve">heavily </w:t>
      </w:r>
      <w:r w:rsidR="00755882" w:rsidRPr="00503841">
        <w:rPr>
          <w:rFonts w:ascii="Arial" w:eastAsia="Times New Roman" w:hAnsi="Arial" w:cs="Arial"/>
          <w:lang w:eastAsia="en-GB"/>
        </w:rPr>
        <w:t>disrupt</w:t>
      </w:r>
      <w:r w:rsidR="006B7E39" w:rsidRPr="00503841">
        <w:rPr>
          <w:rFonts w:ascii="Arial" w:eastAsia="Times New Roman" w:hAnsi="Arial" w:cs="Arial"/>
          <w:lang w:eastAsia="en-GB"/>
        </w:rPr>
        <w:t xml:space="preserve">ed </w:t>
      </w:r>
      <w:r w:rsidR="00366DE2">
        <w:rPr>
          <w:rFonts w:ascii="Arial" w:eastAsia="Times New Roman" w:hAnsi="Arial" w:cs="Arial"/>
          <w:lang w:eastAsia="en-GB"/>
        </w:rPr>
        <w:t xml:space="preserve">supported employment </w:t>
      </w:r>
      <w:r w:rsidR="00755882" w:rsidRPr="00503841">
        <w:rPr>
          <w:rFonts w:ascii="Arial" w:eastAsia="Times New Roman" w:hAnsi="Arial" w:cs="Arial"/>
          <w:lang w:eastAsia="en-GB"/>
        </w:rPr>
        <w:t>programmes, particularly</w:t>
      </w:r>
      <w:r w:rsidR="006B7E39" w:rsidRPr="00503841">
        <w:rPr>
          <w:rFonts w:ascii="Arial" w:eastAsia="Times New Roman" w:hAnsi="Arial" w:cs="Arial"/>
          <w:lang w:eastAsia="en-GB"/>
        </w:rPr>
        <w:t xml:space="preserve"> supported </w:t>
      </w:r>
      <w:r w:rsidR="00755882" w:rsidRPr="00503841">
        <w:rPr>
          <w:rFonts w:ascii="Arial" w:eastAsia="Times New Roman" w:hAnsi="Arial" w:cs="Arial"/>
          <w:lang w:eastAsia="en-GB"/>
        </w:rPr>
        <w:t>internship</w:t>
      </w:r>
      <w:r w:rsidR="00014DE0" w:rsidRPr="00503841">
        <w:rPr>
          <w:rFonts w:ascii="Arial" w:eastAsia="Times New Roman" w:hAnsi="Arial" w:cs="Arial"/>
          <w:lang w:eastAsia="en-GB"/>
        </w:rPr>
        <w:t>s</w:t>
      </w:r>
      <w:r w:rsidR="00755882" w:rsidRPr="00503841">
        <w:rPr>
          <w:rFonts w:ascii="Arial" w:eastAsia="Times New Roman" w:hAnsi="Arial" w:cs="Arial"/>
          <w:lang w:eastAsia="en-GB"/>
        </w:rPr>
        <w:t xml:space="preserve"> w</w:t>
      </w:r>
      <w:r w:rsidR="006B7E39" w:rsidRPr="00503841">
        <w:rPr>
          <w:rFonts w:ascii="Arial" w:eastAsia="Times New Roman" w:hAnsi="Arial" w:cs="Arial"/>
          <w:lang w:eastAsia="en-GB"/>
        </w:rPr>
        <w:t>ith their reliance</w:t>
      </w:r>
      <w:r w:rsidR="00755882" w:rsidRPr="00503841">
        <w:rPr>
          <w:rFonts w:ascii="Arial" w:eastAsia="Times New Roman" w:hAnsi="Arial" w:cs="Arial"/>
          <w:lang w:eastAsia="en-GB"/>
        </w:rPr>
        <w:t xml:space="preserve"> on </w:t>
      </w:r>
      <w:r w:rsidR="007C73AC">
        <w:rPr>
          <w:rFonts w:ascii="Arial" w:eastAsia="Times New Roman" w:hAnsi="Arial" w:cs="Arial"/>
          <w:lang w:eastAsia="en-GB"/>
        </w:rPr>
        <w:t xml:space="preserve">extended </w:t>
      </w:r>
      <w:r w:rsidR="00755882" w:rsidRPr="00503841">
        <w:rPr>
          <w:rFonts w:ascii="Arial" w:eastAsia="Times New Roman" w:hAnsi="Arial" w:cs="Arial"/>
          <w:lang w:eastAsia="en-GB"/>
        </w:rPr>
        <w:t>job</w:t>
      </w:r>
      <w:r w:rsidR="006B7E39" w:rsidRPr="00503841">
        <w:rPr>
          <w:rFonts w:ascii="Arial" w:eastAsia="Times New Roman" w:hAnsi="Arial" w:cs="Arial"/>
          <w:lang w:eastAsia="en-GB"/>
        </w:rPr>
        <w:t xml:space="preserve"> placements. Broadly, responses </w:t>
      </w:r>
      <w:r w:rsidR="00C54501" w:rsidRPr="00503841">
        <w:rPr>
          <w:rFonts w:ascii="Arial" w:eastAsia="Times New Roman" w:hAnsi="Arial" w:cs="Arial"/>
          <w:lang w:eastAsia="en-GB"/>
        </w:rPr>
        <w:t>from lead</w:t>
      </w:r>
      <w:r w:rsidR="00A83006" w:rsidRPr="00503841">
        <w:rPr>
          <w:rFonts w:ascii="Arial" w:eastAsia="Times New Roman" w:hAnsi="Arial" w:cs="Arial"/>
          <w:lang w:eastAsia="en-GB"/>
        </w:rPr>
        <w:t xml:space="preserve"> </w:t>
      </w:r>
      <w:r w:rsidR="00C54501" w:rsidRPr="00503841">
        <w:rPr>
          <w:rFonts w:ascii="Arial" w:eastAsia="Times New Roman" w:hAnsi="Arial" w:cs="Arial"/>
          <w:lang w:eastAsia="en-GB"/>
        </w:rPr>
        <w:t xml:space="preserve">national </w:t>
      </w:r>
      <w:r w:rsidR="00A83006" w:rsidRPr="00503841">
        <w:rPr>
          <w:rFonts w:ascii="Arial" w:eastAsia="Times New Roman" w:hAnsi="Arial" w:cs="Arial"/>
          <w:lang w:eastAsia="en-GB"/>
        </w:rPr>
        <w:t>organisations</w:t>
      </w:r>
      <w:r w:rsidR="00C54501" w:rsidRPr="00503841">
        <w:rPr>
          <w:rFonts w:ascii="Arial" w:eastAsia="Times New Roman" w:hAnsi="Arial" w:cs="Arial"/>
          <w:lang w:eastAsia="en-GB"/>
        </w:rPr>
        <w:t xml:space="preserve"> </w:t>
      </w:r>
      <w:r w:rsidR="006B7E39" w:rsidRPr="00503841">
        <w:rPr>
          <w:rFonts w:ascii="Arial" w:eastAsia="Times New Roman" w:hAnsi="Arial" w:cs="Arial"/>
          <w:lang w:eastAsia="en-GB"/>
        </w:rPr>
        <w:t>have included:</w:t>
      </w:r>
      <w:r w:rsidR="004D1F12" w:rsidRPr="00503841">
        <w:rPr>
          <w:rFonts w:ascii="Arial" w:eastAsia="Times New Roman" w:hAnsi="Arial" w:cs="Arial"/>
          <w:lang w:eastAsia="en-GB"/>
        </w:rPr>
        <w:t xml:space="preserve"> </w:t>
      </w:r>
    </w:p>
    <w:p w14:paraId="4539F63B" w14:textId="77777777" w:rsidR="006B7E39" w:rsidRPr="00503841" w:rsidRDefault="006B7E39" w:rsidP="009B5D01">
      <w:pPr>
        <w:spacing w:line="360" w:lineRule="auto"/>
        <w:rPr>
          <w:rFonts w:ascii="Arial" w:eastAsia="Times New Roman" w:hAnsi="Arial" w:cs="Arial"/>
          <w:lang w:eastAsia="en-GB"/>
        </w:rPr>
      </w:pPr>
    </w:p>
    <w:p w14:paraId="6E43120A" w14:textId="0508DBFA" w:rsidR="00C45381" w:rsidRPr="00C45381" w:rsidRDefault="00C54501" w:rsidP="00C45381">
      <w:pPr>
        <w:pStyle w:val="ListParagraph"/>
        <w:numPr>
          <w:ilvl w:val="0"/>
          <w:numId w:val="10"/>
        </w:numPr>
        <w:spacing w:line="360" w:lineRule="auto"/>
        <w:rPr>
          <w:rFonts w:ascii="Arial" w:eastAsia="Times New Roman" w:hAnsi="Arial" w:cs="Arial"/>
          <w:lang w:eastAsia="en-GB"/>
        </w:rPr>
      </w:pPr>
      <w:r w:rsidRPr="00503841">
        <w:rPr>
          <w:rFonts w:ascii="Arial" w:eastAsia="Times New Roman" w:hAnsi="Arial" w:cs="Arial"/>
          <w:lang w:eastAsia="en-GB"/>
        </w:rPr>
        <w:t>Calls for m</w:t>
      </w:r>
      <w:r w:rsidR="004D1F12" w:rsidRPr="00503841">
        <w:rPr>
          <w:rFonts w:ascii="Arial" w:eastAsia="Times New Roman" w:hAnsi="Arial" w:cs="Arial"/>
          <w:lang w:eastAsia="en-GB"/>
        </w:rPr>
        <w:t xml:space="preserve">ore intense </w:t>
      </w:r>
      <w:r w:rsidR="004D1F12" w:rsidRPr="00503841">
        <w:rPr>
          <w:rFonts w:ascii="Arial" w:eastAsia="Times New Roman" w:hAnsi="Arial" w:cs="Arial"/>
          <w:b/>
          <w:bCs/>
          <w:i/>
          <w:iCs/>
          <w:lang w:eastAsia="en-GB"/>
        </w:rPr>
        <w:t>collaboration</w:t>
      </w:r>
      <w:r w:rsidR="004D1F12" w:rsidRPr="00503841">
        <w:rPr>
          <w:rFonts w:ascii="Arial" w:eastAsia="Times New Roman" w:hAnsi="Arial" w:cs="Arial"/>
          <w:lang w:eastAsia="en-GB"/>
        </w:rPr>
        <w:t xml:space="preserve"> </w:t>
      </w:r>
      <w:r w:rsidR="007E5D65" w:rsidRPr="00503841">
        <w:rPr>
          <w:rFonts w:ascii="Arial" w:eastAsia="Times New Roman" w:hAnsi="Arial" w:cs="Arial"/>
          <w:lang w:eastAsia="en-GB"/>
        </w:rPr>
        <w:t xml:space="preserve">and </w:t>
      </w:r>
      <w:r w:rsidR="007E5D65" w:rsidRPr="00503841">
        <w:rPr>
          <w:rFonts w:ascii="Arial" w:eastAsia="Times New Roman" w:hAnsi="Arial" w:cs="Arial"/>
          <w:b/>
          <w:bCs/>
          <w:i/>
          <w:iCs/>
          <w:lang w:eastAsia="en-GB"/>
        </w:rPr>
        <w:t>communication</w:t>
      </w:r>
      <w:r w:rsidR="007E5D65" w:rsidRPr="00503841">
        <w:rPr>
          <w:rFonts w:ascii="Arial" w:eastAsia="Times New Roman" w:hAnsi="Arial" w:cs="Arial"/>
          <w:lang w:eastAsia="en-GB"/>
        </w:rPr>
        <w:t xml:space="preserve"> </w:t>
      </w:r>
      <w:r w:rsidR="004D1F12" w:rsidRPr="00503841">
        <w:rPr>
          <w:rFonts w:ascii="Arial" w:eastAsia="Times New Roman" w:hAnsi="Arial" w:cs="Arial"/>
          <w:lang w:eastAsia="en-GB"/>
        </w:rPr>
        <w:t xml:space="preserve">between partners </w:t>
      </w:r>
      <w:r w:rsidR="007E5D65" w:rsidRPr="00503841">
        <w:rPr>
          <w:rFonts w:ascii="Arial" w:eastAsia="Times New Roman" w:hAnsi="Arial" w:cs="Arial"/>
          <w:lang w:eastAsia="en-GB"/>
        </w:rPr>
        <w:t xml:space="preserve">and sites </w:t>
      </w:r>
      <w:r w:rsidR="004D1F12" w:rsidRPr="00503841">
        <w:rPr>
          <w:rFonts w:ascii="Arial" w:eastAsia="Times New Roman" w:hAnsi="Arial" w:cs="Arial"/>
          <w:lang w:eastAsia="en-GB"/>
        </w:rPr>
        <w:t>using established network</w:t>
      </w:r>
      <w:r w:rsidR="00014DE0" w:rsidRPr="00503841">
        <w:rPr>
          <w:rFonts w:ascii="Arial" w:eastAsia="Times New Roman" w:hAnsi="Arial" w:cs="Arial"/>
          <w:lang w:eastAsia="en-GB"/>
        </w:rPr>
        <w:t>s</w:t>
      </w:r>
      <w:r w:rsidR="007E5D65" w:rsidRPr="00503841">
        <w:rPr>
          <w:rFonts w:ascii="Arial" w:eastAsia="Times New Roman" w:hAnsi="Arial" w:cs="Arial"/>
          <w:lang w:eastAsia="en-GB"/>
        </w:rPr>
        <w:t xml:space="preserve"> to</w:t>
      </w:r>
      <w:r w:rsidR="00293096" w:rsidRPr="00503841">
        <w:rPr>
          <w:rFonts w:ascii="Arial" w:eastAsia="Times New Roman" w:hAnsi="Arial" w:cs="Arial"/>
          <w:lang w:eastAsia="en-GB"/>
        </w:rPr>
        <w:t xml:space="preserve"> </w:t>
      </w:r>
      <w:r w:rsidR="004D1F12" w:rsidRPr="00503841">
        <w:rPr>
          <w:rFonts w:ascii="Arial" w:eastAsia="Times New Roman" w:hAnsi="Arial" w:cs="Arial"/>
          <w:lang w:eastAsia="en-GB"/>
        </w:rPr>
        <w:t>shar</w:t>
      </w:r>
      <w:r w:rsidR="007E5D65" w:rsidRPr="00503841">
        <w:rPr>
          <w:rFonts w:ascii="Arial" w:eastAsia="Times New Roman" w:hAnsi="Arial" w:cs="Arial"/>
          <w:lang w:eastAsia="en-GB"/>
        </w:rPr>
        <w:t>e</w:t>
      </w:r>
      <w:r w:rsidR="004D1F12" w:rsidRPr="00503841">
        <w:rPr>
          <w:rFonts w:ascii="Arial" w:eastAsia="Times New Roman" w:hAnsi="Arial" w:cs="Arial"/>
          <w:lang w:eastAsia="en-GB"/>
        </w:rPr>
        <w:t xml:space="preserve"> information and practice related to responses</w:t>
      </w:r>
      <w:r w:rsidR="00C45381">
        <w:rPr>
          <w:rFonts w:ascii="Arial" w:eastAsia="Times New Roman" w:hAnsi="Arial" w:cs="Arial"/>
          <w:lang w:eastAsia="en-GB"/>
        </w:rPr>
        <w:t xml:space="preserve">, so </w:t>
      </w:r>
      <w:r w:rsidR="007E5D65" w:rsidRPr="00503841">
        <w:rPr>
          <w:rFonts w:ascii="Arial" w:eastAsia="Times New Roman" w:hAnsi="Arial" w:cs="Arial"/>
          <w:lang w:eastAsia="en-GB"/>
        </w:rPr>
        <w:t>ensur</w:t>
      </w:r>
      <w:r w:rsidR="00C45381">
        <w:rPr>
          <w:rFonts w:ascii="Arial" w:eastAsia="Times New Roman" w:hAnsi="Arial" w:cs="Arial"/>
          <w:lang w:eastAsia="en-GB"/>
        </w:rPr>
        <w:t>ing</w:t>
      </w:r>
      <w:r w:rsidR="007E5D65" w:rsidRPr="00503841">
        <w:rPr>
          <w:rFonts w:ascii="Arial" w:eastAsia="Times New Roman" w:hAnsi="Arial" w:cs="Arial"/>
          <w:lang w:eastAsia="en-GB"/>
        </w:rPr>
        <w:t xml:space="preserve"> awareness of the programmes is sustained with stakeholders</w:t>
      </w:r>
      <w:r w:rsidR="006B7E39" w:rsidRPr="00503841">
        <w:rPr>
          <w:rFonts w:ascii="Arial" w:eastAsia="Times New Roman" w:hAnsi="Arial" w:cs="Arial"/>
          <w:lang w:eastAsia="en-GB"/>
        </w:rPr>
        <w:t>.</w:t>
      </w:r>
    </w:p>
    <w:p w14:paraId="3704C201" w14:textId="77777777" w:rsidR="00C45381" w:rsidRDefault="00C124D9"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b/>
          <w:bCs/>
          <w:i/>
          <w:iCs/>
          <w:lang w:eastAsia="en-GB"/>
        </w:rPr>
        <w:t>Adaptation of programme design and delivery</w:t>
      </w:r>
      <w:r w:rsidRPr="00C45381">
        <w:rPr>
          <w:rFonts w:ascii="Arial" w:eastAsia="Times New Roman" w:hAnsi="Arial" w:cs="Arial"/>
          <w:lang w:eastAsia="en-GB"/>
        </w:rPr>
        <w:t xml:space="preserve"> and</w:t>
      </w:r>
      <w:r w:rsidR="00293096" w:rsidRPr="00C45381">
        <w:rPr>
          <w:rFonts w:ascii="Arial" w:eastAsia="Times New Roman" w:hAnsi="Arial" w:cs="Arial"/>
          <w:lang w:eastAsia="en-GB"/>
        </w:rPr>
        <w:t xml:space="preserve"> the</w:t>
      </w:r>
      <w:r w:rsidRPr="00C45381">
        <w:rPr>
          <w:rFonts w:ascii="Arial" w:eastAsia="Times New Roman" w:hAnsi="Arial" w:cs="Arial"/>
          <w:lang w:eastAsia="en-GB"/>
        </w:rPr>
        <w:t xml:space="preserve"> </w:t>
      </w:r>
      <w:r w:rsidR="00C54501" w:rsidRPr="00C45381">
        <w:rPr>
          <w:rFonts w:ascii="Arial" w:eastAsia="Times New Roman" w:hAnsi="Arial" w:cs="Arial"/>
          <w:lang w:eastAsia="en-GB"/>
        </w:rPr>
        <w:t>introduction of</w:t>
      </w:r>
      <w:r w:rsidR="00AF6CB7" w:rsidRPr="00C45381">
        <w:rPr>
          <w:rFonts w:ascii="Arial" w:eastAsia="Times New Roman" w:hAnsi="Arial" w:cs="Arial"/>
          <w:lang w:eastAsia="en-GB"/>
        </w:rPr>
        <w:t xml:space="preserve"> </w:t>
      </w:r>
      <w:r w:rsidR="00AF6CB7" w:rsidRPr="00C45381">
        <w:rPr>
          <w:rFonts w:ascii="Arial" w:eastAsia="Times New Roman" w:hAnsi="Arial" w:cs="Arial"/>
          <w:b/>
          <w:bCs/>
          <w:i/>
          <w:iCs/>
          <w:lang w:eastAsia="en-GB"/>
        </w:rPr>
        <w:t>support</w:t>
      </w:r>
      <w:r w:rsidR="00804C34" w:rsidRPr="00C45381">
        <w:rPr>
          <w:rFonts w:ascii="Arial" w:eastAsia="Times New Roman" w:hAnsi="Arial" w:cs="Arial"/>
          <w:b/>
          <w:bCs/>
          <w:i/>
          <w:iCs/>
          <w:lang w:eastAsia="en-GB"/>
        </w:rPr>
        <w:t xml:space="preserve"> </w:t>
      </w:r>
      <w:r w:rsidR="00AF6CB7" w:rsidRPr="00C45381">
        <w:rPr>
          <w:rFonts w:ascii="Arial" w:eastAsia="Times New Roman" w:hAnsi="Arial" w:cs="Arial"/>
          <w:b/>
          <w:bCs/>
          <w:i/>
          <w:iCs/>
          <w:lang w:eastAsia="en-GB"/>
        </w:rPr>
        <w:t>mechanisms</w:t>
      </w:r>
      <w:r w:rsidR="007C73AC" w:rsidRPr="00C45381">
        <w:rPr>
          <w:rFonts w:ascii="Arial" w:eastAsia="Times New Roman" w:hAnsi="Arial" w:cs="Arial"/>
          <w:lang w:eastAsia="en-GB"/>
        </w:rPr>
        <w:t xml:space="preserve"> </w:t>
      </w:r>
      <w:r w:rsidR="00604B9C" w:rsidRPr="00C45381">
        <w:rPr>
          <w:rFonts w:ascii="Arial" w:eastAsia="Times New Roman" w:hAnsi="Arial" w:cs="Arial"/>
          <w:lang w:eastAsia="en-GB"/>
        </w:rPr>
        <w:t>to</w:t>
      </w:r>
      <w:r w:rsidR="00804C34" w:rsidRPr="00C45381">
        <w:rPr>
          <w:rFonts w:ascii="Arial" w:eastAsia="Times New Roman" w:hAnsi="Arial" w:cs="Arial"/>
          <w:lang w:eastAsia="en-GB"/>
        </w:rPr>
        <w:t xml:space="preserve"> deliver</w:t>
      </w:r>
      <w:r w:rsidR="00293096" w:rsidRPr="00C45381">
        <w:rPr>
          <w:rFonts w:ascii="Arial" w:eastAsia="Times New Roman" w:hAnsi="Arial" w:cs="Arial"/>
          <w:lang w:eastAsia="en-GB"/>
        </w:rPr>
        <w:t xml:space="preserve"> </w:t>
      </w:r>
      <w:r w:rsidR="00804C34" w:rsidRPr="00C45381">
        <w:rPr>
          <w:rFonts w:ascii="Arial" w:eastAsia="Times New Roman" w:hAnsi="Arial" w:cs="Arial"/>
          <w:lang w:eastAsia="en-GB"/>
        </w:rPr>
        <w:t xml:space="preserve">programmes in </w:t>
      </w:r>
      <w:r w:rsidR="002F34EA" w:rsidRPr="00C45381">
        <w:rPr>
          <w:rFonts w:ascii="Arial" w:eastAsia="Times New Roman" w:hAnsi="Arial" w:cs="Arial"/>
          <w:lang w:eastAsia="en-GB"/>
        </w:rPr>
        <w:t xml:space="preserve">a </w:t>
      </w:r>
      <w:r w:rsidR="00804C34" w:rsidRPr="00C45381">
        <w:rPr>
          <w:rFonts w:ascii="Arial" w:eastAsia="Times New Roman" w:hAnsi="Arial" w:cs="Arial"/>
          <w:lang w:eastAsia="en-GB"/>
        </w:rPr>
        <w:t xml:space="preserve">Covid </w:t>
      </w:r>
      <w:r w:rsidR="00604B9C" w:rsidRPr="00C45381">
        <w:rPr>
          <w:rFonts w:ascii="Arial" w:eastAsia="Times New Roman" w:hAnsi="Arial" w:cs="Arial"/>
          <w:lang w:eastAsia="en-GB"/>
        </w:rPr>
        <w:t xml:space="preserve">safe </w:t>
      </w:r>
      <w:r w:rsidR="00804C34" w:rsidRPr="00C45381">
        <w:rPr>
          <w:rFonts w:ascii="Arial" w:eastAsia="Times New Roman" w:hAnsi="Arial" w:cs="Arial"/>
          <w:lang w:eastAsia="en-GB"/>
        </w:rPr>
        <w:t xml:space="preserve">context and </w:t>
      </w:r>
      <w:r w:rsidR="007C73AC" w:rsidRPr="00C45381">
        <w:rPr>
          <w:rFonts w:ascii="Arial" w:eastAsia="Times New Roman" w:hAnsi="Arial" w:cs="Arial"/>
          <w:lang w:eastAsia="en-GB"/>
        </w:rPr>
        <w:t>flexibly given</w:t>
      </w:r>
      <w:r w:rsidR="00604B9C" w:rsidRPr="00C45381">
        <w:rPr>
          <w:rFonts w:ascii="Arial" w:eastAsia="Times New Roman" w:hAnsi="Arial" w:cs="Arial"/>
          <w:lang w:eastAsia="en-GB"/>
        </w:rPr>
        <w:t xml:space="preserve"> </w:t>
      </w:r>
      <w:r w:rsidR="00804C34" w:rsidRPr="00C45381">
        <w:rPr>
          <w:rFonts w:ascii="Arial" w:eastAsia="Times New Roman" w:hAnsi="Arial" w:cs="Arial"/>
          <w:lang w:eastAsia="en-GB"/>
        </w:rPr>
        <w:t>restrictions and pressures</w:t>
      </w:r>
      <w:r w:rsidR="00AF6CB7" w:rsidRPr="00C45381">
        <w:rPr>
          <w:rFonts w:ascii="Arial" w:eastAsia="Times New Roman" w:hAnsi="Arial" w:cs="Arial"/>
          <w:lang w:eastAsia="en-GB"/>
        </w:rPr>
        <w:t xml:space="preserve">. </w:t>
      </w:r>
      <w:r w:rsidR="00604B9C" w:rsidRPr="00C45381">
        <w:rPr>
          <w:rFonts w:ascii="Arial" w:eastAsia="Times New Roman" w:hAnsi="Arial" w:cs="Arial"/>
          <w:lang w:eastAsia="en-GB"/>
        </w:rPr>
        <w:t>Examples include</w:t>
      </w:r>
      <w:r w:rsidR="00366DE2" w:rsidRPr="00C45381">
        <w:rPr>
          <w:rFonts w:ascii="Arial" w:eastAsia="Times New Roman" w:hAnsi="Arial" w:cs="Arial"/>
          <w:lang w:eastAsia="en-GB"/>
        </w:rPr>
        <w:t>d</w:t>
      </w:r>
      <w:r w:rsidR="00293096" w:rsidRPr="00C45381">
        <w:rPr>
          <w:rFonts w:ascii="Arial" w:eastAsia="Times New Roman" w:hAnsi="Arial" w:cs="Arial"/>
          <w:lang w:eastAsia="en-GB"/>
        </w:rPr>
        <w:t xml:space="preserve"> </w:t>
      </w:r>
      <w:r w:rsidR="0011580D" w:rsidRPr="00C45381">
        <w:rPr>
          <w:rFonts w:ascii="Arial" w:eastAsia="Times New Roman" w:hAnsi="Arial" w:cs="Arial"/>
          <w:lang w:eastAsia="en-GB"/>
        </w:rPr>
        <w:t xml:space="preserve">HEE </w:t>
      </w:r>
      <w:r w:rsidR="00604B9C" w:rsidRPr="00C45381">
        <w:rPr>
          <w:rFonts w:ascii="Arial" w:eastAsia="Times New Roman" w:hAnsi="Arial" w:cs="Arial"/>
          <w:lang w:eastAsia="en-GB"/>
        </w:rPr>
        <w:t>Project Choice adapt</w:t>
      </w:r>
      <w:r w:rsidR="00293096" w:rsidRPr="00C45381">
        <w:rPr>
          <w:rFonts w:ascii="Arial" w:eastAsia="Times New Roman" w:hAnsi="Arial" w:cs="Arial"/>
          <w:lang w:eastAsia="en-GB"/>
        </w:rPr>
        <w:t>ing</w:t>
      </w:r>
      <w:r w:rsidR="00604B9C" w:rsidRPr="00C45381">
        <w:rPr>
          <w:rFonts w:ascii="Arial" w:eastAsia="Times New Roman" w:hAnsi="Arial" w:cs="Arial"/>
          <w:lang w:eastAsia="en-GB"/>
        </w:rPr>
        <w:t xml:space="preserve"> their programme design and develop</w:t>
      </w:r>
      <w:r w:rsidR="00293096" w:rsidRPr="00C45381">
        <w:rPr>
          <w:rFonts w:ascii="Arial" w:eastAsia="Times New Roman" w:hAnsi="Arial" w:cs="Arial"/>
          <w:lang w:eastAsia="en-GB"/>
        </w:rPr>
        <w:t>ing</w:t>
      </w:r>
      <w:r w:rsidR="00604B9C" w:rsidRPr="00C45381">
        <w:rPr>
          <w:rFonts w:ascii="Arial" w:eastAsia="Times New Roman" w:hAnsi="Arial" w:cs="Arial"/>
          <w:lang w:eastAsia="en-GB"/>
        </w:rPr>
        <w:t xml:space="preserve"> a wide range of new resources t</w:t>
      </w:r>
      <w:r w:rsidR="00C45381">
        <w:rPr>
          <w:rFonts w:ascii="Arial" w:eastAsia="Times New Roman" w:hAnsi="Arial" w:cs="Arial"/>
          <w:lang w:eastAsia="en-GB"/>
        </w:rPr>
        <w:t xml:space="preserve">o </w:t>
      </w:r>
      <w:r w:rsidR="00604B9C" w:rsidRPr="00C45381">
        <w:rPr>
          <w:rFonts w:ascii="Arial" w:eastAsia="Times New Roman" w:hAnsi="Arial" w:cs="Arial"/>
          <w:lang w:eastAsia="en-GB"/>
        </w:rPr>
        <w:t xml:space="preserve">be delivered face to face </w:t>
      </w:r>
      <w:r w:rsidR="00DD5A51" w:rsidRPr="00C45381">
        <w:rPr>
          <w:rFonts w:ascii="Arial" w:eastAsia="Times New Roman" w:hAnsi="Arial" w:cs="Arial"/>
          <w:lang w:eastAsia="en-GB"/>
        </w:rPr>
        <w:t xml:space="preserve">or </w:t>
      </w:r>
      <w:r w:rsidR="00604B9C" w:rsidRPr="00C45381">
        <w:rPr>
          <w:rFonts w:ascii="Arial" w:eastAsia="Times New Roman" w:hAnsi="Arial" w:cs="Arial"/>
          <w:lang w:eastAsia="en-GB"/>
        </w:rPr>
        <w:t xml:space="preserve">remotely. </w:t>
      </w:r>
    </w:p>
    <w:p w14:paraId="26FA9EFF" w14:textId="0EA58D44" w:rsidR="00C45381" w:rsidRPr="00C45381" w:rsidRDefault="00C45381"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lang w:eastAsia="en-GB"/>
        </w:rPr>
        <w:t>HEE Project Choice</w:t>
      </w:r>
      <w:r w:rsidR="00581E8C">
        <w:rPr>
          <w:rFonts w:ascii="Arial" w:eastAsia="Times New Roman" w:hAnsi="Arial" w:cs="Arial"/>
          <w:lang w:eastAsia="en-GB"/>
        </w:rPr>
        <w:t xml:space="preserve"> </w:t>
      </w:r>
      <w:r w:rsidR="00604B9C" w:rsidRPr="00C45381">
        <w:rPr>
          <w:rFonts w:ascii="Arial" w:eastAsia="Times New Roman" w:hAnsi="Arial" w:cs="Arial"/>
          <w:lang w:eastAsia="en-GB"/>
        </w:rPr>
        <w:t xml:space="preserve">developing a </w:t>
      </w:r>
      <w:r w:rsidR="00604B9C" w:rsidRPr="00C45381">
        <w:rPr>
          <w:rFonts w:ascii="Arial" w:eastAsia="Times New Roman" w:hAnsi="Arial" w:cs="Arial"/>
          <w:b/>
          <w:bCs/>
          <w:lang w:eastAsia="en-GB"/>
        </w:rPr>
        <w:t xml:space="preserve">new virtual careers and work experience application </w:t>
      </w:r>
      <w:r w:rsidR="00604B9C" w:rsidRPr="00C45381">
        <w:rPr>
          <w:rFonts w:ascii="Arial" w:eastAsia="Times New Roman" w:hAnsi="Arial" w:cs="Arial"/>
          <w:lang w:eastAsia="en-GB"/>
        </w:rPr>
        <w:t xml:space="preserve">designed for SEND students </w:t>
      </w:r>
      <w:r>
        <w:rPr>
          <w:rFonts w:ascii="Arial" w:eastAsia="Times New Roman" w:hAnsi="Arial" w:cs="Arial"/>
          <w:lang w:eastAsia="en-GB"/>
        </w:rPr>
        <w:t>to</w:t>
      </w:r>
      <w:r w:rsidR="00604B9C" w:rsidRPr="00C45381">
        <w:rPr>
          <w:rFonts w:ascii="Arial" w:eastAsia="Times New Roman" w:hAnsi="Arial" w:cs="Arial"/>
          <w:lang w:eastAsia="en-GB"/>
        </w:rPr>
        <w:t xml:space="preserve"> be used during the pandemic and afterwards to reach larger numbers of schools and students</w:t>
      </w:r>
      <w:r w:rsidR="00BE731F" w:rsidRPr="00C45381">
        <w:rPr>
          <w:rFonts w:ascii="Arial" w:eastAsia="Times New Roman" w:hAnsi="Arial" w:cs="Arial"/>
          <w:lang w:eastAsia="en-GB"/>
        </w:rPr>
        <w:t>.</w:t>
      </w:r>
      <w:r w:rsidR="00604B9C" w:rsidRPr="00C45381">
        <w:rPr>
          <w:rFonts w:ascii="Arial" w:eastAsia="Times New Roman" w:hAnsi="Arial" w:cs="Arial"/>
          <w:lang w:eastAsia="en-GB"/>
        </w:rPr>
        <w:t xml:space="preserve"> </w:t>
      </w:r>
    </w:p>
    <w:p w14:paraId="2FC56B30" w14:textId="1FF6D073" w:rsidR="00C45381" w:rsidRDefault="000638CB"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b/>
          <w:bCs/>
          <w:i/>
          <w:iCs/>
          <w:lang w:eastAsia="en-GB"/>
        </w:rPr>
        <w:t>Updated Operational Planning and Guidance</w:t>
      </w:r>
      <w:r w:rsidR="00BE731F" w:rsidRPr="00C45381">
        <w:rPr>
          <w:rFonts w:ascii="Arial" w:eastAsia="Times New Roman" w:hAnsi="Arial" w:cs="Arial"/>
          <w:b/>
          <w:bCs/>
          <w:i/>
          <w:iCs/>
          <w:lang w:eastAsia="en-GB"/>
        </w:rPr>
        <w:t xml:space="preserve"> </w:t>
      </w:r>
      <w:r w:rsidR="001908DE" w:rsidRPr="00C45381">
        <w:rPr>
          <w:rFonts w:ascii="Arial" w:eastAsia="Times New Roman" w:hAnsi="Arial" w:cs="Arial"/>
          <w:lang w:eastAsia="en-GB"/>
        </w:rPr>
        <w:t xml:space="preserve">and new ways of operational working </w:t>
      </w:r>
      <w:r w:rsidR="00DD5A51" w:rsidRPr="00C45381">
        <w:rPr>
          <w:rFonts w:ascii="Arial" w:eastAsia="Times New Roman" w:hAnsi="Arial" w:cs="Arial"/>
          <w:lang w:eastAsia="en-GB"/>
        </w:rPr>
        <w:t xml:space="preserve">on </w:t>
      </w:r>
      <w:r w:rsidR="001908DE" w:rsidRPr="00C45381">
        <w:rPr>
          <w:rFonts w:ascii="Arial" w:eastAsia="Times New Roman" w:hAnsi="Arial" w:cs="Arial"/>
          <w:lang w:eastAsia="en-GB"/>
        </w:rPr>
        <w:t>sites</w:t>
      </w:r>
      <w:r w:rsidR="00BE731F" w:rsidRPr="00C45381">
        <w:rPr>
          <w:rFonts w:ascii="Arial" w:eastAsia="Times New Roman" w:hAnsi="Arial" w:cs="Arial"/>
          <w:lang w:eastAsia="en-GB"/>
        </w:rPr>
        <w:t>. F</w:t>
      </w:r>
      <w:r w:rsidR="001908DE" w:rsidRPr="00C45381">
        <w:rPr>
          <w:rFonts w:ascii="Arial" w:eastAsia="Times New Roman" w:hAnsi="Arial" w:cs="Arial"/>
          <w:lang w:eastAsia="en-GB"/>
        </w:rPr>
        <w:t>or example</w:t>
      </w:r>
      <w:r w:rsidR="007C73AC" w:rsidRPr="00C45381">
        <w:rPr>
          <w:rFonts w:ascii="Arial" w:eastAsia="Times New Roman" w:hAnsi="Arial" w:cs="Arial"/>
          <w:lang w:eastAsia="en-GB"/>
        </w:rPr>
        <w:t>,</w:t>
      </w:r>
      <w:r w:rsidR="00293096" w:rsidRPr="00C45381">
        <w:rPr>
          <w:rFonts w:ascii="Arial" w:eastAsia="Times New Roman" w:hAnsi="Arial" w:cs="Arial"/>
          <w:lang w:eastAsia="en-GB"/>
        </w:rPr>
        <w:t xml:space="preserve"> </w:t>
      </w:r>
      <w:r w:rsidR="0011580D" w:rsidRPr="00C45381">
        <w:rPr>
          <w:rFonts w:ascii="Arial" w:eastAsia="Times New Roman" w:hAnsi="Arial" w:cs="Arial"/>
          <w:lang w:eastAsia="en-GB"/>
        </w:rPr>
        <w:t xml:space="preserve">HEE </w:t>
      </w:r>
      <w:r w:rsidRPr="00C45381">
        <w:rPr>
          <w:rFonts w:ascii="Arial" w:eastAsia="Times New Roman" w:hAnsi="Arial" w:cs="Arial"/>
          <w:lang w:eastAsia="en-GB"/>
        </w:rPr>
        <w:t xml:space="preserve">Project Choice </w:t>
      </w:r>
      <w:r w:rsidR="00BE731F" w:rsidRPr="00C45381">
        <w:rPr>
          <w:rFonts w:ascii="Arial" w:eastAsia="Times New Roman" w:hAnsi="Arial" w:cs="Arial"/>
          <w:lang w:eastAsia="en-GB"/>
        </w:rPr>
        <w:t>ha</w:t>
      </w:r>
      <w:r w:rsidR="00C45381">
        <w:rPr>
          <w:rFonts w:ascii="Arial" w:eastAsia="Times New Roman" w:hAnsi="Arial" w:cs="Arial"/>
          <w:lang w:eastAsia="en-GB"/>
        </w:rPr>
        <w:t>d</w:t>
      </w:r>
      <w:r w:rsidR="00BE731F" w:rsidRPr="00C45381">
        <w:rPr>
          <w:rFonts w:ascii="Arial" w:eastAsia="Times New Roman" w:hAnsi="Arial" w:cs="Arial"/>
          <w:lang w:eastAsia="en-GB"/>
        </w:rPr>
        <w:t xml:space="preserve"> </w:t>
      </w:r>
      <w:r w:rsidRPr="00C45381">
        <w:rPr>
          <w:rFonts w:ascii="Arial" w:eastAsia="Times New Roman" w:hAnsi="Arial" w:cs="Arial"/>
          <w:lang w:eastAsia="en-GB"/>
        </w:rPr>
        <w:t xml:space="preserve">developed a comprehensive Operational </w:t>
      </w:r>
      <w:r w:rsidR="00BE731F" w:rsidRPr="00C45381">
        <w:rPr>
          <w:rFonts w:ascii="Arial" w:eastAsia="Times New Roman" w:hAnsi="Arial" w:cs="Arial"/>
          <w:lang w:eastAsia="en-GB"/>
        </w:rPr>
        <w:t>P</w:t>
      </w:r>
      <w:r w:rsidRPr="00C45381">
        <w:rPr>
          <w:rFonts w:ascii="Arial" w:eastAsia="Times New Roman" w:hAnsi="Arial" w:cs="Arial"/>
          <w:lang w:eastAsia="en-GB"/>
        </w:rPr>
        <w:t>lanning document on continued learning and adaptations</w:t>
      </w:r>
      <w:r w:rsidR="00BE731F" w:rsidRPr="00C45381">
        <w:rPr>
          <w:rFonts w:ascii="Arial" w:eastAsia="Times New Roman" w:hAnsi="Arial" w:cs="Arial"/>
          <w:lang w:eastAsia="en-GB"/>
        </w:rPr>
        <w:t xml:space="preserve"> sensitive to the challenges of Covid</w:t>
      </w:r>
      <w:r w:rsidRPr="00C45381">
        <w:rPr>
          <w:rFonts w:ascii="Arial" w:eastAsia="Times New Roman" w:hAnsi="Arial" w:cs="Arial"/>
          <w:lang w:eastAsia="en-GB"/>
        </w:rPr>
        <w:t xml:space="preserve">. </w:t>
      </w:r>
    </w:p>
    <w:p w14:paraId="43ADCEA1" w14:textId="77777777" w:rsidR="00C45381" w:rsidRPr="00C45381" w:rsidRDefault="00C45381" w:rsidP="00C45381">
      <w:pPr>
        <w:pStyle w:val="ListParagraph"/>
        <w:rPr>
          <w:rFonts w:ascii="Arial" w:eastAsia="Times New Roman" w:hAnsi="Arial" w:cs="Arial"/>
          <w:lang w:eastAsia="en-GB"/>
        </w:rPr>
      </w:pPr>
    </w:p>
    <w:p w14:paraId="4AA2DDA3" w14:textId="68429525" w:rsidR="006708D8" w:rsidRPr="00C45381" w:rsidRDefault="00C45381" w:rsidP="00C45381">
      <w:pPr>
        <w:spacing w:line="360" w:lineRule="auto"/>
        <w:rPr>
          <w:rFonts w:ascii="Arial" w:eastAsia="Times New Roman" w:hAnsi="Arial" w:cs="Arial"/>
          <w:lang w:eastAsia="en-GB"/>
        </w:rPr>
      </w:pPr>
      <w:r>
        <w:rPr>
          <w:rFonts w:ascii="Arial" w:eastAsia="Times New Roman" w:hAnsi="Arial" w:cs="Arial"/>
          <w:lang w:eastAsia="en-GB"/>
        </w:rPr>
        <w:t xml:space="preserve">In addition, </w:t>
      </w:r>
      <w:r w:rsidR="00AF6CB7" w:rsidRPr="00C45381">
        <w:rPr>
          <w:rFonts w:ascii="Arial" w:eastAsia="Times New Roman" w:hAnsi="Arial" w:cs="Arial"/>
          <w:lang w:eastAsia="en-GB"/>
        </w:rPr>
        <w:t>DFN Project Search</w:t>
      </w:r>
      <w:r w:rsidR="006708D8" w:rsidRPr="00C45381">
        <w:rPr>
          <w:rFonts w:ascii="Arial" w:eastAsia="Times New Roman" w:hAnsi="Arial" w:cs="Arial"/>
          <w:lang w:eastAsia="en-GB"/>
        </w:rPr>
        <w:t xml:space="preserve"> </w:t>
      </w:r>
      <w:r w:rsidR="00293096" w:rsidRPr="00C45381">
        <w:rPr>
          <w:rFonts w:ascii="Arial" w:eastAsia="Times New Roman" w:hAnsi="Arial" w:cs="Arial"/>
          <w:lang w:eastAsia="en-GB"/>
        </w:rPr>
        <w:t>ha</w:t>
      </w:r>
      <w:r w:rsidR="006074D9">
        <w:rPr>
          <w:rFonts w:ascii="Arial" w:eastAsia="Times New Roman" w:hAnsi="Arial" w:cs="Arial"/>
          <w:lang w:eastAsia="en-GB"/>
        </w:rPr>
        <w:t>d</w:t>
      </w:r>
      <w:r w:rsidR="00293096" w:rsidRPr="00C45381">
        <w:rPr>
          <w:rFonts w:ascii="Arial" w:eastAsia="Times New Roman" w:hAnsi="Arial" w:cs="Arial"/>
          <w:lang w:eastAsia="en-GB"/>
        </w:rPr>
        <w:t xml:space="preserve"> taken contingency steps</w:t>
      </w:r>
      <w:r w:rsidR="00BE731F" w:rsidRPr="00C45381">
        <w:rPr>
          <w:rFonts w:ascii="Arial" w:eastAsia="Times New Roman" w:hAnsi="Arial" w:cs="Arial"/>
          <w:lang w:eastAsia="en-GB"/>
        </w:rPr>
        <w:t>, for example</w:t>
      </w:r>
      <w:r w:rsidR="006708D8" w:rsidRPr="00C45381">
        <w:rPr>
          <w:rFonts w:ascii="Arial" w:eastAsia="Times New Roman" w:hAnsi="Arial" w:cs="Arial"/>
          <w:lang w:eastAsia="en-GB"/>
        </w:rPr>
        <w:t>:</w:t>
      </w:r>
    </w:p>
    <w:p w14:paraId="4F746147" w14:textId="77777777" w:rsidR="00AF382D" w:rsidRPr="00503841" w:rsidRDefault="00AF382D" w:rsidP="002632F7">
      <w:pPr>
        <w:spacing w:line="360" w:lineRule="auto"/>
        <w:rPr>
          <w:rFonts w:ascii="Arial" w:eastAsia="Times New Roman" w:hAnsi="Arial" w:cs="Arial"/>
          <w:lang w:eastAsia="en-GB"/>
        </w:rPr>
      </w:pPr>
    </w:p>
    <w:p w14:paraId="7C6069EE" w14:textId="77777777" w:rsidR="00C45381" w:rsidRDefault="00BE731F"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lang w:eastAsia="en-GB"/>
        </w:rPr>
        <w:t>Developing</w:t>
      </w:r>
      <w:r w:rsidR="006708D8" w:rsidRPr="00C45381">
        <w:rPr>
          <w:rFonts w:ascii="Arial" w:eastAsia="Times New Roman" w:hAnsi="Arial" w:cs="Arial"/>
          <w:lang w:eastAsia="en-GB"/>
        </w:rPr>
        <w:t xml:space="preserve"> an</w:t>
      </w:r>
      <w:r w:rsidR="00A83006" w:rsidRPr="00C45381">
        <w:rPr>
          <w:rFonts w:ascii="Arial" w:eastAsia="Times New Roman" w:hAnsi="Arial" w:cs="Arial"/>
          <w:lang w:eastAsia="en-GB"/>
        </w:rPr>
        <w:t xml:space="preserve"> </w:t>
      </w:r>
      <w:r w:rsidR="00AF6CB7" w:rsidRPr="00C45381">
        <w:rPr>
          <w:rFonts w:ascii="Arial" w:eastAsia="Times New Roman" w:hAnsi="Arial" w:cs="Arial"/>
          <w:lang w:eastAsia="en-GB"/>
        </w:rPr>
        <w:t>‘</w:t>
      </w:r>
      <w:r w:rsidR="00AF6CB7" w:rsidRPr="00C45381">
        <w:rPr>
          <w:rFonts w:ascii="Arial" w:eastAsia="Times New Roman" w:hAnsi="Arial" w:cs="Arial"/>
          <w:b/>
          <w:bCs/>
          <w:i/>
          <w:iCs/>
          <w:lang w:eastAsia="en-GB"/>
        </w:rPr>
        <w:t xml:space="preserve">Autumn </w:t>
      </w:r>
      <w:r w:rsidR="00E5676A" w:rsidRPr="00C45381">
        <w:rPr>
          <w:rFonts w:ascii="Arial" w:eastAsia="Times New Roman" w:hAnsi="Arial" w:cs="Arial"/>
          <w:b/>
          <w:bCs/>
          <w:i/>
          <w:iCs/>
          <w:lang w:eastAsia="en-GB"/>
        </w:rPr>
        <w:t>C</w:t>
      </w:r>
      <w:r w:rsidR="00AF6CB7" w:rsidRPr="00C45381">
        <w:rPr>
          <w:rFonts w:ascii="Arial" w:eastAsia="Times New Roman" w:hAnsi="Arial" w:cs="Arial"/>
          <w:b/>
          <w:bCs/>
          <w:i/>
          <w:iCs/>
          <w:lang w:eastAsia="en-GB"/>
        </w:rPr>
        <w:t>urriculum’</w:t>
      </w:r>
      <w:r w:rsidR="00AF6CB7" w:rsidRPr="00C45381">
        <w:rPr>
          <w:rFonts w:ascii="Arial" w:eastAsia="Times New Roman" w:hAnsi="Arial" w:cs="Arial"/>
          <w:lang w:eastAsia="en-GB"/>
        </w:rPr>
        <w:t xml:space="preserve"> including new ways of working for job co</w:t>
      </w:r>
      <w:r w:rsidR="00804C34" w:rsidRPr="00C45381">
        <w:rPr>
          <w:rFonts w:ascii="Arial" w:eastAsia="Times New Roman" w:hAnsi="Arial" w:cs="Arial"/>
          <w:lang w:eastAsia="en-GB"/>
        </w:rPr>
        <w:t>a</w:t>
      </w:r>
      <w:r w:rsidR="00AF6CB7" w:rsidRPr="00C45381">
        <w:rPr>
          <w:rFonts w:ascii="Arial" w:eastAsia="Times New Roman" w:hAnsi="Arial" w:cs="Arial"/>
          <w:lang w:eastAsia="en-GB"/>
        </w:rPr>
        <w:t>c</w:t>
      </w:r>
      <w:r w:rsidR="00804C34" w:rsidRPr="00C45381">
        <w:rPr>
          <w:rFonts w:ascii="Arial" w:eastAsia="Times New Roman" w:hAnsi="Arial" w:cs="Arial"/>
          <w:lang w:eastAsia="en-GB"/>
        </w:rPr>
        <w:t>h</w:t>
      </w:r>
      <w:r w:rsidR="00AF6CB7" w:rsidRPr="00C45381">
        <w:rPr>
          <w:rFonts w:ascii="Arial" w:eastAsia="Times New Roman" w:hAnsi="Arial" w:cs="Arial"/>
          <w:lang w:eastAsia="en-GB"/>
        </w:rPr>
        <w:t>es and educators.</w:t>
      </w:r>
    </w:p>
    <w:p w14:paraId="1FAAADE3" w14:textId="77777777" w:rsidR="00C45381" w:rsidRPr="00C45381" w:rsidRDefault="006708D8"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lang w:eastAsia="en-GB"/>
        </w:rPr>
        <w:t>E</w:t>
      </w:r>
      <w:r w:rsidR="001B50E4" w:rsidRPr="00C45381">
        <w:rPr>
          <w:rFonts w:ascii="Arial" w:eastAsia="Times New Roman" w:hAnsi="Arial" w:cs="Arial"/>
          <w:lang w:eastAsia="en-GB"/>
        </w:rPr>
        <w:t>ncourag</w:t>
      </w:r>
      <w:r w:rsidR="00293096" w:rsidRPr="00C45381">
        <w:rPr>
          <w:rFonts w:ascii="Arial" w:eastAsia="Times New Roman" w:hAnsi="Arial" w:cs="Arial"/>
          <w:lang w:eastAsia="en-GB"/>
        </w:rPr>
        <w:t>ing</w:t>
      </w:r>
      <w:r w:rsidR="001B50E4" w:rsidRPr="00C45381">
        <w:rPr>
          <w:rFonts w:ascii="Arial" w:eastAsia="Times New Roman" w:hAnsi="Arial" w:cs="Arial"/>
          <w:lang w:eastAsia="en-GB"/>
        </w:rPr>
        <w:t xml:space="preserve"> each programme to develop a ‘</w:t>
      </w:r>
      <w:r w:rsidR="001B50E4" w:rsidRPr="00C45381">
        <w:rPr>
          <w:rFonts w:ascii="Arial" w:eastAsia="Times New Roman" w:hAnsi="Arial" w:cs="Arial"/>
          <w:b/>
          <w:bCs/>
          <w:i/>
          <w:iCs/>
          <w:lang w:eastAsia="en-GB"/>
        </w:rPr>
        <w:t>Business Continuity Plan’</w:t>
      </w:r>
      <w:r w:rsidR="001B50E4" w:rsidRPr="00C45381">
        <w:rPr>
          <w:rFonts w:ascii="Arial" w:eastAsia="Times New Roman" w:hAnsi="Arial" w:cs="Arial"/>
          <w:lang w:eastAsia="en-GB"/>
        </w:rPr>
        <w:t xml:space="preserve"> designed to </w:t>
      </w:r>
      <w:r w:rsidR="001B50E4" w:rsidRPr="00C45381">
        <w:rPr>
          <w:rFonts w:ascii="Arial" w:hAnsi="Arial" w:cs="Arial"/>
        </w:rPr>
        <w:t>‘address possible scenarios and offer a variety of solutions’</w:t>
      </w:r>
      <w:r w:rsidR="00A83006" w:rsidRPr="00C45381">
        <w:rPr>
          <w:rFonts w:ascii="Arial" w:hAnsi="Arial" w:cs="Arial"/>
        </w:rPr>
        <w:t xml:space="preserve"> in addressing them.</w:t>
      </w:r>
    </w:p>
    <w:p w14:paraId="76EAA224" w14:textId="77777777" w:rsidR="00C45381" w:rsidRPr="00C45381" w:rsidRDefault="001B50E4" w:rsidP="00C45381">
      <w:pPr>
        <w:pStyle w:val="ListParagraph"/>
        <w:numPr>
          <w:ilvl w:val="0"/>
          <w:numId w:val="10"/>
        </w:numPr>
        <w:spacing w:line="360" w:lineRule="auto"/>
        <w:rPr>
          <w:rFonts w:ascii="Arial" w:eastAsia="Times New Roman" w:hAnsi="Arial" w:cs="Arial"/>
          <w:lang w:eastAsia="en-GB"/>
        </w:rPr>
      </w:pPr>
      <w:r w:rsidRPr="00C45381">
        <w:rPr>
          <w:rFonts w:ascii="Arial" w:hAnsi="Arial" w:cs="Arial"/>
        </w:rPr>
        <w:t xml:space="preserve"> </w:t>
      </w:r>
      <w:r w:rsidR="00BE731F" w:rsidRPr="00C45381">
        <w:rPr>
          <w:rFonts w:ascii="Arial" w:hAnsi="Arial" w:cs="Arial"/>
        </w:rPr>
        <w:t>Drafting a</w:t>
      </w:r>
      <w:r w:rsidRPr="00C45381">
        <w:rPr>
          <w:rFonts w:ascii="Arial" w:hAnsi="Arial" w:cs="Arial"/>
        </w:rPr>
        <w:t xml:space="preserve"> template plan centred on three such scenarios, where: base room capacity is reduced; student</w:t>
      </w:r>
      <w:r w:rsidR="004335B6" w:rsidRPr="00C45381">
        <w:rPr>
          <w:rFonts w:ascii="Arial" w:hAnsi="Arial" w:cs="Arial"/>
        </w:rPr>
        <w:t>s</w:t>
      </w:r>
      <w:r w:rsidRPr="00C45381">
        <w:rPr>
          <w:rFonts w:ascii="Arial" w:hAnsi="Arial" w:cs="Arial"/>
        </w:rPr>
        <w:t xml:space="preserve"> have difficul</w:t>
      </w:r>
      <w:r w:rsidR="004335B6" w:rsidRPr="00C45381">
        <w:rPr>
          <w:rFonts w:ascii="Arial" w:hAnsi="Arial" w:cs="Arial"/>
        </w:rPr>
        <w:t>ty returning to host employer</w:t>
      </w:r>
      <w:r w:rsidRPr="00C45381">
        <w:rPr>
          <w:rFonts w:ascii="Arial" w:hAnsi="Arial" w:cs="Arial"/>
        </w:rPr>
        <w:t xml:space="preserve"> site</w:t>
      </w:r>
      <w:r w:rsidR="004335B6" w:rsidRPr="00C45381">
        <w:rPr>
          <w:rFonts w:ascii="Arial" w:hAnsi="Arial" w:cs="Arial"/>
        </w:rPr>
        <w:t>s</w:t>
      </w:r>
      <w:r w:rsidR="00DD5A51" w:rsidRPr="00C45381">
        <w:rPr>
          <w:rFonts w:ascii="Arial" w:hAnsi="Arial" w:cs="Arial"/>
        </w:rPr>
        <w:t>;</w:t>
      </w:r>
      <w:r w:rsidRPr="00C45381">
        <w:rPr>
          <w:rFonts w:ascii="Arial" w:hAnsi="Arial" w:cs="Arial"/>
        </w:rPr>
        <w:t xml:space="preserve"> and placements </w:t>
      </w:r>
      <w:r w:rsidR="00DD5A51" w:rsidRPr="00C45381">
        <w:rPr>
          <w:rFonts w:ascii="Arial" w:hAnsi="Arial" w:cs="Arial"/>
        </w:rPr>
        <w:t>have been</w:t>
      </w:r>
      <w:r w:rsidRPr="00C45381">
        <w:rPr>
          <w:rFonts w:ascii="Arial" w:hAnsi="Arial" w:cs="Arial"/>
        </w:rPr>
        <w:t xml:space="preserve"> reduced.</w:t>
      </w:r>
      <w:r w:rsidR="004335B6" w:rsidRPr="00C45381">
        <w:rPr>
          <w:rFonts w:ascii="Arial" w:hAnsi="Arial" w:cs="Arial"/>
        </w:rPr>
        <w:t xml:space="preserve"> </w:t>
      </w:r>
    </w:p>
    <w:p w14:paraId="207A4740" w14:textId="5D608EF8" w:rsidR="00C45381" w:rsidRPr="00C45381" w:rsidRDefault="00BE731F" w:rsidP="00C45381">
      <w:pPr>
        <w:pStyle w:val="ListParagraph"/>
        <w:numPr>
          <w:ilvl w:val="0"/>
          <w:numId w:val="10"/>
        </w:numPr>
        <w:spacing w:line="360" w:lineRule="auto"/>
        <w:rPr>
          <w:rFonts w:ascii="Arial" w:eastAsia="Times New Roman" w:hAnsi="Arial" w:cs="Arial"/>
          <w:lang w:eastAsia="en-GB"/>
        </w:rPr>
      </w:pPr>
      <w:r w:rsidRPr="00C45381">
        <w:rPr>
          <w:rFonts w:ascii="Arial" w:hAnsi="Arial" w:cs="Arial"/>
        </w:rPr>
        <w:t>Constructing a</w:t>
      </w:r>
      <w:r w:rsidR="004335B6" w:rsidRPr="00C45381">
        <w:rPr>
          <w:rFonts w:ascii="Arial" w:hAnsi="Arial" w:cs="Arial"/>
        </w:rPr>
        <w:t xml:space="preserve"> more detailed</w:t>
      </w:r>
      <w:r w:rsidR="00A83006" w:rsidRPr="00C45381">
        <w:rPr>
          <w:rFonts w:ascii="Arial" w:hAnsi="Arial" w:cs="Arial"/>
        </w:rPr>
        <w:t xml:space="preserve"> template</w:t>
      </w:r>
      <w:r w:rsidR="004335B6" w:rsidRPr="00C45381">
        <w:rPr>
          <w:rFonts w:ascii="Arial" w:hAnsi="Arial" w:cs="Arial"/>
        </w:rPr>
        <w:t xml:space="preserve"> </w:t>
      </w:r>
      <w:r w:rsidR="00C45381">
        <w:rPr>
          <w:rFonts w:ascii="Arial" w:hAnsi="Arial" w:cs="Arial"/>
        </w:rPr>
        <w:t xml:space="preserve">for </w:t>
      </w:r>
      <w:r w:rsidR="00C54501" w:rsidRPr="00C45381">
        <w:rPr>
          <w:rFonts w:ascii="Arial" w:hAnsi="Arial" w:cs="Arial"/>
        </w:rPr>
        <w:t>‘</w:t>
      </w:r>
      <w:r w:rsidR="004335B6" w:rsidRPr="00C45381">
        <w:rPr>
          <w:rFonts w:ascii="Arial" w:hAnsi="Arial" w:cs="Arial"/>
          <w:b/>
          <w:bCs/>
          <w:i/>
          <w:iCs/>
        </w:rPr>
        <w:t>Recovery Plan</w:t>
      </w:r>
      <w:r w:rsidR="00C45381">
        <w:rPr>
          <w:rFonts w:ascii="Arial" w:hAnsi="Arial" w:cs="Arial"/>
          <w:b/>
          <w:bCs/>
          <w:i/>
          <w:iCs/>
        </w:rPr>
        <w:t>s</w:t>
      </w:r>
      <w:r w:rsidR="00C54501" w:rsidRPr="00C45381">
        <w:rPr>
          <w:rFonts w:ascii="Arial" w:hAnsi="Arial" w:cs="Arial"/>
          <w:b/>
          <w:bCs/>
          <w:i/>
          <w:iCs/>
        </w:rPr>
        <w:t>’</w:t>
      </w:r>
      <w:r w:rsidR="004335B6" w:rsidRPr="00C45381">
        <w:rPr>
          <w:rFonts w:ascii="Arial" w:hAnsi="Arial" w:cs="Arial"/>
        </w:rPr>
        <w:t xml:space="preserve"> </w:t>
      </w:r>
      <w:r w:rsidRPr="00C45381">
        <w:rPr>
          <w:rFonts w:ascii="Arial" w:hAnsi="Arial" w:cs="Arial"/>
        </w:rPr>
        <w:t xml:space="preserve">centred on </w:t>
      </w:r>
      <w:r w:rsidR="00C54501" w:rsidRPr="00C45381">
        <w:rPr>
          <w:rFonts w:ascii="Arial" w:hAnsi="Arial" w:cs="Arial"/>
          <w:b/>
          <w:bCs/>
          <w:i/>
          <w:iCs/>
        </w:rPr>
        <w:t>preparing</w:t>
      </w:r>
      <w:r w:rsidR="00C54501" w:rsidRPr="00C45381">
        <w:rPr>
          <w:rFonts w:ascii="Arial" w:hAnsi="Arial" w:cs="Arial"/>
        </w:rPr>
        <w:t xml:space="preserve"> for returning to the host’</w:t>
      </w:r>
      <w:r w:rsidR="006074D9">
        <w:rPr>
          <w:rFonts w:ascii="Arial" w:hAnsi="Arial" w:cs="Arial"/>
        </w:rPr>
        <w:t>,</w:t>
      </w:r>
      <w:r w:rsidR="00C54501" w:rsidRPr="00C45381">
        <w:rPr>
          <w:rFonts w:ascii="Arial" w:hAnsi="Arial" w:cs="Arial"/>
        </w:rPr>
        <w:t xml:space="preserve"> underpinned by objectives </w:t>
      </w:r>
      <w:r w:rsidRPr="00C45381">
        <w:rPr>
          <w:rFonts w:ascii="Arial" w:hAnsi="Arial" w:cs="Arial"/>
        </w:rPr>
        <w:t>including:</w:t>
      </w:r>
    </w:p>
    <w:p w14:paraId="242EC652" w14:textId="77777777" w:rsidR="00C45381" w:rsidRPr="00C45381" w:rsidRDefault="00BE731F" w:rsidP="00C45381">
      <w:pPr>
        <w:pStyle w:val="ListParagraph"/>
        <w:numPr>
          <w:ilvl w:val="1"/>
          <w:numId w:val="10"/>
        </w:numPr>
        <w:spacing w:line="360" w:lineRule="auto"/>
        <w:rPr>
          <w:rFonts w:ascii="Arial" w:eastAsia="Times New Roman" w:hAnsi="Arial" w:cs="Arial"/>
          <w:lang w:eastAsia="en-GB"/>
        </w:rPr>
      </w:pPr>
      <w:r w:rsidRPr="00C45381">
        <w:rPr>
          <w:rFonts w:ascii="Arial" w:hAnsi="Arial" w:cs="Arial"/>
        </w:rPr>
        <w:t>Developing intern risk assessments</w:t>
      </w:r>
    </w:p>
    <w:p w14:paraId="372DEBAB" w14:textId="77777777" w:rsidR="00C45381" w:rsidRPr="00C45381" w:rsidRDefault="00BE731F" w:rsidP="00C45381">
      <w:pPr>
        <w:pStyle w:val="ListParagraph"/>
        <w:numPr>
          <w:ilvl w:val="1"/>
          <w:numId w:val="10"/>
        </w:numPr>
        <w:spacing w:line="360" w:lineRule="auto"/>
        <w:rPr>
          <w:rFonts w:ascii="Arial" w:eastAsia="Times New Roman" w:hAnsi="Arial" w:cs="Arial"/>
          <w:lang w:eastAsia="en-GB"/>
        </w:rPr>
      </w:pPr>
      <w:r w:rsidRPr="00C45381">
        <w:rPr>
          <w:rFonts w:ascii="Arial" w:hAnsi="Arial" w:cs="Arial"/>
        </w:rPr>
        <w:t>Organising family engagement sessions</w:t>
      </w:r>
    </w:p>
    <w:p w14:paraId="36E1FB7F" w14:textId="0D9B76D0" w:rsidR="00C45381" w:rsidRDefault="00BE731F"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lang w:eastAsia="en-GB"/>
        </w:rPr>
        <w:t>A</w:t>
      </w:r>
      <w:r w:rsidR="00AF382D" w:rsidRPr="00C45381">
        <w:rPr>
          <w:rFonts w:ascii="Arial" w:eastAsia="Times New Roman" w:hAnsi="Arial" w:cs="Arial"/>
          <w:lang w:eastAsia="en-GB"/>
        </w:rPr>
        <w:t>ddress</w:t>
      </w:r>
      <w:r w:rsidR="006074D9">
        <w:rPr>
          <w:rFonts w:ascii="Arial" w:eastAsia="Times New Roman" w:hAnsi="Arial" w:cs="Arial"/>
          <w:lang w:eastAsia="en-GB"/>
        </w:rPr>
        <w:t>ing</w:t>
      </w:r>
      <w:r w:rsidR="00AF382D" w:rsidRPr="00C45381">
        <w:rPr>
          <w:rFonts w:ascii="Arial" w:eastAsia="Times New Roman" w:hAnsi="Arial" w:cs="Arial"/>
          <w:lang w:eastAsia="en-GB"/>
        </w:rPr>
        <w:t xml:space="preserve"> </w:t>
      </w:r>
      <w:r w:rsidR="00C54501" w:rsidRPr="00C45381">
        <w:rPr>
          <w:rFonts w:ascii="Arial" w:eastAsia="Times New Roman" w:hAnsi="Arial" w:cs="Arial"/>
          <w:lang w:eastAsia="en-GB"/>
        </w:rPr>
        <w:t>‘</w:t>
      </w:r>
      <w:r w:rsidR="00C54501" w:rsidRPr="00C45381">
        <w:rPr>
          <w:rFonts w:ascii="Arial" w:eastAsia="Times New Roman" w:hAnsi="Arial" w:cs="Arial"/>
          <w:b/>
          <w:bCs/>
          <w:i/>
          <w:iCs/>
          <w:lang w:eastAsia="en-GB"/>
        </w:rPr>
        <w:t>the logistics</w:t>
      </w:r>
      <w:r w:rsidR="00C54501" w:rsidRPr="00C45381">
        <w:rPr>
          <w:rFonts w:ascii="Arial" w:eastAsia="Times New Roman" w:hAnsi="Arial" w:cs="Arial"/>
          <w:lang w:eastAsia="en-GB"/>
        </w:rPr>
        <w:t xml:space="preserve"> of returning to the host</w:t>
      </w:r>
      <w:r w:rsidR="00A83006" w:rsidRPr="00C45381">
        <w:rPr>
          <w:rFonts w:ascii="Arial" w:eastAsia="Times New Roman" w:hAnsi="Arial" w:cs="Arial"/>
          <w:lang w:eastAsia="en-GB"/>
        </w:rPr>
        <w:t>’</w:t>
      </w:r>
      <w:r w:rsidR="00AF382D" w:rsidRPr="00C45381">
        <w:rPr>
          <w:rFonts w:ascii="Arial" w:eastAsia="Times New Roman" w:hAnsi="Arial" w:cs="Arial"/>
          <w:lang w:eastAsia="en-GB"/>
        </w:rPr>
        <w:t xml:space="preserve"> </w:t>
      </w:r>
      <w:r w:rsidRPr="00C45381">
        <w:rPr>
          <w:rFonts w:ascii="Arial" w:eastAsia="Times New Roman" w:hAnsi="Arial" w:cs="Arial"/>
          <w:lang w:eastAsia="en-GB"/>
        </w:rPr>
        <w:t xml:space="preserve">with </w:t>
      </w:r>
      <w:r w:rsidR="00AF382D" w:rsidRPr="00C45381">
        <w:rPr>
          <w:rFonts w:ascii="Arial" w:eastAsia="Times New Roman" w:hAnsi="Arial" w:cs="Arial"/>
          <w:lang w:eastAsia="en-GB"/>
        </w:rPr>
        <w:t>a focus on:</w:t>
      </w:r>
    </w:p>
    <w:p w14:paraId="1612820A" w14:textId="77777777" w:rsidR="00C45381" w:rsidRDefault="00C54501" w:rsidP="00C45381">
      <w:pPr>
        <w:pStyle w:val="ListParagraph"/>
        <w:numPr>
          <w:ilvl w:val="1"/>
          <w:numId w:val="10"/>
        </w:numPr>
        <w:spacing w:line="360" w:lineRule="auto"/>
        <w:rPr>
          <w:rFonts w:ascii="Arial" w:eastAsia="Times New Roman" w:hAnsi="Arial" w:cs="Arial"/>
          <w:lang w:eastAsia="en-GB"/>
        </w:rPr>
      </w:pPr>
      <w:r w:rsidRPr="00C45381">
        <w:rPr>
          <w:rFonts w:ascii="Arial" w:eastAsia="Times New Roman" w:hAnsi="Arial" w:cs="Arial"/>
          <w:lang w:eastAsia="en-GB"/>
        </w:rPr>
        <w:t>Covid testing</w:t>
      </w:r>
    </w:p>
    <w:p w14:paraId="07D8D4EA" w14:textId="77777777" w:rsidR="00C45381" w:rsidRDefault="00C54501" w:rsidP="00C45381">
      <w:pPr>
        <w:pStyle w:val="ListParagraph"/>
        <w:numPr>
          <w:ilvl w:val="1"/>
          <w:numId w:val="10"/>
        </w:numPr>
        <w:spacing w:line="360" w:lineRule="auto"/>
        <w:rPr>
          <w:rFonts w:ascii="Arial" w:eastAsia="Times New Roman" w:hAnsi="Arial" w:cs="Arial"/>
          <w:lang w:eastAsia="en-GB"/>
        </w:rPr>
      </w:pPr>
      <w:r w:rsidRPr="00C45381">
        <w:rPr>
          <w:rFonts w:ascii="Arial" w:eastAsia="Times New Roman" w:hAnsi="Arial" w:cs="Arial"/>
          <w:lang w:eastAsia="en-GB"/>
        </w:rPr>
        <w:t>PPE requirements</w:t>
      </w:r>
    </w:p>
    <w:p w14:paraId="12092137" w14:textId="77777777" w:rsidR="00C45381" w:rsidRDefault="00C54501" w:rsidP="00C45381">
      <w:pPr>
        <w:pStyle w:val="ListParagraph"/>
        <w:numPr>
          <w:ilvl w:val="1"/>
          <w:numId w:val="10"/>
        </w:numPr>
        <w:spacing w:line="360" w:lineRule="auto"/>
        <w:rPr>
          <w:rFonts w:ascii="Arial" w:eastAsia="Times New Roman" w:hAnsi="Arial" w:cs="Arial"/>
          <w:lang w:eastAsia="en-GB"/>
        </w:rPr>
      </w:pPr>
      <w:r w:rsidRPr="00C45381">
        <w:rPr>
          <w:rFonts w:ascii="Arial" w:eastAsia="Times New Roman" w:hAnsi="Arial" w:cs="Arial"/>
          <w:lang w:eastAsia="en-GB"/>
        </w:rPr>
        <w:t>Induction refresher</w:t>
      </w:r>
    </w:p>
    <w:p w14:paraId="6580BE53" w14:textId="034BE5C5" w:rsidR="00A83006" w:rsidRDefault="00C54501" w:rsidP="00C45381">
      <w:pPr>
        <w:pStyle w:val="ListParagraph"/>
        <w:numPr>
          <w:ilvl w:val="1"/>
          <w:numId w:val="10"/>
        </w:numPr>
        <w:spacing w:line="360" w:lineRule="auto"/>
        <w:rPr>
          <w:rFonts w:ascii="Arial" w:eastAsia="Times New Roman" w:hAnsi="Arial" w:cs="Arial"/>
          <w:lang w:eastAsia="en-GB"/>
        </w:rPr>
      </w:pPr>
      <w:r w:rsidRPr="00C45381">
        <w:rPr>
          <w:rFonts w:ascii="Arial" w:eastAsia="Times New Roman" w:hAnsi="Arial" w:cs="Arial"/>
          <w:lang w:eastAsia="en-GB"/>
        </w:rPr>
        <w:t>Pastoral care and safeguarding.</w:t>
      </w:r>
    </w:p>
    <w:p w14:paraId="11BA5F2E" w14:textId="77777777" w:rsidR="00C45381" w:rsidRPr="00C45381" w:rsidRDefault="00C45381" w:rsidP="00C45381">
      <w:pPr>
        <w:pStyle w:val="ListParagraph"/>
        <w:spacing w:line="360" w:lineRule="auto"/>
        <w:ind w:left="1440"/>
        <w:rPr>
          <w:rFonts w:ascii="Arial" w:eastAsia="Times New Roman" w:hAnsi="Arial" w:cs="Arial"/>
          <w:lang w:eastAsia="en-GB"/>
        </w:rPr>
      </w:pPr>
    </w:p>
    <w:p w14:paraId="4A8F1D95" w14:textId="3601D90D" w:rsidR="00BE731F" w:rsidRDefault="00BE731F" w:rsidP="00BE731F">
      <w:pPr>
        <w:spacing w:line="360" w:lineRule="auto"/>
        <w:rPr>
          <w:rFonts w:ascii="Arial" w:eastAsia="Times New Roman" w:hAnsi="Arial" w:cs="Arial"/>
          <w:lang w:eastAsia="en-GB"/>
        </w:rPr>
      </w:pPr>
      <w:r>
        <w:rPr>
          <w:rFonts w:ascii="Arial" w:eastAsia="Times New Roman" w:hAnsi="Arial" w:cs="Arial"/>
          <w:lang w:eastAsia="en-GB"/>
        </w:rPr>
        <w:t>S</w:t>
      </w:r>
      <w:r w:rsidR="00A83006" w:rsidRPr="00503841">
        <w:rPr>
          <w:rFonts w:ascii="Arial" w:eastAsia="Times New Roman" w:hAnsi="Arial" w:cs="Arial"/>
          <w:lang w:eastAsia="en-GB"/>
        </w:rPr>
        <w:t>ummar</w:t>
      </w:r>
      <w:r>
        <w:rPr>
          <w:rFonts w:ascii="Arial" w:eastAsia="Times New Roman" w:hAnsi="Arial" w:cs="Arial"/>
          <w:lang w:eastAsia="en-GB"/>
        </w:rPr>
        <w:t xml:space="preserve">ising </w:t>
      </w:r>
      <w:r w:rsidR="00A83006" w:rsidRPr="00503841">
        <w:rPr>
          <w:rFonts w:ascii="Arial" w:eastAsia="Times New Roman" w:hAnsi="Arial" w:cs="Arial"/>
          <w:lang w:eastAsia="en-GB"/>
        </w:rPr>
        <w:t>develop</w:t>
      </w:r>
      <w:r w:rsidR="00604B9C" w:rsidRPr="00503841">
        <w:rPr>
          <w:rFonts w:ascii="Arial" w:eastAsia="Times New Roman" w:hAnsi="Arial" w:cs="Arial"/>
          <w:lang w:eastAsia="en-GB"/>
        </w:rPr>
        <w:t xml:space="preserve">ments </w:t>
      </w:r>
      <w:r w:rsidR="00A83006" w:rsidRPr="00503841">
        <w:rPr>
          <w:rFonts w:ascii="Arial" w:eastAsia="Times New Roman" w:hAnsi="Arial" w:cs="Arial"/>
          <w:lang w:eastAsia="en-GB"/>
        </w:rPr>
        <w:t>in our case stu</w:t>
      </w:r>
      <w:r>
        <w:rPr>
          <w:rFonts w:ascii="Arial" w:eastAsia="Times New Roman" w:hAnsi="Arial" w:cs="Arial"/>
          <w:lang w:eastAsia="en-GB"/>
        </w:rPr>
        <w:t>dy, i</w:t>
      </w:r>
      <w:r w:rsidR="00A83006" w:rsidRPr="00503841">
        <w:rPr>
          <w:rFonts w:ascii="Arial" w:eastAsia="Times New Roman" w:hAnsi="Arial" w:cs="Arial"/>
          <w:lang w:eastAsia="en-GB"/>
        </w:rPr>
        <w:t xml:space="preserve">t is clear from the Table </w:t>
      </w:r>
      <w:r>
        <w:rPr>
          <w:rFonts w:ascii="Arial" w:eastAsia="Times New Roman" w:hAnsi="Arial" w:cs="Arial"/>
          <w:lang w:eastAsia="en-GB"/>
        </w:rPr>
        <w:t xml:space="preserve">4 below </w:t>
      </w:r>
      <w:r w:rsidR="00A83006" w:rsidRPr="00503841">
        <w:rPr>
          <w:rFonts w:ascii="Arial" w:eastAsia="Times New Roman" w:hAnsi="Arial" w:cs="Arial"/>
          <w:lang w:eastAsia="en-GB"/>
        </w:rPr>
        <w:t>that the impact of Covid can be considered in two parts</w:t>
      </w:r>
      <w:r>
        <w:rPr>
          <w:rFonts w:ascii="Arial" w:eastAsia="Times New Roman" w:hAnsi="Arial" w:cs="Arial"/>
          <w:lang w:eastAsia="en-GB"/>
        </w:rPr>
        <w:t>:</w:t>
      </w:r>
    </w:p>
    <w:p w14:paraId="7FF09100" w14:textId="77777777" w:rsidR="00BE731F" w:rsidRDefault="00BE731F" w:rsidP="00BE731F">
      <w:pPr>
        <w:spacing w:line="360" w:lineRule="auto"/>
        <w:rPr>
          <w:rFonts w:ascii="Arial" w:eastAsia="Times New Roman" w:hAnsi="Arial" w:cs="Arial"/>
          <w:lang w:eastAsia="en-GB"/>
        </w:rPr>
      </w:pPr>
    </w:p>
    <w:p w14:paraId="625F77EB" w14:textId="77777777" w:rsidR="00C45381" w:rsidRDefault="00A83006" w:rsidP="00C45381">
      <w:pPr>
        <w:pStyle w:val="ListParagraph"/>
        <w:numPr>
          <w:ilvl w:val="0"/>
          <w:numId w:val="10"/>
        </w:numPr>
        <w:spacing w:line="360" w:lineRule="auto"/>
        <w:rPr>
          <w:rFonts w:ascii="Arial" w:eastAsia="Times New Roman" w:hAnsi="Arial" w:cs="Arial"/>
          <w:lang w:eastAsia="en-GB"/>
        </w:rPr>
      </w:pPr>
      <w:r w:rsidRPr="00BE731F">
        <w:rPr>
          <w:rFonts w:ascii="Arial" w:eastAsia="Times New Roman" w:hAnsi="Arial" w:cs="Arial"/>
          <w:b/>
          <w:bCs/>
          <w:lang w:eastAsia="en-GB"/>
        </w:rPr>
        <w:t>Interrupted programmes</w:t>
      </w:r>
      <w:r w:rsidRPr="00BE731F">
        <w:rPr>
          <w:rFonts w:ascii="Arial" w:eastAsia="Times New Roman" w:hAnsi="Arial" w:cs="Arial"/>
          <w:lang w:eastAsia="en-GB"/>
        </w:rPr>
        <w:t xml:space="preserve">: where programmes were already </w:t>
      </w:r>
      <w:r w:rsidR="007C73AC" w:rsidRPr="00BE731F">
        <w:rPr>
          <w:rFonts w:ascii="Arial" w:eastAsia="Times New Roman" w:hAnsi="Arial" w:cs="Arial"/>
          <w:lang w:eastAsia="en-GB"/>
        </w:rPr>
        <w:t xml:space="preserve">in progress </w:t>
      </w:r>
      <w:r w:rsidRPr="00BE731F">
        <w:rPr>
          <w:rFonts w:ascii="Arial" w:eastAsia="Times New Roman" w:hAnsi="Arial" w:cs="Arial"/>
          <w:lang w:eastAsia="en-GB"/>
        </w:rPr>
        <w:t>when</w:t>
      </w:r>
      <w:r w:rsidR="00953C60">
        <w:rPr>
          <w:rFonts w:ascii="Arial" w:eastAsia="Times New Roman" w:hAnsi="Arial" w:cs="Arial"/>
          <w:lang w:eastAsia="en-GB"/>
        </w:rPr>
        <w:t xml:space="preserve"> </w:t>
      </w:r>
      <w:r w:rsidRPr="00BE731F">
        <w:rPr>
          <w:rFonts w:ascii="Arial" w:eastAsia="Times New Roman" w:hAnsi="Arial" w:cs="Arial"/>
          <w:lang w:eastAsia="en-GB"/>
        </w:rPr>
        <w:t xml:space="preserve">Covid </w:t>
      </w:r>
      <w:r w:rsidR="00953C60">
        <w:rPr>
          <w:rFonts w:ascii="Arial" w:eastAsia="Times New Roman" w:hAnsi="Arial" w:cs="Arial"/>
          <w:lang w:eastAsia="en-GB"/>
        </w:rPr>
        <w:t xml:space="preserve">lockdowns </w:t>
      </w:r>
      <w:r w:rsidRPr="00BE731F">
        <w:rPr>
          <w:rFonts w:ascii="Arial" w:eastAsia="Times New Roman" w:hAnsi="Arial" w:cs="Arial"/>
          <w:lang w:eastAsia="en-GB"/>
        </w:rPr>
        <w:t>struck.</w:t>
      </w:r>
    </w:p>
    <w:p w14:paraId="31264FDF" w14:textId="289B2176" w:rsidR="00AF382D" w:rsidRPr="00C45381" w:rsidRDefault="00A83006" w:rsidP="00C45381">
      <w:pPr>
        <w:pStyle w:val="ListParagraph"/>
        <w:numPr>
          <w:ilvl w:val="0"/>
          <w:numId w:val="10"/>
        </w:numPr>
        <w:spacing w:line="360" w:lineRule="auto"/>
        <w:rPr>
          <w:rFonts w:ascii="Arial" w:eastAsia="Times New Roman" w:hAnsi="Arial" w:cs="Arial"/>
          <w:lang w:eastAsia="en-GB"/>
        </w:rPr>
      </w:pPr>
      <w:r w:rsidRPr="00C45381">
        <w:rPr>
          <w:rFonts w:ascii="Arial" w:eastAsia="Times New Roman" w:hAnsi="Arial" w:cs="Arial"/>
          <w:b/>
          <w:bCs/>
          <w:lang w:eastAsia="en-GB"/>
        </w:rPr>
        <w:t>New programmes</w:t>
      </w:r>
      <w:r w:rsidRPr="00C45381">
        <w:rPr>
          <w:rFonts w:ascii="Arial" w:eastAsia="Times New Roman" w:hAnsi="Arial" w:cs="Arial"/>
          <w:lang w:eastAsia="en-GB"/>
        </w:rPr>
        <w:t>: where programmes were due to be launched during the pandemic.</w:t>
      </w:r>
    </w:p>
    <w:p w14:paraId="4047D0E0" w14:textId="1E24F200" w:rsidR="00AF382D" w:rsidRPr="00503841" w:rsidRDefault="00AF382D" w:rsidP="00953E87">
      <w:pPr>
        <w:rPr>
          <w:rFonts w:ascii="Arial" w:eastAsia="Times New Roman" w:hAnsi="Arial" w:cs="Arial"/>
          <w:sz w:val="22"/>
          <w:szCs w:val="22"/>
          <w:lang w:eastAsia="en-GB"/>
        </w:rPr>
      </w:pPr>
    </w:p>
    <w:p w14:paraId="0A64AE90" w14:textId="47FB8677" w:rsidR="00AF382D" w:rsidRPr="002606DB" w:rsidRDefault="002606DB" w:rsidP="00953E87">
      <w:pPr>
        <w:rPr>
          <w:rFonts w:ascii="Arial" w:hAnsi="Arial" w:cs="Arial"/>
          <w:b/>
          <w:bCs/>
        </w:rPr>
      </w:pPr>
      <w:r w:rsidRPr="002606DB">
        <w:rPr>
          <w:rFonts w:ascii="Arial" w:hAnsi="Arial" w:cs="Arial"/>
          <w:b/>
          <w:bCs/>
        </w:rPr>
        <w:t>Table 4: Supported Employment Programmes and Covid</w:t>
      </w:r>
    </w:p>
    <w:p w14:paraId="17626E61" w14:textId="77777777" w:rsidR="002606DB" w:rsidRPr="002606DB" w:rsidRDefault="002606DB" w:rsidP="00953E87">
      <w:pPr>
        <w:rPr>
          <w:rFonts w:ascii="Arial" w:eastAsia="Times New Roman" w:hAnsi="Arial" w:cs="Arial"/>
          <w:lang w:eastAsia="en-GB"/>
        </w:rPr>
      </w:pPr>
    </w:p>
    <w:tbl>
      <w:tblPr>
        <w:tblStyle w:val="TableGrid3"/>
        <w:tblW w:w="9634" w:type="dxa"/>
        <w:tblLook w:val="04A0" w:firstRow="1" w:lastRow="0" w:firstColumn="1" w:lastColumn="0" w:noHBand="0" w:noVBand="1"/>
      </w:tblPr>
      <w:tblGrid>
        <w:gridCol w:w="1555"/>
        <w:gridCol w:w="8079"/>
      </w:tblGrid>
      <w:tr w:rsidR="00503841" w:rsidRPr="002606DB" w14:paraId="543A6BA7" w14:textId="77777777" w:rsidTr="00A2284E">
        <w:tc>
          <w:tcPr>
            <w:tcW w:w="1555" w:type="dxa"/>
          </w:tcPr>
          <w:p w14:paraId="46886D30" w14:textId="77777777" w:rsidR="00953E87" w:rsidRPr="002606DB" w:rsidRDefault="00953E87" w:rsidP="00953E87">
            <w:pPr>
              <w:rPr>
                <w:rFonts w:ascii="Arial" w:eastAsia="Times New Roman" w:hAnsi="Arial" w:cs="Arial"/>
                <w:b/>
                <w:bCs/>
                <w:sz w:val="24"/>
                <w:szCs w:val="24"/>
                <w:lang w:eastAsia="en-GB"/>
              </w:rPr>
            </w:pPr>
            <w:r w:rsidRPr="002606DB">
              <w:rPr>
                <w:rFonts w:ascii="Arial" w:eastAsia="Times New Roman" w:hAnsi="Arial" w:cs="Arial"/>
                <w:b/>
                <w:bCs/>
                <w:sz w:val="24"/>
                <w:szCs w:val="24"/>
                <w:lang w:eastAsia="en-GB"/>
              </w:rPr>
              <w:t>MYHT</w:t>
            </w:r>
          </w:p>
        </w:tc>
        <w:tc>
          <w:tcPr>
            <w:tcW w:w="8079" w:type="dxa"/>
          </w:tcPr>
          <w:p w14:paraId="7AD195E3" w14:textId="77777777" w:rsidR="00953E87" w:rsidRPr="002606DB" w:rsidRDefault="00953E87" w:rsidP="00953E87">
            <w:pPr>
              <w:rPr>
                <w:rFonts w:ascii="Arial" w:hAnsi="Arial" w:cs="Arial"/>
                <w:sz w:val="24"/>
                <w:szCs w:val="24"/>
              </w:rPr>
            </w:pPr>
            <w:r w:rsidRPr="002606DB">
              <w:rPr>
                <w:rFonts w:ascii="Arial" w:hAnsi="Arial" w:cs="Arial"/>
                <w:sz w:val="24"/>
                <w:szCs w:val="24"/>
              </w:rPr>
              <w:t>2019-20 cohort:</w:t>
            </w:r>
          </w:p>
          <w:p w14:paraId="5570224B" w14:textId="0E2D5A0D" w:rsidR="00953E87" w:rsidRPr="002606DB" w:rsidRDefault="00505F17" w:rsidP="00953E87">
            <w:pPr>
              <w:numPr>
                <w:ilvl w:val="0"/>
                <w:numId w:val="17"/>
              </w:numPr>
              <w:contextualSpacing/>
              <w:rPr>
                <w:rFonts w:ascii="Arial" w:hAnsi="Arial" w:cs="Arial"/>
                <w:sz w:val="24"/>
                <w:szCs w:val="24"/>
              </w:rPr>
            </w:pPr>
            <w:r w:rsidRPr="002606DB">
              <w:rPr>
                <w:rFonts w:ascii="Arial" w:hAnsi="Arial" w:cs="Arial"/>
                <w:sz w:val="24"/>
                <w:szCs w:val="24"/>
              </w:rPr>
              <w:t>A</w:t>
            </w:r>
            <w:r w:rsidR="00953E87" w:rsidRPr="002606DB">
              <w:rPr>
                <w:rFonts w:ascii="Arial" w:hAnsi="Arial" w:cs="Arial"/>
                <w:sz w:val="24"/>
                <w:szCs w:val="24"/>
              </w:rPr>
              <w:t xml:space="preserve">cademic content completed. No on-site placements. Three interns </w:t>
            </w:r>
            <w:r w:rsidRPr="002606DB">
              <w:rPr>
                <w:rFonts w:ascii="Arial" w:hAnsi="Arial" w:cs="Arial"/>
                <w:sz w:val="24"/>
                <w:szCs w:val="24"/>
              </w:rPr>
              <w:t xml:space="preserve">rolled forward </w:t>
            </w:r>
            <w:r w:rsidR="00953E87" w:rsidRPr="002606DB">
              <w:rPr>
                <w:rFonts w:ascii="Arial" w:hAnsi="Arial" w:cs="Arial"/>
                <w:sz w:val="24"/>
                <w:szCs w:val="24"/>
              </w:rPr>
              <w:t>to continue into 2020-21</w:t>
            </w:r>
          </w:p>
          <w:p w14:paraId="49E088C3" w14:textId="77777777" w:rsidR="00953E87" w:rsidRPr="002606DB" w:rsidRDefault="00953E87" w:rsidP="00953E87">
            <w:pPr>
              <w:rPr>
                <w:rFonts w:ascii="Arial" w:hAnsi="Arial" w:cs="Arial"/>
                <w:sz w:val="24"/>
                <w:szCs w:val="24"/>
              </w:rPr>
            </w:pPr>
          </w:p>
          <w:p w14:paraId="45EB81CC" w14:textId="77777777" w:rsidR="00953E87" w:rsidRPr="002606DB" w:rsidRDefault="00953E87" w:rsidP="00953E87">
            <w:pPr>
              <w:rPr>
                <w:rFonts w:ascii="Arial" w:hAnsi="Arial" w:cs="Arial"/>
                <w:sz w:val="24"/>
                <w:szCs w:val="24"/>
              </w:rPr>
            </w:pPr>
            <w:r w:rsidRPr="002606DB">
              <w:rPr>
                <w:rFonts w:ascii="Arial" w:hAnsi="Arial" w:cs="Arial"/>
                <w:sz w:val="24"/>
                <w:szCs w:val="24"/>
              </w:rPr>
              <w:t>2020-21 cohort:</w:t>
            </w:r>
          </w:p>
          <w:p w14:paraId="76DF4A98" w14:textId="77777777" w:rsidR="00953E87" w:rsidRPr="002606DB" w:rsidRDefault="00953E87" w:rsidP="00953E87">
            <w:pPr>
              <w:numPr>
                <w:ilvl w:val="0"/>
                <w:numId w:val="17"/>
              </w:numPr>
              <w:contextualSpacing/>
              <w:rPr>
                <w:rFonts w:ascii="Arial" w:hAnsi="Arial" w:cs="Arial"/>
                <w:sz w:val="24"/>
                <w:szCs w:val="24"/>
              </w:rPr>
            </w:pPr>
            <w:r w:rsidRPr="002606DB">
              <w:rPr>
                <w:rFonts w:ascii="Arial" w:hAnsi="Arial" w:cs="Arial"/>
                <w:sz w:val="24"/>
                <w:szCs w:val="24"/>
              </w:rPr>
              <w:t>Went ahead with open day &amp; recruited interns. Offered programme with learning but placements TBC.</w:t>
            </w:r>
          </w:p>
          <w:p w14:paraId="6F3DA11A" w14:textId="213BC259" w:rsidR="00953E87" w:rsidRPr="002606DB" w:rsidRDefault="00953E87" w:rsidP="00953E87">
            <w:pPr>
              <w:numPr>
                <w:ilvl w:val="0"/>
                <w:numId w:val="17"/>
              </w:numPr>
              <w:contextualSpacing/>
              <w:rPr>
                <w:rFonts w:ascii="Arial" w:hAnsi="Arial" w:cs="Arial"/>
                <w:sz w:val="24"/>
                <w:szCs w:val="24"/>
              </w:rPr>
            </w:pPr>
            <w:r w:rsidRPr="002606DB">
              <w:rPr>
                <w:rFonts w:ascii="Arial" w:hAnsi="Arial" w:cs="Arial"/>
                <w:sz w:val="24"/>
                <w:szCs w:val="24"/>
              </w:rPr>
              <w:lastRenderedPageBreak/>
              <w:t>One site originally Covid free-planned placements</w:t>
            </w:r>
            <w:r w:rsidR="00505F17" w:rsidRPr="002606DB">
              <w:rPr>
                <w:rFonts w:ascii="Arial" w:hAnsi="Arial" w:cs="Arial"/>
                <w:sz w:val="24"/>
                <w:szCs w:val="24"/>
              </w:rPr>
              <w:t>, b</w:t>
            </w:r>
            <w:r w:rsidRPr="002606DB">
              <w:rPr>
                <w:rFonts w:ascii="Arial" w:hAnsi="Arial" w:cs="Arial"/>
                <w:sz w:val="24"/>
                <w:szCs w:val="24"/>
              </w:rPr>
              <w:t xml:space="preserve">ut </w:t>
            </w:r>
            <w:r w:rsidR="00505F17" w:rsidRPr="002606DB">
              <w:rPr>
                <w:rFonts w:ascii="Arial" w:hAnsi="Arial" w:cs="Arial"/>
                <w:sz w:val="24"/>
                <w:szCs w:val="24"/>
              </w:rPr>
              <w:t xml:space="preserve">a </w:t>
            </w:r>
            <w:r w:rsidRPr="002606DB">
              <w:rPr>
                <w:rFonts w:ascii="Arial" w:hAnsi="Arial" w:cs="Arial"/>
                <w:sz w:val="24"/>
                <w:szCs w:val="24"/>
              </w:rPr>
              <w:t>later upsurge postpone</w:t>
            </w:r>
            <w:r w:rsidR="00505F17" w:rsidRPr="002606DB">
              <w:rPr>
                <w:rFonts w:ascii="Arial" w:hAnsi="Arial" w:cs="Arial"/>
                <w:sz w:val="24"/>
                <w:szCs w:val="24"/>
              </w:rPr>
              <w:t xml:space="preserve">d </w:t>
            </w:r>
            <w:proofErr w:type="gramStart"/>
            <w:r w:rsidR="00505F17" w:rsidRPr="002606DB">
              <w:rPr>
                <w:rFonts w:ascii="Arial" w:hAnsi="Arial" w:cs="Arial"/>
                <w:sz w:val="24"/>
                <w:szCs w:val="24"/>
              </w:rPr>
              <w:t>these.</w:t>
            </w:r>
            <w:r w:rsidRPr="002606DB">
              <w:rPr>
                <w:rFonts w:ascii="Arial" w:hAnsi="Arial" w:cs="Arial"/>
                <w:sz w:val="24"/>
                <w:szCs w:val="24"/>
              </w:rPr>
              <w:t>.</w:t>
            </w:r>
            <w:proofErr w:type="gramEnd"/>
          </w:p>
          <w:p w14:paraId="2A5A5443" w14:textId="33239083" w:rsidR="00953E87" w:rsidRPr="002606DB" w:rsidRDefault="00953E87" w:rsidP="00953E87">
            <w:pPr>
              <w:numPr>
                <w:ilvl w:val="0"/>
                <w:numId w:val="17"/>
              </w:numPr>
              <w:contextualSpacing/>
              <w:rPr>
                <w:rFonts w:ascii="Arial" w:hAnsi="Arial" w:cs="Arial"/>
                <w:sz w:val="24"/>
                <w:szCs w:val="24"/>
              </w:rPr>
            </w:pPr>
            <w:r w:rsidRPr="002606DB">
              <w:rPr>
                <w:rFonts w:ascii="Arial" w:hAnsi="Arial" w:cs="Arial"/>
                <w:sz w:val="24"/>
                <w:szCs w:val="24"/>
              </w:rPr>
              <w:t xml:space="preserve">When </w:t>
            </w:r>
            <w:r w:rsidR="00505F17" w:rsidRPr="002606DB">
              <w:rPr>
                <w:rFonts w:ascii="Arial" w:hAnsi="Arial" w:cs="Arial"/>
                <w:sz w:val="24"/>
                <w:szCs w:val="24"/>
              </w:rPr>
              <w:t xml:space="preserve">interns </w:t>
            </w:r>
            <w:r w:rsidRPr="002606DB">
              <w:rPr>
                <w:rFonts w:ascii="Arial" w:hAnsi="Arial" w:cs="Arial"/>
                <w:sz w:val="24"/>
                <w:szCs w:val="24"/>
              </w:rPr>
              <w:t>retur</w:t>
            </w:r>
            <w:r w:rsidR="00505F17" w:rsidRPr="002606DB">
              <w:rPr>
                <w:rFonts w:ascii="Arial" w:hAnsi="Arial" w:cs="Arial"/>
                <w:sz w:val="24"/>
                <w:szCs w:val="24"/>
              </w:rPr>
              <w:t>ned</w:t>
            </w:r>
            <w:r w:rsidRPr="002606DB">
              <w:rPr>
                <w:rFonts w:ascii="Arial" w:hAnsi="Arial" w:cs="Arial"/>
                <w:sz w:val="24"/>
                <w:szCs w:val="24"/>
              </w:rPr>
              <w:t xml:space="preserve">, job placement priority for those who </w:t>
            </w:r>
            <w:proofErr w:type="gramStart"/>
            <w:r w:rsidRPr="002606DB">
              <w:rPr>
                <w:rFonts w:ascii="Arial" w:hAnsi="Arial" w:cs="Arial"/>
                <w:sz w:val="24"/>
                <w:szCs w:val="24"/>
              </w:rPr>
              <w:t>can’t</w:t>
            </w:r>
            <w:proofErr w:type="gramEnd"/>
            <w:r w:rsidRPr="002606DB">
              <w:rPr>
                <w:rFonts w:ascii="Arial" w:hAnsi="Arial" w:cs="Arial"/>
                <w:sz w:val="24"/>
                <w:szCs w:val="24"/>
              </w:rPr>
              <w:t xml:space="preserve"> continue for another year.</w:t>
            </w:r>
          </w:p>
          <w:p w14:paraId="665F64E1" w14:textId="77777777" w:rsidR="00953E87" w:rsidRPr="002606DB" w:rsidRDefault="00953E87" w:rsidP="00953E87">
            <w:pPr>
              <w:numPr>
                <w:ilvl w:val="0"/>
                <w:numId w:val="17"/>
              </w:numPr>
              <w:contextualSpacing/>
              <w:rPr>
                <w:rFonts w:ascii="Arial" w:hAnsi="Arial" w:cs="Arial"/>
                <w:sz w:val="24"/>
                <w:szCs w:val="24"/>
              </w:rPr>
            </w:pPr>
            <w:r w:rsidRPr="002606DB">
              <w:rPr>
                <w:rFonts w:ascii="Arial" w:hAnsi="Arial" w:cs="Arial"/>
                <w:sz w:val="24"/>
                <w:szCs w:val="24"/>
              </w:rPr>
              <w:t>More creative approach to job placement- other organisations/placements a few days a week.</w:t>
            </w:r>
          </w:p>
          <w:p w14:paraId="74AE0412" w14:textId="77777777" w:rsidR="00953E87" w:rsidRPr="002606DB" w:rsidRDefault="00953E87" w:rsidP="00953E87">
            <w:pPr>
              <w:numPr>
                <w:ilvl w:val="0"/>
                <w:numId w:val="17"/>
              </w:numPr>
              <w:contextualSpacing/>
              <w:rPr>
                <w:rFonts w:ascii="Arial" w:hAnsi="Arial" w:cs="Arial"/>
                <w:sz w:val="24"/>
                <w:szCs w:val="24"/>
              </w:rPr>
            </w:pPr>
            <w:r w:rsidRPr="002606DB">
              <w:rPr>
                <w:rFonts w:ascii="Arial" w:hAnsi="Arial" w:cs="Arial"/>
                <w:sz w:val="24"/>
                <w:szCs w:val="24"/>
              </w:rPr>
              <w:t>As an employment programme, job placement seen as essential.</w:t>
            </w:r>
          </w:p>
          <w:p w14:paraId="52DF1BCD" w14:textId="77777777" w:rsidR="00953E87" w:rsidRPr="002606DB" w:rsidRDefault="00953E87" w:rsidP="00953E87">
            <w:pPr>
              <w:rPr>
                <w:rFonts w:ascii="Arial" w:eastAsia="Times New Roman" w:hAnsi="Arial" w:cs="Arial"/>
                <w:sz w:val="24"/>
                <w:szCs w:val="24"/>
                <w:lang w:eastAsia="en-GB"/>
              </w:rPr>
            </w:pPr>
          </w:p>
        </w:tc>
      </w:tr>
      <w:tr w:rsidR="00503841" w:rsidRPr="002606DB" w14:paraId="77D12314" w14:textId="77777777" w:rsidTr="00A2284E">
        <w:tc>
          <w:tcPr>
            <w:tcW w:w="1555" w:type="dxa"/>
          </w:tcPr>
          <w:p w14:paraId="6040B9E3" w14:textId="77777777" w:rsidR="00953E87" w:rsidRPr="002606DB" w:rsidRDefault="00953E87" w:rsidP="00953E87">
            <w:pPr>
              <w:rPr>
                <w:rFonts w:ascii="Arial" w:eastAsia="Times New Roman" w:hAnsi="Arial" w:cs="Arial"/>
                <w:b/>
                <w:bCs/>
                <w:sz w:val="24"/>
                <w:szCs w:val="24"/>
                <w:lang w:eastAsia="en-GB"/>
              </w:rPr>
            </w:pPr>
            <w:r w:rsidRPr="002606DB">
              <w:rPr>
                <w:rFonts w:ascii="Arial" w:eastAsia="Times New Roman" w:hAnsi="Arial" w:cs="Arial"/>
                <w:b/>
                <w:bCs/>
                <w:sz w:val="24"/>
                <w:szCs w:val="24"/>
                <w:lang w:eastAsia="en-GB"/>
              </w:rPr>
              <w:lastRenderedPageBreak/>
              <w:t>RBT</w:t>
            </w:r>
          </w:p>
        </w:tc>
        <w:tc>
          <w:tcPr>
            <w:tcW w:w="8079" w:type="dxa"/>
          </w:tcPr>
          <w:p w14:paraId="2E281999" w14:textId="6EEFFA1E" w:rsidR="00953E87" w:rsidRPr="002606DB" w:rsidRDefault="00505F17" w:rsidP="00953E87">
            <w:pPr>
              <w:rPr>
                <w:rFonts w:ascii="Arial" w:hAnsi="Arial" w:cs="Arial"/>
                <w:sz w:val="24"/>
                <w:szCs w:val="24"/>
              </w:rPr>
            </w:pPr>
            <w:r w:rsidRPr="002606DB">
              <w:rPr>
                <w:rFonts w:ascii="Arial" w:hAnsi="Arial" w:cs="Arial"/>
                <w:sz w:val="24"/>
                <w:szCs w:val="24"/>
              </w:rPr>
              <w:t xml:space="preserve">2019-20 </w:t>
            </w:r>
            <w:r w:rsidR="00953E87" w:rsidRPr="002606DB">
              <w:rPr>
                <w:rFonts w:ascii="Arial" w:hAnsi="Arial" w:cs="Arial"/>
                <w:sz w:val="24"/>
                <w:szCs w:val="24"/>
              </w:rPr>
              <w:t>cohort:</w:t>
            </w:r>
          </w:p>
          <w:p w14:paraId="536ADE25" w14:textId="77777777" w:rsidR="00953E87" w:rsidRPr="002606DB" w:rsidRDefault="00953E87" w:rsidP="00953E87">
            <w:pPr>
              <w:rPr>
                <w:rFonts w:ascii="Arial" w:hAnsi="Arial" w:cs="Arial"/>
                <w:sz w:val="24"/>
                <w:szCs w:val="24"/>
              </w:rPr>
            </w:pPr>
          </w:p>
          <w:p w14:paraId="45D909EF" w14:textId="77777777" w:rsidR="00953E87" w:rsidRPr="002606DB" w:rsidRDefault="00953E87" w:rsidP="00953E87">
            <w:pPr>
              <w:numPr>
                <w:ilvl w:val="0"/>
                <w:numId w:val="16"/>
              </w:numPr>
              <w:contextualSpacing/>
              <w:rPr>
                <w:rFonts w:ascii="Arial" w:hAnsi="Arial" w:cs="Arial"/>
                <w:sz w:val="24"/>
                <w:szCs w:val="24"/>
              </w:rPr>
            </w:pPr>
            <w:r w:rsidRPr="002606DB">
              <w:rPr>
                <w:rFonts w:ascii="Arial" w:hAnsi="Arial" w:cs="Arial"/>
                <w:sz w:val="24"/>
                <w:szCs w:val="24"/>
              </w:rPr>
              <w:t xml:space="preserve">Academic content completed. </w:t>
            </w:r>
          </w:p>
          <w:p w14:paraId="325EDD28" w14:textId="77777777" w:rsidR="00953E87" w:rsidRPr="002606DB" w:rsidRDefault="00953E87" w:rsidP="00953E87">
            <w:pPr>
              <w:numPr>
                <w:ilvl w:val="0"/>
                <w:numId w:val="16"/>
              </w:numPr>
              <w:contextualSpacing/>
              <w:rPr>
                <w:rFonts w:ascii="Arial" w:hAnsi="Arial" w:cs="Arial"/>
                <w:sz w:val="24"/>
                <w:szCs w:val="24"/>
              </w:rPr>
            </w:pPr>
            <w:r w:rsidRPr="002606DB">
              <w:rPr>
                <w:rFonts w:ascii="Arial" w:hAnsi="Arial" w:cs="Arial"/>
                <w:sz w:val="24"/>
                <w:szCs w:val="24"/>
              </w:rPr>
              <w:t xml:space="preserve">Those not completing placements rolled forward to 2021-22. </w:t>
            </w:r>
          </w:p>
          <w:p w14:paraId="7C571E5F" w14:textId="77777777" w:rsidR="00953E87" w:rsidRPr="002606DB" w:rsidRDefault="00953E87" w:rsidP="00953E87">
            <w:pPr>
              <w:rPr>
                <w:rFonts w:ascii="Arial" w:hAnsi="Arial" w:cs="Arial"/>
                <w:sz w:val="24"/>
                <w:szCs w:val="24"/>
              </w:rPr>
            </w:pPr>
          </w:p>
          <w:p w14:paraId="3535105C" w14:textId="77777777" w:rsidR="00953E87" w:rsidRPr="002606DB" w:rsidRDefault="00953E87" w:rsidP="00953E87">
            <w:pPr>
              <w:rPr>
                <w:rFonts w:ascii="Arial" w:hAnsi="Arial" w:cs="Arial"/>
                <w:sz w:val="24"/>
                <w:szCs w:val="24"/>
              </w:rPr>
            </w:pPr>
            <w:r w:rsidRPr="002606DB">
              <w:rPr>
                <w:rFonts w:ascii="Arial" w:hAnsi="Arial" w:cs="Arial"/>
                <w:sz w:val="24"/>
                <w:szCs w:val="24"/>
              </w:rPr>
              <w:t>2020-21 cohort:</w:t>
            </w:r>
          </w:p>
          <w:p w14:paraId="4FC157FD" w14:textId="77777777" w:rsidR="00953E87" w:rsidRPr="002606DB" w:rsidRDefault="00953E87" w:rsidP="00953E87">
            <w:pPr>
              <w:rPr>
                <w:rFonts w:ascii="Arial" w:hAnsi="Arial" w:cs="Arial"/>
                <w:sz w:val="24"/>
                <w:szCs w:val="24"/>
              </w:rPr>
            </w:pPr>
          </w:p>
          <w:p w14:paraId="47595216" w14:textId="0C9BA4EE" w:rsidR="00953E87" w:rsidRPr="002606DB" w:rsidRDefault="00953E87" w:rsidP="00953E87">
            <w:pPr>
              <w:numPr>
                <w:ilvl w:val="0"/>
                <w:numId w:val="40"/>
              </w:numPr>
              <w:contextualSpacing/>
              <w:rPr>
                <w:rFonts w:ascii="Arial" w:hAnsi="Arial" w:cs="Arial"/>
                <w:sz w:val="24"/>
                <w:szCs w:val="24"/>
              </w:rPr>
            </w:pPr>
            <w:r w:rsidRPr="002606DB">
              <w:rPr>
                <w:rFonts w:ascii="Arial" w:hAnsi="Arial" w:cs="Arial"/>
                <w:sz w:val="24"/>
                <w:szCs w:val="24"/>
              </w:rPr>
              <w:t xml:space="preserve">Overlap between the two cohorts, </w:t>
            </w:r>
            <w:r w:rsidR="00505F17" w:rsidRPr="002606DB">
              <w:rPr>
                <w:rFonts w:ascii="Arial" w:hAnsi="Arial" w:cs="Arial"/>
                <w:sz w:val="24"/>
                <w:szCs w:val="24"/>
              </w:rPr>
              <w:t>s</w:t>
            </w:r>
            <w:r w:rsidRPr="002606DB">
              <w:rPr>
                <w:rFonts w:ascii="Arial" w:hAnsi="Arial" w:cs="Arial"/>
                <w:sz w:val="24"/>
                <w:szCs w:val="24"/>
              </w:rPr>
              <w:t xml:space="preserve">o </w:t>
            </w:r>
            <w:r w:rsidR="00505F17" w:rsidRPr="002606DB">
              <w:rPr>
                <w:rFonts w:ascii="Arial" w:hAnsi="Arial" w:cs="Arial"/>
                <w:sz w:val="24"/>
                <w:szCs w:val="24"/>
              </w:rPr>
              <w:t xml:space="preserve">a </w:t>
            </w:r>
            <w:r w:rsidRPr="002606DB">
              <w:rPr>
                <w:rFonts w:ascii="Arial" w:hAnsi="Arial" w:cs="Arial"/>
                <w:sz w:val="24"/>
                <w:szCs w:val="24"/>
              </w:rPr>
              <w:t xml:space="preserve">slightly smaller 20-21 cohort. </w:t>
            </w:r>
          </w:p>
          <w:p w14:paraId="48AEF347" w14:textId="77777777" w:rsidR="00953E87" w:rsidRPr="002606DB" w:rsidRDefault="00953E87" w:rsidP="00953E87">
            <w:pPr>
              <w:numPr>
                <w:ilvl w:val="0"/>
                <w:numId w:val="16"/>
              </w:numPr>
              <w:contextualSpacing/>
              <w:rPr>
                <w:rFonts w:ascii="Arial" w:hAnsi="Arial" w:cs="Arial"/>
                <w:sz w:val="24"/>
                <w:szCs w:val="24"/>
              </w:rPr>
            </w:pPr>
            <w:r w:rsidRPr="002606DB">
              <w:rPr>
                <w:rFonts w:ascii="Arial" w:hAnsi="Arial" w:cs="Arial"/>
                <w:sz w:val="24"/>
                <w:szCs w:val="24"/>
              </w:rPr>
              <w:t>Reconvened for start of academic until latest lockdown.</w:t>
            </w:r>
          </w:p>
          <w:p w14:paraId="7AB7CA19" w14:textId="77777777" w:rsidR="00953E87" w:rsidRPr="002606DB" w:rsidRDefault="00953E87" w:rsidP="00953E87">
            <w:pPr>
              <w:numPr>
                <w:ilvl w:val="0"/>
                <w:numId w:val="16"/>
              </w:numPr>
              <w:contextualSpacing/>
              <w:rPr>
                <w:rFonts w:ascii="Arial" w:hAnsi="Arial" w:cs="Arial"/>
                <w:sz w:val="24"/>
                <w:szCs w:val="24"/>
              </w:rPr>
            </w:pPr>
            <w:r w:rsidRPr="002606DB">
              <w:rPr>
                <w:rFonts w:ascii="Arial" w:hAnsi="Arial" w:cs="Arial"/>
                <w:sz w:val="24"/>
                <w:szCs w:val="24"/>
              </w:rPr>
              <w:t xml:space="preserve">Given roll-over may skip intake in future year.  </w:t>
            </w:r>
          </w:p>
        </w:tc>
      </w:tr>
      <w:tr w:rsidR="00503841" w:rsidRPr="002606DB" w14:paraId="6F2CCC4C" w14:textId="77777777" w:rsidTr="00A2284E">
        <w:tc>
          <w:tcPr>
            <w:tcW w:w="1555" w:type="dxa"/>
          </w:tcPr>
          <w:p w14:paraId="2D3BBC2A" w14:textId="2689B62F" w:rsidR="00953E87" w:rsidRPr="002606DB" w:rsidRDefault="00953E87" w:rsidP="00953E87">
            <w:pPr>
              <w:rPr>
                <w:rFonts w:ascii="Arial" w:eastAsia="Times New Roman" w:hAnsi="Arial" w:cs="Arial"/>
                <w:b/>
                <w:bCs/>
                <w:sz w:val="24"/>
                <w:szCs w:val="24"/>
                <w:lang w:eastAsia="en-GB"/>
              </w:rPr>
            </w:pPr>
            <w:r w:rsidRPr="002606DB">
              <w:rPr>
                <w:rFonts w:ascii="Arial" w:eastAsia="Times New Roman" w:hAnsi="Arial" w:cs="Arial"/>
                <w:b/>
                <w:bCs/>
                <w:sz w:val="24"/>
                <w:szCs w:val="24"/>
                <w:lang w:eastAsia="en-GB"/>
              </w:rPr>
              <w:t>N</w:t>
            </w:r>
            <w:r w:rsidR="00C10788" w:rsidRPr="002606DB">
              <w:rPr>
                <w:rFonts w:ascii="Arial" w:eastAsia="Times New Roman" w:hAnsi="Arial" w:cs="Arial"/>
                <w:b/>
                <w:bCs/>
                <w:sz w:val="24"/>
                <w:szCs w:val="24"/>
                <w:lang w:eastAsia="en-GB"/>
              </w:rPr>
              <w:t>UTH</w:t>
            </w:r>
          </w:p>
        </w:tc>
        <w:tc>
          <w:tcPr>
            <w:tcW w:w="8079" w:type="dxa"/>
          </w:tcPr>
          <w:p w14:paraId="7C0451B5" w14:textId="77777777" w:rsidR="00C10788" w:rsidRPr="002606DB" w:rsidRDefault="00C10788" w:rsidP="00C10788">
            <w:pPr>
              <w:pStyle w:val="NormalWeb"/>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2019-20 cohort</w:t>
            </w:r>
          </w:p>
          <w:p w14:paraId="4CBF9460" w14:textId="4B157103" w:rsidR="00C10788" w:rsidRPr="002606DB" w:rsidRDefault="00C10788" w:rsidP="00C10788">
            <w:pPr>
              <w:pStyle w:val="NormalWeb"/>
              <w:numPr>
                <w:ilvl w:val="0"/>
                <w:numId w:val="16"/>
              </w:numPr>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 xml:space="preserve"> March to July no placements, alternative remote delivery in place (to replace first 2 points)</w:t>
            </w:r>
          </w:p>
          <w:p w14:paraId="6CABF805" w14:textId="77777777" w:rsidR="00C10788" w:rsidRPr="002606DB" w:rsidRDefault="00C10788" w:rsidP="00C10788">
            <w:pPr>
              <w:pStyle w:val="NormalWeb"/>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 </w:t>
            </w:r>
          </w:p>
          <w:p w14:paraId="1C56CD28" w14:textId="21748E1D" w:rsidR="00C10788" w:rsidRPr="002606DB" w:rsidRDefault="00C10788" w:rsidP="00C10788">
            <w:pPr>
              <w:pStyle w:val="NormalWeb"/>
              <w:shd w:val="clear" w:color="auto" w:fill="FFFFFF"/>
              <w:spacing w:before="0" w:beforeAutospacing="0" w:after="0" w:afterAutospacing="0"/>
              <w:rPr>
                <w:rFonts w:ascii="Arial" w:hAnsi="Arial" w:cs="Arial"/>
                <w:sz w:val="24"/>
                <w:szCs w:val="24"/>
                <w:bdr w:val="none" w:sz="0" w:space="0" w:color="auto" w:frame="1"/>
              </w:rPr>
            </w:pPr>
            <w:r w:rsidRPr="002606DB">
              <w:rPr>
                <w:rFonts w:ascii="Arial" w:hAnsi="Arial" w:cs="Arial"/>
                <w:sz w:val="24"/>
                <w:szCs w:val="24"/>
                <w:bdr w:val="none" w:sz="0" w:space="0" w:color="auto" w:frame="1"/>
              </w:rPr>
              <w:t>2020-21 cohort</w:t>
            </w:r>
          </w:p>
          <w:p w14:paraId="784BD945" w14:textId="77777777" w:rsidR="00C10788" w:rsidRPr="002606DB" w:rsidRDefault="00C10788" w:rsidP="00C10788">
            <w:pPr>
              <w:numPr>
                <w:ilvl w:val="0"/>
                <w:numId w:val="14"/>
              </w:numPr>
              <w:contextualSpacing/>
              <w:rPr>
                <w:rFonts w:ascii="Arial" w:hAnsi="Arial" w:cs="Arial"/>
                <w:sz w:val="24"/>
                <w:szCs w:val="24"/>
              </w:rPr>
            </w:pPr>
            <w:r w:rsidRPr="002606DB">
              <w:rPr>
                <w:rFonts w:ascii="Arial" w:hAnsi="Arial" w:cs="Arial"/>
                <w:sz w:val="24"/>
                <w:szCs w:val="24"/>
              </w:rPr>
              <w:t>Cohort recruited.</w:t>
            </w:r>
          </w:p>
          <w:p w14:paraId="0F7CB80B" w14:textId="37698E27" w:rsidR="00C10788" w:rsidRPr="002606DB" w:rsidRDefault="00C10788" w:rsidP="00C10788">
            <w:pPr>
              <w:numPr>
                <w:ilvl w:val="0"/>
                <w:numId w:val="14"/>
              </w:numPr>
              <w:contextualSpacing/>
              <w:rPr>
                <w:rFonts w:ascii="Arial" w:hAnsi="Arial" w:cs="Arial"/>
                <w:sz w:val="24"/>
                <w:szCs w:val="24"/>
              </w:rPr>
            </w:pPr>
            <w:r w:rsidRPr="002606DB">
              <w:rPr>
                <w:rFonts w:ascii="Arial" w:hAnsi="Arial" w:cs="Arial"/>
                <w:sz w:val="24"/>
                <w:szCs w:val="24"/>
              </w:rPr>
              <w:t>Overlaps with 19/20 cohort.</w:t>
            </w:r>
          </w:p>
          <w:p w14:paraId="7B843CD4" w14:textId="2196C88F" w:rsidR="00C10788" w:rsidRPr="002606DB" w:rsidRDefault="00C10788" w:rsidP="00C10788">
            <w:pPr>
              <w:pStyle w:val="NormalWeb"/>
              <w:numPr>
                <w:ilvl w:val="0"/>
                <w:numId w:val="16"/>
              </w:numPr>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Twice weekly lateral flow tests introduced.</w:t>
            </w:r>
          </w:p>
          <w:p w14:paraId="03E07B61" w14:textId="77FE6631" w:rsidR="00C10788" w:rsidRPr="002606DB" w:rsidRDefault="00C10788" w:rsidP="00C10788">
            <w:pPr>
              <w:pStyle w:val="NormalWeb"/>
              <w:numPr>
                <w:ilvl w:val="0"/>
                <w:numId w:val="16"/>
              </w:numPr>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 xml:space="preserve">Interns </w:t>
            </w:r>
            <w:proofErr w:type="gramStart"/>
            <w:r w:rsidRPr="002606DB">
              <w:rPr>
                <w:rFonts w:ascii="Arial" w:hAnsi="Arial" w:cs="Arial"/>
                <w:sz w:val="24"/>
                <w:szCs w:val="24"/>
                <w:bdr w:val="none" w:sz="0" w:space="0" w:color="auto" w:frame="1"/>
              </w:rPr>
              <w:t>plan</w:t>
            </w:r>
            <w:proofErr w:type="gramEnd"/>
            <w:r w:rsidRPr="002606DB">
              <w:rPr>
                <w:rFonts w:ascii="Arial" w:hAnsi="Arial" w:cs="Arial"/>
                <w:sz w:val="24"/>
                <w:szCs w:val="24"/>
                <w:bdr w:val="none" w:sz="0" w:space="0" w:color="auto" w:frame="1"/>
              </w:rPr>
              <w:t xml:space="preserve"> return to college February 1</w:t>
            </w:r>
            <w:r w:rsidRPr="002606DB">
              <w:rPr>
                <w:rFonts w:ascii="Arial" w:hAnsi="Arial" w:cs="Arial"/>
                <w:sz w:val="24"/>
                <w:szCs w:val="24"/>
                <w:bdr w:val="none" w:sz="0" w:space="0" w:color="auto" w:frame="1"/>
                <w:vertAlign w:val="superscript"/>
              </w:rPr>
              <w:t>st</w:t>
            </w:r>
          </w:p>
          <w:p w14:paraId="41EB29F5" w14:textId="482BE98F" w:rsidR="00C10788" w:rsidRPr="002606DB" w:rsidRDefault="00C10788" w:rsidP="00C10788">
            <w:pPr>
              <w:pStyle w:val="NormalWeb"/>
              <w:numPr>
                <w:ilvl w:val="0"/>
                <w:numId w:val="16"/>
              </w:numPr>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Full return to risk assessed covid secure placements planned March 8</w:t>
            </w:r>
            <w:r w:rsidRPr="002606DB">
              <w:rPr>
                <w:rFonts w:ascii="Arial" w:hAnsi="Arial" w:cs="Arial"/>
                <w:sz w:val="24"/>
                <w:szCs w:val="24"/>
                <w:bdr w:val="none" w:sz="0" w:space="0" w:color="auto" w:frame="1"/>
                <w:vertAlign w:val="superscript"/>
              </w:rPr>
              <w:t>th.</w:t>
            </w:r>
          </w:p>
          <w:p w14:paraId="04217DF1" w14:textId="677F503F" w:rsidR="00C10788" w:rsidRPr="002606DB" w:rsidRDefault="00C10788" w:rsidP="00C10788">
            <w:pPr>
              <w:pStyle w:val="NormalWeb"/>
              <w:numPr>
                <w:ilvl w:val="0"/>
                <w:numId w:val="16"/>
              </w:numPr>
              <w:shd w:val="clear" w:color="auto" w:fill="FFFFFF"/>
              <w:spacing w:before="0" w:beforeAutospacing="0" w:after="0" w:afterAutospacing="0"/>
              <w:rPr>
                <w:rFonts w:ascii="Arial" w:hAnsi="Arial" w:cs="Arial"/>
                <w:sz w:val="24"/>
                <w:szCs w:val="24"/>
              </w:rPr>
            </w:pPr>
            <w:r w:rsidRPr="002606DB">
              <w:rPr>
                <w:rFonts w:ascii="Arial" w:hAnsi="Arial" w:cs="Arial"/>
                <w:sz w:val="24"/>
                <w:szCs w:val="24"/>
                <w:bdr w:val="none" w:sz="0" w:space="0" w:color="auto" w:frame="1"/>
              </w:rPr>
              <w:t>All students offered vaccines.</w:t>
            </w:r>
          </w:p>
          <w:p w14:paraId="25209CD1" w14:textId="775497BC" w:rsidR="00953E87" w:rsidRPr="002606DB" w:rsidRDefault="00953E87" w:rsidP="00C10788">
            <w:pPr>
              <w:ind w:left="720"/>
              <w:contextualSpacing/>
              <w:rPr>
                <w:rFonts w:ascii="Arial" w:hAnsi="Arial" w:cs="Arial"/>
                <w:sz w:val="24"/>
                <w:szCs w:val="24"/>
              </w:rPr>
            </w:pPr>
          </w:p>
        </w:tc>
      </w:tr>
      <w:tr w:rsidR="00503841" w:rsidRPr="002606DB" w14:paraId="4947C163" w14:textId="77777777" w:rsidTr="00A2284E">
        <w:tc>
          <w:tcPr>
            <w:tcW w:w="1555" w:type="dxa"/>
          </w:tcPr>
          <w:p w14:paraId="24A67FAA" w14:textId="36CF91BF" w:rsidR="00953E87" w:rsidRPr="002606DB" w:rsidRDefault="00C10788" w:rsidP="00953E87">
            <w:pPr>
              <w:rPr>
                <w:rFonts w:ascii="Arial" w:eastAsia="Times New Roman" w:hAnsi="Arial" w:cs="Arial"/>
                <w:b/>
                <w:bCs/>
                <w:sz w:val="24"/>
                <w:szCs w:val="24"/>
                <w:lang w:eastAsia="en-GB"/>
              </w:rPr>
            </w:pPr>
            <w:r w:rsidRPr="002606DB">
              <w:rPr>
                <w:rFonts w:ascii="Arial" w:eastAsia="Times New Roman" w:hAnsi="Arial" w:cs="Arial"/>
                <w:b/>
                <w:bCs/>
                <w:sz w:val="24"/>
                <w:szCs w:val="24"/>
                <w:lang w:eastAsia="en-GB"/>
              </w:rPr>
              <w:t xml:space="preserve">  </w:t>
            </w:r>
            <w:r w:rsidR="00767B08" w:rsidRPr="002606DB">
              <w:rPr>
                <w:rFonts w:ascii="Arial" w:eastAsia="Times New Roman" w:hAnsi="Arial" w:cs="Arial"/>
                <w:b/>
                <w:bCs/>
                <w:sz w:val="24"/>
                <w:szCs w:val="24"/>
                <w:lang w:eastAsia="en-GB"/>
              </w:rPr>
              <w:t>LNWUHT</w:t>
            </w:r>
          </w:p>
        </w:tc>
        <w:tc>
          <w:tcPr>
            <w:tcW w:w="8079" w:type="dxa"/>
          </w:tcPr>
          <w:p w14:paraId="227C6092" w14:textId="77777777" w:rsidR="00953E87" w:rsidRPr="002606DB" w:rsidRDefault="00953E87" w:rsidP="00953E87">
            <w:pPr>
              <w:rPr>
                <w:rFonts w:ascii="Arial" w:hAnsi="Arial" w:cs="Arial"/>
                <w:sz w:val="24"/>
                <w:szCs w:val="24"/>
              </w:rPr>
            </w:pPr>
            <w:r w:rsidRPr="002606DB">
              <w:rPr>
                <w:rFonts w:ascii="Arial" w:hAnsi="Arial" w:cs="Arial"/>
                <w:sz w:val="24"/>
                <w:szCs w:val="24"/>
              </w:rPr>
              <w:t>2019-20 cohort:</w:t>
            </w:r>
          </w:p>
          <w:p w14:paraId="18918347" w14:textId="77777777" w:rsidR="00953E87" w:rsidRPr="002606DB" w:rsidRDefault="00953E87" w:rsidP="00953E87">
            <w:pPr>
              <w:numPr>
                <w:ilvl w:val="0"/>
                <w:numId w:val="14"/>
              </w:numPr>
              <w:contextualSpacing/>
              <w:rPr>
                <w:rFonts w:ascii="Arial" w:hAnsi="Arial" w:cs="Arial"/>
                <w:sz w:val="24"/>
                <w:szCs w:val="24"/>
              </w:rPr>
            </w:pPr>
            <w:r w:rsidRPr="002606DB">
              <w:rPr>
                <w:rFonts w:ascii="Arial" w:hAnsi="Arial" w:cs="Arial"/>
                <w:sz w:val="24"/>
                <w:szCs w:val="24"/>
              </w:rPr>
              <w:t>Interns stopped attending on site in March 2020 and the job placements stopped (halfway through 2</w:t>
            </w:r>
            <w:r w:rsidRPr="002606DB">
              <w:rPr>
                <w:rFonts w:ascii="Arial" w:hAnsi="Arial" w:cs="Arial"/>
                <w:sz w:val="24"/>
                <w:szCs w:val="24"/>
                <w:vertAlign w:val="superscript"/>
              </w:rPr>
              <w:t>nd</w:t>
            </w:r>
            <w:r w:rsidRPr="002606DB">
              <w:rPr>
                <w:rFonts w:ascii="Arial" w:hAnsi="Arial" w:cs="Arial"/>
                <w:sz w:val="24"/>
                <w:szCs w:val="24"/>
              </w:rPr>
              <w:t xml:space="preserve"> rotation).</w:t>
            </w:r>
          </w:p>
          <w:p w14:paraId="21660426" w14:textId="38670CCA" w:rsidR="00953E87" w:rsidRPr="002606DB" w:rsidRDefault="00953E87" w:rsidP="00953E87">
            <w:pPr>
              <w:numPr>
                <w:ilvl w:val="0"/>
                <w:numId w:val="14"/>
              </w:numPr>
              <w:contextualSpacing/>
              <w:rPr>
                <w:rFonts w:ascii="Arial" w:hAnsi="Arial" w:cs="Arial"/>
                <w:sz w:val="24"/>
                <w:szCs w:val="24"/>
              </w:rPr>
            </w:pPr>
            <w:r w:rsidRPr="002606DB">
              <w:rPr>
                <w:rFonts w:ascii="Arial" w:hAnsi="Arial" w:cs="Arial"/>
                <w:sz w:val="24"/>
                <w:szCs w:val="24"/>
              </w:rPr>
              <w:t>All training was put on hold.</w:t>
            </w:r>
          </w:p>
          <w:p w14:paraId="61B9F8F9" w14:textId="77777777" w:rsidR="00953E87" w:rsidRPr="002606DB" w:rsidRDefault="00953E87" w:rsidP="00953E87">
            <w:pPr>
              <w:numPr>
                <w:ilvl w:val="0"/>
                <w:numId w:val="14"/>
              </w:numPr>
              <w:contextualSpacing/>
              <w:rPr>
                <w:rFonts w:ascii="Arial" w:hAnsi="Arial" w:cs="Arial"/>
                <w:sz w:val="24"/>
                <w:szCs w:val="24"/>
              </w:rPr>
            </w:pPr>
            <w:r w:rsidRPr="002606DB">
              <w:rPr>
                <w:rFonts w:ascii="Arial" w:hAnsi="Arial" w:cs="Arial"/>
                <w:sz w:val="24"/>
                <w:szCs w:val="24"/>
              </w:rPr>
              <w:t xml:space="preserve">Interns finish qualification </w:t>
            </w:r>
            <w:proofErr w:type="gramStart"/>
            <w:r w:rsidRPr="002606DB">
              <w:rPr>
                <w:rFonts w:ascii="Arial" w:hAnsi="Arial" w:cs="Arial"/>
                <w:sz w:val="24"/>
                <w:szCs w:val="24"/>
              </w:rPr>
              <w:t>on line</w:t>
            </w:r>
            <w:proofErr w:type="gramEnd"/>
            <w:r w:rsidRPr="002606DB">
              <w:rPr>
                <w:rFonts w:ascii="Arial" w:hAnsi="Arial" w:cs="Arial"/>
                <w:sz w:val="24"/>
                <w:szCs w:val="24"/>
              </w:rPr>
              <w:t>.</w:t>
            </w:r>
          </w:p>
          <w:p w14:paraId="36915A20" w14:textId="77777777" w:rsidR="00953E87" w:rsidRPr="002606DB" w:rsidRDefault="00953E87" w:rsidP="00953E87">
            <w:pPr>
              <w:numPr>
                <w:ilvl w:val="0"/>
                <w:numId w:val="14"/>
              </w:numPr>
              <w:contextualSpacing/>
              <w:rPr>
                <w:rFonts w:ascii="Arial" w:hAnsi="Arial" w:cs="Arial"/>
                <w:sz w:val="24"/>
                <w:szCs w:val="24"/>
              </w:rPr>
            </w:pPr>
            <w:r w:rsidRPr="002606DB">
              <w:rPr>
                <w:rFonts w:ascii="Arial" w:hAnsi="Arial" w:cs="Arial"/>
                <w:sz w:val="24"/>
                <w:szCs w:val="24"/>
              </w:rPr>
              <w:t>Third rotation back on site.</w:t>
            </w:r>
          </w:p>
          <w:p w14:paraId="013B4629" w14:textId="64628449" w:rsidR="00953E87" w:rsidRPr="002606DB" w:rsidRDefault="00953E87" w:rsidP="00953E87">
            <w:pPr>
              <w:numPr>
                <w:ilvl w:val="0"/>
                <w:numId w:val="14"/>
              </w:numPr>
              <w:contextualSpacing/>
              <w:rPr>
                <w:rFonts w:ascii="Arial" w:hAnsi="Arial" w:cs="Arial"/>
                <w:sz w:val="24"/>
                <w:szCs w:val="24"/>
              </w:rPr>
            </w:pPr>
            <w:r w:rsidRPr="002606DB">
              <w:rPr>
                <w:rFonts w:ascii="Arial" w:hAnsi="Arial" w:cs="Arial"/>
                <w:sz w:val="24"/>
                <w:szCs w:val="24"/>
              </w:rPr>
              <w:t xml:space="preserve">Placements were risk assessed, reviewed and altered-to areas safe to work in without patient contact and Wards without covid and not in </w:t>
            </w:r>
            <w:r w:rsidR="00E73E34" w:rsidRPr="002606DB">
              <w:rPr>
                <w:rFonts w:ascii="Arial" w:hAnsi="Arial" w:cs="Arial"/>
                <w:sz w:val="24"/>
                <w:szCs w:val="24"/>
              </w:rPr>
              <w:t>high-risk</w:t>
            </w:r>
            <w:r w:rsidRPr="002606DB">
              <w:rPr>
                <w:rFonts w:ascii="Arial" w:hAnsi="Arial" w:cs="Arial"/>
                <w:sz w:val="24"/>
                <w:szCs w:val="24"/>
              </w:rPr>
              <w:t xml:space="preserve"> areas.</w:t>
            </w:r>
          </w:p>
          <w:p w14:paraId="59FF3FC6" w14:textId="77777777" w:rsidR="00953E87" w:rsidRPr="002606DB" w:rsidRDefault="00953E87" w:rsidP="00953E87">
            <w:pPr>
              <w:numPr>
                <w:ilvl w:val="0"/>
                <w:numId w:val="14"/>
              </w:numPr>
              <w:contextualSpacing/>
              <w:rPr>
                <w:rFonts w:ascii="Arial" w:hAnsi="Arial" w:cs="Arial"/>
                <w:sz w:val="24"/>
                <w:szCs w:val="24"/>
              </w:rPr>
            </w:pPr>
            <w:r w:rsidRPr="002606DB">
              <w:rPr>
                <w:rFonts w:ascii="Arial" w:hAnsi="Arial" w:cs="Arial"/>
                <w:sz w:val="24"/>
                <w:szCs w:val="24"/>
              </w:rPr>
              <w:t>12 students. 2 left pre Covid. Of the 10 students, 8 returned on site and 5 have already found jobs.</w:t>
            </w:r>
          </w:p>
          <w:p w14:paraId="303E8791" w14:textId="77777777" w:rsidR="00953E87" w:rsidRPr="002606DB" w:rsidRDefault="00953E87" w:rsidP="00953E87">
            <w:pPr>
              <w:rPr>
                <w:rFonts w:ascii="Arial" w:eastAsia="Times New Roman" w:hAnsi="Arial" w:cs="Arial"/>
                <w:sz w:val="24"/>
                <w:szCs w:val="24"/>
                <w:lang w:eastAsia="en-GB"/>
              </w:rPr>
            </w:pPr>
            <w:r w:rsidRPr="002606DB">
              <w:rPr>
                <w:rFonts w:ascii="Arial" w:eastAsia="Times New Roman" w:hAnsi="Arial" w:cs="Arial"/>
                <w:sz w:val="24"/>
                <w:szCs w:val="24"/>
                <w:lang w:eastAsia="en-GB"/>
              </w:rPr>
              <w:t>2020-21</w:t>
            </w:r>
            <w:r w:rsidRPr="002606DB">
              <w:rPr>
                <w:rFonts w:ascii="Arial" w:hAnsi="Arial" w:cs="Arial"/>
                <w:sz w:val="24"/>
                <w:szCs w:val="24"/>
              </w:rPr>
              <w:t xml:space="preserve"> cohort</w:t>
            </w:r>
            <w:r w:rsidRPr="002606DB">
              <w:rPr>
                <w:rFonts w:ascii="Arial" w:eastAsia="Times New Roman" w:hAnsi="Arial" w:cs="Arial"/>
                <w:sz w:val="24"/>
                <w:szCs w:val="24"/>
                <w:lang w:eastAsia="en-GB"/>
              </w:rPr>
              <w:t>:</w:t>
            </w:r>
          </w:p>
          <w:p w14:paraId="69E3958C" w14:textId="77777777" w:rsidR="00953E87" w:rsidRPr="002606DB" w:rsidRDefault="00953E87" w:rsidP="00953E87">
            <w:pPr>
              <w:numPr>
                <w:ilvl w:val="0"/>
                <w:numId w:val="14"/>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Cohort recruited.</w:t>
            </w:r>
          </w:p>
          <w:p w14:paraId="5AED0DD3" w14:textId="77777777" w:rsidR="00953E87" w:rsidRPr="002606DB" w:rsidRDefault="00953E87" w:rsidP="00953E87">
            <w:pPr>
              <w:numPr>
                <w:ilvl w:val="0"/>
                <w:numId w:val="14"/>
              </w:numPr>
              <w:contextualSpacing/>
              <w:rPr>
                <w:rFonts w:ascii="Arial" w:eastAsia="Times New Roman" w:hAnsi="Arial" w:cs="Arial"/>
                <w:sz w:val="24"/>
                <w:szCs w:val="24"/>
                <w:lang w:eastAsia="en-GB"/>
              </w:rPr>
            </w:pPr>
            <w:r w:rsidRPr="002606DB">
              <w:rPr>
                <w:rFonts w:ascii="Arial" w:hAnsi="Arial" w:cs="Arial"/>
                <w:sz w:val="24"/>
                <w:szCs w:val="24"/>
              </w:rPr>
              <w:t xml:space="preserve">First term (Sept-Dec) off site based at the College, front loading the ASDAN qualification. </w:t>
            </w:r>
          </w:p>
          <w:p w14:paraId="53383C0E" w14:textId="1995000C" w:rsidR="00953E87" w:rsidRPr="002606DB" w:rsidRDefault="00953E87" w:rsidP="00953E87">
            <w:pPr>
              <w:numPr>
                <w:ilvl w:val="0"/>
                <w:numId w:val="14"/>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Will allow 2 placements in following terms but ongoing uncertainty about return to site.</w:t>
            </w:r>
            <w:r w:rsidR="00E73E34" w:rsidRPr="002606DB">
              <w:rPr>
                <w:rFonts w:ascii="Arial" w:eastAsia="Times New Roman" w:hAnsi="Arial" w:cs="Arial"/>
                <w:sz w:val="24"/>
                <w:szCs w:val="24"/>
                <w:lang w:eastAsia="en-GB"/>
              </w:rPr>
              <w:t xml:space="preserve"> An alternative hospital within the trust is hosting placements in the </w:t>
            </w:r>
            <w:proofErr w:type="gramStart"/>
            <w:r w:rsidR="00E73E34" w:rsidRPr="002606DB">
              <w:rPr>
                <w:rFonts w:ascii="Arial" w:eastAsia="Times New Roman" w:hAnsi="Arial" w:cs="Arial"/>
                <w:sz w:val="24"/>
                <w:szCs w:val="24"/>
                <w:lang w:eastAsia="en-GB"/>
              </w:rPr>
              <w:t>interim</w:t>
            </w:r>
            <w:proofErr w:type="gramEnd"/>
          </w:p>
          <w:p w14:paraId="2F64CE36" w14:textId="77777777" w:rsidR="00953E87" w:rsidRPr="002606DB" w:rsidRDefault="00953E87" w:rsidP="00953E87">
            <w:pPr>
              <w:numPr>
                <w:ilvl w:val="0"/>
                <w:numId w:val="14"/>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lastRenderedPageBreak/>
              <w:t>Family curriculum drafted to keep parents/carers informed.</w:t>
            </w:r>
          </w:p>
        </w:tc>
      </w:tr>
      <w:tr w:rsidR="00503841" w:rsidRPr="002606DB" w14:paraId="51A385FB" w14:textId="77777777" w:rsidTr="00A2284E">
        <w:tc>
          <w:tcPr>
            <w:tcW w:w="1555" w:type="dxa"/>
          </w:tcPr>
          <w:p w14:paraId="60D2CFA6" w14:textId="77777777" w:rsidR="00953E87" w:rsidRPr="002606DB" w:rsidRDefault="00953E87" w:rsidP="00953E87">
            <w:pPr>
              <w:rPr>
                <w:rFonts w:ascii="Arial" w:eastAsia="Times New Roman" w:hAnsi="Arial" w:cs="Arial"/>
                <w:b/>
                <w:bCs/>
                <w:sz w:val="24"/>
                <w:szCs w:val="24"/>
                <w:lang w:eastAsia="en-GB"/>
              </w:rPr>
            </w:pPr>
            <w:r w:rsidRPr="002606DB">
              <w:rPr>
                <w:rFonts w:ascii="Arial" w:eastAsia="Times New Roman" w:hAnsi="Arial" w:cs="Arial"/>
                <w:b/>
                <w:bCs/>
                <w:sz w:val="24"/>
                <w:szCs w:val="24"/>
                <w:lang w:eastAsia="en-GB"/>
              </w:rPr>
              <w:lastRenderedPageBreak/>
              <w:t>LUHFT</w:t>
            </w:r>
          </w:p>
        </w:tc>
        <w:tc>
          <w:tcPr>
            <w:tcW w:w="8079" w:type="dxa"/>
          </w:tcPr>
          <w:p w14:paraId="2EB12876" w14:textId="77777777" w:rsidR="00953E87" w:rsidRPr="002606DB" w:rsidRDefault="00953E87" w:rsidP="00953E87">
            <w:pPr>
              <w:rPr>
                <w:rFonts w:ascii="Arial" w:hAnsi="Arial" w:cs="Arial"/>
                <w:sz w:val="24"/>
                <w:szCs w:val="24"/>
              </w:rPr>
            </w:pPr>
            <w:r w:rsidRPr="002606DB">
              <w:rPr>
                <w:rFonts w:ascii="Arial" w:hAnsi="Arial" w:cs="Arial"/>
                <w:sz w:val="24"/>
                <w:szCs w:val="24"/>
              </w:rPr>
              <w:t>2020-21 cohort:</w:t>
            </w:r>
          </w:p>
          <w:p w14:paraId="5D6A1354" w14:textId="08398CD0"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Start of Project S</w:t>
            </w:r>
            <w:r w:rsidR="00767B08" w:rsidRPr="002606DB">
              <w:rPr>
                <w:rFonts w:ascii="Arial" w:hAnsi="Arial" w:cs="Arial"/>
                <w:sz w:val="24"/>
                <w:szCs w:val="24"/>
              </w:rPr>
              <w:t>EARCH</w:t>
            </w:r>
            <w:r w:rsidRPr="002606DB">
              <w:rPr>
                <w:rFonts w:ascii="Arial" w:hAnsi="Arial" w:cs="Arial"/>
                <w:sz w:val="24"/>
                <w:szCs w:val="24"/>
              </w:rPr>
              <w:t xml:space="preserve"> 2020- decision to </w:t>
            </w:r>
            <w:r w:rsidR="00C612DB" w:rsidRPr="002606DB">
              <w:rPr>
                <w:rFonts w:ascii="Arial" w:hAnsi="Arial" w:cs="Arial"/>
                <w:sz w:val="24"/>
                <w:szCs w:val="24"/>
              </w:rPr>
              <w:t xml:space="preserve">go </w:t>
            </w:r>
            <w:r w:rsidRPr="002606DB">
              <w:rPr>
                <w:rFonts w:ascii="Arial" w:hAnsi="Arial" w:cs="Arial"/>
                <w:sz w:val="24"/>
                <w:szCs w:val="24"/>
              </w:rPr>
              <w:t>ahead as planned.</w:t>
            </w:r>
          </w:p>
          <w:p w14:paraId="49745CE6" w14:textId="56C96BCD"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Facilities contractor pulled out placements because many staff shielding.</w:t>
            </w:r>
          </w:p>
          <w:p w14:paraId="101CC62A"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 xml:space="preserve">Some in-house placements- </w:t>
            </w:r>
            <w:proofErr w:type="gramStart"/>
            <w:r w:rsidRPr="002606DB">
              <w:rPr>
                <w:rFonts w:ascii="Arial" w:hAnsi="Arial" w:cs="Arial"/>
                <w:sz w:val="24"/>
                <w:szCs w:val="24"/>
              </w:rPr>
              <w:t>e.g.</w:t>
            </w:r>
            <w:proofErr w:type="gramEnd"/>
            <w:r w:rsidRPr="002606DB">
              <w:rPr>
                <w:rFonts w:ascii="Arial" w:hAnsi="Arial" w:cs="Arial"/>
                <w:sz w:val="24"/>
                <w:szCs w:val="24"/>
              </w:rPr>
              <w:t xml:space="preserve"> outpatients- also withdrawn.</w:t>
            </w:r>
          </w:p>
          <w:p w14:paraId="3AEAEE3C"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went ahead with modified open day for 20-21 recruitment.</w:t>
            </w:r>
          </w:p>
          <w:p w14:paraId="61C23761"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10 interns on Broad Green site Sept 2020 but no placements.</w:t>
            </w:r>
          </w:p>
          <w:p w14:paraId="72D37E4B" w14:textId="3279DBBB"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 xml:space="preserve">Face to face training continued because </w:t>
            </w:r>
            <w:r w:rsidR="00C612DB" w:rsidRPr="002606DB">
              <w:rPr>
                <w:rFonts w:ascii="Arial" w:hAnsi="Arial" w:cs="Arial"/>
                <w:sz w:val="24"/>
                <w:szCs w:val="24"/>
              </w:rPr>
              <w:t xml:space="preserve">interns </w:t>
            </w:r>
            <w:proofErr w:type="spellStart"/>
            <w:r w:rsidR="00C612DB" w:rsidRPr="002606DB">
              <w:rPr>
                <w:rFonts w:ascii="Arial" w:hAnsi="Arial" w:cs="Arial"/>
                <w:sz w:val="24"/>
                <w:szCs w:val="24"/>
              </w:rPr>
              <w:t>arel</w:t>
            </w:r>
            <w:proofErr w:type="spellEnd"/>
            <w:r w:rsidR="00C612DB" w:rsidRPr="002606DB">
              <w:rPr>
                <w:rFonts w:ascii="Arial" w:hAnsi="Arial" w:cs="Arial"/>
                <w:sz w:val="24"/>
                <w:szCs w:val="24"/>
              </w:rPr>
              <w:t xml:space="preserve"> </w:t>
            </w:r>
            <w:r w:rsidRPr="002606DB">
              <w:rPr>
                <w:rFonts w:ascii="Arial" w:hAnsi="Arial" w:cs="Arial"/>
                <w:sz w:val="24"/>
                <w:szCs w:val="24"/>
              </w:rPr>
              <w:t>classified as employees.</w:t>
            </w:r>
          </w:p>
          <w:p w14:paraId="36A0FF54" w14:textId="07EF6E67" w:rsidR="00953E87" w:rsidRPr="002606DB" w:rsidRDefault="00C612DB" w:rsidP="00953E87">
            <w:pPr>
              <w:numPr>
                <w:ilvl w:val="0"/>
                <w:numId w:val="13"/>
              </w:numPr>
              <w:contextualSpacing/>
              <w:rPr>
                <w:rFonts w:ascii="Arial" w:hAnsi="Arial" w:cs="Arial"/>
                <w:sz w:val="24"/>
                <w:szCs w:val="24"/>
              </w:rPr>
            </w:pPr>
            <w:r w:rsidRPr="002606DB">
              <w:rPr>
                <w:rFonts w:ascii="Arial" w:hAnsi="Arial" w:cs="Arial"/>
                <w:sz w:val="24"/>
                <w:szCs w:val="24"/>
              </w:rPr>
              <w:t>F</w:t>
            </w:r>
            <w:r w:rsidR="00953E87" w:rsidRPr="002606DB">
              <w:rPr>
                <w:rFonts w:ascii="Arial" w:hAnsi="Arial" w:cs="Arial"/>
                <w:sz w:val="24"/>
                <w:szCs w:val="24"/>
              </w:rPr>
              <w:t xml:space="preserve">irst term combination of online and face </w:t>
            </w:r>
            <w:r w:rsidRPr="002606DB">
              <w:rPr>
                <w:rFonts w:ascii="Arial" w:hAnsi="Arial" w:cs="Arial"/>
                <w:sz w:val="24"/>
                <w:szCs w:val="24"/>
              </w:rPr>
              <w:t xml:space="preserve">to face </w:t>
            </w:r>
            <w:r w:rsidR="00953E87" w:rsidRPr="002606DB">
              <w:rPr>
                <w:rFonts w:ascii="Arial" w:hAnsi="Arial" w:cs="Arial"/>
                <w:sz w:val="24"/>
                <w:szCs w:val="24"/>
              </w:rPr>
              <w:t>learning.</w:t>
            </w:r>
          </w:p>
          <w:p w14:paraId="59700B90"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2 placements not three planned.</w:t>
            </w:r>
          </w:p>
          <w:p w14:paraId="3A78692E"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Classroom session re-</w:t>
            </w:r>
            <w:proofErr w:type="gramStart"/>
            <w:r w:rsidRPr="002606DB">
              <w:rPr>
                <w:rFonts w:ascii="Arial" w:hAnsi="Arial" w:cs="Arial"/>
                <w:sz w:val="24"/>
                <w:szCs w:val="24"/>
              </w:rPr>
              <w:t>arranged;</w:t>
            </w:r>
            <w:proofErr w:type="gramEnd"/>
            <w:r w:rsidRPr="002606DB">
              <w:rPr>
                <w:rFonts w:ascii="Arial" w:hAnsi="Arial" w:cs="Arial"/>
                <w:sz w:val="24"/>
                <w:szCs w:val="24"/>
              </w:rPr>
              <w:t xml:space="preserve"> masks and social distancing around hospital.</w:t>
            </w:r>
          </w:p>
          <w:p w14:paraId="3867E9B2"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Interns have been offered a Covid vaccination as part of the hospital staff. programme. Those with patient contact were prioritised first and all learners will have been vaccinated (first dose) by the end of January 2021.</w:t>
            </w:r>
          </w:p>
          <w:p w14:paraId="057D1F4B"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The programme lead did the vaccinations (she is a trained nurse) and their Tutor stayed with them to support them too.</w:t>
            </w:r>
            <w:r w:rsidRPr="002606DB">
              <w:rPr>
                <w:rFonts w:ascii="Arial" w:eastAsia="Times New Roman" w:hAnsi="Arial" w:cs="Arial"/>
                <w:sz w:val="24"/>
                <w:szCs w:val="24"/>
                <w:lang w:eastAsia="en-GB"/>
              </w:rPr>
              <w:t xml:space="preserve"> </w:t>
            </w:r>
          </w:p>
          <w:p w14:paraId="2C263A9E" w14:textId="402C3C75" w:rsidR="00953E87" w:rsidRPr="002606DB" w:rsidRDefault="00953E87" w:rsidP="00953E87">
            <w:pPr>
              <w:numPr>
                <w:ilvl w:val="0"/>
                <w:numId w:val="13"/>
              </w:numPr>
              <w:contextualSpacing/>
              <w:rPr>
                <w:rFonts w:ascii="Arial" w:hAnsi="Arial" w:cs="Arial"/>
                <w:sz w:val="24"/>
                <w:szCs w:val="24"/>
              </w:rPr>
            </w:pPr>
            <w:r w:rsidRPr="002606DB">
              <w:rPr>
                <w:rFonts w:ascii="Arial" w:eastAsia="Times New Roman" w:hAnsi="Arial" w:cs="Arial"/>
                <w:sz w:val="24"/>
                <w:szCs w:val="24"/>
                <w:lang w:eastAsia="en-GB"/>
              </w:rPr>
              <w:t xml:space="preserve">Job </w:t>
            </w:r>
            <w:r w:rsidR="00BD3823" w:rsidRPr="002606DB">
              <w:rPr>
                <w:rFonts w:ascii="Arial" w:eastAsia="Times New Roman" w:hAnsi="Arial" w:cs="Arial"/>
                <w:sz w:val="24"/>
                <w:szCs w:val="24"/>
                <w:lang w:eastAsia="en-GB"/>
              </w:rPr>
              <w:t>proposed (although not instituted)</w:t>
            </w:r>
            <w:r w:rsidRPr="002606DB">
              <w:rPr>
                <w:rFonts w:ascii="Arial" w:eastAsia="Times New Roman" w:hAnsi="Arial" w:cs="Arial"/>
                <w:sz w:val="24"/>
                <w:szCs w:val="24"/>
                <w:lang w:eastAsia="en-GB"/>
              </w:rPr>
              <w:t xml:space="preserve"> - Covid Janitor.</w:t>
            </w:r>
          </w:p>
        </w:tc>
      </w:tr>
      <w:tr w:rsidR="00503841" w:rsidRPr="002606DB" w14:paraId="470D0949" w14:textId="77777777" w:rsidTr="00A2284E">
        <w:tc>
          <w:tcPr>
            <w:tcW w:w="1555" w:type="dxa"/>
          </w:tcPr>
          <w:p w14:paraId="0957CC13" w14:textId="77777777" w:rsidR="00953E87" w:rsidRPr="002606DB" w:rsidRDefault="00953E87" w:rsidP="00953E87">
            <w:pPr>
              <w:rPr>
                <w:rFonts w:ascii="Arial" w:eastAsia="Times New Roman" w:hAnsi="Arial" w:cs="Arial"/>
                <w:b/>
                <w:bCs/>
                <w:sz w:val="24"/>
                <w:szCs w:val="24"/>
                <w:lang w:eastAsia="en-GB"/>
              </w:rPr>
            </w:pPr>
            <w:r w:rsidRPr="002606DB">
              <w:rPr>
                <w:rFonts w:ascii="Arial" w:eastAsia="Times New Roman" w:hAnsi="Arial" w:cs="Arial"/>
                <w:b/>
                <w:bCs/>
                <w:sz w:val="24"/>
                <w:szCs w:val="24"/>
                <w:lang w:eastAsia="en-GB"/>
              </w:rPr>
              <w:t>WLT</w:t>
            </w:r>
          </w:p>
        </w:tc>
        <w:tc>
          <w:tcPr>
            <w:tcW w:w="8079" w:type="dxa"/>
          </w:tcPr>
          <w:p w14:paraId="083C98DF" w14:textId="076B1440" w:rsidR="00953E87" w:rsidRPr="002606DB" w:rsidRDefault="00953E87" w:rsidP="00953E87">
            <w:pPr>
              <w:rPr>
                <w:rFonts w:ascii="Arial" w:hAnsi="Arial" w:cs="Arial"/>
                <w:sz w:val="24"/>
                <w:szCs w:val="24"/>
              </w:rPr>
            </w:pPr>
            <w:r w:rsidRPr="002606DB">
              <w:rPr>
                <w:rFonts w:ascii="Arial" w:hAnsi="Arial" w:cs="Arial"/>
                <w:sz w:val="24"/>
                <w:szCs w:val="24"/>
              </w:rPr>
              <w:t>Work experience:</w:t>
            </w:r>
          </w:p>
          <w:p w14:paraId="17C15DAF" w14:textId="77777777"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Off site since Covid March 2020.</w:t>
            </w:r>
          </w:p>
          <w:p w14:paraId="7033BEAA" w14:textId="11198475"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 xml:space="preserve">Kept in contact with school and sent material for activities for students and Trust offered to come </w:t>
            </w:r>
            <w:r w:rsidR="007871CE" w:rsidRPr="002606DB">
              <w:rPr>
                <w:rFonts w:ascii="Arial" w:eastAsia="Times New Roman" w:hAnsi="Arial" w:cs="Arial"/>
                <w:sz w:val="24"/>
                <w:szCs w:val="24"/>
                <w:lang w:eastAsia="en-GB"/>
              </w:rPr>
              <w:t>o</w:t>
            </w:r>
            <w:r w:rsidRPr="002606DB">
              <w:rPr>
                <w:rFonts w:ascii="Arial" w:eastAsia="Times New Roman" w:hAnsi="Arial" w:cs="Arial"/>
                <w:sz w:val="24"/>
                <w:szCs w:val="24"/>
                <w:lang w:eastAsia="en-GB"/>
              </w:rPr>
              <w:t xml:space="preserve">nto their site. </w:t>
            </w:r>
          </w:p>
          <w:p w14:paraId="0C267387" w14:textId="77777777" w:rsidR="00953E87" w:rsidRPr="002606DB" w:rsidRDefault="00953E87" w:rsidP="00953E87">
            <w:pPr>
              <w:rPr>
                <w:rFonts w:ascii="Arial" w:eastAsia="Times New Roman" w:hAnsi="Arial" w:cs="Arial"/>
                <w:sz w:val="24"/>
                <w:szCs w:val="24"/>
                <w:lang w:eastAsia="en-GB"/>
              </w:rPr>
            </w:pPr>
            <w:r w:rsidRPr="002606DB">
              <w:rPr>
                <w:rFonts w:ascii="Arial" w:eastAsia="Times New Roman" w:hAnsi="Arial" w:cs="Arial"/>
                <w:sz w:val="24"/>
                <w:szCs w:val="24"/>
                <w:lang w:eastAsia="en-GB"/>
              </w:rPr>
              <w:t>2020-21 cohort:</w:t>
            </w:r>
          </w:p>
          <w:p w14:paraId="3A2AA795" w14:textId="77777777"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Recruited 10 interns.</w:t>
            </w:r>
          </w:p>
          <w:p w14:paraId="116BD90C" w14:textId="1AFB3381"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 xml:space="preserve">Worked through the summer keeping in touch. </w:t>
            </w:r>
          </w:p>
          <w:p w14:paraId="717253A2" w14:textId="77777777"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 xml:space="preserve">September 2020 front loaded all the education so could concentrate on work placements after the new year. </w:t>
            </w:r>
          </w:p>
          <w:p w14:paraId="49FF697C" w14:textId="77777777"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 xml:space="preserve">From Jan 2021 two out of 10 on placement- admin areas. </w:t>
            </w:r>
          </w:p>
          <w:p w14:paraId="667E88CB" w14:textId="77777777"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 xml:space="preserve">The rest will drip feed from Jan through rest of year to get their hours on site. </w:t>
            </w:r>
          </w:p>
          <w:p w14:paraId="1F52D047" w14:textId="77777777" w:rsidR="00953E87" w:rsidRPr="002606DB" w:rsidRDefault="00953E87" w:rsidP="00953E87">
            <w:pPr>
              <w:numPr>
                <w:ilvl w:val="0"/>
                <w:numId w:val="13"/>
              </w:numPr>
              <w:contextualSpacing/>
              <w:rPr>
                <w:rFonts w:ascii="Arial" w:eastAsia="Times New Roman" w:hAnsi="Arial" w:cs="Arial"/>
                <w:sz w:val="24"/>
                <w:szCs w:val="24"/>
                <w:lang w:eastAsia="en-GB"/>
              </w:rPr>
            </w:pPr>
            <w:r w:rsidRPr="002606DB">
              <w:rPr>
                <w:rFonts w:ascii="Arial" w:eastAsia="Times New Roman" w:hAnsi="Arial" w:cs="Arial"/>
                <w:sz w:val="24"/>
                <w:szCs w:val="24"/>
                <w:lang w:eastAsia="en-GB"/>
              </w:rPr>
              <w:t>Extra work in classroom working on CVs, mock interviews/Maths and English up to Jan when take exams.</w:t>
            </w:r>
          </w:p>
        </w:tc>
      </w:tr>
      <w:tr w:rsidR="00503841" w:rsidRPr="002606DB" w14:paraId="39656369" w14:textId="77777777" w:rsidTr="00A2284E">
        <w:tc>
          <w:tcPr>
            <w:tcW w:w="1555" w:type="dxa"/>
          </w:tcPr>
          <w:p w14:paraId="5A2A1906" w14:textId="77777777" w:rsidR="00953E87" w:rsidRPr="002606DB" w:rsidRDefault="00953E87" w:rsidP="00953E87">
            <w:pPr>
              <w:rPr>
                <w:rFonts w:ascii="Arial" w:hAnsi="Arial" w:cs="Arial"/>
                <w:b/>
                <w:bCs/>
                <w:sz w:val="24"/>
                <w:szCs w:val="24"/>
              </w:rPr>
            </w:pPr>
            <w:r w:rsidRPr="002606DB">
              <w:rPr>
                <w:rFonts w:ascii="Arial" w:hAnsi="Arial" w:cs="Arial"/>
                <w:b/>
                <w:bCs/>
                <w:sz w:val="24"/>
                <w:szCs w:val="24"/>
              </w:rPr>
              <w:t>HHFT</w:t>
            </w:r>
          </w:p>
          <w:p w14:paraId="1C0EDD6A" w14:textId="77777777" w:rsidR="00953E87" w:rsidRPr="002606DB" w:rsidRDefault="00953E87" w:rsidP="00953E87">
            <w:pPr>
              <w:rPr>
                <w:rFonts w:ascii="Arial" w:eastAsia="Times New Roman" w:hAnsi="Arial" w:cs="Arial"/>
                <w:b/>
                <w:bCs/>
                <w:sz w:val="24"/>
                <w:szCs w:val="24"/>
                <w:lang w:eastAsia="en-GB"/>
              </w:rPr>
            </w:pPr>
          </w:p>
        </w:tc>
        <w:tc>
          <w:tcPr>
            <w:tcW w:w="8079" w:type="dxa"/>
          </w:tcPr>
          <w:p w14:paraId="0150E402"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No placements.</w:t>
            </w:r>
          </w:p>
          <w:p w14:paraId="1747D28F"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Distance learning.</w:t>
            </w:r>
          </w:p>
        </w:tc>
      </w:tr>
      <w:tr w:rsidR="00503841" w:rsidRPr="002606DB" w14:paraId="193B6C3E" w14:textId="77777777" w:rsidTr="00A2284E">
        <w:tc>
          <w:tcPr>
            <w:tcW w:w="1555" w:type="dxa"/>
          </w:tcPr>
          <w:p w14:paraId="01A37F9D" w14:textId="77777777" w:rsidR="00953E87" w:rsidRPr="002606DB" w:rsidRDefault="00953E87" w:rsidP="00953E87">
            <w:pPr>
              <w:rPr>
                <w:rFonts w:ascii="Arial" w:hAnsi="Arial" w:cs="Arial"/>
                <w:b/>
                <w:bCs/>
                <w:sz w:val="24"/>
                <w:szCs w:val="24"/>
              </w:rPr>
            </w:pPr>
            <w:r w:rsidRPr="002606DB">
              <w:rPr>
                <w:rFonts w:ascii="Arial" w:hAnsi="Arial" w:cs="Arial"/>
                <w:b/>
                <w:bCs/>
                <w:sz w:val="24"/>
                <w:szCs w:val="24"/>
              </w:rPr>
              <w:t>MFT</w:t>
            </w:r>
          </w:p>
          <w:p w14:paraId="78635856" w14:textId="77777777" w:rsidR="00953E87" w:rsidRPr="002606DB" w:rsidRDefault="00953E87" w:rsidP="00953E87">
            <w:pPr>
              <w:rPr>
                <w:rFonts w:ascii="Arial" w:eastAsia="Times New Roman" w:hAnsi="Arial" w:cs="Arial"/>
                <w:b/>
                <w:bCs/>
                <w:sz w:val="24"/>
                <w:szCs w:val="24"/>
                <w:lang w:eastAsia="en-GB"/>
              </w:rPr>
            </w:pPr>
          </w:p>
        </w:tc>
        <w:tc>
          <w:tcPr>
            <w:tcW w:w="8079" w:type="dxa"/>
          </w:tcPr>
          <w:p w14:paraId="1640E530"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No placements.</w:t>
            </w:r>
          </w:p>
          <w:p w14:paraId="52A530E3"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On-line learning.</w:t>
            </w:r>
          </w:p>
          <w:p w14:paraId="26515520"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 xml:space="preserve">Diverted onto other projects </w:t>
            </w:r>
            <w:proofErr w:type="gramStart"/>
            <w:r w:rsidRPr="002606DB">
              <w:rPr>
                <w:rFonts w:ascii="Arial" w:hAnsi="Arial" w:cs="Arial"/>
                <w:sz w:val="24"/>
                <w:szCs w:val="24"/>
              </w:rPr>
              <w:t>e.g.</w:t>
            </w:r>
            <w:proofErr w:type="gramEnd"/>
            <w:r w:rsidRPr="002606DB">
              <w:rPr>
                <w:rFonts w:ascii="Arial" w:hAnsi="Arial" w:cs="Arial"/>
                <w:sz w:val="24"/>
                <w:szCs w:val="24"/>
              </w:rPr>
              <w:t xml:space="preserve"> fund raising for Trust.</w:t>
            </w:r>
          </w:p>
        </w:tc>
      </w:tr>
      <w:tr w:rsidR="00503841" w:rsidRPr="002606DB" w14:paraId="104F1BAA" w14:textId="77777777" w:rsidTr="00A2284E">
        <w:tc>
          <w:tcPr>
            <w:tcW w:w="1555" w:type="dxa"/>
          </w:tcPr>
          <w:p w14:paraId="17B4422B" w14:textId="77777777" w:rsidR="00953E87" w:rsidRPr="002606DB" w:rsidRDefault="00953E87" w:rsidP="00953E87">
            <w:pPr>
              <w:rPr>
                <w:rFonts w:ascii="Arial" w:hAnsi="Arial" w:cs="Arial"/>
                <w:b/>
                <w:bCs/>
                <w:sz w:val="24"/>
                <w:szCs w:val="24"/>
              </w:rPr>
            </w:pPr>
            <w:r w:rsidRPr="002606DB">
              <w:rPr>
                <w:rFonts w:ascii="Arial" w:hAnsi="Arial" w:cs="Arial"/>
                <w:b/>
                <w:bCs/>
                <w:sz w:val="24"/>
                <w:szCs w:val="24"/>
              </w:rPr>
              <w:t>OUH</w:t>
            </w:r>
          </w:p>
          <w:p w14:paraId="795B3592" w14:textId="77777777" w:rsidR="00953E87" w:rsidRPr="002606DB" w:rsidRDefault="00953E87" w:rsidP="00953E87">
            <w:pPr>
              <w:rPr>
                <w:rFonts w:ascii="Arial" w:hAnsi="Arial" w:cs="Arial"/>
                <w:b/>
                <w:bCs/>
                <w:sz w:val="24"/>
                <w:szCs w:val="24"/>
              </w:rPr>
            </w:pPr>
          </w:p>
        </w:tc>
        <w:tc>
          <w:tcPr>
            <w:tcW w:w="8079" w:type="dxa"/>
          </w:tcPr>
          <w:p w14:paraId="3B232CF5"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 xml:space="preserve">No Placements since March 2020. </w:t>
            </w:r>
          </w:p>
          <w:p w14:paraId="4F8083DA" w14:textId="77777777" w:rsidR="00953E87" w:rsidRPr="002606DB" w:rsidRDefault="00953E87" w:rsidP="00953E87">
            <w:pPr>
              <w:numPr>
                <w:ilvl w:val="0"/>
                <w:numId w:val="13"/>
              </w:numPr>
              <w:contextualSpacing/>
              <w:rPr>
                <w:rFonts w:ascii="Arial" w:hAnsi="Arial" w:cs="Arial"/>
                <w:sz w:val="24"/>
                <w:szCs w:val="24"/>
              </w:rPr>
            </w:pPr>
            <w:r w:rsidRPr="002606DB">
              <w:rPr>
                <w:rFonts w:ascii="Arial" w:hAnsi="Arial" w:cs="Arial"/>
                <w:sz w:val="24"/>
                <w:szCs w:val="24"/>
              </w:rPr>
              <w:t>Continued learning.</w:t>
            </w:r>
          </w:p>
        </w:tc>
      </w:tr>
    </w:tbl>
    <w:p w14:paraId="6C8D3EC2" w14:textId="77777777" w:rsidR="00953E87" w:rsidRPr="00503841" w:rsidRDefault="00953E87" w:rsidP="00953E87">
      <w:pPr>
        <w:spacing w:line="360" w:lineRule="auto"/>
        <w:rPr>
          <w:rFonts w:ascii="Arial" w:eastAsia="Times New Roman" w:hAnsi="Arial" w:cs="Arial"/>
          <w:b/>
          <w:bCs/>
          <w:lang w:eastAsia="en-GB"/>
        </w:rPr>
      </w:pPr>
    </w:p>
    <w:p w14:paraId="528F1C29" w14:textId="3A4C37F9" w:rsidR="00804C34" w:rsidRPr="00503841" w:rsidRDefault="00E5676A" w:rsidP="00804C34">
      <w:pPr>
        <w:spacing w:line="360" w:lineRule="auto"/>
        <w:rPr>
          <w:rFonts w:ascii="Arial" w:eastAsia="Times New Roman" w:hAnsi="Arial" w:cs="Arial"/>
          <w:lang w:eastAsia="en-GB"/>
        </w:rPr>
      </w:pPr>
      <w:r w:rsidRPr="00503841">
        <w:rPr>
          <w:rFonts w:ascii="Arial" w:eastAsia="Times New Roman" w:hAnsi="Arial" w:cs="Arial"/>
          <w:lang w:eastAsia="en-GB"/>
        </w:rPr>
        <w:t xml:space="preserve">. </w:t>
      </w:r>
    </w:p>
    <w:p w14:paraId="62B38392" w14:textId="0F0A5ABF" w:rsidR="00804C34" w:rsidRPr="00503841" w:rsidRDefault="00312E88" w:rsidP="00804C34">
      <w:pPr>
        <w:spacing w:line="360" w:lineRule="auto"/>
        <w:rPr>
          <w:rFonts w:ascii="Arial" w:eastAsia="Times New Roman" w:hAnsi="Arial" w:cs="Arial"/>
          <w:b/>
          <w:bCs/>
          <w:lang w:eastAsia="en-GB"/>
        </w:rPr>
      </w:pPr>
      <w:r>
        <w:rPr>
          <w:rFonts w:ascii="Arial" w:eastAsia="Times New Roman" w:hAnsi="Arial" w:cs="Arial"/>
          <w:b/>
          <w:bCs/>
          <w:lang w:eastAsia="en-GB"/>
        </w:rPr>
        <w:t>6</w:t>
      </w:r>
      <w:r w:rsidR="00804C34" w:rsidRPr="00503841">
        <w:rPr>
          <w:rFonts w:ascii="Arial" w:eastAsia="Times New Roman" w:hAnsi="Arial" w:cs="Arial"/>
          <w:b/>
          <w:bCs/>
          <w:lang w:eastAsia="en-GB"/>
        </w:rPr>
        <w:t>.</w:t>
      </w:r>
      <w:r w:rsidR="00A83006" w:rsidRPr="00503841">
        <w:rPr>
          <w:rFonts w:ascii="Arial" w:eastAsia="Times New Roman" w:hAnsi="Arial" w:cs="Arial"/>
          <w:b/>
          <w:bCs/>
          <w:lang w:eastAsia="en-GB"/>
        </w:rPr>
        <w:t>2</w:t>
      </w:r>
      <w:r w:rsidR="00804C34" w:rsidRPr="00503841">
        <w:rPr>
          <w:rFonts w:ascii="Arial" w:eastAsia="Times New Roman" w:hAnsi="Arial" w:cs="Arial"/>
          <w:b/>
          <w:bCs/>
          <w:lang w:eastAsia="en-GB"/>
        </w:rPr>
        <w:t xml:space="preserve"> </w:t>
      </w:r>
      <w:r w:rsidR="00755882" w:rsidRPr="00503841">
        <w:rPr>
          <w:rFonts w:ascii="Arial" w:eastAsia="Times New Roman" w:hAnsi="Arial" w:cs="Arial"/>
          <w:b/>
          <w:bCs/>
          <w:lang w:eastAsia="en-GB"/>
        </w:rPr>
        <w:t xml:space="preserve">Interrupted </w:t>
      </w:r>
      <w:r w:rsidR="00F34467" w:rsidRPr="00503841">
        <w:rPr>
          <w:rFonts w:ascii="Arial" w:eastAsia="Times New Roman" w:hAnsi="Arial" w:cs="Arial"/>
          <w:b/>
          <w:bCs/>
          <w:lang w:eastAsia="en-GB"/>
        </w:rPr>
        <w:t>Programmes</w:t>
      </w:r>
    </w:p>
    <w:p w14:paraId="7BC4B1B4" w14:textId="095064A0" w:rsidR="00755882" w:rsidRPr="00503841" w:rsidRDefault="00755882" w:rsidP="009B5D01">
      <w:pPr>
        <w:spacing w:line="360" w:lineRule="auto"/>
        <w:rPr>
          <w:rFonts w:ascii="Arial" w:eastAsia="Times New Roman" w:hAnsi="Arial" w:cs="Arial"/>
          <w:lang w:eastAsia="en-GB"/>
        </w:rPr>
      </w:pPr>
    </w:p>
    <w:p w14:paraId="6C31165A" w14:textId="4A0C78A2" w:rsidR="00755882" w:rsidRPr="00503841" w:rsidRDefault="00755882" w:rsidP="009B5D01">
      <w:pPr>
        <w:spacing w:line="360" w:lineRule="auto"/>
        <w:rPr>
          <w:rFonts w:ascii="Arial" w:eastAsia="Times New Roman" w:hAnsi="Arial" w:cs="Arial"/>
          <w:lang w:eastAsia="en-GB"/>
        </w:rPr>
      </w:pPr>
      <w:r w:rsidRPr="00503841">
        <w:rPr>
          <w:rFonts w:ascii="Arial" w:eastAsia="Times New Roman" w:hAnsi="Arial" w:cs="Arial"/>
          <w:lang w:eastAsia="en-GB"/>
        </w:rPr>
        <w:lastRenderedPageBreak/>
        <w:t xml:space="preserve">With most supported employment programmes following the academic year, the first, March </w:t>
      </w:r>
      <w:r w:rsidR="00864EB5" w:rsidRPr="00503841">
        <w:rPr>
          <w:rFonts w:ascii="Arial" w:eastAsia="Times New Roman" w:hAnsi="Arial" w:cs="Arial"/>
          <w:lang w:eastAsia="en-GB"/>
        </w:rPr>
        <w:t xml:space="preserve">2020 </w:t>
      </w:r>
      <w:r w:rsidRPr="00503841">
        <w:rPr>
          <w:rFonts w:ascii="Arial" w:eastAsia="Times New Roman" w:hAnsi="Arial" w:cs="Arial"/>
          <w:lang w:eastAsia="en-GB"/>
        </w:rPr>
        <w:t>lockdown</w:t>
      </w:r>
      <w:r w:rsidR="00864EB5" w:rsidRPr="00503841">
        <w:rPr>
          <w:rFonts w:ascii="Arial" w:eastAsia="Times New Roman" w:hAnsi="Arial" w:cs="Arial"/>
          <w:lang w:eastAsia="en-GB"/>
        </w:rPr>
        <w:t xml:space="preserve"> </w:t>
      </w:r>
      <w:r w:rsidRPr="00503841">
        <w:rPr>
          <w:rFonts w:ascii="Arial" w:eastAsia="Times New Roman" w:hAnsi="Arial" w:cs="Arial"/>
          <w:lang w:eastAsia="en-GB"/>
        </w:rPr>
        <w:t>fell towards the e</w:t>
      </w:r>
      <w:r w:rsidR="00864EB5" w:rsidRPr="00503841">
        <w:rPr>
          <w:rFonts w:ascii="Arial" w:eastAsia="Times New Roman" w:hAnsi="Arial" w:cs="Arial"/>
          <w:lang w:eastAsia="en-GB"/>
        </w:rPr>
        <w:t>n</w:t>
      </w:r>
      <w:r w:rsidRPr="00503841">
        <w:rPr>
          <w:rFonts w:ascii="Arial" w:eastAsia="Times New Roman" w:hAnsi="Arial" w:cs="Arial"/>
          <w:lang w:eastAsia="en-GB"/>
        </w:rPr>
        <w:t>d of Term 2</w:t>
      </w:r>
      <w:r w:rsidR="002F34EA" w:rsidRPr="00503841">
        <w:rPr>
          <w:rFonts w:ascii="Arial" w:eastAsia="Times New Roman" w:hAnsi="Arial" w:cs="Arial"/>
          <w:lang w:eastAsia="en-GB"/>
        </w:rPr>
        <w:t xml:space="preserve"> during</w:t>
      </w:r>
      <w:r w:rsidR="00804C34" w:rsidRPr="00503841">
        <w:rPr>
          <w:rFonts w:ascii="Arial" w:eastAsia="Times New Roman" w:hAnsi="Arial" w:cs="Arial"/>
          <w:lang w:eastAsia="en-GB"/>
        </w:rPr>
        <w:t xml:space="preserve"> the 2019-20 cycle, </w:t>
      </w:r>
      <w:r w:rsidR="00864EB5" w:rsidRPr="00503841">
        <w:rPr>
          <w:rFonts w:ascii="Arial" w:eastAsia="Times New Roman" w:hAnsi="Arial" w:cs="Arial"/>
          <w:lang w:eastAsia="en-GB"/>
        </w:rPr>
        <w:t>a</w:t>
      </w:r>
      <w:r w:rsidRPr="00503841">
        <w:rPr>
          <w:rFonts w:ascii="Arial" w:eastAsia="Times New Roman" w:hAnsi="Arial" w:cs="Arial"/>
          <w:lang w:eastAsia="en-GB"/>
        </w:rPr>
        <w:t>r</w:t>
      </w:r>
      <w:r w:rsidR="00864EB5" w:rsidRPr="00503841">
        <w:rPr>
          <w:rFonts w:ascii="Arial" w:eastAsia="Times New Roman" w:hAnsi="Arial" w:cs="Arial"/>
          <w:lang w:eastAsia="en-GB"/>
        </w:rPr>
        <w:t>ound</w:t>
      </w:r>
      <w:r w:rsidRPr="00503841">
        <w:rPr>
          <w:rFonts w:ascii="Arial" w:eastAsia="Times New Roman" w:hAnsi="Arial" w:cs="Arial"/>
          <w:lang w:eastAsia="en-GB"/>
        </w:rPr>
        <w:t xml:space="preserve"> two thirds of the way through the </w:t>
      </w:r>
      <w:r w:rsidR="00224A7B" w:rsidRPr="00503841">
        <w:rPr>
          <w:rFonts w:ascii="Arial" w:eastAsia="Times New Roman" w:hAnsi="Arial" w:cs="Arial"/>
          <w:lang w:eastAsia="en-GB"/>
        </w:rPr>
        <w:t>programme</w:t>
      </w:r>
      <w:r w:rsidR="00864EB5" w:rsidRPr="00503841">
        <w:rPr>
          <w:rFonts w:ascii="Arial" w:eastAsia="Times New Roman" w:hAnsi="Arial" w:cs="Arial"/>
          <w:lang w:eastAsia="en-GB"/>
        </w:rPr>
        <w:t xml:space="preserve">. </w:t>
      </w:r>
      <w:r w:rsidR="007449FE" w:rsidRPr="00503841">
        <w:rPr>
          <w:rFonts w:ascii="Arial" w:eastAsia="Times New Roman" w:hAnsi="Arial" w:cs="Arial"/>
          <w:lang w:eastAsia="en-GB"/>
        </w:rPr>
        <w:t xml:space="preserve">In </w:t>
      </w:r>
      <w:proofErr w:type="gramStart"/>
      <w:r w:rsidR="007449FE" w:rsidRPr="00503841">
        <w:rPr>
          <w:rFonts w:ascii="Arial" w:eastAsia="Times New Roman" w:hAnsi="Arial" w:cs="Arial"/>
          <w:lang w:eastAsia="en-GB"/>
        </w:rPr>
        <w:t>all of</w:t>
      </w:r>
      <w:proofErr w:type="gramEnd"/>
      <w:r w:rsidR="007449FE" w:rsidRPr="00503841">
        <w:rPr>
          <w:rFonts w:ascii="Arial" w:eastAsia="Times New Roman" w:hAnsi="Arial" w:cs="Arial"/>
          <w:lang w:eastAsia="en-GB"/>
        </w:rPr>
        <w:t xml:space="preserve"> our</w:t>
      </w:r>
      <w:r w:rsidR="00BE731F">
        <w:rPr>
          <w:rFonts w:ascii="Arial" w:eastAsia="Times New Roman" w:hAnsi="Arial" w:cs="Arial"/>
          <w:lang w:eastAsia="en-GB"/>
        </w:rPr>
        <w:t xml:space="preserve"> </w:t>
      </w:r>
      <w:r w:rsidR="00A83006" w:rsidRPr="00503841">
        <w:rPr>
          <w:rFonts w:ascii="Arial" w:eastAsia="Times New Roman" w:hAnsi="Arial" w:cs="Arial"/>
          <w:lang w:eastAsia="en-GB"/>
        </w:rPr>
        <w:t xml:space="preserve">Trusts </w:t>
      </w:r>
      <w:r w:rsidR="007449FE" w:rsidRPr="00503841">
        <w:rPr>
          <w:rFonts w:ascii="Arial" w:eastAsia="Times New Roman" w:hAnsi="Arial" w:cs="Arial"/>
          <w:lang w:eastAsia="en-GB"/>
        </w:rPr>
        <w:t>on</w:t>
      </w:r>
      <w:r w:rsidR="00A83006" w:rsidRPr="00503841">
        <w:rPr>
          <w:rFonts w:ascii="Arial" w:eastAsia="Times New Roman" w:hAnsi="Arial" w:cs="Arial"/>
          <w:lang w:eastAsia="en-GB"/>
        </w:rPr>
        <w:t>-</w:t>
      </w:r>
      <w:r w:rsidR="007449FE" w:rsidRPr="00503841">
        <w:rPr>
          <w:rFonts w:ascii="Arial" w:eastAsia="Times New Roman" w:hAnsi="Arial" w:cs="Arial"/>
          <w:lang w:eastAsia="en-GB"/>
        </w:rPr>
        <w:t xml:space="preserve">site activities, including job placements, </w:t>
      </w:r>
      <w:r w:rsidR="00804C34" w:rsidRPr="00503841">
        <w:rPr>
          <w:rFonts w:ascii="Arial" w:eastAsia="Times New Roman" w:hAnsi="Arial" w:cs="Arial"/>
          <w:lang w:eastAsia="en-GB"/>
        </w:rPr>
        <w:t xml:space="preserve">largely </w:t>
      </w:r>
      <w:r w:rsidR="007449FE" w:rsidRPr="00503841">
        <w:rPr>
          <w:rFonts w:ascii="Arial" w:eastAsia="Times New Roman" w:hAnsi="Arial" w:cs="Arial"/>
          <w:lang w:eastAsia="en-GB"/>
        </w:rPr>
        <w:t xml:space="preserve">ceased. </w:t>
      </w:r>
      <w:r w:rsidR="004B6D57" w:rsidRPr="00503841">
        <w:rPr>
          <w:rFonts w:ascii="Arial" w:eastAsia="Times New Roman" w:hAnsi="Arial" w:cs="Arial"/>
          <w:lang w:eastAsia="en-GB"/>
        </w:rPr>
        <w:t>In some cases (</w:t>
      </w:r>
      <w:r w:rsidR="00E71AB5" w:rsidRPr="00503841">
        <w:rPr>
          <w:rFonts w:ascii="Arial" w:eastAsia="Times New Roman" w:hAnsi="Arial" w:cs="Arial"/>
          <w:lang w:eastAsia="en-GB"/>
        </w:rPr>
        <w:t>for example</w:t>
      </w:r>
      <w:r w:rsidR="004B6D57" w:rsidRPr="00503841">
        <w:rPr>
          <w:rFonts w:ascii="Arial" w:eastAsia="Times New Roman" w:hAnsi="Arial" w:cs="Arial"/>
          <w:lang w:eastAsia="en-GB"/>
        </w:rPr>
        <w:t xml:space="preserve"> R</w:t>
      </w:r>
      <w:r w:rsidR="000B7C95" w:rsidRPr="00503841">
        <w:rPr>
          <w:rFonts w:ascii="Arial" w:eastAsia="Times New Roman" w:hAnsi="Arial" w:cs="Arial"/>
          <w:lang w:eastAsia="en-GB"/>
        </w:rPr>
        <w:t>BT</w:t>
      </w:r>
      <w:r w:rsidR="004B6D57" w:rsidRPr="00503841">
        <w:rPr>
          <w:rFonts w:ascii="Arial" w:eastAsia="Times New Roman" w:hAnsi="Arial" w:cs="Arial"/>
          <w:lang w:eastAsia="en-GB"/>
        </w:rPr>
        <w:t xml:space="preserve">) most of the academic work had been completed. Elsewhere </w:t>
      </w:r>
      <w:r w:rsidR="00804C34" w:rsidRPr="00503841">
        <w:rPr>
          <w:rFonts w:ascii="Arial" w:eastAsia="Times New Roman" w:hAnsi="Arial" w:cs="Arial"/>
          <w:lang w:eastAsia="en-GB"/>
        </w:rPr>
        <w:t xml:space="preserve">learning </w:t>
      </w:r>
      <w:r w:rsidR="006074D9">
        <w:rPr>
          <w:rFonts w:ascii="Arial" w:eastAsia="Times New Roman" w:hAnsi="Arial" w:cs="Arial"/>
          <w:lang w:eastAsia="en-GB"/>
        </w:rPr>
        <w:t xml:space="preserve">continued online. Often </w:t>
      </w:r>
      <w:r w:rsidR="00804C34" w:rsidRPr="00503841">
        <w:rPr>
          <w:rFonts w:ascii="Arial" w:eastAsia="Times New Roman" w:hAnsi="Arial" w:cs="Arial"/>
          <w:lang w:eastAsia="en-GB"/>
        </w:rPr>
        <w:t>Trusts s</w:t>
      </w:r>
      <w:r w:rsidR="006074D9">
        <w:rPr>
          <w:rFonts w:ascii="Arial" w:eastAsia="Times New Roman" w:hAnsi="Arial" w:cs="Arial"/>
          <w:lang w:eastAsia="en-GB"/>
        </w:rPr>
        <w:t xml:space="preserve">ought </w:t>
      </w:r>
      <w:r w:rsidR="00804C34" w:rsidRPr="00503841">
        <w:rPr>
          <w:rFonts w:ascii="Arial" w:eastAsia="Times New Roman" w:hAnsi="Arial" w:cs="Arial"/>
          <w:lang w:eastAsia="en-GB"/>
        </w:rPr>
        <w:t>to retain contact with young people</w:t>
      </w:r>
      <w:r w:rsidR="006074D9">
        <w:rPr>
          <w:rFonts w:ascii="Arial" w:eastAsia="Times New Roman" w:hAnsi="Arial" w:cs="Arial"/>
          <w:lang w:eastAsia="en-GB"/>
        </w:rPr>
        <w:t>:</w:t>
      </w:r>
      <w:r w:rsidR="00804C34" w:rsidRPr="00503841">
        <w:rPr>
          <w:rFonts w:ascii="Arial" w:eastAsia="Times New Roman" w:hAnsi="Arial" w:cs="Arial"/>
          <w:lang w:eastAsia="en-GB"/>
        </w:rPr>
        <w:t xml:space="preserve"> </w:t>
      </w:r>
      <w:r w:rsidR="006074D9">
        <w:rPr>
          <w:rFonts w:ascii="Arial" w:eastAsia="Times New Roman" w:hAnsi="Arial" w:cs="Arial"/>
          <w:lang w:eastAsia="en-GB"/>
        </w:rPr>
        <w:t>fo</w:t>
      </w:r>
      <w:r w:rsidR="00804C34" w:rsidRPr="00503841">
        <w:rPr>
          <w:rFonts w:ascii="Arial" w:eastAsia="Times New Roman" w:hAnsi="Arial" w:cs="Arial"/>
          <w:lang w:eastAsia="en-GB"/>
        </w:rPr>
        <w:t xml:space="preserve">r example, WLT remained </w:t>
      </w:r>
      <w:r w:rsidR="007449FE" w:rsidRPr="00503841">
        <w:rPr>
          <w:rFonts w:ascii="Arial" w:eastAsia="Times New Roman" w:hAnsi="Arial" w:cs="Arial"/>
          <w:lang w:eastAsia="en-GB"/>
        </w:rPr>
        <w:t xml:space="preserve">in touch with </w:t>
      </w:r>
      <w:r w:rsidR="00804C34" w:rsidRPr="00503841">
        <w:rPr>
          <w:rFonts w:ascii="Arial" w:eastAsia="Times New Roman" w:hAnsi="Arial" w:cs="Arial"/>
          <w:lang w:eastAsia="en-GB"/>
        </w:rPr>
        <w:t xml:space="preserve">work experience </w:t>
      </w:r>
      <w:r w:rsidR="007449FE" w:rsidRPr="00503841">
        <w:rPr>
          <w:rFonts w:ascii="Arial" w:eastAsia="Times New Roman" w:hAnsi="Arial" w:cs="Arial"/>
          <w:lang w:eastAsia="en-GB"/>
        </w:rPr>
        <w:t xml:space="preserve">students </w:t>
      </w:r>
      <w:r w:rsidR="00804C34" w:rsidRPr="00503841">
        <w:rPr>
          <w:rFonts w:ascii="Arial" w:eastAsia="Times New Roman" w:hAnsi="Arial" w:cs="Arial"/>
          <w:lang w:eastAsia="en-GB"/>
        </w:rPr>
        <w:t xml:space="preserve">by </w:t>
      </w:r>
      <w:r w:rsidR="007449FE" w:rsidRPr="00503841">
        <w:rPr>
          <w:rFonts w:ascii="Arial" w:eastAsia="Times New Roman" w:hAnsi="Arial" w:cs="Arial"/>
          <w:lang w:eastAsia="en-GB"/>
        </w:rPr>
        <w:t xml:space="preserve">providing them with activities and exercises. </w:t>
      </w:r>
    </w:p>
    <w:p w14:paraId="20539A55" w14:textId="77777777" w:rsidR="004A2885" w:rsidRPr="00503841" w:rsidRDefault="004A2885" w:rsidP="009B5D01">
      <w:pPr>
        <w:spacing w:line="360" w:lineRule="auto"/>
        <w:rPr>
          <w:rFonts w:ascii="Arial" w:eastAsia="Times New Roman" w:hAnsi="Arial" w:cs="Arial"/>
          <w:lang w:eastAsia="en-GB"/>
        </w:rPr>
      </w:pPr>
    </w:p>
    <w:p w14:paraId="3DF04EE5" w14:textId="597CCD0B" w:rsidR="008E6A81" w:rsidRPr="00503841" w:rsidRDefault="004B6D57" w:rsidP="00312E88">
      <w:pPr>
        <w:spacing w:line="360" w:lineRule="auto"/>
        <w:rPr>
          <w:rFonts w:ascii="Arial" w:eastAsia="Times New Roman" w:hAnsi="Arial" w:cs="Arial"/>
          <w:lang w:eastAsia="en-GB"/>
        </w:rPr>
      </w:pPr>
      <w:r w:rsidRPr="00503841">
        <w:rPr>
          <w:rFonts w:ascii="Arial" w:eastAsia="Times New Roman" w:hAnsi="Arial" w:cs="Arial"/>
          <w:lang w:eastAsia="en-GB"/>
        </w:rPr>
        <w:t>With interns</w:t>
      </w:r>
      <w:r w:rsidR="00DD5A51">
        <w:rPr>
          <w:rFonts w:ascii="Arial" w:eastAsia="Times New Roman" w:hAnsi="Arial" w:cs="Arial"/>
          <w:lang w:eastAsia="en-GB"/>
        </w:rPr>
        <w:t xml:space="preserve"> </w:t>
      </w:r>
      <w:r w:rsidRPr="00503841">
        <w:rPr>
          <w:rFonts w:ascii="Arial" w:eastAsia="Times New Roman" w:hAnsi="Arial" w:cs="Arial"/>
          <w:lang w:eastAsia="en-GB"/>
        </w:rPr>
        <w:t xml:space="preserve">missing their third placement, a </w:t>
      </w:r>
      <w:r w:rsidR="006074D9">
        <w:rPr>
          <w:rFonts w:ascii="Arial" w:eastAsia="Times New Roman" w:hAnsi="Arial" w:cs="Arial"/>
          <w:lang w:eastAsia="en-GB"/>
        </w:rPr>
        <w:t xml:space="preserve">few </w:t>
      </w:r>
      <w:r w:rsidRPr="00503841">
        <w:rPr>
          <w:rFonts w:ascii="Arial" w:eastAsia="Times New Roman" w:hAnsi="Arial" w:cs="Arial"/>
          <w:lang w:eastAsia="en-GB"/>
        </w:rPr>
        <w:t>Trusts</w:t>
      </w:r>
      <w:r w:rsidR="002F34EA" w:rsidRPr="00503841">
        <w:rPr>
          <w:rFonts w:ascii="Arial" w:eastAsia="Times New Roman" w:hAnsi="Arial" w:cs="Arial"/>
          <w:lang w:eastAsia="en-GB"/>
        </w:rPr>
        <w:t xml:space="preserve"> (</w:t>
      </w:r>
      <w:r w:rsidRPr="00503841">
        <w:rPr>
          <w:rFonts w:ascii="Arial" w:eastAsia="Times New Roman" w:hAnsi="Arial" w:cs="Arial"/>
          <w:lang w:eastAsia="en-GB"/>
        </w:rPr>
        <w:t>N</w:t>
      </w:r>
      <w:r w:rsidR="00C10788">
        <w:rPr>
          <w:rFonts w:ascii="Arial" w:eastAsia="Times New Roman" w:hAnsi="Arial" w:cs="Arial"/>
          <w:lang w:eastAsia="en-GB"/>
        </w:rPr>
        <w:t>UTH</w:t>
      </w:r>
      <w:r w:rsidR="008E6A81" w:rsidRPr="00503841">
        <w:rPr>
          <w:rFonts w:ascii="Arial" w:eastAsia="Times New Roman" w:hAnsi="Arial" w:cs="Arial"/>
          <w:lang w:eastAsia="en-GB"/>
        </w:rPr>
        <w:t>, M</w:t>
      </w:r>
      <w:r w:rsidR="000B7C95" w:rsidRPr="00503841">
        <w:rPr>
          <w:rFonts w:ascii="Arial" w:eastAsia="Times New Roman" w:hAnsi="Arial" w:cs="Arial"/>
          <w:lang w:eastAsia="en-GB"/>
        </w:rPr>
        <w:t>YHT</w:t>
      </w:r>
      <w:r w:rsidR="008E6A81" w:rsidRPr="00503841">
        <w:rPr>
          <w:rFonts w:ascii="Arial" w:eastAsia="Times New Roman" w:hAnsi="Arial" w:cs="Arial"/>
          <w:lang w:eastAsia="en-GB"/>
        </w:rPr>
        <w:t xml:space="preserve">, </w:t>
      </w:r>
      <w:r w:rsidRPr="00503841">
        <w:rPr>
          <w:rFonts w:ascii="Arial" w:eastAsia="Times New Roman" w:hAnsi="Arial" w:cs="Arial"/>
          <w:lang w:eastAsia="en-GB"/>
        </w:rPr>
        <w:t>R</w:t>
      </w:r>
      <w:r w:rsidR="000B7C95" w:rsidRPr="00503841">
        <w:rPr>
          <w:rFonts w:ascii="Arial" w:eastAsia="Times New Roman" w:hAnsi="Arial" w:cs="Arial"/>
          <w:lang w:eastAsia="en-GB"/>
        </w:rPr>
        <w:t>BT</w:t>
      </w:r>
      <w:r w:rsidR="002F34EA" w:rsidRPr="00503841">
        <w:rPr>
          <w:rFonts w:ascii="Arial" w:eastAsia="Times New Roman" w:hAnsi="Arial" w:cs="Arial"/>
          <w:lang w:eastAsia="en-GB"/>
        </w:rPr>
        <w:t xml:space="preserve">) </w:t>
      </w:r>
      <w:r w:rsidRPr="00503841">
        <w:rPr>
          <w:rFonts w:ascii="Arial" w:eastAsia="Times New Roman" w:hAnsi="Arial" w:cs="Arial"/>
          <w:lang w:eastAsia="en-GB"/>
        </w:rPr>
        <w:t>were keen and able, with local authority support, to roll over some of their participants into the next academic year</w:t>
      </w:r>
      <w:r w:rsidR="004A2885" w:rsidRPr="00503841">
        <w:rPr>
          <w:rFonts w:ascii="Arial" w:eastAsia="Times New Roman" w:hAnsi="Arial" w:cs="Arial"/>
          <w:lang w:eastAsia="en-GB"/>
        </w:rPr>
        <w:t xml:space="preserve"> </w:t>
      </w:r>
      <w:r w:rsidR="00E71AB5" w:rsidRPr="00503841">
        <w:rPr>
          <w:rFonts w:ascii="Arial" w:eastAsia="Times New Roman" w:hAnsi="Arial" w:cs="Arial"/>
          <w:lang w:eastAsia="en-GB"/>
        </w:rPr>
        <w:t>so</w:t>
      </w:r>
      <w:r w:rsidR="004A2885" w:rsidRPr="00503841">
        <w:rPr>
          <w:rFonts w:ascii="Arial" w:eastAsia="Times New Roman" w:hAnsi="Arial" w:cs="Arial"/>
          <w:lang w:eastAsia="en-GB"/>
        </w:rPr>
        <w:t xml:space="preserve"> secur</w:t>
      </w:r>
      <w:r w:rsidR="00E71AB5" w:rsidRPr="00503841">
        <w:rPr>
          <w:rFonts w:ascii="Arial" w:eastAsia="Times New Roman" w:hAnsi="Arial" w:cs="Arial"/>
          <w:lang w:eastAsia="en-GB"/>
        </w:rPr>
        <w:t>ing</w:t>
      </w:r>
      <w:r w:rsidR="004A2885" w:rsidRPr="00503841">
        <w:rPr>
          <w:rFonts w:ascii="Arial" w:eastAsia="Times New Roman" w:hAnsi="Arial" w:cs="Arial"/>
          <w:lang w:eastAsia="en-GB"/>
        </w:rPr>
        <w:t xml:space="preserve"> t</w:t>
      </w:r>
      <w:r w:rsidR="00804C34" w:rsidRPr="00503841">
        <w:rPr>
          <w:rFonts w:ascii="Arial" w:eastAsia="Times New Roman" w:hAnsi="Arial" w:cs="Arial"/>
          <w:lang w:eastAsia="en-GB"/>
        </w:rPr>
        <w:t>he</w:t>
      </w:r>
      <w:r w:rsidR="00E71AB5" w:rsidRPr="00503841">
        <w:rPr>
          <w:rFonts w:ascii="Arial" w:eastAsia="Times New Roman" w:hAnsi="Arial" w:cs="Arial"/>
          <w:lang w:eastAsia="en-GB"/>
        </w:rPr>
        <w:t>m a</w:t>
      </w:r>
      <w:r w:rsidR="004A2885" w:rsidRPr="00503841">
        <w:rPr>
          <w:rFonts w:ascii="Arial" w:eastAsia="Times New Roman" w:hAnsi="Arial" w:cs="Arial"/>
          <w:lang w:eastAsia="en-GB"/>
        </w:rPr>
        <w:t xml:space="preserve"> final rotation</w:t>
      </w:r>
      <w:r w:rsidRPr="00503841">
        <w:rPr>
          <w:rFonts w:ascii="Arial" w:eastAsia="Times New Roman" w:hAnsi="Arial" w:cs="Arial"/>
          <w:lang w:eastAsia="en-GB"/>
        </w:rPr>
        <w:t>. With these Trusts co</w:t>
      </w:r>
      <w:r w:rsidR="004A2885" w:rsidRPr="00503841">
        <w:rPr>
          <w:rFonts w:ascii="Arial" w:eastAsia="Times New Roman" w:hAnsi="Arial" w:cs="Arial"/>
          <w:lang w:eastAsia="en-GB"/>
        </w:rPr>
        <w:t>ntinuing</w:t>
      </w:r>
      <w:r w:rsidRPr="00503841">
        <w:rPr>
          <w:rFonts w:ascii="Arial" w:eastAsia="Times New Roman" w:hAnsi="Arial" w:cs="Arial"/>
          <w:lang w:eastAsia="en-GB"/>
        </w:rPr>
        <w:t xml:space="preserve"> to recruit interns for 202</w:t>
      </w:r>
      <w:r w:rsidR="004A2885" w:rsidRPr="00503841">
        <w:rPr>
          <w:rFonts w:ascii="Arial" w:eastAsia="Times New Roman" w:hAnsi="Arial" w:cs="Arial"/>
          <w:lang w:eastAsia="en-GB"/>
        </w:rPr>
        <w:t>0</w:t>
      </w:r>
      <w:r w:rsidRPr="00503841">
        <w:rPr>
          <w:rFonts w:ascii="Arial" w:eastAsia="Times New Roman" w:hAnsi="Arial" w:cs="Arial"/>
          <w:lang w:eastAsia="en-GB"/>
        </w:rPr>
        <w:t>-21, this result</w:t>
      </w:r>
      <w:r w:rsidR="004A2885" w:rsidRPr="00503841">
        <w:rPr>
          <w:rFonts w:ascii="Arial" w:eastAsia="Times New Roman" w:hAnsi="Arial" w:cs="Arial"/>
          <w:lang w:eastAsia="en-GB"/>
        </w:rPr>
        <w:t xml:space="preserve">ed in two cohorts notionally being ‘on the books’ for the </w:t>
      </w:r>
      <w:r w:rsidR="00804C34" w:rsidRPr="00503841">
        <w:rPr>
          <w:rFonts w:ascii="Arial" w:eastAsia="Times New Roman" w:hAnsi="Arial" w:cs="Arial"/>
          <w:lang w:eastAsia="en-GB"/>
        </w:rPr>
        <w:t xml:space="preserve">first </w:t>
      </w:r>
      <w:r w:rsidR="004A2885" w:rsidRPr="00503841">
        <w:rPr>
          <w:rFonts w:ascii="Arial" w:eastAsia="Times New Roman" w:hAnsi="Arial" w:cs="Arial"/>
          <w:lang w:eastAsia="en-GB"/>
        </w:rPr>
        <w:t>term</w:t>
      </w:r>
      <w:r w:rsidR="00804C34" w:rsidRPr="00503841">
        <w:rPr>
          <w:rFonts w:ascii="Arial" w:eastAsia="Times New Roman" w:hAnsi="Arial" w:cs="Arial"/>
          <w:lang w:eastAsia="en-GB"/>
        </w:rPr>
        <w:t xml:space="preserve"> in the new academic</w:t>
      </w:r>
      <w:r w:rsidR="00224A7B" w:rsidRPr="00503841">
        <w:rPr>
          <w:rFonts w:ascii="Arial" w:eastAsia="Times New Roman" w:hAnsi="Arial" w:cs="Arial"/>
          <w:lang w:eastAsia="en-GB"/>
        </w:rPr>
        <w:t xml:space="preserve"> year</w:t>
      </w:r>
      <w:r w:rsidR="004A2885" w:rsidRPr="00503841">
        <w:rPr>
          <w:rFonts w:ascii="Arial" w:eastAsia="Times New Roman" w:hAnsi="Arial" w:cs="Arial"/>
          <w:lang w:eastAsia="en-GB"/>
        </w:rPr>
        <w:t xml:space="preserve">. At the same time, many of the 2019-20 </w:t>
      </w:r>
      <w:r w:rsidR="00F34467" w:rsidRPr="00503841">
        <w:rPr>
          <w:rFonts w:ascii="Arial" w:eastAsia="Times New Roman" w:hAnsi="Arial" w:cs="Arial"/>
          <w:lang w:eastAsia="en-GB"/>
        </w:rPr>
        <w:t xml:space="preserve">interns </w:t>
      </w:r>
      <w:r w:rsidR="004A2885" w:rsidRPr="00503841">
        <w:rPr>
          <w:rFonts w:ascii="Arial" w:eastAsia="Times New Roman" w:hAnsi="Arial" w:cs="Arial"/>
          <w:lang w:eastAsia="en-GB"/>
        </w:rPr>
        <w:t xml:space="preserve">had been through two placements, rendering </w:t>
      </w:r>
      <w:r w:rsidR="00E71AB5" w:rsidRPr="00503841">
        <w:rPr>
          <w:rFonts w:ascii="Arial" w:eastAsia="Times New Roman" w:hAnsi="Arial" w:cs="Arial"/>
          <w:lang w:eastAsia="en-GB"/>
        </w:rPr>
        <w:t xml:space="preserve">some </w:t>
      </w:r>
      <w:r w:rsidR="004A2885" w:rsidRPr="00503841">
        <w:rPr>
          <w:rFonts w:ascii="Arial" w:eastAsia="Times New Roman" w:hAnsi="Arial" w:cs="Arial"/>
          <w:lang w:eastAsia="en-GB"/>
        </w:rPr>
        <w:t>job ready.</w:t>
      </w:r>
      <w:r w:rsidR="00152D63" w:rsidRPr="00503841">
        <w:rPr>
          <w:rFonts w:ascii="Arial" w:eastAsia="Times New Roman" w:hAnsi="Arial" w:cs="Arial"/>
          <w:lang w:eastAsia="en-GB"/>
        </w:rPr>
        <w:t xml:space="preserve"> Indeed</w:t>
      </w:r>
      <w:r w:rsidR="00B37561" w:rsidRPr="00503841">
        <w:rPr>
          <w:rFonts w:ascii="Arial" w:eastAsia="Times New Roman" w:hAnsi="Arial" w:cs="Arial"/>
          <w:lang w:eastAsia="en-GB"/>
        </w:rPr>
        <w:t>,</w:t>
      </w:r>
      <w:r w:rsidR="00152D63" w:rsidRPr="00503841">
        <w:rPr>
          <w:rFonts w:ascii="Arial" w:eastAsia="Times New Roman" w:hAnsi="Arial" w:cs="Arial"/>
          <w:lang w:eastAsia="en-GB"/>
        </w:rPr>
        <w:t xml:space="preserve"> in one case </w:t>
      </w:r>
      <w:r w:rsidR="007871CE" w:rsidRPr="00503841">
        <w:rPr>
          <w:rFonts w:ascii="Arial" w:eastAsia="Times New Roman" w:hAnsi="Arial" w:cs="Arial"/>
          <w:lang w:eastAsia="en-GB"/>
        </w:rPr>
        <w:t>(</w:t>
      </w:r>
      <w:r w:rsidR="00152D63" w:rsidRPr="00503841">
        <w:rPr>
          <w:rFonts w:ascii="Arial" w:eastAsia="Times New Roman" w:hAnsi="Arial" w:cs="Arial"/>
          <w:lang w:eastAsia="en-GB"/>
        </w:rPr>
        <w:t>Northwick Park</w:t>
      </w:r>
      <w:r w:rsidR="007871CE" w:rsidRPr="00503841">
        <w:rPr>
          <w:rFonts w:ascii="Arial" w:eastAsia="Times New Roman" w:hAnsi="Arial" w:cs="Arial"/>
          <w:lang w:eastAsia="en-GB"/>
        </w:rPr>
        <w:t>)</w:t>
      </w:r>
      <w:r w:rsidR="00152D63" w:rsidRPr="00503841">
        <w:rPr>
          <w:rFonts w:ascii="Arial" w:eastAsia="Times New Roman" w:hAnsi="Arial" w:cs="Arial"/>
          <w:lang w:eastAsia="en-GB"/>
        </w:rPr>
        <w:t xml:space="preserve"> </w:t>
      </w:r>
      <w:r w:rsidR="00F34467" w:rsidRPr="00503841">
        <w:rPr>
          <w:rFonts w:ascii="Arial" w:eastAsia="Times New Roman" w:hAnsi="Arial" w:cs="Arial"/>
          <w:lang w:eastAsia="en-GB"/>
        </w:rPr>
        <w:t>it</w:t>
      </w:r>
      <w:r w:rsidR="00152D63" w:rsidRPr="00503841">
        <w:rPr>
          <w:rFonts w:ascii="Arial" w:eastAsia="Times New Roman" w:hAnsi="Arial" w:cs="Arial"/>
          <w:lang w:eastAsia="en-GB"/>
        </w:rPr>
        <w:t xml:space="preserve"> was even possible to return intern</w:t>
      </w:r>
      <w:r w:rsidR="007871CE" w:rsidRPr="00503841">
        <w:rPr>
          <w:rFonts w:ascii="Arial" w:eastAsia="Times New Roman" w:hAnsi="Arial" w:cs="Arial"/>
          <w:lang w:eastAsia="en-GB"/>
        </w:rPr>
        <w:t>s</w:t>
      </w:r>
      <w:r w:rsidR="00152D63" w:rsidRPr="00503841">
        <w:rPr>
          <w:rFonts w:ascii="Arial" w:eastAsia="Times New Roman" w:hAnsi="Arial" w:cs="Arial"/>
          <w:lang w:eastAsia="en-GB"/>
        </w:rPr>
        <w:t xml:space="preserve"> on site in July</w:t>
      </w:r>
      <w:r w:rsidR="008E6A81" w:rsidRPr="00503841">
        <w:rPr>
          <w:rFonts w:ascii="Arial" w:eastAsia="Times New Roman" w:hAnsi="Arial" w:cs="Arial"/>
          <w:lang w:eastAsia="en-GB"/>
        </w:rPr>
        <w:t xml:space="preserve"> with some success</w:t>
      </w:r>
      <w:r w:rsidR="007C73AC">
        <w:rPr>
          <w:rFonts w:ascii="Arial" w:eastAsia="Times New Roman" w:hAnsi="Arial" w:cs="Arial"/>
          <w:lang w:eastAsia="en-GB"/>
        </w:rPr>
        <w:t xml:space="preserve"> </w:t>
      </w:r>
      <w:r w:rsidR="008E6A81" w:rsidRPr="00503841">
        <w:rPr>
          <w:rFonts w:ascii="Arial" w:eastAsia="Times New Roman" w:hAnsi="Arial" w:cs="Arial"/>
          <w:lang w:eastAsia="en-GB"/>
        </w:rPr>
        <w:t>in finding interns jobs on completion</w:t>
      </w:r>
      <w:r w:rsidR="00312E88">
        <w:rPr>
          <w:rFonts w:ascii="Arial" w:eastAsia="Times New Roman" w:hAnsi="Arial" w:cs="Arial"/>
          <w:lang w:eastAsia="en-GB"/>
        </w:rPr>
        <w:t>.</w:t>
      </w:r>
    </w:p>
    <w:p w14:paraId="4CC3CDE4" w14:textId="77777777" w:rsidR="008E6A81" w:rsidRPr="00503841" w:rsidRDefault="008E6A81" w:rsidP="009B5D01">
      <w:pPr>
        <w:spacing w:line="360" w:lineRule="auto"/>
        <w:rPr>
          <w:rFonts w:ascii="Arial" w:eastAsia="Times New Roman" w:hAnsi="Arial" w:cs="Arial"/>
          <w:lang w:eastAsia="en-GB"/>
        </w:rPr>
      </w:pPr>
    </w:p>
    <w:p w14:paraId="664C28E9" w14:textId="50162C11" w:rsidR="009F6458" w:rsidRPr="00503841" w:rsidRDefault="00F34467" w:rsidP="00312E88">
      <w:pPr>
        <w:spacing w:line="360" w:lineRule="auto"/>
        <w:rPr>
          <w:rFonts w:ascii="Arial" w:eastAsia="Times New Roman" w:hAnsi="Arial" w:cs="Arial"/>
          <w:lang w:eastAsia="en-GB"/>
        </w:rPr>
      </w:pPr>
      <w:r w:rsidRPr="00503841">
        <w:rPr>
          <w:rFonts w:ascii="Arial" w:eastAsia="Times New Roman" w:hAnsi="Arial" w:cs="Arial"/>
          <w:lang w:eastAsia="en-GB"/>
        </w:rPr>
        <w:t>Moreover, a</w:t>
      </w:r>
      <w:r w:rsidR="004A2885" w:rsidRPr="00503841">
        <w:rPr>
          <w:rFonts w:ascii="Arial" w:eastAsia="Times New Roman" w:hAnsi="Arial" w:cs="Arial"/>
          <w:lang w:eastAsia="en-GB"/>
        </w:rPr>
        <w:t>ttention was drawn to ‘reverse job fairs’ in certain DFN Project</w:t>
      </w:r>
      <w:r w:rsidRPr="00503841">
        <w:rPr>
          <w:rFonts w:ascii="Arial" w:eastAsia="Times New Roman" w:hAnsi="Arial" w:cs="Arial"/>
          <w:lang w:eastAsia="en-GB"/>
        </w:rPr>
        <w:t xml:space="preserve"> </w:t>
      </w:r>
      <w:r w:rsidR="007871CE" w:rsidRPr="00503841">
        <w:rPr>
          <w:rFonts w:ascii="Arial" w:eastAsia="Times New Roman" w:hAnsi="Arial" w:cs="Arial"/>
          <w:lang w:eastAsia="en-GB"/>
        </w:rPr>
        <w:t xml:space="preserve">SEARCH </w:t>
      </w:r>
      <w:r w:rsidRPr="00503841">
        <w:rPr>
          <w:rFonts w:ascii="Arial" w:eastAsia="Times New Roman" w:hAnsi="Arial" w:cs="Arial"/>
          <w:lang w:eastAsia="en-GB"/>
        </w:rPr>
        <w:t>Trusts in London</w:t>
      </w:r>
      <w:r w:rsidR="00152D63" w:rsidRPr="00503841">
        <w:rPr>
          <w:rFonts w:ascii="Arial" w:eastAsia="Times New Roman" w:hAnsi="Arial" w:cs="Arial"/>
          <w:lang w:eastAsia="en-GB"/>
        </w:rPr>
        <w:t>, where rather than prospective employe</w:t>
      </w:r>
      <w:r w:rsidRPr="00503841">
        <w:rPr>
          <w:rFonts w:ascii="Arial" w:eastAsia="Times New Roman" w:hAnsi="Arial" w:cs="Arial"/>
          <w:lang w:eastAsia="en-GB"/>
        </w:rPr>
        <w:t>r</w:t>
      </w:r>
      <w:r w:rsidR="00152D63" w:rsidRPr="00503841">
        <w:rPr>
          <w:rFonts w:ascii="Arial" w:eastAsia="Times New Roman" w:hAnsi="Arial" w:cs="Arial"/>
          <w:lang w:eastAsia="en-GB"/>
        </w:rPr>
        <w:t xml:space="preserve">s setting </w:t>
      </w:r>
      <w:r w:rsidR="00DD5A51">
        <w:rPr>
          <w:rFonts w:ascii="Arial" w:eastAsia="Times New Roman" w:hAnsi="Arial" w:cs="Arial"/>
          <w:lang w:eastAsia="en-GB"/>
        </w:rPr>
        <w:t>out</w:t>
      </w:r>
      <w:r w:rsidR="00152D63" w:rsidRPr="00503841">
        <w:rPr>
          <w:rFonts w:ascii="Arial" w:eastAsia="Times New Roman" w:hAnsi="Arial" w:cs="Arial"/>
          <w:lang w:eastAsia="en-GB"/>
        </w:rPr>
        <w:t xml:space="preserve"> their st</w:t>
      </w:r>
      <w:r w:rsidR="00DD5A51">
        <w:rPr>
          <w:rFonts w:ascii="Arial" w:eastAsia="Times New Roman" w:hAnsi="Arial" w:cs="Arial"/>
          <w:lang w:eastAsia="en-GB"/>
        </w:rPr>
        <w:t>all</w:t>
      </w:r>
      <w:r w:rsidR="00152D63" w:rsidRPr="00503841">
        <w:rPr>
          <w:rFonts w:ascii="Arial" w:eastAsia="Times New Roman" w:hAnsi="Arial" w:cs="Arial"/>
          <w:lang w:eastAsia="en-GB"/>
        </w:rPr>
        <w:t xml:space="preserve"> to attract future</w:t>
      </w:r>
      <w:r w:rsidRPr="00503841">
        <w:rPr>
          <w:rFonts w:ascii="Arial" w:eastAsia="Times New Roman" w:hAnsi="Arial" w:cs="Arial"/>
          <w:lang w:eastAsia="en-GB"/>
        </w:rPr>
        <w:t xml:space="preserve"> employees</w:t>
      </w:r>
      <w:r w:rsidR="00152D63" w:rsidRPr="00503841">
        <w:rPr>
          <w:rFonts w:ascii="Arial" w:eastAsia="Times New Roman" w:hAnsi="Arial" w:cs="Arial"/>
          <w:lang w:eastAsia="en-GB"/>
        </w:rPr>
        <w:t xml:space="preserve">, the interns themselves showcased their capabilities and job </w:t>
      </w:r>
      <w:r w:rsidR="006074D9">
        <w:rPr>
          <w:rFonts w:ascii="Arial" w:eastAsia="Times New Roman" w:hAnsi="Arial" w:cs="Arial"/>
          <w:lang w:eastAsia="en-GB"/>
        </w:rPr>
        <w:t>readiness</w:t>
      </w:r>
      <w:r w:rsidRPr="00503841">
        <w:rPr>
          <w:rFonts w:ascii="Arial" w:eastAsia="Times New Roman" w:hAnsi="Arial" w:cs="Arial"/>
          <w:lang w:eastAsia="en-GB"/>
        </w:rPr>
        <w:t xml:space="preserve"> online</w:t>
      </w:r>
      <w:r w:rsidR="00152D63" w:rsidRPr="00503841">
        <w:rPr>
          <w:rFonts w:ascii="Arial" w:eastAsia="Times New Roman" w:hAnsi="Arial" w:cs="Arial"/>
          <w:lang w:eastAsia="en-GB"/>
        </w:rPr>
        <w:t xml:space="preserve">. </w:t>
      </w:r>
      <w:r w:rsidR="004B6D57" w:rsidRPr="00503841">
        <w:rPr>
          <w:rFonts w:ascii="Arial" w:eastAsia="Times New Roman" w:hAnsi="Arial" w:cs="Arial"/>
          <w:lang w:eastAsia="en-GB"/>
        </w:rPr>
        <w:t xml:space="preserve"> </w:t>
      </w:r>
      <w:r w:rsidR="00BE731F">
        <w:rPr>
          <w:rFonts w:ascii="Arial" w:eastAsia="Times New Roman" w:hAnsi="Arial" w:cs="Arial"/>
          <w:lang w:eastAsia="en-GB"/>
        </w:rPr>
        <w:t xml:space="preserve">Some </w:t>
      </w:r>
      <w:r w:rsidR="00152D63" w:rsidRPr="00503841">
        <w:rPr>
          <w:rFonts w:ascii="Arial" w:eastAsia="Times New Roman" w:hAnsi="Arial" w:cs="Arial"/>
          <w:lang w:eastAsia="en-GB"/>
        </w:rPr>
        <w:t>Trusts</w:t>
      </w:r>
      <w:r w:rsidR="00E71AB5" w:rsidRPr="00503841">
        <w:rPr>
          <w:rFonts w:ascii="Arial" w:eastAsia="Times New Roman" w:hAnsi="Arial" w:cs="Arial"/>
          <w:lang w:eastAsia="en-GB"/>
        </w:rPr>
        <w:t xml:space="preserve"> </w:t>
      </w:r>
      <w:r w:rsidRPr="00503841">
        <w:rPr>
          <w:rFonts w:ascii="Arial" w:eastAsia="Times New Roman" w:hAnsi="Arial" w:cs="Arial"/>
          <w:lang w:eastAsia="en-GB"/>
        </w:rPr>
        <w:t>were able</w:t>
      </w:r>
      <w:r w:rsidR="00152D63" w:rsidRPr="00503841">
        <w:rPr>
          <w:rFonts w:ascii="Arial" w:eastAsia="Times New Roman" w:hAnsi="Arial" w:cs="Arial"/>
          <w:lang w:eastAsia="en-GB"/>
        </w:rPr>
        <w:t xml:space="preserve"> to find jobs</w:t>
      </w:r>
      <w:r w:rsidRPr="00503841">
        <w:rPr>
          <w:rFonts w:ascii="Arial" w:eastAsia="Times New Roman" w:hAnsi="Arial" w:cs="Arial"/>
          <w:lang w:eastAsia="en-GB"/>
        </w:rPr>
        <w:t xml:space="preserve"> for their 2019-20 interns</w:t>
      </w:r>
      <w:r w:rsidR="00152D63" w:rsidRPr="00503841">
        <w:rPr>
          <w:rFonts w:ascii="Arial" w:eastAsia="Times New Roman" w:hAnsi="Arial" w:cs="Arial"/>
          <w:lang w:eastAsia="en-GB"/>
        </w:rPr>
        <w:t xml:space="preserve">, </w:t>
      </w:r>
      <w:r w:rsidR="00DD5A51">
        <w:rPr>
          <w:rFonts w:ascii="Arial" w:eastAsia="Times New Roman" w:hAnsi="Arial" w:cs="Arial"/>
          <w:lang w:eastAsia="en-GB"/>
        </w:rPr>
        <w:t xml:space="preserve">at times </w:t>
      </w:r>
      <w:r w:rsidR="00152D63" w:rsidRPr="00503841">
        <w:rPr>
          <w:rFonts w:ascii="Arial" w:eastAsia="Times New Roman" w:hAnsi="Arial" w:cs="Arial"/>
          <w:lang w:eastAsia="en-GB"/>
        </w:rPr>
        <w:t>in areas of employment</w:t>
      </w:r>
      <w:r w:rsidR="00E71AB5" w:rsidRPr="00503841">
        <w:rPr>
          <w:rFonts w:ascii="Arial" w:eastAsia="Times New Roman" w:hAnsi="Arial" w:cs="Arial"/>
          <w:lang w:eastAsia="en-GB"/>
        </w:rPr>
        <w:t xml:space="preserve"> emerging in the context of Covid</w:t>
      </w:r>
      <w:r w:rsidR="00152D63" w:rsidRPr="00503841">
        <w:rPr>
          <w:rFonts w:ascii="Arial" w:eastAsia="Times New Roman" w:hAnsi="Arial" w:cs="Arial"/>
          <w:lang w:eastAsia="en-GB"/>
        </w:rPr>
        <w:t xml:space="preserve">: for example, </w:t>
      </w:r>
      <w:r w:rsidRPr="00503841">
        <w:rPr>
          <w:rFonts w:ascii="Arial" w:eastAsia="Times New Roman" w:hAnsi="Arial" w:cs="Arial"/>
          <w:lang w:eastAsia="en-GB"/>
        </w:rPr>
        <w:t>at N</w:t>
      </w:r>
      <w:r w:rsidR="00C10788">
        <w:rPr>
          <w:rFonts w:ascii="Arial" w:eastAsia="Times New Roman" w:hAnsi="Arial" w:cs="Arial"/>
          <w:lang w:eastAsia="en-GB"/>
        </w:rPr>
        <w:t>UTH</w:t>
      </w:r>
      <w:r w:rsidRPr="00503841">
        <w:rPr>
          <w:rFonts w:ascii="Arial" w:eastAsia="Times New Roman" w:hAnsi="Arial" w:cs="Arial"/>
          <w:lang w:eastAsia="en-GB"/>
        </w:rPr>
        <w:t xml:space="preserve"> </w:t>
      </w:r>
      <w:r w:rsidR="00152D63" w:rsidRPr="00503841">
        <w:rPr>
          <w:rFonts w:ascii="Arial" w:eastAsia="Times New Roman" w:hAnsi="Arial" w:cs="Arial"/>
          <w:lang w:eastAsia="en-GB"/>
        </w:rPr>
        <w:t>four intern</w:t>
      </w:r>
      <w:r w:rsidRPr="00503841">
        <w:rPr>
          <w:rFonts w:ascii="Arial" w:eastAsia="Times New Roman" w:hAnsi="Arial" w:cs="Arial"/>
          <w:lang w:eastAsia="en-GB"/>
        </w:rPr>
        <w:t xml:space="preserve">s </w:t>
      </w:r>
      <w:r w:rsidR="00152D63" w:rsidRPr="00503841">
        <w:rPr>
          <w:rFonts w:ascii="Arial" w:eastAsia="Times New Roman" w:hAnsi="Arial" w:cs="Arial"/>
          <w:lang w:eastAsia="en-GB"/>
        </w:rPr>
        <w:t>found jobs in a new Covid testing centre</w:t>
      </w:r>
      <w:r w:rsidR="00E71AB5" w:rsidRPr="00503841">
        <w:rPr>
          <w:rFonts w:ascii="Arial" w:eastAsia="Times New Roman" w:hAnsi="Arial" w:cs="Arial"/>
          <w:lang w:eastAsia="en-GB"/>
        </w:rPr>
        <w:t xml:space="preserve"> and a</w:t>
      </w:r>
      <w:r w:rsidR="00B37561" w:rsidRPr="00503841">
        <w:rPr>
          <w:rFonts w:ascii="Arial" w:eastAsia="Times New Roman" w:hAnsi="Arial" w:cs="Arial"/>
          <w:lang w:eastAsia="en-GB"/>
        </w:rPr>
        <w:t>t L</w:t>
      </w:r>
      <w:r w:rsidR="000B7C95" w:rsidRPr="00503841">
        <w:rPr>
          <w:rFonts w:ascii="Arial" w:eastAsia="Times New Roman" w:hAnsi="Arial" w:cs="Arial"/>
          <w:lang w:eastAsia="en-GB"/>
        </w:rPr>
        <w:t>UHFT</w:t>
      </w:r>
      <w:r w:rsidR="00B37561" w:rsidRPr="00503841">
        <w:rPr>
          <w:rFonts w:ascii="Arial" w:eastAsia="Times New Roman" w:hAnsi="Arial" w:cs="Arial"/>
          <w:lang w:eastAsia="en-GB"/>
        </w:rPr>
        <w:t xml:space="preserve"> a new job role </w:t>
      </w:r>
      <w:r w:rsidR="007871CE" w:rsidRPr="00503841">
        <w:rPr>
          <w:rFonts w:ascii="Arial" w:eastAsia="Times New Roman" w:hAnsi="Arial" w:cs="Arial"/>
          <w:lang w:eastAsia="en-GB"/>
        </w:rPr>
        <w:t xml:space="preserve">of </w:t>
      </w:r>
      <w:r w:rsidR="00B37561" w:rsidRPr="00503841">
        <w:rPr>
          <w:rFonts w:ascii="Arial" w:eastAsia="Times New Roman" w:hAnsi="Arial" w:cs="Arial"/>
          <w:lang w:eastAsia="en-GB"/>
        </w:rPr>
        <w:t xml:space="preserve">‘Covid Janitor’ </w:t>
      </w:r>
      <w:r w:rsidR="00E71AB5" w:rsidRPr="00503841">
        <w:rPr>
          <w:rFonts w:ascii="Arial" w:eastAsia="Times New Roman" w:hAnsi="Arial" w:cs="Arial"/>
          <w:lang w:eastAsia="en-GB"/>
        </w:rPr>
        <w:t xml:space="preserve">was </w:t>
      </w:r>
      <w:r w:rsidR="00BD3823">
        <w:rPr>
          <w:rFonts w:ascii="Arial" w:eastAsia="Times New Roman" w:hAnsi="Arial" w:cs="Arial"/>
          <w:lang w:eastAsia="en-GB"/>
        </w:rPr>
        <w:t>proposed</w:t>
      </w:r>
      <w:r w:rsidR="00B37561" w:rsidRPr="00503841">
        <w:rPr>
          <w:rFonts w:ascii="Arial" w:eastAsia="Times New Roman" w:hAnsi="Arial" w:cs="Arial"/>
          <w:lang w:eastAsia="en-GB"/>
        </w:rPr>
        <w:t xml:space="preserve"> for one intern at Broad </w:t>
      </w:r>
      <w:r w:rsidR="00E71AB5" w:rsidRPr="00503841">
        <w:rPr>
          <w:rFonts w:ascii="Arial" w:eastAsia="Times New Roman" w:hAnsi="Arial" w:cs="Arial"/>
          <w:lang w:eastAsia="en-GB"/>
        </w:rPr>
        <w:t>G</w:t>
      </w:r>
      <w:r w:rsidR="00B37561" w:rsidRPr="00503841">
        <w:rPr>
          <w:rFonts w:ascii="Arial" w:eastAsia="Times New Roman" w:hAnsi="Arial" w:cs="Arial"/>
          <w:lang w:eastAsia="en-GB"/>
        </w:rPr>
        <w:t>reen</w:t>
      </w:r>
      <w:r w:rsidR="00BD3823">
        <w:rPr>
          <w:rFonts w:ascii="Arial" w:eastAsia="Times New Roman" w:hAnsi="Arial" w:cs="Arial"/>
          <w:lang w:eastAsia="en-GB"/>
        </w:rPr>
        <w:t xml:space="preserve"> (although not eventually instituted)</w:t>
      </w:r>
      <w:r w:rsidR="00312E88">
        <w:rPr>
          <w:rFonts w:ascii="Arial" w:eastAsia="Times New Roman" w:hAnsi="Arial" w:cs="Arial"/>
          <w:lang w:eastAsia="en-GB"/>
        </w:rPr>
        <w:t>.</w:t>
      </w:r>
    </w:p>
    <w:p w14:paraId="5D0CC3E6" w14:textId="77777777" w:rsidR="00B37561" w:rsidRPr="00503841" w:rsidRDefault="00B37561" w:rsidP="009B5D01">
      <w:pPr>
        <w:spacing w:line="360" w:lineRule="auto"/>
        <w:rPr>
          <w:rFonts w:ascii="Arial" w:eastAsia="Times New Roman" w:hAnsi="Arial" w:cs="Arial"/>
          <w:lang w:eastAsia="en-GB"/>
        </w:rPr>
      </w:pPr>
    </w:p>
    <w:p w14:paraId="650CC70D" w14:textId="38451D8C" w:rsidR="00152D63" w:rsidRPr="00503841" w:rsidRDefault="00312E88" w:rsidP="009A101A">
      <w:pPr>
        <w:spacing w:line="360" w:lineRule="auto"/>
        <w:rPr>
          <w:rFonts w:ascii="Arial" w:eastAsia="Times New Roman" w:hAnsi="Arial" w:cs="Arial"/>
          <w:b/>
          <w:bCs/>
          <w:lang w:eastAsia="en-GB"/>
        </w:rPr>
      </w:pPr>
      <w:r>
        <w:rPr>
          <w:rFonts w:ascii="Arial" w:eastAsia="Times New Roman" w:hAnsi="Arial" w:cs="Arial"/>
          <w:b/>
          <w:bCs/>
          <w:lang w:eastAsia="en-GB"/>
        </w:rPr>
        <w:t>6</w:t>
      </w:r>
      <w:r w:rsidR="00E71AB5" w:rsidRPr="00503841">
        <w:rPr>
          <w:rFonts w:ascii="Arial" w:eastAsia="Times New Roman" w:hAnsi="Arial" w:cs="Arial"/>
          <w:b/>
          <w:bCs/>
          <w:lang w:eastAsia="en-GB"/>
        </w:rPr>
        <w:t xml:space="preserve">.3 </w:t>
      </w:r>
      <w:r w:rsidR="00152D63" w:rsidRPr="00503841">
        <w:rPr>
          <w:rFonts w:ascii="Arial" w:eastAsia="Times New Roman" w:hAnsi="Arial" w:cs="Arial"/>
          <w:b/>
          <w:bCs/>
          <w:lang w:eastAsia="en-GB"/>
        </w:rPr>
        <w:t>New</w:t>
      </w:r>
      <w:r w:rsidR="00F34467" w:rsidRPr="00503841">
        <w:rPr>
          <w:rFonts w:ascii="Arial" w:eastAsia="Times New Roman" w:hAnsi="Arial" w:cs="Arial"/>
          <w:b/>
          <w:bCs/>
          <w:lang w:eastAsia="en-GB"/>
        </w:rPr>
        <w:t xml:space="preserve"> Programmes</w:t>
      </w:r>
    </w:p>
    <w:p w14:paraId="42F0D221" w14:textId="77777777" w:rsidR="00F34467" w:rsidRPr="00503841" w:rsidRDefault="00F34467" w:rsidP="00F34467">
      <w:pPr>
        <w:pStyle w:val="ListParagraph"/>
        <w:spacing w:line="360" w:lineRule="auto"/>
        <w:rPr>
          <w:rFonts w:ascii="Arial" w:eastAsia="Times New Roman" w:hAnsi="Arial" w:cs="Arial"/>
          <w:b/>
          <w:bCs/>
          <w:lang w:eastAsia="en-GB"/>
        </w:rPr>
      </w:pPr>
    </w:p>
    <w:p w14:paraId="78F6C088" w14:textId="10EC2D95" w:rsidR="009A08C0" w:rsidRPr="00503841" w:rsidRDefault="00BE731F" w:rsidP="009B5D01">
      <w:pPr>
        <w:spacing w:line="360" w:lineRule="auto"/>
        <w:rPr>
          <w:rFonts w:ascii="Arial" w:eastAsia="Times New Roman" w:hAnsi="Arial" w:cs="Arial"/>
          <w:lang w:eastAsia="en-GB"/>
        </w:rPr>
      </w:pPr>
      <w:r>
        <w:rPr>
          <w:rFonts w:ascii="Arial" w:eastAsia="Times New Roman" w:hAnsi="Arial" w:cs="Arial"/>
          <w:lang w:eastAsia="en-GB"/>
        </w:rPr>
        <w:t>E</w:t>
      </w:r>
      <w:r w:rsidR="00B37561" w:rsidRPr="00503841">
        <w:rPr>
          <w:rFonts w:ascii="Arial" w:eastAsia="Times New Roman" w:hAnsi="Arial" w:cs="Arial"/>
          <w:lang w:eastAsia="en-GB"/>
        </w:rPr>
        <w:t>ven</w:t>
      </w:r>
      <w:r w:rsidR="00152D63" w:rsidRPr="00503841">
        <w:rPr>
          <w:rFonts w:ascii="Arial" w:eastAsia="Times New Roman" w:hAnsi="Arial" w:cs="Arial"/>
          <w:lang w:eastAsia="en-GB"/>
        </w:rPr>
        <w:t xml:space="preserve"> during 2020 many of our case Trust</w:t>
      </w:r>
      <w:r w:rsidR="00894947" w:rsidRPr="00503841">
        <w:rPr>
          <w:rFonts w:ascii="Arial" w:eastAsia="Times New Roman" w:hAnsi="Arial" w:cs="Arial"/>
          <w:lang w:eastAsia="en-GB"/>
        </w:rPr>
        <w:t>s</w:t>
      </w:r>
      <w:r w:rsidR="00152D63" w:rsidRPr="00503841">
        <w:rPr>
          <w:rFonts w:ascii="Arial" w:eastAsia="Times New Roman" w:hAnsi="Arial" w:cs="Arial"/>
          <w:lang w:eastAsia="en-GB"/>
        </w:rPr>
        <w:t xml:space="preserve"> </w:t>
      </w:r>
      <w:r w:rsidR="00B37561" w:rsidRPr="00503841">
        <w:rPr>
          <w:rFonts w:ascii="Arial" w:eastAsia="Times New Roman" w:hAnsi="Arial" w:cs="Arial"/>
          <w:lang w:eastAsia="en-GB"/>
        </w:rPr>
        <w:t xml:space="preserve">continued </w:t>
      </w:r>
      <w:r w:rsidR="00894947" w:rsidRPr="00503841">
        <w:rPr>
          <w:rFonts w:ascii="Arial" w:eastAsia="Times New Roman" w:hAnsi="Arial" w:cs="Arial"/>
          <w:lang w:eastAsia="en-GB"/>
        </w:rPr>
        <w:t>to recruit</w:t>
      </w:r>
      <w:r w:rsidR="00B37561" w:rsidRPr="00503841">
        <w:rPr>
          <w:rFonts w:ascii="Arial" w:eastAsia="Times New Roman" w:hAnsi="Arial" w:cs="Arial"/>
          <w:lang w:eastAsia="en-GB"/>
        </w:rPr>
        <w:t xml:space="preserve"> young people </w:t>
      </w:r>
      <w:r w:rsidR="00F34467" w:rsidRPr="00503841">
        <w:rPr>
          <w:rFonts w:ascii="Arial" w:eastAsia="Times New Roman" w:hAnsi="Arial" w:cs="Arial"/>
          <w:lang w:eastAsia="en-GB"/>
        </w:rPr>
        <w:t xml:space="preserve">with SEND </w:t>
      </w:r>
      <w:r w:rsidR="00894947" w:rsidRPr="00503841">
        <w:rPr>
          <w:rFonts w:ascii="Arial" w:eastAsia="Times New Roman" w:hAnsi="Arial" w:cs="Arial"/>
          <w:lang w:eastAsia="en-GB"/>
        </w:rPr>
        <w:t>to</w:t>
      </w:r>
      <w:r w:rsidR="00B37561" w:rsidRPr="00503841">
        <w:rPr>
          <w:rFonts w:ascii="Arial" w:eastAsia="Times New Roman" w:hAnsi="Arial" w:cs="Arial"/>
          <w:lang w:eastAsia="en-GB"/>
        </w:rPr>
        <w:t xml:space="preserve"> the</w:t>
      </w:r>
      <w:r w:rsidR="00894947" w:rsidRPr="00503841">
        <w:rPr>
          <w:rFonts w:ascii="Arial" w:eastAsia="Times New Roman" w:hAnsi="Arial" w:cs="Arial"/>
          <w:lang w:eastAsia="en-GB"/>
        </w:rPr>
        <w:t>ir</w:t>
      </w:r>
      <w:r w:rsidR="00B37561" w:rsidRPr="00503841">
        <w:rPr>
          <w:rFonts w:ascii="Arial" w:eastAsia="Times New Roman" w:hAnsi="Arial" w:cs="Arial"/>
          <w:lang w:eastAsia="en-GB"/>
        </w:rPr>
        <w:t xml:space="preserve"> </w:t>
      </w:r>
      <w:r w:rsidR="007871CE" w:rsidRPr="00503841">
        <w:rPr>
          <w:rFonts w:ascii="Arial" w:eastAsia="Times New Roman" w:hAnsi="Arial" w:cs="Arial"/>
          <w:lang w:eastAsia="en-GB"/>
        </w:rPr>
        <w:t xml:space="preserve">2020-21 </w:t>
      </w:r>
      <w:r w:rsidR="00B37561" w:rsidRPr="00503841">
        <w:rPr>
          <w:rFonts w:ascii="Arial" w:eastAsia="Times New Roman" w:hAnsi="Arial" w:cs="Arial"/>
          <w:lang w:eastAsia="en-GB"/>
        </w:rPr>
        <w:t xml:space="preserve">academic year </w:t>
      </w:r>
      <w:r w:rsidR="00894947" w:rsidRPr="00503841">
        <w:rPr>
          <w:rFonts w:ascii="Arial" w:eastAsia="Times New Roman" w:hAnsi="Arial" w:cs="Arial"/>
          <w:lang w:eastAsia="en-GB"/>
        </w:rPr>
        <w:t xml:space="preserve">programmes. </w:t>
      </w:r>
      <w:r w:rsidR="00B37561" w:rsidRPr="00503841">
        <w:rPr>
          <w:rFonts w:ascii="Arial" w:eastAsia="Times New Roman" w:hAnsi="Arial" w:cs="Arial"/>
          <w:lang w:eastAsia="en-GB"/>
        </w:rPr>
        <w:t xml:space="preserve">In two </w:t>
      </w:r>
      <w:r w:rsidR="00894947" w:rsidRPr="00503841">
        <w:rPr>
          <w:rFonts w:ascii="Arial" w:eastAsia="Times New Roman" w:hAnsi="Arial" w:cs="Arial"/>
          <w:lang w:eastAsia="en-GB"/>
        </w:rPr>
        <w:t>Trusts</w:t>
      </w:r>
      <w:r w:rsidR="00B37561" w:rsidRPr="00503841">
        <w:rPr>
          <w:rFonts w:ascii="Arial" w:eastAsia="Times New Roman" w:hAnsi="Arial" w:cs="Arial"/>
          <w:lang w:eastAsia="en-GB"/>
        </w:rPr>
        <w:t>- L</w:t>
      </w:r>
      <w:r w:rsidR="000B7C95" w:rsidRPr="00503841">
        <w:rPr>
          <w:rFonts w:ascii="Arial" w:eastAsia="Times New Roman" w:hAnsi="Arial" w:cs="Arial"/>
          <w:lang w:eastAsia="en-GB"/>
        </w:rPr>
        <w:t>UHFT</w:t>
      </w:r>
      <w:r w:rsidR="00B37561" w:rsidRPr="00503841">
        <w:rPr>
          <w:rFonts w:ascii="Arial" w:eastAsia="Times New Roman" w:hAnsi="Arial" w:cs="Arial"/>
          <w:lang w:eastAsia="en-GB"/>
        </w:rPr>
        <w:t xml:space="preserve"> and </w:t>
      </w:r>
      <w:r w:rsidR="001F5983" w:rsidRPr="00503841">
        <w:rPr>
          <w:rFonts w:ascii="Arial" w:eastAsia="Times New Roman" w:hAnsi="Arial" w:cs="Arial"/>
          <w:lang w:eastAsia="en-GB"/>
        </w:rPr>
        <w:t>W</w:t>
      </w:r>
      <w:r w:rsidR="000B7C95" w:rsidRPr="00503841">
        <w:rPr>
          <w:rFonts w:ascii="Arial" w:eastAsia="Times New Roman" w:hAnsi="Arial" w:cs="Arial"/>
          <w:lang w:eastAsia="en-GB"/>
        </w:rPr>
        <w:t>LT</w:t>
      </w:r>
      <w:r w:rsidR="00B37561" w:rsidRPr="00503841">
        <w:rPr>
          <w:rFonts w:ascii="Arial" w:eastAsia="Times New Roman" w:hAnsi="Arial" w:cs="Arial"/>
          <w:lang w:eastAsia="en-GB"/>
        </w:rPr>
        <w:t>- this was the first year</w:t>
      </w:r>
      <w:r w:rsidR="001F5983" w:rsidRPr="00503841">
        <w:rPr>
          <w:rFonts w:ascii="Arial" w:eastAsia="Times New Roman" w:hAnsi="Arial" w:cs="Arial"/>
          <w:lang w:eastAsia="en-GB"/>
        </w:rPr>
        <w:t xml:space="preserve">, respectively for their </w:t>
      </w:r>
      <w:r w:rsidR="00B37561" w:rsidRPr="00503841">
        <w:rPr>
          <w:rFonts w:ascii="Arial" w:eastAsia="Times New Roman" w:hAnsi="Arial" w:cs="Arial"/>
          <w:lang w:eastAsia="en-GB"/>
        </w:rPr>
        <w:t xml:space="preserve">Project </w:t>
      </w:r>
      <w:r w:rsidR="007871CE" w:rsidRPr="00503841">
        <w:rPr>
          <w:rFonts w:ascii="Arial" w:eastAsia="Times New Roman" w:hAnsi="Arial" w:cs="Arial"/>
          <w:lang w:eastAsia="en-GB"/>
        </w:rPr>
        <w:t xml:space="preserve">SEARCH </w:t>
      </w:r>
      <w:r w:rsidR="001F5983" w:rsidRPr="00503841">
        <w:rPr>
          <w:rFonts w:ascii="Arial" w:eastAsia="Times New Roman" w:hAnsi="Arial" w:cs="Arial"/>
          <w:lang w:eastAsia="en-GB"/>
        </w:rPr>
        <w:t xml:space="preserve">and </w:t>
      </w:r>
      <w:r w:rsidR="0011580D">
        <w:rPr>
          <w:rFonts w:ascii="Arial" w:eastAsia="Times New Roman" w:hAnsi="Arial" w:cs="Arial"/>
          <w:lang w:eastAsia="en-GB"/>
        </w:rPr>
        <w:t xml:space="preserve">HEE </w:t>
      </w:r>
      <w:r w:rsidR="001F5983" w:rsidRPr="00503841">
        <w:rPr>
          <w:rFonts w:ascii="Arial" w:eastAsia="Times New Roman" w:hAnsi="Arial" w:cs="Arial"/>
          <w:lang w:eastAsia="en-GB"/>
        </w:rPr>
        <w:t>Project Choice programmes</w:t>
      </w:r>
      <w:r w:rsidR="00B37561" w:rsidRPr="00503841">
        <w:rPr>
          <w:rFonts w:ascii="Arial" w:eastAsia="Times New Roman" w:hAnsi="Arial" w:cs="Arial"/>
          <w:lang w:eastAsia="en-GB"/>
        </w:rPr>
        <w:t>. W</w:t>
      </w:r>
      <w:r w:rsidR="00F34467" w:rsidRPr="00503841">
        <w:rPr>
          <w:rFonts w:ascii="Arial" w:eastAsia="Times New Roman" w:hAnsi="Arial" w:cs="Arial"/>
          <w:lang w:eastAsia="en-GB"/>
        </w:rPr>
        <w:t xml:space="preserve">LT </w:t>
      </w:r>
      <w:r w:rsidR="00B37561" w:rsidRPr="00503841">
        <w:rPr>
          <w:rFonts w:ascii="Arial" w:eastAsia="Times New Roman" w:hAnsi="Arial" w:cs="Arial"/>
          <w:lang w:eastAsia="en-GB"/>
        </w:rPr>
        <w:t xml:space="preserve">had </w:t>
      </w:r>
      <w:r w:rsidR="00065B86" w:rsidRPr="00503841">
        <w:rPr>
          <w:rFonts w:ascii="Arial" w:eastAsia="Times New Roman" w:hAnsi="Arial" w:cs="Arial"/>
          <w:lang w:eastAsia="en-GB"/>
        </w:rPr>
        <w:t xml:space="preserve">continued to keep in touch with its prospective interns and their families </w:t>
      </w:r>
      <w:r w:rsidR="00F34467" w:rsidRPr="00503841">
        <w:rPr>
          <w:rFonts w:ascii="Arial" w:eastAsia="Times New Roman" w:hAnsi="Arial" w:cs="Arial"/>
          <w:lang w:eastAsia="en-GB"/>
        </w:rPr>
        <w:t xml:space="preserve">following </w:t>
      </w:r>
      <w:r w:rsidR="00894947" w:rsidRPr="00503841">
        <w:rPr>
          <w:rFonts w:ascii="Arial" w:eastAsia="Times New Roman" w:hAnsi="Arial" w:cs="Arial"/>
          <w:lang w:eastAsia="en-GB"/>
        </w:rPr>
        <w:t>their selection</w:t>
      </w:r>
      <w:r w:rsidR="00F34467" w:rsidRPr="00503841">
        <w:rPr>
          <w:rFonts w:ascii="Arial" w:eastAsia="Times New Roman" w:hAnsi="Arial" w:cs="Arial"/>
          <w:lang w:eastAsia="en-GB"/>
        </w:rPr>
        <w:t xml:space="preserve"> ea</w:t>
      </w:r>
      <w:r w:rsidR="00894947" w:rsidRPr="00503841">
        <w:rPr>
          <w:rFonts w:ascii="Arial" w:eastAsia="Times New Roman" w:hAnsi="Arial" w:cs="Arial"/>
          <w:lang w:eastAsia="en-GB"/>
        </w:rPr>
        <w:t>rlier</w:t>
      </w:r>
      <w:r w:rsidR="00F34467" w:rsidRPr="00503841">
        <w:rPr>
          <w:rFonts w:ascii="Arial" w:eastAsia="Times New Roman" w:hAnsi="Arial" w:cs="Arial"/>
          <w:lang w:eastAsia="en-GB"/>
        </w:rPr>
        <w:t xml:space="preserve"> in the year</w:t>
      </w:r>
      <w:r w:rsidR="00065B86" w:rsidRPr="00503841">
        <w:rPr>
          <w:rFonts w:ascii="Arial" w:eastAsia="Times New Roman" w:hAnsi="Arial" w:cs="Arial"/>
          <w:lang w:eastAsia="en-GB"/>
        </w:rPr>
        <w:t xml:space="preserve">, preparing </w:t>
      </w:r>
      <w:r w:rsidR="00B648D5">
        <w:rPr>
          <w:rFonts w:ascii="Arial" w:eastAsia="Times New Roman" w:hAnsi="Arial" w:cs="Arial"/>
          <w:lang w:eastAsia="en-GB"/>
        </w:rPr>
        <w:t xml:space="preserve">them for </w:t>
      </w:r>
      <w:r w:rsidR="00065B86" w:rsidRPr="00503841">
        <w:rPr>
          <w:rFonts w:ascii="Arial" w:eastAsia="Times New Roman" w:hAnsi="Arial" w:cs="Arial"/>
          <w:lang w:eastAsia="en-GB"/>
        </w:rPr>
        <w:t xml:space="preserve">and </w:t>
      </w:r>
      <w:r w:rsidR="00065B86" w:rsidRPr="00503841">
        <w:rPr>
          <w:rFonts w:ascii="Arial" w:eastAsia="Times New Roman" w:hAnsi="Arial" w:cs="Arial"/>
          <w:lang w:eastAsia="en-GB"/>
        </w:rPr>
        <w:lastRenderedPageBreak/>
        <w:t xml:space="preserve">briefing them </w:t>
      </w:r>
      <w:r w:rsidR="00B648D5">
        <w:rPr>
          <w:rFonts w:ascii="Arial" w:eastAsia="Times New Roman" w:hAnsi="Arial" w:cs="Arial"/>
          <w:lang w:eastAsia="en-GB"/>
        </w:rPr>
        <w:t xml:space="preserve">on </w:t>
      </w:r>
      <w:r w:rsidR="00065B86" w:rsidRPr="00503841">
        <w:rPr>
          <w:rFonts w:ascii="Arial" w:eastAsia="Times New Roman" w:hAnsi="Arial" w:cs="Arial"/>
          <w:lang w:eastAsia="en-GB"/>
        </w:rPr>
        <w:t xml:space="preserve">the programme. As the new </w:t>
      </w:r>
      <w:r w:rsidR="001F5983" w:rsidRPr="00503841">
        <w:rPr>
          <w:rFonts w:ascii="Arial" w:eastAsia="Times New Roman" w:hAnsi="Arial" w:cs="Arial"/>
          <w:lang w:eastAsia="en-GB"/>
        </w:rPr>
        <w:t>academic year started in September</w:t>
      </w:r>
      <w:r w:rsidR="00894947" w:rsidRPr="00503841">
        <w:rPr>
          <w:rFonts w:ascii="Arial" w:eastAsia="Times New Roman" w:hAnsi="Arial" w:cs="Arial"/>
          <w:lang w:eastAsia="en-GB"/>
        </w:rPr>
        <w:t xml:space="preserve"> 2020</w:t>
      </w:r>
      <w:r w:rsidR="001F5983" w:rsidRPr="00503841">
        <w:rPr>
          <w:rFonts w:ascii="Arial" w:eastAsia="Times New Roman" w:hAnsi="Arial" w:cs="Arial"/>
          <w:lang w:eastAsia="en-GB"/>
        </w:rPr>
        <w:t xml:space="preserve">, there was </w:t>
      </w:r>
      <w:r w:rsidR="00894947" w:rsidRPr="00503841">
        <w:rPr>
          <w:rFonts w:ascii="Arial" w:eastAsia="Times New Roman" w:hAnsi="Arial" w:cs="Arial"/>
          <w:lang w:eastAsia="en-GB"/>
        </w:rPr>
        <w:t xml:space="preserve">a </w:t>
      </w:r>
      <w:r w:rsidR="001F5983" w:rsidRPr="00503841">
        <w:rPr>
          <w:rFonts w:ascii="Arial" w:eastAsia="Times New Roman" w:hAnsi="Arial" w:cs="Arial"/>
          <w:lang w:eastAsia="en-GB"/>
        </w:rPr>
        <w:t xml:space="preserve">slight relaxation </w:t>
      </w:r>
      <w:r w:rsidR="00894947" w:rsidRPr="00503841">
        <w:rPr>
          <w:rFonts w:ascii="Arial" w:eastAsia="Times New Roman" w:hAnsi="Arial" w:cs="Arial"/>
          <w:lang w:eastAsia="en-GB"/>
        </w:rPr>
        <w:t>o</w:t>
      </w:r>
      <w:r w:rsidR="001F5983" w:rsidRPr="00503841">
        <w:rPr>
          <w:rFonts w:ascii="Arial" w:eastAsia="Times New Roman" w:hAnsi="Arial" w:cs="Arial"/>
          <w:lang w:eastAsia="en-GB"/>
        </w:rPr>
        <w:t xml:space="preserve">f </w:t>
      </w:r>
      <w:r w:rsidR="00894947" w:rsidRPr="00503841">
        <w:rPr>
          <w:rFonts w:ascii="Arial" w:eastAsia="Times New Roman" w:hAnsi="Arial" w:cs="Arial"/>
          <w:lang w:eastAsia="en-GB"/>
        </w:rPr>
        <w:t xml:space="preserve">the national </w:t>
      </w:r>
      <w:r w:rsidR="001F5983" w:rsidRPr="00503841">
        <w:rPr>
          <w:rFonts w:ascii="Arial" w:eastAsia="Times New Roman" w:hAnsi="Arial" w:cs="Arial"/>
          <w:lang w:eastAsia="en-GB"/>
        </w:rPr>
        <w:t>lockdown</w:t>
      </w:r>
      <w:r w:rsidR="00894947" w:rsidRPr="00503841">
        <w:rPr>
          <w:rFonts w:ascii="Arial" w:eastAsia="Times New Roman" w:hAnsi="Arial" w:cs="Arial"/>
          <w:lang w:eastAsia="en-GB"/>
        </w:rPr>
        <w:t xml:space="preserve"> before </w:t>
      </w:r>
      <w:r w:rsidR="001F5983" w:rsidRPr="00503841">
        <w:rPr>
          <w:rFonts w:ascii="Arial" w:eastAsia="Times New Roman" w:hAnsi="Arial" w:cs="Arial"/>
          <w:lang w:eastAsia="en-GB"/>
        </w:rPr>
        <w:t>move</w:t>
      </w:r>
      <w:r w:rsidR="00894947" w:rsidRPr="00503841">
        <w:rPr>
          <w:rFonts w:ascii="Arial" w:eastAsia="Times New Roman" w:hAnsi="Arial" w:cs="Arial"/>
          <w:lang w:eastAsia="en-GB"/>
        </w:rPr>
        <w:t>ment</w:t>
      </w:r>
      <w:r w:rsidR="001F5983" w:rsidRPr="00503841">
        <w:rPr>
          <w:rFonts w:ascii="Arial" w:eastAsia="Times New Roman" w:hAnsi="Arial" w:cs="Arial"/>
          <w:lang w:eastAsia="en-GB"/>
        </w:rPr>
        <w:t xml:space="preserve"> into the tiered arrangements in November. In most Tru</w:t>
      </w:r>
      <w:r w:rsidR="009A08C0" w:rsidRPr="00503841">
        <w:rPr>
          <w:rFonts w:ascii="Arial" w:eastAsia="Times New Roman" w:hAnsi="Arial" w:cs="Arial"/>
          <w:lang w:eastAsia="en-GB"/>
        </w:rPr>
        <w:t>s</w:t>
      </w:r>
      <w:r w:rsidR="001F5983" w:rsidRPr="00503841">
        <w:rPr>
          <w:rFonts w:ascii="Arial" w:eastAsia="Times New Roman" w:hAnsi="Arial" w:cs="Arial"/>
          <w:lang w:eastAsia="en-GB"/>
        </w:rPr>
        <w:t>ts students turn</w:t>
      </w:r>
      <w:r w:rsidR="00894947" w:rsidRPr="00503841">
        <w:rPr>
          <w:rFonts w:ascii="Arial" w:eastAsia="Times New Roman" w:hAnsi="Arial" w:cs="Arial"/>
          <w:lang w:eastAsia="en-GB"/>
        </w:rPr>
        <w:t>ed</w:t>
      </w:r>
      <w:r w:rsidR="001F5983" w:rsidRPr="00503841">
        <w:rPr>
          <w:rFonts w:ascii="Arial" w:eastAsia="Times New Roman" w:hAnsi="Arial" w:cs="Arial"/>
          <w:lang w:eastAsia="en-GB"/>
        </w:rPr>
        <w:t xml:space="preserve"> up at the </w:t>
      </w:r>
      <w:r w:rsidR="00894947" w:rsidRPr="00503841">
        <w:rPr>
          <w:rFonts w:ascii="Arial" w:eastAsia="Times New Roman" w:hAnsi="Arial" w:cs="Arial"/>
          <w:lang w:eastAsia="en-GB"/>
        </w:rPr>
        <w:t>start of the programme.</w:t>
      </w:r>
      <w:r w:rsidR="001F5983" w:rsidRPr="00503841">
        <w:rPr>
          <w:rFonts w:ascii="Arial" w:eastAsia="Times New Roman" w:hAnsi="Arial" w:cs="Arial"/>
          <w:lang w:eastAsia="en-GB"/>
        </w:rPr>
        <w:t xml:space="preserve"> </w:t>
      </w:r>
      <w:r w:rsidR="00894947" w:rsidRPr="00503841">
        <w:rPr>
          <w:rFonts w:ascii="Arial" w:eastAsia="Times New Roman" w:hAnsi="Arial" w:cs="Arial"/>
          <w:lang w:eastAsia="en-GB"/>
        </w:rPr>
        <w:t>However, the availability of job placement</w:t>
      </w:r>
      <w:r w:rsidR="00B648D5">
        <w:rPr>
          <w:rFonts w:ascii="Arial" w:eastAsia="Times New Roman" w:hAnsi="Arial" w:cs="Arial"/>
          <w:lang w:eastAsia="en-GB"/>
        </w:rPr>
        <w:t>s</w:t>
      </w:r>
      <w:r w:rsidR="00894947" w:rsidRPr="00503841">
        <w:rPr>
          <w:rFonts w:ascii="Arial" w:eastAsia="Times New Roman" w:hAnsi="Arial" w:cs="Arial"/>
          <w:lang w:eastAsia="en-GB"/>
        </w:rPr>
        <w:t xml:space="preserve"> was </w:t>
      </w:r>
      <w:r w:rsidR="00E71AB5" w:rsidRPr="00503841">
        <w:rPr>
          <w:rFonts w:ascii="Arial" w:eastAsia="Times New Roman" w:hAnsi="Arial" w:cs="Arial"/>
          <w:lang w:eastAsia="en-GB"/>
        </w:rPr>
        <w:t>narrow</w:t>
      </w:r>
      <w:r w:rsidR="00953C60">
        <w:rPr>
          <w:rFonts w:ascii="Arial" w:eastAsia="Times New Roman" w:hAnsi="Arial" w:cs="Arial"/>
          <w:lang w:eastAsia="en-GB"/>
        </w:rPr>
        <w:t>ing</w:t>
      </w:r>
      <w:r w:rsidR="00E71AB5" w:rsidRPr="00503841">
        <w:rPr>
          <w:rFonts w:ascii="Arial" w:eastAsia="Times New Roman" w:hAnsi="Arial" w:cs="Arial"/>
          <w:lang w:eastAsia="en-GB"/>
        </w:rPr>
        <w:t xml:space="preserve"> </w:t>
      </w:r>
      <w:proofErr w:type="gramStart"/>
      <w:r w:rsidR="00894947" w:rsidRPr="00503841">
        <w:rPr>
          <w:rFonts w:ascii="Arial" w:eastAsia="Times New Roman" w:hAnsi="Arial" w:cs="Arial"/>
          <w:lang w:eastAsia="en-GB"/>
        </w:rPr>
        <w:t>at this time</w:t>
      </w:r>
      <w:proofErr w:type="gramEnd"/>
      <w:r w:rsidR="00DD5A51">
        <w:rPr>
          <w:rFonts w:ascii="Arial" w:eastAsia="Times New Roman" w:hAnsi="Arial" w:cs="Arial"/>
          <w:lang w:eastAsia="en-GB"/>
        </w:rPr>
        <w:t>.</w:t>
      </w:r>
    </w:p>
    <w:p w14:paraId="4CCBB603" w14:textId="77777777" w:rsidR="009A08C0" w:rsidRPr="00503841" w:rsidRDefault="009A08C0" w:rsidP="009B5D01">
      <w:pPr>
        <w:spacing w:line="360" w:lineRule="auto"/>
        <w:rPr>
          <w:rFonts w:ascii="Arial" w:eastAsia="Times New Roman" w:hAnsi="Arial" w:cs="Arial"/>
          <w:lang w:eastAsia="en-GB"/>
        </w:rPr>
      </w:pPr>
    </w:p>
    <w:p w14:paraId="777D1035" w14:textId="1EE41EBC" w:rsidR="00B4022F" w:rsidRPr="00503841" w:rsidRDefault="00894947" w:rsidP="00312E88">
      <w:pPr>
        <w:spacing w:line="360" w:lineRule="auto"/>
        <w:rPr>
          <w:rFonts w:ascii="Arial" w:eastAsia="Times New Roman" w:hAnsi="Arial" w:cs="Arial"/>
          <w:lang w:eastAsia="en-GB"/>
        </w:rPr>
      </w:pPr>
      <w:r w:rsidRPr="00503841">
        <w:rPr>
          <w:rFonts w:ascii="Arial" w:eastAsia="Times New Roman" w:hAnsi="Arial" w:cs="Arial"/>
          <w:lang w:eastAsia="en-GB"/>
        </w:rPr>
        <w:t>Involvement in 2020-21 programmes was, however, short lived. With t</w:t>
      </w:r>
      <w:r w:rsidR="001F5983" w:rsidRPr="00503841">
        <w:rPr>
          <w:rFonts w:ascii="Arial" w:eastAsia="Times New Roman" w:hAnsi="Arial" w:cs="Arial"/>
          <w:lang w:eastAsia="en-GB"/>
        </w:rPr>
        <w:t>he full lockdown fr</w:t>
      </w:r>
      <w:r w:rsidR="009A08C0" w:rsidRPr="00503841">
        <w:rPr>
          <w:rFonts w:ascii="Arial" w:eastAsia="Times New Roman" w:hAnsi="Arial" w:cs="Arial"/>
          <w:lang w:eastAsia="en-GB"/>
        </w:rPr>
        <w:t>o</w:t>
      </w:r>
      <w:r w:rsidR="001F5983" w:rsidRPr="00503841">
        <w:rPr>
          <w:rFonts w:ascii="Arial" w:eastAsia="Times New Roman" w:hAnsi="Arial" w:cs="Arial"/>
          <w:lang w:eastAsia="en-GB"/>
        </w:rPr>
        <w:t>m early January</w:t>
      </w:r>
      <w:r w:rsidR="009A08C0" w:rsidRPr="00503841">
        <w:rPr>
          <w:rFonts w:ascii="Arial" w:eastAsia="Times New Roman" w:hAnsi="Arial" w:cs="Arial"/>
          <w:lang w:eastAsia="en-GB"/>
        </w:rPr>
        <w:t xml:space="preserve"> 2021 most </w:t>
      </w:r>
      <w:r w:rsidRPr="00503841">
        <w:rPr>
          <w:rFonts w:ascii="Arial" w:eastAsia="Times New Roman" w:hAnsi="Arial" w:cs="Arial"/>
          <w:lang w:eastAsia="en-GB"/>
        </w:rPr>
        <w:t>job placements, went</w:t>
      </w:r>
      <w:r w:rsidR="009A08C0" w:rsidRPr="00503841">
        <w:rPr>
          <w:rFonts w:ascii="Arial" w:eastAsia="Times New Roman" w:hAnsi="Arial" w:cs="Arial"/>
          <w:lang w:eastAsia="en-GB"/>
        </w:rPr>
        <w:t xml:space="preserve"> on hold. In general, there was a front loading of the educational component of the programme, with the online/distance </w:t>
      </w:r>
      <w:r w:rsidRPr="00503841">
        <w:rPr>
          <w:rFonts w:ascii="Arial" w:eastAsia="Times New Roman" w:hAnsi="Arial" w:cs="Arial"/>
          <w:lang w:eastAsia="en-GB"/>
        </w:rPr>
        <w:t xml:space="preserve">system </w:t>
      </w:r>
      <w:r w:rsidR="009A08C0" w:rsidRPr="00503841">
        <w:rPr>
          <w:rFonts w:ascii="Arial" w:eastAsia="Times New Roman" w:hAnsi="Arial" w:cs="Arial"/>
          <w:lang w:eastAsia="en-GB"/>
        </w:rPr>
        <w:t xml:space="preserve">developed </w:t>
      </w:r>
      <w:r w:rsidR="00224A7B" w:rsidRPr="00503841">
        <w:rPr>
          <w:rFonts w:ascii="Arial" w:eastAsia="Times New Roman" w:hAnsi="Arial" w:cs="Arial"/>
          <w:lang w:eastAsia="en-GB"/>
        </w:rPr>
        <w:t xml:space="preserve">during </w:t>
      </w:r>
      <w:r w:rsidR="009A08C0" w:rsidRPr="00503841">
        <w:rPr>
          <w:rFonts w:ascii="Arial" w:eastAsia="Times New Roman" w:hAnsi="Arial" w:cs="Arial"/>
          <w:lang w:eastAsia="en-GB"/>
        </w:rPr>
        <w:t xml:space="preserve">the </w:t>
      </w:r>
      <w:r w:rsidRPr="00503841">
        <w:rPr>
          <w:rFonts w:ascii="Arial" w:eastAsia="Times New Roman" w:hAnsi="Arial" w:cs="Arial"/>
          <w:lang w:eastAsia="en-GB"/>
        </w:rPr>
        <w:t>previous academic year</w:t>
      </w:r>
      <w:r w:rsidR="00312E88">
        <w:rPr>
          <w:rFonts w:ascii="Arial" w:eastAsia="Times New Roman" w:hAnsi="Arial" w:cs="Arial"/>
          <w:lang w:eastAsia="en-GB"/>
        </w:rPr>
        <w:t>.</w:t>
      </w:r>
    </w:p>
    <w:p w14:paraId="3AAD46B3" w14:textId="66C11683" w:rsidR="00B4022F" w:rsidRPr="00503841" w:rsidRDefault="009A08C0" w:rsidP="009B5D01">
      <w:pPr>
        <w:spacing w:line="360" w:lineRule="auto"/>
        <w:rPr>
          <w:rFonts w:ascii="Arial" w:eastAsia="Times New Roman" w:hAnsi="Arial" w:cs="Arial"/>
          <w:lang w:eastAsia="en-GB"/>
        </w:rPr>
      </w:pPr>
      <w:r w:rsidRPr="00503841">
        <w:rPr>
          <w:rFonts w:ascii="Arial" w:eastAsia="Times New Roman" w:hAnsi="Arial" w:cs="Arial"/>
          <w:lang w:eastAsia="en-GB"/>
        </w:rPr>
        <w:t>In some case</w:t>
      </w:r>
      <w:r w:rsidR="007871CE" w:rsidRPr="00503841">
        <w:rPr>
          <w:rFonts w:ascii="Arial" w:eastAsia="Times New Roman" w:hAnsi="Arial" w:cs="Arial"/>
          <w:lang w:eastAsia="en-GB"/>
        </w:rPr>
        <w:t>s</w:t>
      </w:r>
      <w:r w:rsidR="00B648D5">
        <w:rPr>
          <w:rFonts w:ascii="Arial" w:eastAsia="Times New Roman" w:hAnsi="Arial" w:cs="Arial"/>
          <w:lang w:eastAsia="en-GB"/>
        </w:rPr>
        <w:t>,</w:t>
      </w:r>
      <w:r w:rsidRPr="00503841">
        <w:rPr>
          <w:rFonts w:ascii="Arial" w:eastAsia="Times New Roman" w:hAnsi="Arial" w:cs="Arial"/>
          <w:lang w:eastAsia="en-GB"/>
        </w:rPr>
        <w:t xml:space="preserve"> new </w:t>
      </w:r>
      <w:r w:rsidR="00894947" w:rsidRPr="00503841">
        <w:rPr>
          <w:rFonts w:ascii="Arial" w:eastAsia="Times New Roman" w:hAnsi="Arial" w:cs="Arial"/>
          <w:lang w:eastAsia="en-GB"/>
        </w:rPr>
        <w:t>learning and off</w:t>
      </w:r>
      <w:r w:rsidR="00B648D5">
        <w:rPr>
          <w:rFonts w:ascii="Arial" w:eastAsia="Times New Roman" w:hAnsi="Arial" w:cs="Arial"/>
          <w:lang w:eastAsia="en-GB"/>
        </w:rPr>
        <w:t>-</w:t>
      </w:r>
      <w:r w:rsidR="00894947" w:rsidRPr="00503841">
        <w:rPr>
          <w:rFonts w:ascii="Arial" w:eastAsia="Times New Roman" w:hAnsi="Arial" w:cs="Arial"/>
          <w:lang w:eastAsia="en-GB"/>
        </w:rPr>
        <w:t xml:space="preserve">site work centred </w:t>
      </w:r>
      <w:r w:rsidRPr="00503841">
        <w:rPr>
          <w:rFonts w:ascii="Arial" w:eastAsia="Times New Roman" w:hAnsi="Arial" w:cs="Arial"/>
          <w:lang w:eastAsia="en-GB"/>
        </w:rPr>
        <w:t xml:space="preserve">activities were developed: for </w:t>
      </w:r>
      <w:r w:rsidR="00894947" w:rsidRPr="00503841">
        <w:rPr>
          <w:rFonts w:ascii="Arial" w:eastAsia="Times New Roman" w:hAnsi="Arial" w:cs="Arial"/>
          <w:lang w:eastAsia="en-GB"/>
        </w:rPr>
        <w:t xml:space="preserve">example, </w:t>
      </w:r>
      <w:r w:rsidRPr="00503841">
        <w:rPr>
          <w:rFonts w:ascii="Arial" w:eastAsia="Times New Roman" w:hAnsi="Arial" w:cs="Arial"/>
          <w:lang w:eastAsia="en-GB"/>
        </w:rPr>
        <w:t xml:space="preserve">at </w:t>
      </w:r>
      <w:r w:rsidR="00894947" w:rsidRPr="00503841">
        <w:rPr>
          <w:rFonts w:ascii="Arial" w:eastAsia="Times New Roman" w:hAnsi="Arial" w:cs="Arial"/>
          <w:lang w:eastAsia="en-GB"/>
        </w:rPr>
        <w:t xml:space="preserve">the </w:t>
      </w:r>
      <w:r w:rsidRPr="00503841">
        <w:rPr>
          <w:rFonts w:ascii="Arial" w:eastAsia="Times New Roman" w:hAnsi="Arial" w:cs="Arial"/>
          <w:lang w:eastAsia="en-GB"/>
        </w:rPr>
        <w:t>Wythenshawe</w:t>
      </w:r>
      <w:r w:rsidR="00894947" w:rsidRPr="00503841">
        <w:rPr>
          <w:rFonts w:ascii="Arial" w:eastAsia="Times New Roman" w:hAnsi="Arial" w:cs="Arial"/>
          <w:lang w:eastAsia="en-GB"/>
        </w:rPr>
        <w:t xml:space="preserve"> site of MFT</w:t>
      </w:r>
      <w:r w:rsidRPr="00503841">
        <w:rPr>
          <w:rFonts w:ascii="Arial" w:eastAsia="Times New Roman" w:hAnsi="Arial" w:cs="Arial"/>
          <w:lang w:eastAsia="en-GB"/>
        </w:rPr>
        <w:t xml:space="preserve">, </w:t>
      </w:r>
      <w:r w:rsidR="003F13A0">
        <w:rPr>
          <w:rFonts w:ascii="Arial" w:eastAsia="Times New Roman" w:hAnsi="Arial" w:cs="Arial"/>
          <w:lang w:eastAsia="en-GB"/>
        </w:rPr>
        <w:t>interns</w:t>
      </w:r>
      <w:r w:rsidRPr="00503841">
        <w:rPr>
          <w:rFonts w:ascii="Arial" w:eastAsia="Times New Roman" w:hAnsi="Arial" w:cs="Arial"/>
          <w:lang w:eastAsia="en-GB"/>
        </w:rPr>
        <w:t xml:space="preserve"> worked </w:t>
      </w:r>
      <w:r w:rsidR="00953C60">
        <w:rPr>
          <w:rFonts w:ascii="Arial" w:eastAsia="Times New Roman" w:hAnsi="Arial" w:cs="Arial"/>
          <w:lang w:eastAsia="en-GB"/>
        </w:rPr>
        <w:t>on</w:t>
      </w:r>
      <w:r w:rsidRPr="00503841">
        <w:rPr>
          <w:rFonts w:ascii="Arial" w:eastAsia="Times New Roman" w:hAnsi="Arial" w:cs="Arial"/>
          <w:lang w:eastAsia="en-GB"/>
        </w:rPr>
        <w:t xml:space="preserve"> a fund-raising project to recruit more dementia</w:t>
      </w:r>
      <w:r w:rsidR="00894947" w:rsidRPr="00503841">
        <w:rPr>
          <w:rFonts w:ascii="Arial" w:eastAsia="Times New Roman" w:hAnsi="Arial" w:cs="Arial"/>
          <w:lang w:eastAsia="en-GB"/>
        </w:rPr>
        <w:t xml:space="preserve"> nurses</w:t>
      </w:r>
      <w:r w:rsidRPr="00503841">
        <w:rPr>
          <w:rFonts w:ascii="Arial" w:eastAsia="Times New Roman" w:hAnsi="Arial" w:cs="Arial"/>
          <w:lang w:eastAsia="en-GB"/>
        </w:rPr>
        <w:t xml:space="preserve">. </w:t>
      </w:r>
      <w:r w:rsidR="00B4022F" w:rsidRPr="00503841">
        <w:rPr>
          <w:rFonts w:ascii="Arial" w:eastAsia="Times New Roman" w:hAnsi="Arial" w:cs="Arial"/>
          <w:lang w:eastAsia="en-GB"/>
        </w:rPr>
        <w:t>The most striking init</w:t>
      </w:r>
      <w:r w:rsidR="00894947" w:rsidRPr="00503841">
        <w:rPr>
          <w:rFonts w:ascii="Arial" w:eastAsia="Times New Roman" w:hAnsi="Arial" w:cs="Arial"/>
          <w:lang w:eastAsia="en-GB"/>
        </w:rPr>
        <w:t>i</w:t>
      </w:r>
      <w:r w:rsidR="00B4022F" w:rsidRPr="00503841">
        <w:rPr>
          <w:rFonts w:ascii="Arial" w:eastAsia="Times New Roman" w:hAnsi="Arial" w:cs="Arial"/>
          <w:lang w:eastAsia="en-GB"/>
        </w:rPr>
        <w:t>ative was being developed at W</w:t>
      </w:r>
      <w:r w:rsidR="00894947" w:rsidRPr="00503841">
        <w:rPr>
          <w:rFonts w:ascii="Arial" w:eastAsia="Times New Roman" w:hAnsi="Arial" w:cs="Arial"/>
          <w:lang w:eastAsia="en-GB"/>
        </w:rPr>
        <w:t>LT</w:t>
      </w:r>
      <w:r w:rsidR="00AF382D" w:rsidRPr="00503841">
        <w:rPr>
          <w:rFonts w:ascii="Arial" w:eastAsia="Times New Roman" w:hAnsi="Arial" w:cs="Arial"/>
          <w:lang w:eastAsia="en-GB"/>
        </w:rPr>
        <w:t>,</w:t>
      </w:r>
      <w:r w:rsidR="00B4022F" w:rsidRPr="00503841">
        <w:rPr>
          <w:rFonts w:ascii="Arial" w:eastAsia="Times New Roman" w:hAnsi="Arial" w:cs="Arial"/>
          <w:lang w:eastAsia="en-GB"/>
        </w:rPr>
        <w:t xml:space="preserve"> where working with a software company the Trust w</w:t>
      </w:r>
      <w:r w:rsidR="00894947" w:rsidRPr="00503841">
        <w:rPr>
          <w:rFonts w:ascii="Arial" w:eastAsia="Times New Roman" w:hAnsi="Arial" w:cs="Arial"/>
          <w:lang w:eastAsia="en-GB"/>
        </w:rPr>
        <w:t>as</w:t>
      </w:r>
      <w:r w:rsidR="00B4022F" w:rsidRPr="00503841">
        <w:rPr>
          <w:rFonts w:ascii="Arial" w:eastAsia="Times New Roman" w:hAnsi="Arial" w:cs="Arial"/>
          <w:lang w:eastAsia="en-GB"/>
        </w:rPr>
        <w:t xml:space="preserve"> seeking </w:t>
      </w:r>
      <w:r w:rsidR="00D44C95" w:rsidRPr="00503841">
        <w:rPr>
          <w:rFonts w:ascii="Arial" w:eastAsia="Times New Roman" w:hAnsi="Arial" w:cs="Arial"/>
          <w:lang w:eastAsia="en-GB"/>
        </w:rPr>
        <w:t>t</w:t>
      </w:r>
      <w:r w:rsidR="00B4022F" w:rsidRPr="00503841">
        <w:rPr>
          <w:rFonts w:ascii="Arial" w:eastAsia="Times New Roman" w:hAnsi="Arial" w:cs="Arial"/>
          <w:lang w:eastAsia="en-GB"/>
        </w:rPr>
        <w:t>o develop</w:t>
      </w:r>
      <w:r w:rsidR="00D44C95" w:rsidRPr="00503841">
        <w:rPr>
          <w:rFonts w:ascii="Arial" w:eastAsia="Times New Roman" w:hAnsi="Arial" w:cs="Arial"/>
          <w:lang w:eastAsia="en-GB"/>
        </w:rPr>
        <w:t xml:space="preserve"> a virtual work experience programme, adapted for ‘mainstream’ students</w:t>
      </w:r>
      <w:r w:rsidR="00B447F5" w:rsidRPr="00503841">
        <w:rPr>
          <w:rFonts w:ascii="Arial" w:eastAsia="Times New Roman" w:hAnsi="Arial" w:cs="Arial"/>
          <w:lang w:eastAsia="en-GB"/>
        </w:rPr>
        <w:t xml:space="preserve"> with scope to extend it </w:t>
      </w:r>
      <w:r w:rsidR="00B648D5">
        <w:rPr>
          <w:rFonts w:ascii="Arial" w:eastAsia="Times New Roman" w:hAnsi="Arial" w:cs="Arial"/>
          <w:lang w:eastAsia="en-GB"/>
        </w:rPr>
        <w:t xml:space="preserve">to </w:t>
      </w:r>
      <w:r w:rsidR="00B447F5" w:rsidRPr="00503841">
        <w:rPr>
          <w:rFonts w:ascii="Arial" w:eastAsia="Times New Roman" w:hAnsi="Arial" w:cs="Arial"/>
          <w:lang w:eastAsia="en-GB"/>
        </w:rPr>
        <w:t>young people with SEND.</w:t>
      </w:r>
      <w:r w:rsidR="00D44C95" w:rsidRPr="00503841">
        <w:rPr>
          <w:rFonts w:ascii="Arial" w:eastAsia="Times New Roman" w:hAnsi="Arial" w:cs="Arial"/>
          <w:lang w:eastAsia="en-GB"/>
        </w:rPr>
        <w:t xml:space="preserve"> </w:t>
      </w:r>
    </w:p>
    <w:p w14:paraId="73A09AD9" w14:textId="77777777" w:rsidR="008D6337" w:rsidRPr="00503841" w:rsidRDefault="008D6337" w:rsidP="009B5D01">
      <w:pPr>
        <w:spacing w:line="360" w:lineRule="auto"/>
        <w:rPr>
          <w:rFonts w:ascii="Arial" w:eastAsia="Times New Roman" w:hAnsi="Arial" w:cs="Arial"/>
          <w:lang w:eastAsia="en-GB"/>
        </w:rPr>
      </w:pPr>
    </w:p>
    <w:p w14:paraId="48B089AE" w14:textId="28E15FEE" w:rsidR="00037063" w:rsidRPr="00503841" w:rsidRDefault="00037063" w:rsidP="00312E88">
      <w:pPr>
        <w:spacing w:line="360" w:lineRule="auto"/>
        <w:rPr>
          <w:rFonts w:ascii="Arial" w:eastAsia="Times New Roman" w:hAnsi="Arial" w:cs="Arial"/>
          <w:lang w:eastAsia="en-GB"/>
        </w:rPr>
      </w:pPr>
      <w:r w:rsidRPr="00503841">
        <w:rPr>
          <w:rFonts w:ascii="Arial" w:eastAsia="Times New Roman" w:hAnsi="Arial" w:cs="Arial"/>
          <w:lang w:eastAsia="en-GB"/>
        </w:rPr>
        <w:t xml:space="preserve">At the time of our </w:t>
      </w:r>
      <w:r w:rsidRPr="00503841">
        <w:rPr>
          <w:rFonts w:ascii="Arial" w:eastAsia="Times New Roman" w:hAnsi="Arial" w:cs="Arial"/>
          <w:b/>
          <w:bCs/>
          <w:i/>
          <w:iCs/>
          <w:lang w:eastAsia="en-GB"/>
        </w:rPr>
        <w:t>fieldwork</w:t>
      </w:r>
      <w:r w:rsidRPr="00503841">
        <w:rPr>
          <w:rFonts w:ascii="Arial" w:eastAsia="Times New Roman" w:hAnsi="Arial" w:cs="Arial"/>
          <w:lang w:eastAsia="en-GB"/>
        </w:rPr>
        <w:t xml:space="preserve">, </w:t>
      </w:r>
      <w:r w:rsidR="002F34EA" w:rsidRPr="00503841">
        <w:rPr>
          <w:rFonts w:ascii="Arial" w:eastAsia="Times New Roman" w:hAnsi="Arial" w:cs="Arial"/>
          <w:lang w:eastAsia="en-GB"/>
        </w:rPr>
        <w:t>England was</w:t>
      </w:r>
      <w:r w:rsidRPr="00503841">
        <w:rPr>
          <w:rFonts w:ascii="Arial" w:eastAsia="Times New Roman" w:hAnsi="Arial" w:cs="Arial"/>
          <w:lang w:eastAsia="en-GB"/>
        </w:rPr>
        <w:t xml:space="preserve"> still firmly in lockdown, with new peaks in </w:t>
      </w:r>
      <w:r w:rsidR="002F34EA" w:rsidRPr="00503841">
        <w:rPr>
          <w:rFonts w:ascii="Arial" w:eastAsia="Times New Roman" w:hAnsi="Arial" w:cs="Arial"/>
          <w:lang w:eastAsia="en-GB"/>
        </w:rPr>
        <w:t>infections and hospitalisations</w:t>
      </w:r>
      <w:r w:rsidRPr="00503841">
        <w:rPr>
          <w:rFonts w:ascii="Arial" w:eastAsia="Times New Roman" w:hAnsi="Arial" w:cs="Arial"/>
          <w:lang w:eastAsia="en-GB"/>
        </w:rPr>
        <w:t>,</w:t>
      </w:r>
      <w:r w:rsidR="008D6337" w:rsidRPr="00503841">
        <w:rPr>
          <w:rFonts w:ascii="Arial" w:eastAsia="Times New Roman" w:hAnsi="Arial" w:cs="Arial"/>
          <w:lang w:eastAsia="en-GB"/>
        </w:rPr>
        <w:t xml:space="preserve"> and consequen</w:t>
      </w:r>
      <w:r w:rsidR="004E4510">
        <w:rPr>
          <w:rFonts w:ascii="Arial" w:eastAsia="Times New Roman" w:hAnsi="Arial" w:cs="Arial"/>
          <w:lang w:eastAsia="en-GB"/>
        </w:rPr>
        <w:t>tly</w:t>
      </w:r>
      <w:r w:rsidRPr="00503841">
        <w:rPr>
          <w:rFonts w:ascii="Arial" w:eastAsia="Times New Roman" w:hAnsi="Arial" w:cs="Arial"/>
          <w:lang w:eastAsia="en-GB"/>
        </w:rPr>
        <w:t xml:space="preserve"> the future of this year</w:t>
      </w:r>
      <w:r w:rsidR="008D6337" w:rsidRPr="00503841">
        <w:rPr>
          <w:rFonts w:ascii="Arial" w:eastAsia="Times New Roman" w:hAnsi="Arial" w:cs="Arial"/>
          <w:lang w:eastAsia="en-GB"/>
        </w:rPr>
        <w:t>’</w:t>
      </w:r>
      <w:r w:rsidRPr="00503841">
        <w:rPr>
          <w:rFonts w:ascii="Arial" w:eastAsia="Times New Roman" w:hAnsi="Arial" w:cs="Arial"/>
          <w:lang w:eastAsia="en-GB"/>
        </w:rPr>
        <w:t>s programme</w:t>
      </w:r>
      <w:r w:rsidR="004E4510">
        <w:rPr>
          <w:rFonts w:ascii="Arial" w:eastAsia="Times New Roman" w:hAnsi="Arial" w:cs="Arial"/>
          <w:lang w:eastAsia="en-GB"/>
        </w:rPr>
        <w:t>,</w:t>
      </w:r>
      <w:r w:rsidRPr="00503841">
        <w:rPr>
          <w:rFonts w:ascii="Arial" w:eastAsia="Times New Roman" w:hAnsi="Arial" w:cs="Arial"/>
          <w:lang w:eastAsia="en-GB"/>
        </w:rPr>
        <w:t xml:space="preserve"> especially in terms of placement</w:t>
      </w:r>
      <w:r w:rsidR="008D6337" w:rsidRPr="00503841">
        <w:rPr>
          <w:rFonts w:ascii="Arial" w:eastAsia="Times New Roman" w:hAnsi="Arial" w:cs="Arial"/>
          <w:lang w:eastAsia="en-GB"/>
        </w:rPr>
        <w:t>s</w:t>
      </w:r>
      <w:r w:rsidR="004E4510">
        <w:rPr>
          <w:rFonts w:ascii="Arial" w:eastAsia="Times New Roman" w:hAnsi="Arial" w:cs="Arial"/>
          <w:lang w:eastAsia="en-GB"/>
        </w:rPr>
        <w:t>,</w:t>
      </w:r>
      <w:r w:rsidRPr="00503841">
        <w:rPr>
          <w:rFonts w:ascii="Arial" w:eastAsia="Times New Roman" w:hAnsi="Arial" w:cs="Arial"/>
          <w:lang w:eastAsia="en-GB"/>
        </w:rPr>
        <w:t xml:space="preserve"> was in doubt. It was stressed at national level that given the employment-centred nature of </w:t>
      </w:r>
      <w:r w:rsidR="00A10F1F" w:rsidRPr="00503841">
        <w:rPr>
          <w:rFonts w:ascii="Arial" w:eastAsia="Times New Roman" w:hAnsi="Arial" w:cs="Arial"/>
          <w:lang w:eastAsia="en-GB"/>
        </w:rPr>
        <w:t xml:space="preserve">DFN </w:t>
      </w:r>
      <w:r w:rsidRPr="00503841">
        <w:rPr>
          <w:rFonts w:ascii="Arial" w:eastAsia="Times New Roman" w:hAnsi="Arial" w:cs="Arial"/>
          <w:lang w:eastAsia="en-GB"/>
        </w:rPr>
        <w:t xml:space="preserve">Project </w:t>
      </w:r>
      <w:r w:rsidR="007871CE" w:rsidRPr="00503841">
        <w:rPr>
          <w:rFonts w:ascii="Arial" w:eastAsia="Times New Roman" w:hAnsi="Arial" w:cs="Arial"/>
          <w:lang w:eastAsia="en-GB"/>
        </w:rPr>
        <w:t xml:space="preserve">SEARCH </w:t>
      </w:r>
      <w:r w:rsidRPr="00503841">
        <w:rPr>
          <w:rFonts w:ascii="Arial" w:eastAsia="Times New Roman" w:hAnsi="Arial" w:cs="Arial"/>
          <w:lang w:eastAsia="en-GB"/>
        </w:rPr>
        <w:t xml:space="preserve">two placements were really required to meaningfully </w:t>
      </w:r>
      <w:r w:rsidR="008D6337" w:rsidRPr="00503841">
        <w:rPr>
          <w:rFonts w:ascii="Arial" w:eastAsia="Times New Roman" w:hAnsi="Arial" w:cs="Arial"/>
          <w:lang w:eastAsia="en-GB"/>
        </w:rPr>
        <w:t xml:space="preserve">complete </w:t>
      </w:r>
      <w:r w:rsidRPr="00503841">
        <w:rPr>
          <w:rFonts w:ascii="Arial" w:eastAsia="Times New Roman" w:hAnsi="Arial" w:cs="Arial"/>
          <w:lang w:eastAsia="en-GB"/>
        </w:rPr>
        <w:t>the programme</w:t>
      </w:r>
      <w:r w:rsidR="00312E88">
        <w:rPr>
          <w:rFonts w:ascii="Arial" w:eastAsia="Times New Roman" w:hAnsi="Arial" w:cs="Arial"/>
          <w:lang w:eastAsia="en-GB"/>
        </w:rPr>
        <w:t>.</w:t>
      </w:r>
    </w:p>
    <w:p w14:paraId="64853631" w14:textId="532127BF" w:rsidR="008E6A81" w:rsidRPr="00503841" w:rsidRDefault="00953C60" w:rsidP="009B5D01">
      <w:pPr>
        <w:spacing w:line="360" w:lineRule="auto"/>
        <w:rPr>
          <w:rFonts w:ascii="Arial" w:eastAsia="Times New Roman" w:hAnsi="Arial" w:cs="Arial"/>
          <w:lang w:eastAsia="en-GB"/>
        </w:rPr>
      </w:pPr>
      <w:r>
        <w:rPr>
          <w:rFonts w:ascii="Arial" w:eastAsia="Times New Roman" w:hAnsi="Arial" w:cs="Arial"/>
          <w:lang w:eastAsia="en-GB"/>
        </w:rPr>
        <w:t>A</w:t>
      </w:r>
      <w:r w:rsidR="009A08C0" w:rsidRPr="00503841">
        <w:rPr>
          <w:rFonts w:ascii="Arial" w:eastAsia="Times New Roman" w:hAnsi="Arial" w:cs="Arial"/>
          <w:lang w:eastAsia="en-GB"/>
        </w:rPr>
        <w:t xml:space="preserve">t the time of </w:t>
      </w:r>
      <w:r w:rsidR="009A08C0" w:rsidRPr="00503841">
        <w:rPr>
          <w:rFonts w:ascii="Arial" w:eastAsia="Times New Roman" w:hAnsi="Arial" w:cs="Arial"/>
          <w:b/>
          <w:bCs/>
          <w:i/>
          <w:iCs/>
          <w:lang w:eastAsia="en-GB"/>
        </w:rPr>
        <w:t>writing</w:t>
      </w:r>
      <w:r w:rsidR="00037063" w:rsidRPr="00503841">
        <w:rPr>
          <w:rFonts w:ascii="Arial" w:eastAsia="Times New Roman" w:hAnsi="Arial" w:cs="Arial"/>
          <w:lang w:eastAsia="en-GB"/>
        </w:rPr>
        <w:t xml:space="preserve"> and with all due caution</w:t>
      </w:r>
      <w:r w:rsidR="009A08C0" w:rsidRPr="00503841">
        <w:rPr>
          <w:rFonts w:ascii="Arial" w:eastAsia="Times New Roman" w:hAnsi="Arial" w:cs="Arial"/>
          <w:lang w:eastAsia="en-GB"/>
        </w:rPr>
        <w:t xml:space="preserve">, the situation </w:t>
      </w:r>
      <w:r w:rsidR="00037063" w:rsidRPr="00503841">
        <w:rPr>
          <w:rFonts w:ascii="Arial" w:eastAsia="Times New Roman" w:hAnsi="Arial" w:cs="Arial"/>
          <w:lang w:eastAsia="en-GB"/>
        </w:rPr>
        <w:t>for programmes</w:t>
      </w:r>
      <w:r w:rsidR="008D6337" w:rsidRPr="00503841">
        <w:rPr>
          <w:rFonts w:ascii="Arial" w:eastAsia="Times New Roman" w:hAnsi="Arial" w:cs="Arial"/>
          <w:lang w:eastAsia="en-GB"/>
        </w:rPr>
        <w:t xml:space="preserve"> and</w:t>
      </w:r>
      <w:r w:rsidR="00037063" w:rsidRPr="00503841">
        <w:rPr>
          <w:rFonts w:ascii="Arial" w:eastAsia="Times New Roman" w:hAnsi="Arial" w:cs="Arial"/>
          <w:lang w:eastAsia="en-GB"/>
        </w:rPr>
        <w:t xml:space="preserve"> their placements </w:t>
      </w:r>
      <w:r w:rsidR="00531023" w:rsidRPr="00503841">
        <w:rPr>
          <w:rFonts w:ascii="Arial" w:eastAsia="Times New Roman" w:hAnsi="Arial" w:cs="Arial"/>
          <w:lang w:eastAsia="en-GB"/>
        </w:rPr>
        <w:t>appear</w:t>
      </w:r>
      <w:r w:rsidR="00E71AB5" w:rsidRPr="00503841">
        <w:rPr>
          <w:rFonts w:ascii="Arial" w:eastAsia="Times New Roman" w:hAnsi="Arial" w:cs="Arial"/>
          <w:lang w:eastAsia="en-GB"/>
        </w:rPr>
        <w:t>s</w:t>
      </w:r>
      <w:r w:rsidR="00A10F1F" w:rsidRPr="00503841">
        <w:rPr>
          <w:rFonts w:ascii="Arial" w:eastAsia="Times New Roman" w:hAnsi="Arial" w:cs="Arial"/>
          <w:lang w:eastAsia="en-GB"/>
        </w:rPr>
        <w:t xml:space="preserve"> </w:t>
      </w:r>
      <w:r w:rsidR="00E71AB5" w:rsidRPr="00503841">
        <w:rPr>
          <w:rFonts w:ascii="Arial" w:eastAsia="Times New Roman" w:hAnsi="Arial" w:cs="Arial"/>
          <w:lang w:eastAsia="en-GB"/>
        </w:rPr>
        <w:t xml:space="preserve">much </w:t>
      </w:r>
      <w:r w:rsidR="00037063" w:rsidRPr="00503841">
        <w:rPr>
          <w:rFonts w:ascii="Arial" w:eastAsia="Times New Roman" w:hAnsi="Arial" w:cs="Arial"/>
          <w:lang w:eastAsia="en-GB"/>
        </w:rPr>
        <w:t>more positive, indeed in some Trust</w:t>
      </w:r>
      <w:r w:rsidR="00224A7B" w:rsidRPr="00503841">
        <w:rPr>
          <w:rFonts w:ascii="Arial" w:eastAsia="Times New Roman" w:hAnsi="Arial" w:cs="Arial"/>
          <w:lang w:eastAsia="en-GB"/>
        </w:rPr>
        <w:t>s</w:t>
      </w:r>
      <w:r w:rsidR="00037063" w:rsidRPr="00503841">
        <w:rPr>
          <w:rFonts w:ascii="Arial" w:eastAsia="Times New Roman" w:hAnsi="Arial" w:cs="Arial"/>
          <w:lang w:eastAsia="en-GB"/>
        </w:rPr>
        <w:t xml:space="preserve"> </w:t>
      </w:r>
      <w:r w:rsidR="009A08C0" w:rsidRPr="00503841">
        <w:rPr>
          <w:rFonts w:ascii="Arial" w:eastAsia="Times New Roman" w:hAnsi="Arial" w:cs="Arial"/>
          <w:lang w:eastAsia="en-GB"/>
        </w:rPr>
        <w:t xml:space="preserve">interns </w:t>
      </w:r>
      <w:r w:rsidR="00037063" w:rsidRPr="00503841">
        <w:rPr>
          <w:rFonts w:ascii="Arial" w:eastAsia="Times New Roman" w:hAnsi="Arial" w:cs="Arial"/>
          <w:lang w:eastAsia="en-GB"/>
        </w:rPr>
        <w:t xml:space="preserve">have </w:t>
      </w:r>
      <w:r w:rsidR="009A08C0" w:rsidRPr="00503841">
        <w:rPr>
          <w:rFonts w:ascii="Arial" w:eastAsia="Times New Roman" w:hAnsi="Arial" w:cs="Arial"/>
          <w:lang w:eastAsia="en-GB"/>
        </w:rPr>
        <w:t>received vaccination</w:t>
      </w:r>
      <w:r w:rsidR="00037063" w:rsidRPr="00503841">
        <w:rPr>
          <w:rFonts w:ascii="Arial" w:eastAsia="Times New Roman" w:hAnsi="Arial" w:cs="Arial"/>
          <w:lang w:eastAsia="en-GB"/>
        </w:rPr>
        <w:t>s</w:t>
      </w:r>
      <w:r w:rsidR="009A08C0" w:rsidRPr="00503841">
        <w:rPr>
          <w:rFonts w:ascii="Arial" w:eastAsia="Times New Roman" w:hAnsi="Arial" w:cs="Arial"/>
          <w:lang w:eastAsia="en-GB"/>
        </w:rPr>
        <w:t xml:space="preserve"> </w:t>
      </w:r>
      <w:r w:rsidR="00037063" w:rsidRPr="00503841">
        <w:rPr>
          <w:rFonts w:ascii="Arial" w:eastAsia="Times New Roman" w:hAnsi="Arial" w:cs="Arial"/>
          <w:lang w:eastAsia="en-GB"/>
        </w:rPr>
        <w:t xml:space="preserve">as </w:t>
      </w:r>
      <w:r w:rsidR="009A08C0" w:rsidRPr="00503841">
        <w:rPr>
          <w:rFonts w:ascii="Arial" w:eastAsia="Times New Roman" w:hAnsi="Arial" w:cs="Arial"/>
          <w:lang w:eastAsia="en-GB"/>
        </w:rPr>
        <w:t xml:space="preserve">part of the </w:t>
      </w:r>
      <w:r w:rsidR="00037063" w:rsidRPr="00503841">
        <w:rPr>
          <w:rFonts w:ascii="Arial" w:eastAsia="Times New Roman" w:hAnsi="Arial" w:cs="Arial"/>
          <w:lang w:eastAsia="en-GB"/>
        </w:rPr>
        <w:t xml:space="preserve">broader </w:t>
      </w:r>
      <w:r w:rsidR="009A08C0" w:rsidRPr="00503841">
        <w:rPr>
          <w:rFonts w:ascii="Arial" w:eastAsia="Times New Roman" w:hAnsi="Arial" w:cs="Arial"/>
          <w:lang w:eastAsia="en-GB"/>
        </w:rPr>
        <w:t>pr</w:t>
      </w:r>
      <w:r w:rsidR="00037063" w:rsidRPr="00503841">
        <w:rPr>
          <w:rFonts w:ascii="Arial" w:eastAsia="Times New Roman" w:hAnsi="Arial" w:cs="Arial"/>
          <w:lang w:eastAsia="en-GB"/>
        </w:rPr>
        <w:t>o</w:t>
      </w:r>
      <w:r w:rsidR="009A08C0" w:rsidRPr="00503841">
        <w:rPr>
          <w:rFonts w:ascii="Arial" w:eastAsia="Times New Roman" w:hAnsi="Arial" w:cs="Arial"/>
          <w:lang w:eastAsia="en-GB"/>
        </w:rPr>
        <w:t>gra</w:t>
      </w:r>
      <w:r w:rsidR="00037063" w:rsidRPr="00503841">
        <w:rPr>
          <w:rFonts w:ascii="Arial" w:eastAsia="Times New Roman" w:hAnsi="Arial" w:cs="Arial"/>
          <w:lang w:eastAsia="en-GB"/>
        </w:rPr>
        <w:t>m</w:t>
      </w:r>
      <w:r w:rsidR="009A08C0" w:rsidRPr="00503841">
        <w:rPr>
          <w:rFonts w:ascii="Arial" w:eastAsia="Times New Roman" w:hAnsi="Arial" w:cs="Arial"/>
          <w:lang w:eastAsia="en-GB"/>
        </w:rPr>
        <w:t>me for all NHS staff</w:t>
      </w:r>
      <w:r w:rsidR="00B4022F" w:rsidRPr="00503841">
        <w:rPr>
          <w:rFonts w:ascii="Arial" w:eastAsia="Times New Roman" w:hAnsi="Arial" w:cs="Arial"/>
          <w:lang w:eastAsia="en-GB"/>
        </w:rPr>
        <w:t xml:space="preserve"> </w:t>
      </w:r>
      <w:r w:rsidR="008D6337" w:rsidRPr="00503841">
        <w:rPr>
          <w:rFonts w:ascii="Arial" w:eastAsia="Times New Roman" w:hAnsi="Arial" w:cs="Arial"/>
          <w:lang w:eastAsia="en-GB"/>
        </w:rPr>
        <w:t xml:space="preserve">allowing them to return to their work sites </w:t>
      </w:r>
      <w:r w:rsidR="00B4022F" w:rsidRPr="00503841">
        <w:rPr>
          <w:rFonts w:ascii="Arial" w:eastAsia="Times New Roman" w:hAnsi="Arial" w:cs="Arial"/>
          <w:lang w:eastAsia="en-GB"/>
        </w:rPr>
        <w:t>(see for example L</w:t>
      </w:r>
      <w:r w:rsidR="000B7C95" w:rsidRPr="00503841">
        <w:rPr>
          <w:rFonts w:ascii="Arial" w:eastAsia="Times New Roman" w:hAnsi="Arial" w:cs="Arial"/>
          <w:lang w:eastAsia="en-GB"/>
        </w:rPr>
        <w:t>UHFT</w:t>
      </w:r>
      <w:r w:rsidR="00B4022F" w:rsidRPr="00503841">
        <w:rPr>
          <w:rFonts w:ascii="Arial" w:eastAsia="Times New Roman" w:hAnsi="Arial" w:cs="Arial"/>
          <w:lang w:eastAsia="en-GB"/>
        </w:rPr>
        <w:t>)</w:t>
      </w:r>
      <w:r w:rsidR="00037063" w:rsidRPr="00503841">
        <w:rPr>
          <w:rFonts w:ascii="Arial" w:eastAsia="Times New Roman" w:hAnsi="Arial" w:cs="Arial"/>
          <w:lang w:eastAsia="en-GB"/>
        </w:rPr>
        <w:t xml:space="preserve">. </w:t>
      </w:r>
    </w:p>
    <w:p w14:paraId="0987276A" w14:textId="77777777" w:rsidR="008E6A81" w:rsidRPr="00503841" w:rsidRDefault="008E6A81" w:rsidP="009B5D01">
      <w:pPr>
        <w:spacing w:line="360" w:lineRule="auto"/>
        <w:rPr>
          <w:rFonts w:ascii="Arial" w:eastAsia="Times New Roman" w:hAnsi="Arial" w:cs="Arial"/>
          <w:lang w:eastAsia="en-GB"/>
        </w:rPr>
      </w:pPr>
    </w:p>
    <w:p w14:paraId="076A533E" w14:textId="7E5341CC" w:rsidR="0052486C" w:rsidRPr="00503841" w:rsidRDefault="00B4022F" w:rsidP="009B5D01">
      <w:pPr>
        <w:spacing w:line="360" w:lineRule="auto"/>
        <w:rPr>
          <w:rFonts w:ascii="Arial" w:eastAsia="Times New Roman" w:hAnsi="Arial" w:cs="Arial"/>
          <w:lang w:eastAsia="en-GB"/>
        </w:rPr>
      </w:pPr>
      <w:r w:rsidRPr="00503841">
        <w:rPr>
          <w:rFonts w:ascii="Arial" w:eastAsia="Times New Roman" w:hAnsi="Arial" w:cs="Arial"/>
          <w:lang w:eastAsia="en-GB"/>
        </w:rPr>
        <w:t xml:space="preserve">Interns able to complete a placement in the first </w:t>
      </w:r>
      <w:r w:rsidR="008D6337" w:rsidRPr="00503841">
        <w:rPr>
          <w:rFonts w:ascii="Arial" w:eastAsia="Times New Roman" w:hAnsi="Arial" w:cs="Arial"/>
          <w:lang w:eastAsia="en-GB"/>
        </w:rPr>
        <w:t xml:space="preserve">2020-21 </w:t>
      </w:r>
      <w:r w:rsidRPr="00503841">
        <w:rPr>
          <w:rFonts w:ascii="Arial" w:eastAsia="Times New Roman" w:hAnsi="Arial" w:cs="Arial"/>
          <w:lang w:eastAsia="en-GB"/>
        </w:rPr>
        <w:t>term m</w:t>
      </w:r>
      <w:r w:rsidR="008D6337" w:rsidRPr="00503841">
        <w:rPr>
          <w:rFonts w:ascii="Arial" w:eastAsia="Times New Roman" w:hAnsi="Arial" w:cs="Arial"/>
          <w:lang w:eastAsia="en-GB"/>
        </w:rPr>
        <w:t>ight</w:t>
      </w:r>
      <w:r w:rsidRPr="00503841">
        <w:rPr>
          <w:rFonts w:ascii="Arial" w:eastAsia="Times New Roman" w:hAnsi="Arial" w:cs="Arial"/>
          <w:lang w:eastAsia="en-GB"/>
        </w:rPr>
        <w:t xml:space="preserve"> well be able to still complete two of their rotation</w:t>
      </w:r>
      <w:r w:rsidR="008D6337" w:rsidRPr="00503841">
        <w:rPr>
          <w:rFonts w:ascii="Arial" w:eastAsia="Times New Roman" w:hAnsi="Arial" w:cs="Arial"/>
          <w:lang w:eastAsia="en-GB"/>
        </w:rPr>
        <w:t>s</w:t>
      </w:r>
      <w:r w:rsidRPr="00503841">
        <w:rPr>
          <w:rFonts w:ascii="Arial" w:eastAsia="Times New Roman" w:hAnsi="Arial" w:cs="Arial"/>
          <w:lang w:eastAsia="en-GB"/>
        </w:rPr>
        <w:t xml:space="preserve">, </w:t>
      </w:r>
      <w:r w:rsidR="00224A7B" w:rsidRPr="00503841">
        <w:rPr>
          <w:rFonts w:ascii="Arial" w:eastAsia="Times New Roman" w:hAnsi="Arial" w:cs="Arial"/>
          <w:lang w:eastAsia="en-GB"/>
        </w:rPr>
        <w:t>raising</w:t>
      </w:r>
      <w:r w:rsidRPr="00503841">
        <w:rPr>
          <w:rFonts w:ascii="Arial" w:eastAsia="Times New Roman" w:hAnsi="Arial" w:cs="Arial"/>
          <w:lang w:eastAsia="en-GB"/>
        </w:rPr>
        <w:t xml:space="preserve"> questions as to whether in some Trusts </w:t>
      </w:r>
      <w:r w:rsidR="008D6337" w:rsidRPr="00503841">
        <w:rPr>
          <w:rFonts w:ascii="Arial" w:eastAsia="Times New Roman" w:hAnsi="Arial" w:cs="Arial"/>
          <w:lang w:eastAsia="en-GB"/>
        </w:rPr>
        <w:t>they will again</w:t>
      </w:r>
      <w:r w:rsidRPr="00503841">
        <w:rPr>
          <w:rFonts w:ascii="Arial" w:eastAsia="Times New Roman" w:hAnsi="Arial" w:cs="Arial"/>
          <w:lang w:eastAsia="en-GB"/>
        </w:rPr>
        <w:t xml:space="preserve"> </w:t>
      </w:r>
      <w:r w:rsidR="00224A7B" w:rsidRPr="00503841">
        <w:rPr>
          <w:rFonts w:ascii="Arial" w:eastAsia="Times New Roman" w:hAnsi="Arial" w:cs="Arial"/>
          <w:lang w:eastAsia="en-GB"/>
        </w:rPr>
        <w:t xml:space="preserve">be </w:t>
      </w:r>
      <w:r w:rsidRPr="00503841">
        <w:rPr>
          <w:rFonts w:ascii="Arial" w:eastAsia="Times New Roman" w:hAnsi="Arial" w:cs="Arial"/>
          <w:lang w:eastAsia="en-GB"/>
        </w:rPr>
        <w:t>offered a roll</w:t>
      </w:r>
      <w:r w:rsidR="00DD5A51">
        <w:rPr>
          <w:rFonts w:ascii="Arial" w:eastAsia="Times New Roman" w:hAnsi="Arial" w:cs="Arial"/>
          <w:lang w:eastAsia="en-GB"/>
        </w:rPr>
        <w:t>-</w:t>
      </w:r>
      <w:r w:rsidRPr="00503841">
        <w:rPr>
          <w:rFonts w:ascii="Arial" w:eastAsia="Times New Roman" w:hAnsi="Arial" w:cs="Arial"/>
          <w:lang w:eastAsia="en-GB"/>
        </w:rPr>
        <w:t>over term</w:t>
      </w:r>
      <w:r w:rsidR="008D6337" w:rsidRPr="00503841">
        <w:rPr>
          <w:rFonts w:ascii="Arial" w:eastAsia="Times New Roman" w:hAnsi="Arial" w:cs="Arial"/>
          <w:lang w:eastAsia="en-GB"/>
        </w:rPr>
        <w:t xml:space="preserve"> to acquire their third</w:t>
      </w:r>
      <w:r w:rsidRPr="00503841">
        <w:rPr>
          <w:rFonts w:ascii="Arial" w:eastAsia="Times New Roman" w:hAnsi="Arial" w:cs="Arial"/>
          <w:lang w:eastAsia="en-GB"/>
        </w:rPr>
        <w:t>. Amongst those yet to complete any pl</w:t>
      </w:r>
      <w:r w:rsidR="00B447F5" w:rsidRPr="00503841">
        <w:rPr>
          <w:rFonts w:ascii="Arial" w:eastAsia="Times New Roman" w:hAnsi="Arial" w:cs="Arial"/>
          <w:lang w:eastAsia="en-GB"/>
        </w:rPr>
        <w:t>a</w:t>
      </w:r>
      <w:r w:rsidRPr="00503841">
        <w:rPr>
          <w:rFonts w:ascii="Arial" w:eastAsia="Times New Roman" w:hAnsi="Arial" w:cs="Arial"/>
          <w:lang w:eastAsia="en-GB"/>
        </w:rPr>
        <w:t>cements</w:t>
      </w:r>
      <w:r w:rsidR="00C00346" w:rsidRPr="00503841">
        <w:rPr>
          <w:rFonts w:ascii="Arial" w:eastAsia="Times New Roman" w:hAnsi="Arial" w:cs="Arial"/>
          <w:lang w:eastAsia="en-GB"/>
        </w:rPr>
        <w:t xml:space="preserve">, </w:t>
      </w:r>
      <w:r w:rsidRPr="00503841">
        <w:rPr>
          <w:rFonts w:ascii="Arial" w:eastAsia="Times New Roman" w:hAnsi="Arial" w:cs="Arial"/>
          <w:lang w:eastAsia="en-GB"/>
        </w:rPr>
        <w:t>the situation is more uncertain.</w:t>
      </w:r>
      <w:r w:rsidR="00B447F5" w:rsidRPr="00503841">
        <w:rPr>
          <w:rFonts w:ascii="Arial" w:eastAsia="Times New Roman" w:hAnsi="Arial" w:cs="Arial"/>
          <w:lang w:eastAsia="en-GB"/>
        </w:rPr>
        <w:t xml:space="preserve"> </w:t>
      </w:r>
      <w:r w:rsidR="0052486C" w:rsidRPr="00503841">
        <w:rPr>
          <w:rFonts w:ascii="Arial" w:eastAsia="Times New Roman" w:hAnsi="Arial" w:cs="Arial"/>
          <w:lang w:eastAsia="en-GB"/>
        </w:rPr>
        <w:t>Certainly</w:t>
      </w:r>
      <w:r w:rsidR="008D6337" w:rsidRPr="00503841">
        <w:rPr>
          <w:rFonts w:ascii="Arial" w:eastAsia="Times New Roman" w:hAnsi="Arial" w:cs="Arial"/>
          <w:lang w:eastAsia="en-GB"/>
        </w:rPr>
        <w:t>,</w:t>
      </w:r>
      <w:r w:rsidR="0052486C" w:rsidRPr="00503841">
        <w:rPr>
          <w:rFonts w:ascii="Arial" w:eastAsia="Times New Roman" w:hAnsi="Arial" w:cs="Arial"/>
          <w:lang w:eastAsia="en-GB"/>
        </w:rPr>
        <w:t xml:space="preserve"> West London </w:t>
      </w:r>
      <w:r w:rsidR="008D6337" w:rsidRPr="00503841">
        <w:rPr>
          <w:rFonts w:ascii="Arial" w:eastAsia="Times New Roman" w:hAnsi="Arial" w:cs="Arial"/>
          <w:lang w:eastAsia="en-GB"/>
        </w:rPr>
        <w:t>A</w:t>
      </w:r>
      <w:r w:rsidR="0052486C" w:rsidRPr="00503841">
        <w:rPr>
          <w:rFonts w:ascii="Arial" w:eastAsia="Times New Roman" w:hAnsi="Arial" w:cs="Arial"/>
          <w:lang w:eastAsia="en-GB"/>
        </w:rPr>
        <w:t>lliance</w:t>
      </w:r>
      <w:r w:rsidR="00224A7B" w:rsidRPr="00503841">
        <w:rPr>
          <w:rFonts w:ascii="Arial" w:eastAsia="Times New Roman" w:hAnsi="Arial" w:cs="Arial"/>
          <w:lang w:eastAsia="en-GB"/>
        </w:rPr>
        <w:t xml:space="preserve"> Councils</w:t>
      </w:r>
      <w:r w:rsidR="0052486C" w:rsidRPr="00503841">
        <w:rPr>
          <w:rFonts w:ascii="Arial" w:eastAsia="Times New Roman" w:hAnsi="Arial" w:cs="Arial"/>
          <w:lang w:eastAsia="en-GB"/>
        </w:rPr>
        <w:t xml:space="preserve"> have been considering options going forward to address the challenges associate</w:t>
      </w:r>
      <w:r w:rsidR="00C00346" w:rsidRPr="00503841">
        <w:rPr>
          <w:rFonts w:ascii="Arial" w:eastAsia="Times New Roman" w:hAnsi="Arial" w:cs="Arial"/>
          <w:lang w:eastAsia="en-GB"/>
        </w:rPr>
        <w:t>d</w:t>
      </w:r>
      <w:r w:rsidR="0052486C" w:rsidRPr="00503841">
        <w:rPr>
          <w:rFonts w:ascii="Arial" w:eastAsia="Times New Roman" w:hAnsi="Arial" w:cs="Arial"/>
          <w:lang w:eastAsia="en-GB"/>
        </w:rPr>
        <w:t xml:space="preserve"> with Covid</w:t>
      </w:r>
      <w:r w:rsidR="00224A7B" w:rsidRPr="00503841">
        <w:rPr>
          <w:rFonts w:ascii="Arial" w:eastAsia="Times New Roman" w:hAnsi="Arial" w:cs="Arial"/>
          <w:lang w:eastAsia="en-GB"/>
        </w:rPr>
        <w:t xml:space="preserve"> to ensure that </w:t>
      </w:r>
      <w:r w:rsidR="00D72ED9" w:rsidRPr="00503841">
        <w:rPr>
          <w:rFonts w:ascii="Arial" w:eastAsia="Times New Roman" w:hAnsi="Arial" w:cs="Arial"/>
          <w:lang w:eastAsia="en-GB"/>
        </w:rPr>
        <w:t xml:space="preserve">interns get the support they need to </w:t>
      </w:r>
      <w:r w:rsidR="00D72ED9" w:rsidRPr="00503841">
        <w:rPr>
          <w:rFonts w:ascii="Arial" w:eastAsia="Times New Roman" w:hAnsi="Arial" w:cs="Arial"/>
          <w:lang w:eastAsia="en-GB"/>
        </w:rPr>
        <w:lastRenderedPageBreak/>
        <w:t>progress a</w:t>
      </w:r>
      <w:r w:rsidR="00B648D5">
        <w:rPr>
          <w:rFonts w:ascii="Arial" w:eastAsia="Times New Roman" w:hAnsi="Arial" w:cs="Arial"/>
          <w:lang w:eastAsia="en-GB"/>
        </w:rPr>
        <w:t>nd host organisations can</w:t>
      </w:r>
      <w:r w:rsidR="00D72ED9" w:rsidRPr="00503841">
        <w:rPr>
          <w:rFonts w:ascii="Arial" w:eastAsia="Times New Roman" w:hAnsi="Arial" w:cs="Arial"/>
          <w:lang w:eastAsia="en-GB"/>
        </w:rPr>
        <w:t xml:space="preserve"> manage the impact on the cohorts coming through for the 2021-22 academic year</w:t>
      </w:r>
      <w:r w:rsidR="0052486C" w:rsidRPr="00503841">
        <w:rPr>
          <w:rFonts w:ascii="Arial" w:eastAsia="Times New Roman" w:hAnsi="Arial" w:cs="Arial"/>
          <w:lang w:eastAsia="en-GB"/>
        </w:rPr>
        <w:t>.</w:t>
      </w:r>
    </w:p>
    <w:p w14:paraId="1E5932FD" w14:textId="77777777" w:rsidR="00F6419C" w:rsidRPr="00503841" w:rsidRDefault="00F6419C" w:rsidP="00953E87">
      <w:pPr>
        <w:spacing w:line="360" w:lineRule="auto"/>
        <w:rPr>
          <w:rFonts w:ascii="Arial" w:eastAsia="Times New Roman" w:hAnsi="Arial" w:cs="Arial"/>
          <w:lang w:eastAsia="en-GB"/>
        </w:rPr>
      </w:pPr>
    </w:p>
    <w:p w14:paraId="7DE6D9CD" w14:textId="0EC29F66" w:rsidR="00F6419C" w:rsidRPr="00503841" w:rsidRDefault="00CF323A" w:rsidP="00953E87">
      <w:pPr>
        <w:spacing w:line="36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t>7</w:t>
      </w:r>
      <w:r w:rsidR="003C662C" w:rsidRPr="00503841">
        <w:rPr>
          <w:rFonts w:ascii="Arial" w:eastAsia="Times New Roman" w:hAnsi="Arial" w:cs="Arial"/>
          <w:b/>
          <w:bCs/>
          <w:sz w:val="36"/>
          <w:szCs w:val="36"/>
          <w:lang w:eastAsia="en-GB"/>
        </w:rPr>
        <w:t>.</w:t>
      </w:r>
      <w:r w:rsidR="003C662C" w:rsidRPr="00503841">
        <w:rPr>
          <w:rFonts w:ascii="Arial" w:eastAsia="Times New Roman" w:hAnsi="Arial" w:cs="Arial"/>
          <w:sz w:val="36"/>
          <w:szCs w:val="36"/>
          <w:lang w:eastAsia="en-GB"/>
        </w:rPr>
        <w:t xml:space="preserve"> </w:t>
      </w:r>
      <w:r w:rsidR="003C662C" w:rsidRPr="00503841">
        <w:rPr>
          <w:rFonts w:ascii="Arial" w:eastAsia="Times New Roman" w:hAnsi="Arial" w:cs="Arial"/>
          <w:b/>
          <w:bCs/>
          <w:sz w:val="36"/>
          <w:szCs w:val="36"/>
          <w:lang w:eastAsia="en-GB"/>
        </w:rPr>
        <w:t xml:space="preserve">Summary and </w:t>
      </w:r>
      <w:r w:rsidR="00B60E1A" w:rsidRPr="00503841">
        <w:rPr>
          <w:rFonts w:ascii="Arial" w:eastAsia="Times New Roman" w:hAnsi="Arial" w:cs="Arial"/>
          <w:b/>
          <w:bCs/>
          <w:sz w:val="36"/>
          <w:szCs w:val="36"/>
          <w:lang w:eastAsia="en-GB"/>
        </w:rPr>
        <w:t>Recommendations</w:t>
      </w:r>
    </w:p>
    <w:p w14:paraId="24AA7260" w14:textId="784DCC74" w:rsidR="00B60E1A" w:rsidRPr="00503841" w:rsidRDefault="00B60E1A" w:rsidP="00864EB5">
      <w:pPr>
        <w:spacing w:line="360" w:lineRule="auto"/>
        <w:rPr>
          <w:rFonts w:ascii="Arial" w:eastAsia="Times New Roman" w:hAnsi="Arial" w:cs="Arial"/>
          <w:b/>
          <w:bCs/>
          <w:sz w:val="22"/>
          <w:szCs w:val="22"/>
          <w:lang w:eastAsia="en-GB"/>
        </w:rPr>
      </w:pPr>
    </w:p>
    <w:p w14:paraId="4914EEEE" w14:textId="5B8F98A6" w:rsidR="00C00346" w:rsidRPr="00503841" w:rsidRDefault="00B60E1A" w:rsidP="00864EB5">
      <w:pPr>
        <w:spacing w:line="360" w:lineRule="auto"/>
        <w:rPr>
          <w:rFonts w:ascii="Arial" w:eastAsia="Times New Roman" w:hAnsi="Arial" w:cs="Arial"/>
          <w:lang w:eastAsia="en-GB"/>
        </w:rPr>
      </w:pPr>
      <w:r w:rsidRPr="00503841">
        <w:rPr>
          <w:rFonts w:ascii="Arial" w:eastAsia="Times New Roman" w:hAnsi="Arial" w:cs="Arial"/>
          <w:lang w:eastAsia="en-GB"/>
        </w:rPr>
        <w:t>A host of community actors have a stake in the employment of young people w</w:t>
      </w:r>
      <w:r w:rsidR="00A808B1" w:rsidRPr="00503841">
        <w:rPr>
          <w:rFonts w:ascii="Arial" w:eastAsia="Times New Roman" w:hAnsi="Arial" w:cs="Arial"/>
          <w:lang w:eastAsia="en-GB"/>
        </w:rPr>
        <w:t>i</w:t>
      </w:r>
      <w:r w:rsidRPr="00503841">
        <w:rPr>
          <w:rFonts w:ascii="Arial" w:eastAsia="Times New Roman" w:hAnsi="Arial" w:cs="Arial"/>
          <w:lang w:eastAsia="en-GB"/>
        </w:rPr>
        <w:t xml:space="preserve">th disabilities. Most obviously the young people themselves, their health and </w:t>
      </w:r>
      <w:r w:rsidR="003F2191" w:rsidRPr="00503841">
        <w:rPr>
          <w:rFonts w:ascii="Arial" w:eastAsia="Times New Roman" w:hAnsi="Arial" w:cs="Arial"/>
          <w:lang w:eastAsia="en-GB"/>
        </w:rPr>
        <w:t>life chances</w:t>
      </w:r>
      <w:r w:rsidR="007C5284" w:rsidRPr="00503841">
        <w:rPr>
          <w:rFonts w:ascii="Arial" w:eastAsia="Times New Roman" w:hAnsi="Arial" w:cs="Arial"/>
          <w:lang w:eastAsia="en-GB"/>
        </w:rPr>
        <w:t xml:space="preserve"> </w:t>
      </w:r>
      <w:r w:rsidR="00A808B1" w:rsidRPr="00503841">
        <w:rPr>
          <w:rFonts w:ascii="Arial" w:eastAsia="Times New Roman" w:hAnsi="Arial" w:cs="Arial"/>
          <w:lang w:eastAsia="en-GB"/>
        </w:rPr>
        <w:t>crucially impacted by the</w:t>
      </w:r>
      <w:r w:rsidR="00BF4889" w:rsidRPr="00503841">
        <w:rPr>
          <w:rFonts w:ascii="Arial" w:eastAsia="Times New Roman" w:hAnsi="Arial" w:cs="Arial"/>
          <w:lang w:eastAsia="en-GB"/>
        </w:rPr>
        <w:t>ir employment opportunities</w:t>
      </w:r>
      <w:r w:rsidR="00A808B1" w:rsidRPr="00503841">
        <w:rPr>
          <w:rFonts w:ascii="Arial" w:eastAsia="Times New Roman" w:hAnsi="Arial" w:cs="Arial"/>
          <w:lang w:eastAsia="en-GB"/>
        </w:rPr>
        <w:t>, but also: their families and carer</w:t>
      </w:r>
      <w:r w:rsidR="00BF4889" w:rsidRPr="00503841">
        <w:rPr>
          <w:rFonts w:ascii="Arial" w:eastAsia="Times New Roman" w:hAnsi="Arial" w:cs="Arial"/>
          <w:lang w:eastAsia="en-GB"/>
        </w:rPr>
        <w:t>s</w:t>
      </w:r>
      <w:r w:rsidR="003F2191" w:rsidRPr="00503841">
        <w:rPr>
          <w:rFonts w:ascii="Arial" w:eastAsia="Times New Roman" w:hAnsi="Arial" w:cs="Arial"/>
          <w:lang w:eastAsia="en-GB"/>
        </w:rPr>
        <w:t>,</w:t>
      </w:r>
      <w:r w:rsidR="00A808B1" w:rsidRPr="00503841">
        <w:rPr>
          <w:rFonts w:ascii="Arial" w:eastAsia="Times New Roman" w:hAnsi="Arial" w:cs="Arial"/>
          <w:lang w:eastAsia="en-GB"/>
        </w:rPr>
        <w:t xml:space="preserve"> with a</w:t>
      </w:r>
      <w:r w:rsidR="00DD5A51">
        <w:rPr>
          <w:rFonts w:ascii="Arial" w:eastAsia="Times New Roman" w:hAnsi="Arial" w:cs="Arial"/>
          <w:lang w:eastAsia="en-GB"/>
        </w:rPr>
        <w:t>n</w:t>
      </w:r>
      <w:r w:rsidR="004E4510">
        <w:rPr>
          <w:rFonts w:ascii="Arial" w:eastAsia="Times New Roman" w:hAnsi="Arial" w:cs="Arial"/>
          <w:lang w:eastAsia="en-GB"/>
        </w:rPr>
        <w:t xml:space="preserve"> </w:t>
      </w:r>
      <w:r w:rsidR="006074D9">
        <w:rPr>
          <w:rFonts w:ascii="Arial" w:eastAsia="Times New Roman" w:hAnsi="Arial" w:cs="Arial"/>
          <w:lang w:eastAsia="en-GB"/>
        </w:rPr>
        <w:t>affective</w:t>
      </w:r>
      <w:r w:rsidR="004E4510">
        <w:rPr>
          <w:rFonts w:ascii="Arial" w:eastAsia="Times New Roman" w:hAnsi="Arial" w:cs="Arial"/>
          <w:lang w:eastAsia="en-GB"/>
        </w:rPr>
        <w:t xml:space="preserve"> </w:t>
      </w:r>
      <w:r w:rsidR="00A808B1" w:rsidRPr="00503841">
        <w:rPr>
          <w:rFonts w:ascii="Arial" w:eastAsia="Times New Roman" w:hAnsi="Arial" w:cs="Arial"/>
          <w:lang w:eastAsia="en-GB"/>
        </w:rPr>
        <w:t>commitment to the young person’s present and future well-being; national and local policy makers responsible for resourcing their care and support; and employe</w:t>
      </w:r>
      <w:r w:rsidR="003F2191" w:rsidRPr="00503841">
        <w:rPr>
          <w:rFonts w:ascii="Arial" w:eastAsia="Times New Roman" w:hAnsi="Arial" w:cs="Arial"/>
          <w:lang w:eastAsia="en-GB"/>
        </w:rPr>
        <w:t>r</w:t>
      </w:r>
      <w:r w:rsidR="00A808B1" w:rsidRPr="00503841">
        <w:rPr>
          <w:rFonts w:ascii="Arial" w:eastAsia="Times New Roman" w:hAnsi="Arial" w:cs="Arial"/>
          <w:lang w:eastAsia="en-GB"/>
        </w:rPr>
        <w:t xml:space="preserve">s and employees for whom these young people remain a potential source of </w:t>
      </w:r>
      <w:r w:rsidR="00BF4889" w:rsidRPr="00503841">
        <w:rPr>
          <w:rFonts w:ascii="Arial" w:eastAsia="Times New Roman" w:hAnsi="Arial" w:cs="Arial"/>
          <w:lang w:eastAsia="en-GB"/>
        </w:rPr>
        <w:t xml:space="preserve">valuable and valued </w:t>
      </w:r>
      <w:r w:rsidR="00A808B1" w:rsidRPr="00503841">
        <w:rPr>
          <w:rFonts w:ascii="Arial" w:eastAsia="Times New Roman" w:hAnsi="Arial" w:cs="Arial"/>
          <w:lang w:eastAsia="en-GB"/>
        </w:rPr>
        <w:t xml:space="preserve">labour. </w:t>
      </w:r>
    </w:p>
    <w:p w14:paraId="14E87F7F" w14:textId="77777777" w:rsidR="00C00346" w:rsidRPr="00503841" w:rsidRDefault="00C00346" w:rsidP="00864EB5">
      <w:pPr>
        <w:spacing w:line="360" w:lineRule="auto"/>
        <w:rPr>
          <w:rFonts w:ascii="Arial" w:eastAsia="Times New Roman" w:hAnsi="Arial" w:cs="Arial"/>
          <w:lang w:eastAsia="en-GB"/>
        </w:rPr>
      </w:pPr>
    </w:p>
    <w:p w14:paraId="34435B71" w14:textId="53D23BF0" w:rsidR="00F6419C" w:rsidRPr="00503841" w:rsidRDefault="00A808B1" w:rsidP="00864EB5">
      <w:pPr>
        <w:spacing w:line="360" w:lineRule="auto"/>
        <w:rPr>
          <w:rFonts w:ascii="Arial" w:eastAsia="Times New Roman" w:hAnsi="Arial" w:cs="Arial"/>
          <w:lang w:eastAsia="en-GB"/>
        </w:rPr>
      </w:pPr>
      <w:r w:rsidRPr="00503841">
        <w:rPr>
          <w:rFonts w:ascii="Arial" w:eastAsia="Times New Roman" w:hAnsi="Arial" w:cs="Arial"/>
          <w:lang w:eastAsia="en-GB"/>
        </w:rPr>
        <w:t>Yet despite the self-evident per</w:t>
      </w:r>
      <w:r w:rsidR="00BF4889" w:rsidRPr="00503841">
        <w:rPr>
          <w:rFonts w:ascii="Arial" w:eastAsia="Times New Roman" w:hAnsi="Arial" w:cs="Arial"/>
          <w:lang w:eastAsia="en-GB"/>
        </w:rPr>
        <w:t>s</w:t>
      </w:r>
      <w:r w:rsidRPr="00503841">
        <w:rPr>
          <w:rFonts w:ascii="Arial" w:eastAsia="Times New Roman" w:hAnsi="Arial" w:cs="Arial"/>
          <w:lang w:eastAsia="en-GB"/>
        </w:rPr>
        <w:t xml:space="preserve">onal, organisational and community </w:t>
      </w:r>
      <w:r w:rsidR="00BF4889" w:rsidRPr="00503841">
        <w:rPr>
          <w:rFonts w:ascii="Arial" w:eastAsia="Times New Roman" w:hAnsi="Arial" w:cs="Arial"/>
          <w:lang w:eastAsia="en-GB"/>
        </w:rPr>
        <w:t>gains</w:t>
      </w:r>
      <w:r w:rsidRPr="00503841">
        <w:rPr>
          <w:rFonts w:ascii="Arial" w:eastAsia="Times New Roman" w:hAnsi="Arial" w:cs="Arial"/>
          <w:lang w:eastAsia="en-GB"/>
        </w:rPr>
        <w:t xml:space="preserve"> from </w:t>
      </w:r>
      <w:r w:rsidR="00953C60">
        <w:rPr>
          <w:rFonts w:ascii="Arial" w:eastAsia="Times New Roman" w:hAnsi="Arial" w:cs="Arial"/>
          <w:lang w:eastAsia="en-GB"/>
        </w:rPr>
        <w:t xml:space="preserve">employing </w:t>
      </w:r>
      <w:r w:rsidRPr="00503841">
        <w:rPr>
          <w:rFonts w:ascii="Arial" w:eastAsia="Times New Roman" w:hAnsi="Arial" w:cs="Arial"/>
          <w:lang w:eastAsia="en-GB"/>
        </w:rPr>
        <w:t>young people with d</w:t>
      </w:r>
      <w:r w:rsidR="00BF4889" w:rsidRPr="00503841">
        <w:rPr>
          <w:rFonts w:ascii="Arial" w:eastAsia="Times New Roman" w:hAnsi="Arial" w:cs="Arial"/>
          <w:lang w:eastAsia="en-GB"/>
        </w:rPr>
        <w:t>i</w:t>
      </w:r>
      <w:r w:rsidRPr="00503841">
        <w:rPr>
          <w:rFonts w:ascii="Arial" w:eastAsia="Times New Roman" w:hAnsi="Arial" w:cs="Arial"/>
          <w:lang w:eastAsia="en-GB"/>
        </w:rPr>
        <w:t>sa</w:t>
      </w:r>
      <w:r w:rsidR="00BF4889" w:rsidRPr="00503841">
        <w:rPr>
          <w:rFonts w:ascii="Arial" w:eastAsia="Times New Roman" w:hAnsi="Arial" w:cs="Arial"/>
          <w:lang w:eastAsia="en-GB"/>
        </w:rPr>
        <w:t>b</w:t>
      </w:r>
      <w:r w:rsidRPr="00503841">
        <w:rPr>
          <w:rFonts w:ascii="Arial" w:eastAsia="Times New Roman" w:hAnsi="Arial" w:cs="Arial"/>
          <w:lang w:eastAsia="en-GB"/>
        </w:rPr>
        <w:t>il</w:t>
      </w:r>
      <w:r w:rsidR="00BF4889" w:rsidRPr="00503841">
        <w:rPr>
          <w:rFonts w:ascii="Arial" w:eastAsia="Times New Roman" w:hAnsi="Arial" w:cs="Arial"/>
          <w:lang w:eastAsia="en-GB"/>
        </w:rPr>
        <w:t>i</w:t>
      </w:r>
      <w:r w:rsidRPr="00503841">
        <w:rPr>
          <w:rFonts w:ascii="Arial" w:eastAsia="Times New Roman" w:hAnsi="Arial" w:cs="Arial"/>
          <w:lang w:eastAsia="en-GB"/>
        </w:rPr>
        <w:t xml:space="preserve">ties, </w:t>
      </w:r>
      <w:r w:rsidR="00BF4889" w:rsidRPr="00503841">
        <w:rPr>
          <w:rFonts w:ascii="Arial" w:eastAsia="Times New Roman" w:hAnsi="Arial" w:cs="Arial"/>
          <w:lang w:eastAsia="en-GB"/>
        </w:rPr>
        <w:t xml:space="preserve">the proportion in paid </w:t>
      </w:r>
      <w:r w:rsidR="00953C60">
        <w:rPr>
          <w:rFonts w:ascii="Arial" w:eastAsia="Times New Roman" w:hAnsi="Arial" w:cs="Arial"/>
          <w:lang w:eastAsia="en-GB"/>
        </w:rPr>
        <w:t xml:space="preserve">work </w:t>
      </w:r>
      <w:r w:rsidR="00BF4889" w:rsidRPr="00503841">
        <w:rPr>
          <w:rFonts w:ascii="Arial" w:eastAsia="Times New Roman" w:hAnsi="Arial" w:cs="Arial"/>
          <w:lang w:eastAsia="en-GB"/>
        </w:rPr>
        <w:t>remains s</w:t>
      </w:r>
      <w:r w:rsidR="009D09B7">
        <w:rPr>
          <w:rFonts w:ascii="Arial" w:eastAsia="Times New Roman" w:hAnsi="Arial" w:cs="Arial"/>
          <w:lang w:eastAsia="en-GB"/>
        </w:rPr>
        <w:t>trikingly</w:t>
      </w:r>
      <w:r w:rsidR="00BF4889" w:rsidRPr="00503841">
        <w:rPr>
          <w:rFonts w:ascii="Arial" w:eastAsia="Times New Roman" w:hAnsi="Arial" w:cs="Arial"/>
          <w:lang w:eastAsia="en-GB"/>
        </w:rPr>
        <w:t xml:space="preserve"> low</w:t>
      </w:r>
      <w:r w:rsidR="006074D9">
        <w:rPr>
          <w:rFonts w:ascii="Arial" w:eastAsia="Times New Roman" w:hAnsi="Arial" w:cs="Arial"/>
          <w:lang w:eastAsia="en-GB"/>
        </w:rPr>
        <w:t xml:space="preserve">, indeed for those with </w:t>
      </w:r>
      <w:r w:rsidR="006074D9" w:rsidRPr="006074D9">
        <w:rPr>
          <w:rFonts w:ascii="Arial" w:eastAsia="Times New Roman" w:hAnsi="Arial" w:cs="Arial"/>
          <w:i/>
          <w:iCs/>
          <w:lang w:eastAsia="en-GB"/>
        </w:rPr>
        <w:t>learning</w:t>
      </w:r>
      <w:r w:rsidR="006074D9">
        <w:rPr>
          <w:rFonts w:ascii="Arial" w:eastAsia="Times New Roman" w:hAnsi="Arial" w:cs="Arial"/>
          <w:lang w:eastAsia="en-GB"/>
        </w:rPr>
        <w:t xml:space="preserve"> disabilities</w:t>
      </w:r>
      <w:r w:rsidR="00BF4889" w:rsidRPr="00503841">
        <w:rPr>
          <w:rFonts w:ascii="Arial" w:eastAsia="Times New Roman" w:hAnsi="Arial" w:cs="Arial"/>
          <w:lang w:eastAsia="en-GB"/>
        </w:rPr>
        <w:t xml:space="preserve"> at well below one in five. Why</w:t>
      </w:r>
      <w:r w:rsidR="001F18A7" w:rsidRPr="00503841">
        <w:rPr>
          <w:rFonts w:ascii="Arial" w:eastAsia="Times New Roman" w:hAnsi="Arial" w:cs="Arial"/>
          <w:lang w:eastAsia="en-GB"/>
        </w:rPr>
        <w:t xml:space="preserve"> is there</w:t>
      </w:r>
      <w:r w:rsidR="00BF4889" w:rsidRPr="00503841">
        <w:rPr>
          <w:rFonts w:ascii="Arial" w:eastAsia="Times New Roman" w:hAnsi="Arial" w:cs="Arial"/>
          <w:lang w:eastAsia="en-GB"/>
        </w:rPr>
        <w:t xml:space="preserve"> such a disconnect between the </w:t>
      </w:r>
      <w:r w:rsidR="006074D9">
        <w:rPr>
          <w:rFonts w:ascii="Arial" w:eastAsia="Times New Roman" w:hAnsi="Arial" w:cs="Arial"/>
          <w:lang w:eastAsia="en-GB"/>
        </w:rPr>
        <w:t xml:space="preserve">high </w:t>
      </w:r>
      <w:r w:rsidR="00BF4889" w:rsidRPr="00503841">
        <w:rPr>
          <w:rFonts w:ascii="Arial" w:eastAsia="Times New Roman" w:hAnsi="Arial" w:cs="Arial"/>
          <w:lang w:eastAsia="en-GB"/>
        </w:rPr>
        <w:t xml:space="preserve">societal value of employing young people with disabilities and the </w:t>
      </w:r>
      <w:r w:rsidR="006074D9">
        <w:rPr>
          <w:rFonts w:ascii="Arial" w:eastAsia="Times New Roman" w:hAnsi="Arial" w:cs="Arial"/>
          <w:lang w:eastAsia="en-GB"/>
        </w:rPr>
        <w:t xml:space="preserve">low </w:t>
      </w:r>
      <w:r w:rsidR="00BF4889" w:rsidRPr="00503841">
        <w:rPr>
          <w:rFonts w:ascii="Arial" w:eastAsia="Times New Roman" w:hAnsi="Arial" w:cs="Arial"/>
          <w:lang w:eastAsia="en-GB"/>
        </w:rPr>
        <w:t xml:space="preserve">numbers in employment? A disconnect which the shadow of Covid threatens to deepen as labour market opportunities tighten. </w:t>
      </w:r>
    </w:p>
    <w:p w14:paraId="034BAB3B" w14:textId="77777777" w:rsidR="002F77AC" w:rsidRPr="00503841" w:rsidRDefault="002F77AC" w:rsidP="00864EB5">
      <w:pPr>
        <w:spacing w:line="360" w:lineRule="auto"/>
        <w:rPr>
          <w:rFonts w:ascii="Arial" w:eastAsia="Times New Roman" w:hAnsi="Arial" w:cs="Arial"/>
          <w:lang w:eastAsia="en-GB"/>
        </w:rPr>
      </w:pPr>
    </w:p>
    <w:p w14:paraId="6367B6F2" w14:textId="14A99A17" w:rsidR="00615F13" w:rsidRPr="00503841" w:rsidRDefault="002F77AC" w:rsidP="00864EB5">
      <w:pPr>
        <w:spacing w:line="360" w:lineRule="auto"/>
        <w:rPr>
          <w:rFonts w:ascii="Arial" w:eastAsia="Times New Roman" w:hAnsi="Arial" w:cs="Arial"/>
          <w:lang w:eastAsia="en-GB"/>
        </w:rPr>
      </w:pPr>
      <w:r w:rsidRPr="00503841">
        <w:rPr>
          <w:rFonts w:ascii="Arial" w:eastAsia="Times New Roman" w:hAnsi="Arial" w:cs="Arial"/>
          <w:lang w:eastAsia="en-GB"/>
        </w:rPr>
        <w:t>As a self-proclaimed ‘good employer’, most recently re-framed as an ‘anchor institution’, with socio-economic responsibilities to its constituent local communities, the NHS has long been sensitive to the needs of young people with disabilities.  A</w:t>
      </w:r>
      <w:r w:rsidR="00E31B1B" w:rsidRPr="00503841">
        <w:rPr>
          <w:rFonts w:ascii="Arial" w:eastAsia="Times New Roman" w:hAnsi="Arial" w:cs="Arial"/>
          <w:lang w:eastAsia="en-GB"/>
        </w:rPr>
        <w:t xml:space="preserve"> traditional emphasis on w</w:t>
      </w:r>
      <w:r w:rsidRPr="00503841">
        <w:rPr>
          <w:rFonts w:ascii="Arial" w:eastAsia="Times New Roman" w:hAnsi="Arial" w:cs="Arial"/>
          <w:lang w:eastAsia="en-GB"/>
        </w:rPr>
        <w:t xml:space="preserve">idening </w:t>
      </w:r>
      <w:r w:rsidR="00E31B1B" w:rsidRPr="00503841">
        <w:rPr>
          <w:rFonts w:ascii="Arial" w:eastAsia="Times New Roman" w:hAnsi="Arial" w:cs="Arial"/>
          <w:lang w:eastAsia="en-GB"/>
        </w:rPr>
        <w:t>p</w:t>
      </w:r>
      <w:r w:rsidRPr="00503841">
        <w:rPr>
          <w:rFonts w:ascii="Arial" w:eastAsia="Times New Roman" w:hAnsi="Arial" w:cs="Arial"/>
          <w:lang w:eastAsia="en-GB"/>
        </w:rPr>
        <w:t>arti</w:t>
      </w:r>
      <w:r w:rsidR="00E31B1B" w:rsidRPr="00503841">
        <w:rPr>
          <w:rFonts w:ascii="Arial" w:eastAsia="Times New Roman" w:hAnsi="Arial" w:cs="Arial"/>
          <w:lang w:eastAsia="en-GB"/>
        </w:rPr>
        <w:t>ci</w:t>
      </w:r>
      <w:r w:rsidRPr="00503841">
        <w:rPr>
          <w:rFonts w:ascii="Arial" w:eastAsia="Times New Roman" w:hAnsi="Arial" w:cs="Arial"/>
          <w:lang w:eastAsia="en-GB"/>
        </w:rPr>
        <w:t>p</w:t>
      </w:r>
      <w:r w:rsidR="00E31B1B" w:rsidRPr="00503841">
        <w:rPr>
          <w:rFonts w:ascii="Arial" w:eastAsia="Times New Roman" w:hAnsi="Arial" w:cs="Arial"/>
          <w:lang w:eastAsia="en-GB"/>
        </w:rPr>
        <w:t>a</w:t>
      </w:r>
      <w:r w:rsidRPr="00503841">
        <w:rPr>
          <w:rFonts w:ascii="Arial" w:eastAsia="Times New Roman" w:hAnsi="Arial" w:cs="Arial"/>
          <w:lang w:eastAsia="en-GB"/>
        </w:rPr>
        <w:t>tion</w:t>
      </w:r>
      <w:r w:rsidR="00E31B1B" w:rsidRPr="00503841">
        <w:rPr>
          <w:rFonts w:ascii="Arial" w:eastAsia="Times New Roman" w:hAnsi="Arial" w:cs="Arial"/>
          <w:lang w:eastAsia="en-GB"/>
        </w:rPr>
        <w:t>,</w:t>
      </w:r>
      <w:r w:rsidRPr="00503841">
        <w:rPr>
          <w:rFonts w:ascii="Arial" w:eastAsia="Times New Roman" w:hAnsi="Arial" w:cs="Arial"/>
          <w:lang w:eastAsia="en-GB"/>
        </w:rPr>
        <w:t xml:space="preserve"> taken</w:t>
      </w:r>
      <w:r w:rsidR="00E31B1B" w:rsidRPr="00503841">
        <w:rPr>
          <w:rFonts w:ascii="Arial" w:eastAsia="Times New Roman" w:hAnsi="Arial" w:cs="Arial"/>
          <w:lang w:eastAsia="en-GB"/>
        </w:rPr>
        <w:t>-on</w:t>
      </w:r>
      <w:r w:rsidRPr="00503841">
        <w:rPr>
          <w:rFonts w:ascii="Arial" w:eastAsia="Times New Roman" w:hAnsi="Arial" w:cs="Arial"/>
          <w:lang w:eastAsia="en-GB"/>
        </w:rPr>
        <w:t xml:space="preserve"> by Hea</w:t>
      </w:r>
      <w:r w:rsidR="00E31B1B" w:rsidRPr="00503841">
        <w:rPr>
          <w:rFonts w:ascii="Arial" w:eastAsia="Times New Roman" w:hAnsi="Arial" w:cs="Arial"/>
          <w:lang w:eastAsia="en-GB"/>
        </w:rPr>
        <w:t>l</w:t>
      </w:r>
      <w:r w:rsidRPr="00503841">
        <w:rPr>
          <w:rFonts w:ascii="Arial" w:eastAsia="Times New Roman" w:hAnsi="Arial" w:cs="Arial"/>
          <w:lang w:eastAsia="en-GB"/>
        </w:rPr>
        <w:t>th Educa</w:t>
      </w:r>
      <w:r w:rsidR="00E31B1B" w:rsidRPr="00503841">
        <w:rPr>
          <w:rFonts w:ascii="Arial" w:eastAsia="Times New Roman" w:hAnsi="Arial" w:cs="Arial"/>
          <w:lang w:eastAsia="en-GB"/>
        </w:rPr>
        <w:t>t</w:t>
      </w:r>
      <w:r w:rsidRPr="00503841">
        <w:rPr>
          <w:rFonts w:ascii="Arial" w:eastAsia="Times New Roman" w:hAnsi="Arial" w:cs="Arial"/>
          <w:lang w:eastAsia="en-GB"/>
        </w:rPr>
        <w:t xml:space="preserve">ion England and </w:t>
      </w:r>
      <w:r w:rsidR="00E31B1B" w:rsidRPr="00503841">
        <w:rPr>
          <w:rFonts w:ascii="Arial" w:eastAsia="Times New Roman" w:hAnsi="Arial" w:cs="Arial"/>
          <w:lang w:eastAsia="en-GB"/>
        </w:rPr>
        <w:t xml:space="preserve">most recently </w:t>
      </w:r>
      <w:r w:rsidRPr="00503841">
        <w:rPr>
          <w:rFonts w:ascii="Arial" w:eastAsia="Times New Roman" w:hAnsi="Arial" w:cs="Arial"/>
          <w:lang w:eastAsia="en-GB"/>
        </w:rPr>
        <w:t>overlapping</w:t>
      </w:r>
      <w:r w:rsidR="00E31B1B" w:rsidRPr="00503841">
        <w:rPr>
          <w:rFonts w:ascii="Arial" w:eastAsia="Times New Roman" w:hAnsi="Arial" w:cs="Arial"/>
          <w:lang w:eastAsia="en-GB"/>
        </w:rPr>
        <w:t xml:space="preserve"> with its Talent for Care agenda, has </w:t>
      </w:r>
      <w:r w:rsidR="006074D9">
        <w:rPr>
          <w:rFonts w:ascii="Arial" w:eastAsia="Times New Roman" w:hAnsi="Arial" w:cs="Arial"/>
          <w:lang w:eastAsia="en-GB"/>
        </w:rPr>
        <w:t xml:space="preserve">articulated commitment to </w:t>
      </w:r>
      <w:r w:rsidR="00E31B1B" w:rsidRPr="00503841">
        <w:rPr>
          <w:rFonts w:ascii="Arial" w:eastAsia="Times New Roman" w:hAnsi="Arial" w:cs="Arial"/>
          <w:lang w:eastAsia="en-GB"/>
        </w:rPr>
        <w:t>the inclusion of these young people in the healthcare workforce</w:t>
      </w:r>
      <w:r w:rsidR="003F2191" w:rsidRPr="00503841">
        <w:rPr>
          <w:rFonts w:ascii="Arial" w:eastAsia="Times New Roman" w:hAnsi="Arial" w:cs="Arial"/>
          <w:lang w:eastAsia="en-GB"/>
        </w:rPr>
        <w:t>. This has been</w:t>
      </w:r>
      <w:r w:rsidR="00E31B1B" w:rsidRPr="00503841">
        <w:rPr>
          <w:rFonts w:ascii="Arial" w:eastAsia="Times New Roman" w:hAnsi="Arial" w:cs="Arial"/>
          <w:lang w:eastAsia="en-GB"/>
        </w:rPr>
        <w:t xml:space="preserve"> </w:t>
      </w:r>
      <w:r w:rsidR="00AE2E26" w:rsidRPr="00503841">
        <w:rPr>
          <w:rFonts w:ascii="Arial" w:eastAsia="Times New Roman" w:hAnsi="Arial" w:cs="Arial"/>
          <w:lang w:eastAsia="en-GB"/>
        </w:rPr>
        <w:t xml:space="preserve">underpinned </w:t>
      </w:r>
      <w:r w:rsidR="00E31B1B" w:rsidRPr="00503841">
        <w:rPr>
          <w:rFonts w:ascii="Arial" w:eastAsia="Times New Roman" w:hAnsi="Arial" w:cs="Arial"/>
          <w:lang w:eastAsia="en-GB"/>
        </w:rPr>
        <w:t>more tangibl</w:t>
      </w:r>
      <w:r w:rsidR="001F18A7" w:rsidRPr="00503841">
        <w:rPr>
          <w:rFonts w:ascii="Arial" w:eastAsia="Times New Roman" w:hAnsi="Arial" w:cs="Arial"/>
          <w:lang w:eastAsia="en-GB"/>
        </w:rPr>
        <w:t>y by</w:t>
      </w:r>
      <w:r w:rsidR="00AE2E26" w:rsidRPr="00503841">
        <w:rPr>
          <w:rFonts w:ascii="Arial" w:eastAsia="Times New Roman" w:hAnsi="Arial" w:cs="Arial"/>
          <w:lang w:eastAsia="en-GB"/>
        </w:rPr>
        <w:t xml:space="preserve"> </w:t>
      </w:r>
      <w:r w:rsidR="00E31B1B" w:rsidRPr="00503841">
        <w:rPr>
          <w:rFonts w:ascii="Arial" w:eastAsia="Times New Roman" w:hAnsi="Arial" w:cs="Arial"/>
          <w:lang w:eastAsia="en-GB"/>
        </w:rPr>
        <w:t>resourc</w:t>
      </w:r>
      <w:r w:rsidR="00AE2E26" w:rsidRPr="00503841">
        <w:rPr>
          <w:rFonts w:ascii="Arial" w:eastAsia="Times New Roman" w:hAnsi="Arial" w:cs="Arial"/>
          <w:lang w:eastAsia="en-GB"/>
        </w:rPr>
        <w:t xml:space="preserve">ing </w:t>
      </w:r>
      <w:r w:rsidR="00E31B1B" w:rsidRPr="00503841">
        <w:rPr>
          <w:rFonts w:ascii="Arial" w:eastAsia="Times New Roman" w:hAnsi="Arial" w:cs="Arial"/>
          <w:lang w:eastAsia="en-GB"/>
        </w:rPr>
        <w:t>and support</w:t>
      </w:r>
      <w:r w:rsidR="00AE2E26" w:rsidRPr="00503841">
        <w:rPr>
          <w:rFonts w:ascii="Arial" w:eastAsia="Times New Roman" w:hAnsi="Arial" w:cs="Arial"/>
          <w:lang w:eastAsia="en-GB"/>
        </w:rPr>
        <w:t xml:space="preserve"> for</w:t>
      </w:r>
      <w:r w:rsidR="001F18A7" w:rsidRPr="00503841">
        <w:rPr>
          <w:rFonts w:ascii="Arial" w:eastAsia="Times New Roman" w:hAnsi="Arial" w:cs="Arial"/>
          <w:lang w:eastAsia="en-GB"/>
        </w:rPr>
        <w:t xml:space="preserve"> such an agenda</w:t>
      </w:r>
      <w:r w:rsidR="003F2191" w:rsidRPr="00503841">
        <w:rPr>
          <w:rFonts w:ascii="Arial" w:eastAsia="Times New Roman" w:hAnsi="Arial" w:cs="Arial"/>
          <w:lang w:eastAsia="en-GB"/>
        </w:rPr>
        <w:t xml:space="preserve">, </w:t>
      </w:r>
      <w:r w:rsidR="00E31B1B" w:rsidRPr="00503841">
        <w:rPr>
          <w:rFonts w:ascii="Arial" w:eastAsia="Times New Roman" w:hAnsi="Arial" w:cs="Arial"/>
          <w:lang w:eastAsia="en-GB"/>
        </w:rPr>
        <w:t>most striking</w:t>
      </w:r>
      <w:r w:rsidR="00CF323A">
        <w:rPr>
          <w:rFonts w:ascii="Arial" w:eastAsia="Times New Roman" w:hAnsi="Arial" w:cs="Arial"/>
          <w:lang w:eastAsia="en-GB"/>
        </w:rPr>
        <w:t>ly</w:t>
      </w:r>
      <w:r w:rsidR="00E31B1B" w:rsidRPr="00503841">
        <w:rPr>
          <w:rFonts w:ascii="Arial" w:eastAsia="Times New Roman" w:hAnsi="Arial" w:cs="Arial"/>
          <w:lang w:eastAsia="en-GB"/>
        </w:rPr>
        <w:t xml:space="preserve"> illustrated by HEE taking on the ro</w:t>
      </w:r>
      <w:r w:rsidR="007524DA" w:rsidRPr="00503841">
        <w:rPr>
          <w:rFonts w:ascii="Arial" w:eastAsia="Times New Roman" w:hAnsi="Arial" w:cs="Arial"/>
          <w:lang w:eastAsia="en-GB"/>
        </w:rPr>
        <w:t>l</w:t>
      </w:r>
      <w:r w:rsidR="00E31B1B" w:rsidRPr="00503841">
        <w:rPr>
          <w:rFonts w:ascii="Arial" w:eastAsia="Times New Roman" w:hAnsi="Arial" w:cs="Arial"/>
          <w:lang w:eastAsia="en-GB"/>
        </w:rPr>
        <w:t>e</w:t>
      </w:r>
      <w:r w:rsidR="003F2191" w:rsidRPr="00503841">
        <w:rPr>
          <w:rFonts w:ascii="Arial" w:eastAsia="Times New Roman" w:hAnsi="Arial" w:cs="Arial"/>
          <w:lang w:eastAsia="en-GB"/>
        </w:rPr>
        <w:t xml:space="preserve"> of </w:t>
      </w:r>
      <w:r w:rsidR="00E31B1B" w:rsidRPr="00503841">
        <w:rPr>
          <w:rFonts w:ascii="Arial" w:eastAsia="Times New Roman" w:hAnsi="Arial" w:cs="Arial"/>
          <w:lang w:eastAsia="en-GB"/>
        </w:rPr>
        <w:t>Project Choice</w:t>
      </w:r>
      <w:r w:rsidR="003F2191" w:rsidRPr="00503841">
        <w:rPr>
          <w:rFonts w:ascii="Arial" w:eastAsia="Times New Roman" w:hAnsi="Arial" w:cs="Arial"/>
          <w:lang w:eastAsia="en-GB"/>
        </w:rPr>
        <w:t xml:space="preserve"> provider</w:t>
      </w:r>
      <w:r w:rsidR="00581E8C">
        <w:rPr>
          <w:rFonts w:ascii="Arial" w:eastAsia="Times New Roman" w:hAnsi="Arial" w:cs="Arial"/>
          <w:lang w:eastAsia="en-GB"/>
        </w:rPr>
        <w:t xml:space="preserve"> in 2017</w:t>
      </w:r>
      <w:r w:rsidR="00E31B1B" w:rsidRPr="00503841">
        <w:rPr>
          <w:rFonts w:ascii="Arial" w:eastAsia="Times New Roman" w:hAnsi="Arial" w:cs="Arial"/>
          <w:lang w:eastAsia="en-GB"/>
        </w:rPr>
        <w:t xml:space="preserve">.  </w:t>
      </w:r>
      <w:r w:rsidRPr="00503841">
        <w:rPr>
          <w:rFonts w:ascii="Arial" w:eastAsia="Times New Roman" w:hAnsi="Arial" w:cs="Arial"/>
          <w:lang w:eastAsia="en-GB"/>
        </w:rPr>
        <w:t xml:space="preserve"> </w:t>
      </w:r>
      <w:r w:rsidR="007524DA" w:rsidRPr="00503841">
        <w:rPr>
          <w:rFonts w:ascii="Arial" w:eastAsia="Times New Roman" w:hAnsi="Arial" w:cs="Arial"/>
          <w:lang w:eastAsia="en-GB"/>
        </w:rPr>
        <w:t>This specific internship and work experience scheme sits alongside other providers of such support</w:t>
      </w:r>
      <w:r w:rsidR="00615F13" w:rsidRPr="00503841">
        <w:rPr>
          <w:rFonts w:ascii="Arial" w:eastAsia="Times New Roman" w:hAnsi="Arial" w:cs="Arial"/>
          <w:lang w:eastAsia="en-GB"/>
        </w:rPr>
        <w:t>ed</w:t>
      </w:r>
      <w:r w:rsidR="007524DA" w:rsidRPr="00503841">
        <w:rPr>
          <w:rFonts w:ascii="Arial" w:eastAsia="Times New Roman" w:hAnsi="Arial" w:cs="Arial"/>
          <w:lang w:eastAsia="en-GB"/>
        </w:rPr>
        <w:t xml:space="preserve"> employment programmes in the NHS, for example DFN Project </w:t>
      </w:r>
      <w:r w:rsidR="00615F13" w:rsidRPr="00503841">
        <w:rPr>
          <w:rFonts w:ascii="Arial" w:eastAsia="Times New Roman" w:hAnsi="Arial" w:cs="Arial"/>
          <w:lang w:eastAsia="en-GB"/>
        </w:rPr>
        <w:t>SEARCH</w:t>
      </w:r>
      <w:r w:rsidR="007524DA" w:rsidRPr="00503841">
        <w:rPr>
          <w:rFonts w:ascii="Arial" w:eastAsia="Times New Roman" w:hAnsi="Arial" w:cs="Arial"/>
          <w:lang w:eastAsia="en-GB"/>
        </w:rPr>
        <w:t xml:space="preserve">, and initiatives which have focused on traineeships and apprenticeships. </w:t>
      </w:r>
    </w:p>
    <w:p w14:paraId="2F827C9F" w14:textId="77777777" w:rsidR="00615F13" w:rsidRPr="00503841" w:rsidRDefault="00615F13" w:rsidP="00864EB5">
      <w:pPr>
        <w:spacing w:line="360" w:lineRule="auto"/>
        <w:rPr>
          <w:rFonts w:ascii="Arial" w:eastAsia="Times New Roman" w:hAnsi="Arial" w:cs="Arial"/>
          <w:lang w:eastAsia="en-GB"/>
        </w:rPr>
      </w:pPr>
    </w:p>
    <w:p w14:paraId="05EAD839" w14:textId="6A281E85" w:rsidR="00F6419C" w:rsidRPr="00503841" w:rsidRDefault="00953C60" w:rsidP="00864EB5">
      <w:pPr>
        <w:spacing w:line="360" w:lineRule="auto"/>
        <w:rPr>
          <w:rFonts w:ascii="Arial" w:eastAsia="Times New Roman" w:hAnsi="Arial" w:cs="Arial"/>
          <w:lang w:eastAsia="en-GB"/>
        </w:rPr>
      </w:pPr>
      <w:r>
        <w:rPr>
          <w:rFonts w:ascii="Arial" w:eastAsia="Times New Roman" w:hAnsi="Arial" w:cs="Arial"/>
          <w:lang w:eastAsia="en-GB"/>
        </w:rPr>
        <w:lastRenderedPageBreak/>
        <w:t>Y</w:t>
      </w:r>
      <w:r w:rsidR="007524DA" w:rsidRPr="00503841">
        <w:rPr>
          <w:rFonts w:ascii="Arial" w:eastAsia="Times New Roman" w:hAnsi="Arial" w:cs="Arial"/>
          <w:lang w:eastAsia="en-GB"/>
        </w:rPr>
        <w:t xml:space="preserve">et for all the impressive resourcing and effort underpinning these activities, the number of supported internships in NHS </w:t>
      </w:r>
      <w:r w:rsidR="00AE2E26" w:rsidRPr="00503841">
        <w:rPr>
          <w:rFonts w:ascii="Arial" w:eastAsia="Times New Roman" w:hAnsi="Arial" w:cs="Arial"/>
          <w:lang w:eastAsia="en-GB"/>
        </w:rPr>
        <w:t xml:space="preserve">England </w:t>
      </w:r>
      <w:r w:rsidR="007524DA" w:rsidRPr="00503841">
        <w:rPr>
          <w:rFonts w:ascii="Arial" w:eastAsia="Times New Roman" w:hAnsi="Arial" w:cs="Arial"/>
          <w:lang w:eastAsia="en-GB"/>
        </w:rPr>
        <w:t xml:space="preserve">stands at barely more than three dozen </w:t>
      </w:r>
      <w:r w:rsidR="003F2191" w:rsidRPr="00503841">
        <w:rPr>
          <w:rFonts w:ascii="Arial" w:eastAsia="Times New Roman" w:hAnsi="Arial" w:cs="Arial"/>
          <w:lang w:eastAsia="en-GB"/>
        </w:rPr>
        <w:t>from</w:t>
      </w:r>
      <w:r w:rsidR="007524DA" w:rsidRPr="00503841">
        <w:rPr>
          <w:rFonts w:ascii="Arial" w:eastAsia="Times New Roman" w:hAnsi="Arial" w:cs="Arial"/>
          <w:lang w:eastAsia="en-GB"/>
        </w:rPr>
        <w:t xml:space="preserve"> over two hundred Trusts</w:t>
      </w:r>
      <w:r w:rsidR="001F18A7" w:rsidRPr="00503841">
        <w:rPr>
          <w:rFonts w:ascii="Arial" w:eastAsia="Times New Roman" w:hAnsi="Arial" w:cs="Arial"/>
          <w:lang w:eastAsia="en-GB"/>
        </w:rPr>
        <w:t xml:space="preserve">. </w:t>
      </w:r>
      <w:r w:rsidR="007524DA" w:rsidRPr="00503841">
        <w:rPr>
          <w:rFonts w:ascii="Arial" w:eastAsia="Times New Roman" w:hAnsi="Arial" w:cs="Arial"/>
          <w:lang w:eastAsia="en-GB"/>
        </w:rPr>
        <w:t xml:space="preserve">Indeed, for </w:t>
      </w:r>
      <w:proofErr w:type="gramStart"/>
      <w:r w:rsidR="007524DA" w:rsidRPr="00503841">
        <w:rPr>
          <w:rFonts w:ascii="Arial" w:eastAsia="Times New Roman" w:hAnsi="Arial" w:cs="Arial"/>
          <w:lang w:eastAsia="en-GB"/>
        </w:rPr>
        <w:t>the majority of</w:t>
      </w:r>
      <w:proofErr w:type="gramEnd"/>
      <w:r w:rsidR="007524DA" w:rsidRPr="00503841">
        <w:rPr>
          <w:rFonts w:ascii="Arial" w:eastAsia="Times New Roman" w:hAnsi="Arial" w:cs="Arial"/>
          <w:lang w:eastAsia="en-GB"/>
        </w:rPr>
        <w:t xml:space="preserve"> healthcare employers</w:t>
      </w:r>
      <w:r w:rsidR="00AE2E26" w:rsidRPr="00503841">
        <w:rPr>
          <w:rFonts w:ascii="Arial" w:eastAsia="Times New Roman" w:hAnsi="Arial" w:cs="Arial"/>
          <w:lang w:eastAsia="en-GB"/>
        </w:rPr>
        <w:t>,</w:t>
      </w:r>
      <w:r w:rsidR="007524DA" w:rsidRPr="00503841">
        <w:rPr>
          <w:rFonts w:ascii="Arial" w:eastAsia="Times New Roman" w:hAnsi="Arial" w:cs="Arial"/>
          <w:lang w:eastAsia="en-GB"/>
        </w:rPr>
        <w:t xml:space="preserve"> the question is not so much how</w:t>
      </w:r>
      <w:r w:rsidR="00615F13" w:rsidRPr="00503841">
        <w:rPr>
          <w:rFonts w:ascii="Arial" w:eastAsia="Times New Roman" w:hAnsi="Arial" w:cs="Arial"/>
          <w:lang w:eastAsia="en-GB"/>
        </w:rPr>
        <w:t xml:space="preserve"> do</w:t>
      </w:r>
      <w:r w:rsidR="007524DA" w:rsidRPr="00503841">
        <w:rPr>
          <w:rFonts w:ascii="Arial" w:eastAsia="Times New Roman" w:hAnsi="Arial" w:cs="Arial"/>
          <w:lang w:eastAsia="en-GB"/>
        </w:rPr>
        <w:t xml:space="preserve"> we protect support</w:t>
      </w:r>
      <w:r w:rsidR="00615F13" w:rsidRPr="00503841">
        <w:rPr>
          <w:rFonts w:ascii="Arial" w:eastAsia="Times New Roman" w:hAnsi="Arial" w:cs="Arial"/>
          <w:lang w:eastAsia="en-GB"/>
        </w:rPr>
        <w:t>ed</w:t>
      </w:r>
      <w:r w:rsidR="00782C3D" w:rsidRPr="00503841">
        <w:rPr>
          <w:rFonts w:ascii="Arial" w:eastAsia="Times New Roman" w:hAnsi="Arial" w:cs="Arial"/>
          <w:lang w:eastAsia="en-GB"/>
        </w:rPr>
        <w:t xml:space="preserve"> </w:t>
      </w:r>
      <w:r w:rsidR="007524DA" w:rsidRPr="00503841">
        <w:rPr>
          <w:rFonts w:ascii="Arial" w:eastAsia="Times New Roman" w:hAnsi="Arial" w:cs="Arial"/>
          <w:lang w:eastAsia="en-GB"/>
        </w:rPr>
        <w:t>employment programmes for young people with SEND</w:t>
      </w:r>
      <w:r w:rsidR="00CF323A">
        <w:rPr>
          <w:rFonts w:ascii="Arial" w:eastAsia="Times New Roman" w:hAnsi="Arial" w:cs="Arial"/>
          <w:lang w:eastAsia="en-GB"/>
        </w:rPr>
        <w:t xml:space="preserve"> in the context of Covid</w:t>
      </w:r>
      <w:r w:rsidR="007524DA" w:rsidRPr="00503841">
        <w:rPr>
          <w:rFonts w:ascii="Arial" w:eastAsia="Times New Roman" w:hAnsi="Arial" w:cs="Arial"/>
          <w:lang w:eastAsia="en-GB"/>
        </w:rPr>
        <w:t xml:space="preserve">, but how </w:t>
      </w:r>
      <w:r w:rsidR="00615F13" w:rsidRPr="00503841">
        <w:rPr>
          <w:rFonts w:ascii="Arial" w:eastAsia="Times New Roman" w:hAnsi="Arial" w:cs="Arial"/>
          <w:lang w:eastAsia="en-GB"/>
        </w:rPr>
        <w:t xml:space="preserve">do </w:t>
      </w:r>
      <w:r w:rsidR="007524DA" w:rsidRPr="00503841">
        <w:rPr>
          <w:rFonts w:ascii="Arial" w:eastAsia="Times New Roman" w:hAnsi="Arial" w:cs="Arial"/>
          <w:lang w:eastAsia="en-GB"/>
        </w:rPr>
        <w:t>we get started in the first place and in more challenging circu</w:t>
      </w:r>
      <w:r w:rsidR="00AE2E26" w:rsidRPr="00503841">
        <w:rPr>
          <w:rFonts w:ascii="Arial" w:eastAsia="Times New Roman" w:hAnsi="Arial" w:cs="Arial"/>
          <w:lang w:eastAsia="en-GB"/>
        </w:rPr>
        <w:t>m</w:t>
      </w:r>
      <w:r w:rsidR="007524DA" w:rsidRPr="00503841">
        <w:rPr>
          <w:rFonts w:ascii="Arial" w:eastAsia="Times New Roman" w:hAnsi="Arial" w:cs="Arial"/>
          <w:lang w:eastAsia="en-GB"/>
        </w:rPr>
        <w:t>stances</w:t>
      </w:r>
      <w:r w:rsidR="00782C3D" w:rsidRPr="00503841">
        <w:rPr>
          <w:rFonts w:ascii="Arial" w:eastAsia="Times New Roman" w:hAnsi="Arial" w:cs="Arial"/>
          <w:lang w:eastAsia="en-GB"/>
        </w:rPr>
        <w:t>?</w:t>
      </w:r>
    </w:p>
    <w:p w14:paraId="6B2EC64F" w14:textId="77777777" w:rsidR="00AE2E26" w:rsidRPr="00503841" w:rsidRDefault="00AE2E26" w:rsidP="00864EB5">
      <w:pPr>
        <w:spacing w:line="360" w:lineRule="auto"/>
        <w:rPr>
          <w:rFonts w:ascii="Arial" w:eastAsia="Times New Roman" w:hAnsi="Arial" w:cs="Arial"/>
          <w:lang w:eastAsia="en-GB"/>
        </w:rPr>
      </w:pPr>
    </w:p>
    <w:p w14:paraId="774C1798" w14:textId="3006C5E1" w:rsidR="002F4EF6" w:rsidRDefault="00AE2E26" w:rsidP="00864EB5">
      <w:pPr>
        <w:spacing w:line="360" w:lineRule="auto"/>
        <w:rPr>
          <w:rFonts w:ascii="Arial" w:eastAsia="Times New Roman" w:hAnsi="Arial" w:cs="Arial"/>
          <w:lang w:eastAsia="en-GB"/>
        </w:rPr>
      </w:pPr>
      <w:r w:rsidRPr="00503841">
        <w:rPr>
          <w:rFonts w:ascii="Arial" w:eastAsia="Times New Roman" w:hAnsi="Arial" w:cs="Arial"/>
          <w:lang w:eastAsia="en-GB"/>
        </w:rPr>
        <w:t xml:space="preserve">In talking to actors with a stake in supported employment programmes- work experience, traineeships, </w:t>
      </w:r>
      <w:proofErr w:type="gramStart"/>
      <w:r w:rsidRPr="00503841">
        <w:rPr>
          <w:rFonts w:ascii="Arial" w:eastAsia="Times New Roman" w:hAnsi="Arial" w:cs="Arial"/>
          <w:lang w:eastAsia="en-GB"/>
        </w:rPr>
        <w:t>internships</w:t>
      </w:r>
      <w:proofErr w:type="gramEnd"/>
      <w:r w:rsidRPr="00503841">
        <w:rPr>
          <w:rFonts w:ascii="Arial" w:eastAsia="Times New Roman" w:hAnsi="Arial" w:cs="Arial"/>
          <w:lang w:eastAsia="en-GB"/>
        </w:rPr>
        <w:t xml:space="preserve"> and apprenticeships- and in focusing on Trusts willing and able to adopt one or more </w:t>
      </w:r>
      <w:r w:rsidR="00615F13" w:rsidRPr="00503841">
        <w:rPr>
          <w:rFonts w:ascii="Arial" w:eastAsia="Times New Roman" w:hAnsi="Arial" w:cs="Arial"/>
          <w:lang w:eastAsia="en-GB"/>
        </w:rPr>
        <w:t xml:space="preserve">of </w:t>
      </w:r>
      <w:r w:rsidRPr="00503841">
        <w:rPr>
          <w:rFonts w:ascii="Arial" w:eastAsia="Times New Roman" w:hAnsi="Arial" w:cs="Arial"/>
          <w:lang w:eastAsia="en-GB"/>
        </w:rPr>
        <w:t>these programmes</w:t>
      </w:r>
      <w:r w:rsidR="001F18A7" w:rsidRPr="00503841">
        <w:rPr>
          <w:rFonts w:ascii="Arial" w:eastAsia="Times New Roman" w:hAnsi="Arial" w:cs="Arial"/>
          <w:lang w:eastAsia="en-GB"/>
        </w:rPr>
        <w:t xml:space="preserve">, our study has sought to provide some insight into the introduction and development </w:t>
      </w:r>
      <w:r w:rsidR="00CF323A">
        <w:rPr>
          <w:rFonts w:ascii="Arial" w:eastAsia="Times New Roman" w:hAnsi="Arial" w:cs="Arial"/>
          <w:lang w:eastAsia="en-GB"/>
        </w:rPr>
        <w:t xml:space="preserve">of </w:t>
      </w:r>
      <w:r w:rsidR="001F18A7" w:rsidRPr="00503841">
        <w:rPr>
          <w:rFonts w:ascii="Arial" w:eastAsia="Times New Roman" w:hAnsi="Arial" w:cs="Arial"/>
          <w:lang w:eastAsia="en-GB"/>
        </w:rPr>
        <w:t>such programmes</w:t>
      </w:r>
      <w:r w:rsidR="003F2191" w:rsidRPr="00503841">
        <w:rPr>
          <w:rFonts w:ascii="Arial" w:eastAsia="Times New Roman" w:hAnsi="Arial" w:cs="Arial"/>
          <w:lang w:eastAsia="en-GB"/>
        </w:rPr>
        <w:t xml:space="preserve">. In so doing we have also sought to signpost the reader to </w:t>
      </w:r>
      <w:r w:rsidR="001F18A7" w:rsidRPr="00503841">
        <w:rPr>
          <w:rFonts w:ascii="Arial" w:eastAsia="Times New Roman" w:hAnsi="Arial" w:cs="Arial"/>
          <w:lang w:eastAsia="en-GB"/>
        </w:rPr>
        <w:t xml:space="preserve">advice and guidance on such issues. </w:t>
      </w:r>
    </w:p>
    <w:p w14:paraId="1844D1B1" w14:textId="77777777" w:rsidR="004E4510" w:rsidRPr="00503841" w:rsidRDefault="004E4510" w:rsidP="00864EB5">
      <w:pPr>
        <w:spacing w:line="360" w:lineRule="auto"/>
        <w:rPr>
          <w:rFonts w:ascii="Arial" w:eastAsia="Times New Roman" w:hAnsi="Arial" w:cs="Arial"/>
          <w:lang w:eastAsia="en-GB"/>
        </w:rPr>
      </w:pPr>
    </w:p>
    <w:p w14:paraId="54C45F51" w14:textId="057E619A" w:rsidR="00F91C42" w:rsidRPr="00503841" w:rsidRDefault="001F18A7" w:rsidP="00864EB5">
      <w:pPr>
        <w:spacing w:line="360" w:lineRule="auto"/>
        <w:rPr>
          <w:rFonts w:ascii="Arial" w:eastAsia="Times New Roman" w:hAnsi="Arial" w:cs="Arial"/>
          <w:lang w:eastAsia="en-GB"/>
        </w:rPr>
      </w:pPr>
      <w:r w:rsidRPr="00503841">
        <w:rPr>
          <w:rFonts w:ascii="Arial" w:eastAsia="Times New Roman" w:hAnsi="Arial" w:cs="Arial"/>
          <w:lang w:eastAsia="en-GB"/>
        </w:rPr>
        <w:t xml:space="preserve">The paucity of supported employment programmes in </w:t>
      </w:r>
      <w:r w:rsidR="003F2191" w:rsidRPr="00503841">
        <w:rPr>
          <w:rFonts w:ascii="Arial" w:eastAsia="Times New Roman" w:hAnsi="Arial" w:cs="Arial"/>
          <w:lang w:eastAsia="en-GB"/>
        </w:rPr>
        <w:t>t</w:t>
      </w:r>
      <w:r w:rsidRPr="00503841">
        <w:rPr>
          <w:rFonts w:ascii="Arial" w:eastAsia="Times New Roman" w:hAnsi="Arial" w:cs="Arial"/>
          <w:lang w:eastAsia="en-GB"/>
        </w:rPr>
        <w:t>he NHS no doubt reflect</w:t>
      </w:r>
      <w:r w:rsidR="003F2191" w:rsidRPr="00503841">
        <w:rPr>
          <w:rFonts w:ascii="Arial" w:eastAsia="Times New Roman" w:hAnsi="Arial" w:cs="Arial"/>
          <w:lang w:eastAsia="en-GB"/>
        </w:rPr>
        <w:t>s, in part,</w:t>
      </w:r>
      <w:r w:rsidRPr="00503841">
        <w:rPr>
          <w:rFonts w:ascii="Arial" w:eastAsia="Times New Roman" w:hAnsi="Arial" w:cs="Arial"/>
          <w:lang w:eastAsia="en-GB"/>
        </w:rPr>
        <w:t xml:space="preserve"> the diversity of actors with a stake in their implementation</w:t>
      </w:r>
      <w:r w:rsidR="003F2191" w:rsidRPr="00503841">
        <w:rPr>
          <w:rFonts w:ascii="Arial" w:eastAsia="Times New Roman" w:hAnsi="Arial" w:cs="Arial"/>
          <w:lang w:eastAsia="en-GB"/>
        </w:rPr>
        <w:t>. The report highlights the</w:t>
      </w:r>
      <w:r w:rsidR="002F4EF6" w:rsidRPr="00503841">
        <w:rPr>
          <w:rFonts w:ascii="Arial" w:eastAsia="Times New Roman" w:hAnsi="Arial" w:cs="Arial"/>
          <w:lang w:eastAsia="en-GB"/>
        </w:rPr>
        <w:t xml:space="preserve"> </w:t>
      </w:r>
      <w:r w:rsidRPr="00503841">
        <w:rPr>
          <w:rFonts w:ascii="Arial" w:eastAsia="Times New Roman" w:hAnsi="Arial" w:cs="Arial"/>
          <w:lang w:eastAsia="en-GB"/>
        </w:rPr>
        <w:t>interacti</w:t>
      </w:r>
      <w:r w:rsidR="002F4EF6" w:rsidRPr="00503841">
        <w:rPr>
          <w:rFonts w:ascii="Arial" w:eastAsia="Times New Roman" w:hAnsi="Arial" w:cs="Arial"/>
          <w:lang w:eastAsia="en-GB"/>
        </w:rPr>
        <w:t xml:space="preserve">on between these actors </w:t>
      </w:r>
      <w:r w:rsidRPr="00503841">
        <w:rPr>
          <w:rFonts w:ascii="Arial" w:eastAsia="Times New Roman" w:hAnsi="Arial" w:cs="Arial"/>
          <w:lang w:eastAsia="en-GB"/>
        </w:rPr>
        <w:t xml:space="preserve">within and across different </w:t>
      </w:r>
      <w:r w:rsidR="00CF323A">
        <w:rPr>
          <w:rFonts w:ascii="Arial" w:eastAsia="Times New Roman" w:hAnsi="Arial" w:cs="Arial"/>
          <w:lang w:eastAsia="en-GB"/>
        </w:rPr>
        <w:t xml:space="preserve">parts and </w:t>
      </w:r>
      <w:r w:rsidRPr="00503841">
        <w:rPr>
          <w:rFonts w:ascii="Arial" w:eastAsia="Times New Roman" w:hAnsi="Arial" w:cs="Arial"/>
          <w:lang w:eastAsia="en-GB"/>
        </w:rPr>
        <w:t>levels of the NHS</w:t>
      </w:r>
      <w:r w:rsidR="004E4510">
        <w:rPr>
          <w:rFonts w:ascii="Arial" w:eastAsia="Times New Roman" w:hAnsi="Arial" w:cs="Arial"/>
          <w:lang w:eastAsia="en-GB"/>
        </w:rPr>
        <w:t>,</w:t>
      </w:r>
      <w:r w:rsidR="003F2191" w:rsidRPr="00503841">
        <w:rPr>
          <w:rFonts w:ascii="Arial" w:eastAsia="Times New Roman" w:hAnsi="Arial" w:cs="Arial"/>
          <w:lang w:eastAsia="en-GB"/>
        </w:rPr>
        <w:t xml:space="preserve"> and the complexit</w:t>
      </w:r>
      <w:r w:rsidR="002F4EF6" w:rsidRPr="00503841">
        <w:rPr>
          <w:rFonts w:ascii="Arial" w:eastAsia="Times New Roman" w:hAnsi="Arial" w:cs="Arial"/>
          <w:lang w:eastAsia="en-GB"/>
        </w:rPr>
        <w:t>ies</w:t>
      </w:r>
      <w:r w:rsidR="003F2191" w:rsidRPr="00503841">
        <w:rPr>
          <w:rFonts w:ascii="Arial" w:eastAsia="Times New Roman" w:hAnsi="Arial" w:cs="Arial"/>
          <w:lang w:eastAsia="en-GB"/>
        </w:rPr>
        <w:t xml:space="preserve"> associated with bringing them together.</w:t>
      </w:r>
      <w:r w:rsidRPr="00503841">
        <w:rPr>
          <w:rFonts w:ascii="Arial" w:eastAsia="Times New Roman" w:hAnsi="Arial" w:cs="Arial"/>
          <w:lang w:eastAsia="en-GB"/>
        </w:rPr>
        <w:t xml:space="preserve"> The challenges faced by our case Trusts in adopting and operating programme</w:t>
      </w:r>
      <w:r w:rsidR="007C5284" w:rsidRPr="00503841">
        <w:rPr>
          <w:rFonts w:ascii="Arial" w:eastAsia="Times New Roman" w:hAnsi="Arial" w:cs="Arial"/>
          <w:lang w:eastAsia="en-GB"/>
        </w:rPr>
        <w:t xml:space="preserve">s, ranging from </w:t>
      </w:r>
      <w:r w:rsidR="00757715">
        <w:rPr>
          <w:rFonts w:ascii="Arial" w:eastAsia="Times New Roman" w:hAnsi="Arial" w:cs="Arial"/>
          <w:lang w:eastAsia="en-GB"/>
        </w:rPr>
        <w:t xml:space="preserve">the detailed </w:t>
      </w:r>
      <w:r w:rsidR="007C5284" w:rsidRPr="00503841">
        <w:rPr>
          <w:rFonts w:ascii="Arial" w:eastAsia="Times New Roman" w:hAnsi="Arial" w:cs="Arial"/>
          <w:lang w:eastAsia="en-GB"/>
        </w:rPr>
        <w:t>practicalit</w:t>
      </w:r>
      <w:r w:rsidR="00757715">
        <w:rPr>
          <w:rFonts w:ascii="Arial" w:eastAsia="Times New Roman" w:hAnsi="Arial" w:cs="Arial"/>
          <w:lang w:eastAsia="en-GB"/>
        </w:rPr>
        <w:t>y</w:t>
      </w:r>
      <w:r w:rsidR="007C5284" w:rsidRPr="00503841">
        <w:rPr>
          <w:rFonts w:ascii="Arial" w:eastAsia="Times New Roman" w:hAnsi="Arial" w:cs="Arial"/>
          <w:lang w:eastAsia="en-GB"/>
        </w:rPr>
        <w:t xml:space="preserve"> to the profound</w:t>
      </w:r>
      <w:r w:rsidR="003F2191" w:rsidRPr="00503841">
        <w:rPr>
          <w:rFonts w:ascii="Arial" w:eastAsia="Times New Roman" w:hAnsi="Arial" w:cs="Arial"/>
          <w:lang w:eastAsia="en-GB"/>
        </w:rPr>
        <w:t xml:space="preserve">ly </w:t>
      </w:r>
      <w:r w:rsidR="007C5284" w:rsidRPr="00503841">
        <w:rPr>
          <w:rFonts w:ascii="Arial" w:eastAsia="Times New Roman" w:hAnsi="Arial" w:cs="Arial"/>
          <w:lang w:eastAsia="en-GB"/>
        </w:rPr>
        <w:t>syste</w:t>
      </w:r>
      <w:r w:rsidR="003F2191" w:rsidRPr="00503841">
        <w:rPr>
          <w:rFonts w:ascii="Arial" w:eastAsia="Times New Roman" w:hAnsi="Arial" w:cs="Arial"/>
          <w:lang w:eastAsia="en-GB"/>
        </w:rPr>
        <w:t>m</w:t>
      </w:r>
      <w:r w:rsidR="007C5284" w:rsidRPr="00503841">
        <w:rPr>
          <w:rFonts w:ascii="Arial" w:eastAsia="Times New Roman" w:hAnsi="Arial" w:cs="Arial"/>
          <w:lang w:eastAsia="en-GB"/>
        </w:rPr>
        <w:t xml:space="preserve">ic, </w:t>
      </w:r>
      <w:r w:rsidR="003F2191" w:rsidRPr="00503841">
        <w:rPr>
          <w:rFonts w:ascii="Arial" w:eastAsia="Times New Roman" w:hAnsi="Arial" w:cs="Arial"/>
          <w:lang w:eastAsia="en-GB"/>
        </w:rPr>
        <w:t xml:space="preserve">undoubtedly </w:t>
      </w:r>
      <w:r w:rsidR="007C5284" w:rsidRPr="00503841">
        <w:rPr>
          <w:rFonts w:ascii="Arial" w:eastAsia="Times New Roman" w:hAnsi="Arial" w:cs="Arial"/>
          <w:lang w:eastAsia="en-GB"/>
        </w:rPr>
        <w:t>remain daunting. Yet in the main these challenges</w:t>
      </w:r>
      <w:r w:rsidR="00380CC6" w:rsidRPr="00503841">
        <w:rPr>
          <w:rFonts w:ascii="Arial" w:eastAsia="Times New Roman" w:hAnsi="Arial" w:cs="Arial"/>
          <w:lang w:eastAsia="en-GB"/>
        </w:rPr>
        <w:t xml:space="preserve"> have </w:t>
      </w:r>
      <w:r w:rsidR="00F91C42" w:rsidRPr="00503841">
        <w:rPr>
          <w:rFonts w:ascii="Arial" w:eastAsia="Times New Roman" w:hAnsi="Arial" w:cs="Arial"/>
          <w:lang w:eastAsia="en-GB"/>
        </w:rPr>
        <w:t xml:space="preserve">been </w:t>
      </w:r>
      <w:r w:rsidR="00380CC6" w:rsidRPr="00503841">
        <w:rPr>
          <w:rFonts w:ascii="Arial" w:eastAsia="Times New Roman" w:hAnsi="Arial" w:cs="Arial"/>
          <w:lang w:eastAsia="en-GB"/>
        </w:rPr>
        <w:t>managed</w:t>
      </w:r>
      <w:r w:rsidR="00F91C42" w:rsidRPr="00503841">
        <w:rPr>
          <w:rFonts w:ascii="Arial" w:eastAsia="Times New Roman" w:hAnsi="Arial" w:cs="Arial"/>
          <w:lang w:eastAsia="en-GB"/>
        </w:rPr>
        <w:t xml:space="preserve"> and addressed</w:t>
      </w:r>
      <w:r w:rsidR="00380CC6" w:rsidRPr="00503841">
        <w:rPr>
          <w:rFonts w:ascii="Arial" w:eastAsia="Times New Roman" w:hAnsi="Arial" w:cs="Arial"/>
          <w:lang w:eastAsia="en-GB"/>
        </w:rPr>
        <w:t xml:space="preserve">, allowing the Trusts to </w:t>
      </w:r>
      <w:r w:rsidR="00F91C42" w:rsidRPr="00503841">
        <w:rPr>
          <w:rFonts w:ascii="Arial" w:eastAsia="Times New Roman" w:hAnsi="Arial" w:cs="Arial"/>
          <w:lang w:eastAsia="en-GB"/>
        </w:rPr>
        <w:t xml:space="preserve">realise the benefits of </w:t>
      </w:r>
      <w:r w:rsidR="00380CC6" w:rsidRPr="00503841">
        <w:rPr>
          <w:rFonts w:ascii="Arial" w:eastAsia="Times New Roman" w:hAnsi="Arial" w:cs="Arial"/>
          <w:lang w:eastAsia="en-GB"/>
        </w:rPr>
        <w:t xml:space="preserve">initial hooks and slow burner </w:t>
      </w:r>
      <w:r w:rsidR="00F91C42" w:rsidRPr="00503841">
        <w:rPr>
          <w:rFonts w:ascii="Arial" w:eastAsia="Times New Roman" w:hAnsi="Arial" w:cs="Arial"/>
          <w:lang w:eastAsia="en-GB"/>
        </w:rPr>
        <w:t>aspirations</w:t>
      </w:r>
      <w:r w:rsidR="00380CC6" w:rsidRPr="00503841">
        <w:rPr>
          <w:rFonts w:ascii="Arial" w:eastAsia="Times New Roman" w:hAnsi="Arial" w:cs="Arial"/>
          <w:lang w:eastAsia="en-GB"/>
        </w:rPr>
        <w:t xml:space="preserve"> </w:t>
      </w:r>
      <w:r w:rsidR="00F91C42" w:rsidRPr="00503841">
        <w:rPr>
          <w:rFonts w:ascii="Arial" w:eastAsia="Times New Roman" w:hAnsi="Arial" w:cs="Arial"/>
          <w:lang w:eastAsia="en-GB"/>
        </w:rPr>
        <w:t xml:space="preserve">which </w:t>
      </w:r>
      <w:r w:rsidR="00380CC6" w:rsidRPr="00503841">
        <w:rPr>
          <w:rFonts w:ascii="Arial" w:eastAsia="Times New Roman" w:hAnsi="Arial" w:cs="Arial"/>
          <w:lang w:eastAsia="en-GB"/>
        </w:rPr>
        <w:t>attract</w:t>
      </w:r>
      <w:r w:rsidR="002F4EF6" w:rsidRPr="00503841">
        <w:rPr>
          <w:rFonts w:ascii="Arial" w:eastAsia="Times New Roman" w:hAnsi="Arial" w:cs="Arial"/>
          <w:lang w:eastAsia="en-GB"/>
        </w:rPr>
        <w:t xml:space="preserve">ed </w:t>
      </w:r>
      <w:r w:rsidR="00380CC6" w:rsidRPr="00503841">
        <w:rPr>
          <w:rFonts w:ascii="Arial" w:eastAsia="Times New Roman" w:hAnsi="Arial" w:cs="Arial"/>
          <w:lang w:eastAsia="en-GB"/>
        </w:rPr>
        <w:t>the</w:t>
      </w:r>
      <w:r w:rsidR="00F91C42" w:rsidRPr="00503841">
        <w:rPr>
          <w:rFonts w:ascii="Arial" w:eastAsia="Times New Roman" w:hAnsi="Arial" w:cs="Arial"/>
          <w:lang w:eastAsia="en-GB"/>
        </w:rPr>
        <w:t>m</w:t>
      </w:r>
      <w:r w:rsidR="00380CC6" w:rsidRPr="00503841">
        <w:rPr>
          <w:rFonts w:ascii="Arial" w:eastAsia="Times New Roman" w:hAnsi="Arial" w:cs="Arial"/>
          <w:lang w:eastAsia="en-GB"/>
        </w:rPr>
        <w:t xml:space="preserve"> to these programmes. The cases highlight the capacity of programme</w:t>
      </w:r>
      <w:r w:rsidR="00F91C42" w:rsidRPr="00503841">
        <w:rPr>
          <w:rFonts w:ascii="Arial" w:eastAsia="Times New Roman" w:hAnsi="Arial" w:cs="Arial"/>
          <w:lang w:eastAsia="en-GB"/>
        </w:rPr>
        <w:t>s</w:t>
      </w:r>
      <w:r w:rsidR="00380CC6" w:rsidRPr="00503841">
        <w:rPr>
          <w:rFonts w:ascii="Arial" w:eastAsia="Times New Roman" w:hAnsi="Arial" w:cs="Arial"/>
          <w:lang w:eastAsia="en-GB"/>
        </w:rPr>
        <w:t xml:space="preserve"> singly or </w:t>
      </w:r>
      <w:r w:rsidR="00F91C42" w:rsidRPr="00503841">
        <w:rPr>
          <w:rFonts w:ascii="Arial" w:eastAsia="Times New Roman" w:hAnsi="Arial" w:cs="Arial"/>
          <w:lang w:eastAsia="en-GB"/>
        </w:rPr>
        <w:t xml:space="preserve">in combination </w:t>
      </w:r>
      <w:r w:rsidR="00380CC6" w:rsidRPr="00503841">
        <w:rPr>
          <w:rFonts w:ascii="Arial" w:eastAsia="Times New Roman" w:hAnsi="Arial" w:cs="Arial"/>
          <w:lang w:eastAsia="en-GB"/>
        </w:rPr>
        <w:t>as a linked development pathway</w:t>
      </w:r>
      <w:r w:rsidR="00F91C42" w:rsidRPr="00503841">
        <w:rPr>
          <w:rFonts w:ascii="Arial" w:eastAsia="Times New Roman" w:hAnsi="Arial" w:cs="Arial"/>
          <w:lang w:eastAsia="en-GB"/>
        </w:rPr>
        <w:t>,</w:t>
      </w:r>
      <w:r w:rsidR="00380CC6" w:rsidRPr="00503841">
        <w:rPr>
          <w:rFonts w:ascii="Arial" w:eastAsia="Times New Roman" w:hAnsi="Arial" w:cs="Arial"/>
          <w:lang w:eastAsia="en-GB"/>
        </w:rPr>
        <w:t xml:space="preserve"> not only</w:t>
      </w:r>
      <w:r w:rsidR="00782C3D" w:rsidRPr="00503841">
        <w:rPr>
          <w:rFonts w:ascii="Arial" w:eastAsia="Times New Roman" w:hAnsi="Arial" w:cs="Arial"/>
          <w:lang w:eastAsia="en-GB"/>
        </w:rPr>
        <w:t xml:space="preserve"> to</w:t>
      </w:r>
      <w:r w:rsidR="00380CC6" w:rsidRPr="00503841">
        <w:rPr>
          <w:rFonts w:ascii="Arial" w:eastAsia="Times New Roman" w:hAnsi="Arial" w:cs="Arial"/>
          <w:lang w:eastAsia="en-GB"/>
        </w:rPr>
        <w:t xml:space="preserve"> improve the life chance</w:t>
      </w:r>
      <w:r w:rsidR="00615F13" w:rsidRPr="00503841">
        <w:rPr>
          <w:rFonts w:ascii="Arial" w:eastAsia="Times New Roman" w:hAnsi="Arial" w:cs="Arial"/>
          <w:lang w:eastAsia="en-GB"/>
        </w:rPr>
        <w:t>s</w:t>
      </w:r>
      <w:r w:rsidR="00380CC6" w:rsidRPr="00503841">
        <w:rPr>
          <w:rFonts w:ascii="Arial" w:eastAsia="Times New Roman" w:hAnsi="Arial" w:cs="Arial"/>
          <w:lang w:eastAsia="en-GB"/>
        </w:rPr>
        <w:t xml:space="preserve"> of the young people </w:t>
      </w:r>
      <w:r w:rsidR="00F91C42" w:rsidRPr="00503841">
        <w:rPr>
          <w:rFonts w:ascii="Arial" w:eastAsia="Times New Roman" w:hAnsi="Arial" w:cs="Arial"/>
          <w:lang w:eastAsia="en-GB"/>
        </w:rPr>
        <w:t xml:space="preserve">with SEND </w:t>
      </w:r>
      <w:r w:rsidR="00380CC6" w:rsidRPr="00503841">
        <w:rPr>
          <w:rFonts w:ascii="Arial" w:eastAsia="Times New Roman" w:hAnsi="Arial" w:cs="Arial"/>
          <w:lang w:eastAsia="en-GB"/>
        </w:rPr>
        <w:t xml:space="preserve">but </w:t>
      </w:r>
      <w:proofErr w:type="gramStart"/>
      <w:r w:rsidR="00380CC6" w:rsidRPr="00503841">
        <w:rPr>
          <w:rFonts w:ascii="Arial" w:eastAsia="Times New Roman" w:hAnsi="Arial" w:cs="Arial"/>
          <w:lang w:eastAsia="en-GB"/>
        </w:rPr>
        <w:t>to:</w:t>
      </w:r>
      <w:proofErr w:type="gramEnd"/>
      <w:r w:rsidR="00380CC6" w:rsidRPr="00503841">
        <w:rPr>
          <w:rFonts w:ascii="Arial" w:eastAsia="Times New Roman" w:hAnsi="Arial" w:cs="Arial"/>
          <w:lang w:eastAsia="en-GB"/>
        </w:rPr>
        <w:t xml:space="preserve"> develop workforces that more clearly reflect the demographics of the</w:t>
      </w:r>
      <w:r w:rsidR="00F91C42" w:rsidRPr="00503841">
        <w:rPr>
          <w:rFonts w:ascii="Arial" w:eastAsia="Times New Roman" w:hAnsi="Arial" w:cs="Arial"/>
          <w:lang w:eastAsia="en-GB"/>
        </w:rPr>
        <w:t>ir</w:t>
      </w:r>
      <w:r w:rsidR="00380CC6" w:rsidRPr="00503841">
        <w:rPr>
          <w:rFonts w:ascii="Arial" w:eastAsia="Times New Roman" w:hAnsi="Arial" w:cs="Arial"/>
          <w:lang w:eastAsia="en-GB"/>
        </w:rPr>
        <w:t xml:space="preserve"> local comm</w:t>
      </w:r>
      <w:r w:rsidR="00F91C42" w:rsidRPr="00503841">
        <w:rPr>
          <w:rFonts w:ascii="Arial" w:eastAsia="Times New Roman" w:hAnsi="Arial" w:cs="Arial"/>
          <w:lang w:eastAsia="en-GB"/>
        </w:rPr>
        <w:t>unities</w:t>
      </w:r>
      <w:r w:rsidR="00380CC6" w:rsidRPr="00503841">
        <w:rPr>
          <w:rFonts w:ascii="Arial" w:eastAsia="Times New Roman" w:hAnsi="Arial" w:cs="Arial"/>
          <w:lang w:eastAsia="en-GB"/>
        </w:rPr>
        <w:t>; generate a supply of enthusiastic, committed and sometimes uniquely capabl</w:t>
      </w:r>
      <w:r w:rsidR="002F4EF6" w:rsidRPr="00503841">
        <w:rPr>
          <w:rFonts w:ascii="Arial" w:eastAsia="Times New Roman" w:hAnsi="Arial" w:cs="Arial"/>
          <w:lang w:eastAsia="en-GB"/>
        </w:rPr>
        <w:t>e</w:t>
      </w:r>
      <w:r w:rsidR="00380CC6" w:rsidRPr="00503841">
        <w:rPr>
          <w:rFonts w:ascii="Arial" w:eastAsia="Times New Roman" w:hAnsi="Arial" w:cs="Arial"/>
          <w:lang w:eastAsia="en-GB"/>
        </w:rPr>
        <w:t xml:space="preserve"> employees; and nurture more open, inclusive and innovative work cultures.</w:t>
      </w:r>
      <w:r w:rsidR="00820ACF" w:rsidRPr="00503841">
        <w:rPr>
          <w:rFonts w:ascii="Arial" w:eastAsia="Times New Roman" w:hAnsi="Arial" w:cs="Arial"/>
          <w:lang w:eastAsia="en-GB"/>
        </w:rPr>
        <w:t xml:space="preserve"> </w:t>
      </w:r>
    </w:p>
    <w:p w14:paraId="163D9203" w14:textId="77777777" w:rsidR="00F91C42" w:rsidRPr="00503841" w:rsidRDefault="00F91C42" w:rsidP="00864EB5">
      <w:pPr>
        <w:spacing w:line="360" w:lineRule="auto"/>
        <w:rPr>
          <w:rFonts w:ascii="Arial" w:eastAsia="Times New Roman" w:hAnsi="Arial" w:cs="Arial"/>
          <w:lang w:eastAsia="en-GB"/>
        </w:rPr>
      </w:pPr>
    </w:p>
    <w:p w14:paraId="0513FD9C" w14:textId="39C55159" w:rsidR="00820ACF" w:rsidRPr="00503841" w:rsidRDefault="00820ACF" w:rsidP="00864EB5">
      <w:pPr>
        <w:spacing w:line="360" w:lineRule="auto"/>
        <w:rPr>
          <w:rFonts w:ascii="Arial" w:eastAsia="Times New Roman" w:hAnsi="Arial" w:cs="Arial"/>
          <w:lang w:eastAsia="en-GB"/>
        </w:rPr>
      </w:pPr>
      <w:r w:rsidRPr="00503841">
        <w:rPr>
          <w:rFonts w:ascii="Arial" w:eastAsia="Times New Roman" w:hAnsi="Arial" w:cs="Arial"/>
          <w:lang w:eastAsia="en-GB"/>
        </w:rPr>
        <w:t>Striking</w:t>
      </w:r>
      <w:r w:rsidR="002F4EF6" w:rsidRPr="00503841">
        <w:rPr>
          <w:rFonts w:ascii="Arial" w:eastAsia="Times New Roman" w:hAnsi="Arial" w:cs="Arial"/>
          <w:lang w:eastAsia="en-GB"/>
        </w:rPr>
        <w:t xml:space="preserve"> in discussing the recent pandemic </w:t>
      </w:r>
      <w:r w:rsidRPr="00503841">
        <w:rPr>
          <w:rFonts w:ascii="Arial" w:eastAsia="Times New Roman" w:hAnsi="Arial" w:cs="Arial"/>
          <w:lang w:eastAsia="en-GB"/>
        </w:rPr>
        <w:t xml:space="preserve">was not </w:t>
      </w:r>
      <w:r w:rsidR="00F91C42" w:rsidRPr="00503841">
        <w:rPr>
          <w:rFonts w:ascii="Arial" w:eastAsia="Times New Roman" w:hAnsi="Arial" w:cs="Arial"/>
          <w:lang w:eastAsia="en-GB"/>
        </w:rPr>
        <w:t xml:space="preserve">the way </w:t>
      </w:r>
      <w:r w:rsidRPr="00503841">
        <w:rPr>
          <w:rFonts w:ascii="Arial" w:eastAsia="Times New Roman" w:hAnsi="Arial" w:cs="Arial"/>
          <w:lang w:eastAsia="en-GB"/>
        </w:rPr>
        <w:t xml:space="preserve">Covid </w:t>
      </w:r>
      <w:r w:rsidR="004E4510">
        <w:rPr>
          <w:rFonts w:ascii="Arial" w:eastAsia="Times New Roman" w:hAnsi="Arial" w:cs="Arial"/>
          <w:lang w:eastAsia="en-GB"/>
        </w:rPr>
        <w:t xml:space="preserve">had </w:t>
      </w:r>
      <w:r w:rsidR="00F91C42" w:rsidRPr="00503841">
        <w:rPr>
          <w:rFonts w:ascii="Arial" w:eastAsia="Times New Roman" w:hAnsi="Arial" w:cs="Arial"/>
          <w:lang w:eastAsia="en-GB"/>
        </w:rPr>
        <w:t>undermine</w:t>
      </w:r>
      <w:r w:rsidR="004E4510">
        <w:rPr>
          <w:rFonts w:ascii="Arial" w:eastAsia="Times New Roman" w:hAnsi="Arial" w:cs="Arial"/>
          <w:lang w:eastAsia="en-GB"/>
        </w:rPr>
        <w:t>d</w:t>
      </w:r>
      <w:r w:rsidR="00F91C42" w:rsidRPr="00503841">
        <w:rPr>
          <w:rFonts w:ascii="Arial" w:eastAsia="Times New Roman" w:hAnsi="Arial" w:cs="Arial"/>
          <w:lang w:eastAsia="en-GB"/>
        </w:rPr>
        <w:t xml:space="preserve"> and weaken</w:t>
      </w:r>
      <w:r w:rsidR="004E4510">
        <w:rPr>
          <w:rFonts w:ascii="Arial" w:eastAsia="Times New Roman" w:hAnsi="Arial" w:cs="Arial"/>
          <w:lang w:eastAsia="en-GB"/>
        </w:rPr>
        <w:t>ed</w:t>
      </w:r>
      <w:r w:rsidR="00F91C42" w:rsidRPr="00503841">
        <w:rPr>
          <w:rFonts w:ascii="Arial" w:eastAsia="Times New Roman" w:hAnsi="Arial" w:cs="Arial"/>
          <w:lang w:eastAsia="en-GB"/>
        </w:rPr>
        <w:t xml:space="preserve"> </w:t>
      </w:r>
      <w:r w:rsidR="002F4EF6" w:rsidRPr="00503841">
        <w:rPr>
          <w:rFonts w:ascii="Arial" w:eastAsia="Times New Roman" w:hAnsi="Arial" w:cs="Arial"/>
          <w:lang w:eastAsia="en-GB"/>
        </w:rPr>
        <w:t xml:space="preserve">supported employment </w:t>
      </w:r>
      <w:r w:rsidRPr="00503841">
        <w:rPr>
          <w:rFonts w:ascii="Arial" w:eastAsia="Times New Roman" w:hAnsi="Arial" w:cs="Arial"/>
          <w:lang w:eastAsia="en-GB"/>
        </w:rPr>
        <w:t>programme</w:t>
      </w:r>
      <w:r w:rsidR="00F91C42" w:rsidRPr="00503841">
        <w:rPr>
          <w:rFonts w:ascii="Arial" w:eastAsia="Times New Roman" w:hAnsi="Arial" w:cs="Arial"/>
          <w:lang w:eastAsia="en-GB"/>
        </w:rPr>
        <w:t>s</w:t>
      </w:r>
      <w:r w:rsidR="004E4510">
        <w:rPr>
          <w:rFonts w:ascii="Arial" w:eastAsia="Times New Roman" w:hAnsi="Arial" w:cs="Arial"/>
          <w:lang w:eastAsia="en-GB"/>
        </w:rPr>
        <w:t>,</w:t>
      </w:r>
      <w:r w:rsidRPr="00503841">
        <w:rPr>
          <w:rFonts w:ascii="Arial" w:eastAsia="Times New Roman" w:hAnsi="Arial" w:cs="Arial"/>
          <w:lang w:eastAsia="en-GB"/>
        </w:rPr>
        <w:t xml:space="preserve"> but the</w:t>
      </w:r>
      <w:r w:rsidR="00F91C42" w:rsidRPr="00503841">
        <w:rPr>
          <w:rFonts w:ascii="Arial" w:eastAsia="Times New Roman" w:hAnsi="Arial" w:cs="Arial"/>
          <w:lang w:eastAsia="en-GB"/>
        </w:rPr>
        <w:t xml:space="preserve"> way </w:t>
      </w:r>
      <w:r w:rsidR="002F4EF6" w:rsidRPr="00503841">
        <w:rPr>
          <w:rFonts w:ascii="Arial" w:eastAsia="Times New Roman" w:hAnsi="Arial" w:cs="Arial"/>
          <w:lang w:eastAsia="en-GB"/>
        </w:rPr>
        <w:t xml:space="preserve">Trusts had </w:t>
      </w:r>
      <w:r w:rsidR="00F91C42" w:rsidRPr="00503841">
        <w:rPr>
          <w:rFonts w:ascii="Arial" w:eastAsia="Times New Roman" w:hAnsi="Arial" w:cs="Arial"/>
          <w:lang w:eastAsia="en-GB"/>
        </w:rPr>
        <w:t>fought</w:t>
      </w:r>
      <w:r w:rsidRPr="00503841">
        <w:rPr>
          <w:rFonts w:ascii="Arial" w:eastAsia="Times New Roman" w:hAnsi="Arial" w:cs="Arial"/>
          <w:lang w:eastAsia="en-GB"/>
        </w:rPr>
        <w:t xml:space="preserve"> to retain and a</w:t>
      </w:r>
      <w:r w:rsidR="002F4EF6" w:rsidRPr="00503841">
        <w:rPr>
          <w:rFonts w:ascii="Arial" w:eastAsia="Times New Roman" w:hAnsi="Arial" w:cs="Arial"/>
          <w:lang w:eastAsia="en-GB"/>
        </w:rPr>
        <w:t>da</w:t>
      </w:r>
      <w:r w:rsidRPr="00503841">
        <w:rPr>
          <w:rFonts w:ascii="Arial" w:eastAsia="Times New Roman" w:hAnsi="Arial" w:cs="Arial"/>
          <w:lang w:eastAsia="en-GB"/>
        </w:rPr>
        <w:t>pt them, ensur</w:t>
      </w:r>
      <w:r w:rsidR="00F91C42" w:rsidRPr="00503841">
        <w:rPr>
          <w:rFonts w:ascii="Arial" w:eastAsia="Times New Roman" w:hAnsi="Arial" w:cs="Arial"/>
          <w:lang w:eastAsia="en-GB"/>
        </w:rPr>
        <w:t>ing</w:t>
      </w:r>
      <w:r w:rsidRPr="00503841">
        <w:rPr>
          <w:rFonts w:ascii="Arial" w:eastAsia="Times New Roman" w:hAnsi="Arial" w:cs="Arial"/>
          <w:lang w:eastAsia="en-GB"/>
        </w:rPr>
        <w:t xml:space="preserve"> their survival</w:t>
      </w:r>
      <w:r w:rsidR="00F91C42" w:rsidRPr="00503841">
        <w:rPr>
          <w:rFonts w:ascii="Arial" w:eastAsia="Times New Roman" w:hAnsi="Arial" w:cs="Arial"/>
          <w:lang w:eastAsia="en-GB"/>
        </w:rPr>
        <w:t xml:space="preserve"> post</w:t>
      </w:r>
      <w:r w:rsidR="009D09B7">
        <w:rPr>
          <w:rFonts w:ascii="Arial" w:eastAsia="Times New Roman" w:hAnsi="Arial" w:cs="Arial"/>
          <w:lang w:eastAsia="en-GB"/>
        </w:rPr>
        <w:t>-</w:t>
      </w:r>
      <w:r w:rsidR="002F4EF6" w:rsidRPr="00503841">
        <w:rPr>
          <w:rFonts w:ascii="Arial" w:eastAsia="Times New Roman" w:hAnsi="Arial" w:cs="Arial"/>
          <w:lang w:eastAsia="en-GB"/>
        </w:rPr>
        <w:t>crisis</w:t>
      </w:r>
      <w:r w:rsidRPr="00503841">
        <w:rPr>
          <w:rFonts w:ascii="Arial" w:eastAsia="Times New Roman" w:hAnsi="Arial" w:cs="Arial"/>
          <w:lang w:eastAsia="en-GB"/>
        </w:rPr>
        <w:t xml:space="preserve">. </w:t>
      </w:r>
      <w:r w:rsidR="00380CC6" w:rsidRPr="00503841">
        <w:rPr>
          <w:rFonts w:ascii="Arial" w:eastAsia="Times New Roman" w:hAnsi="Arial" w:cs="Arial"/>
          <w:lang w:eastAsia="en-GB"/>
        </w:rPr>
        <w:t xml:space="preserve"> </w:t>
      </w:r>
      <w:r w:rsidR="00F91C42" w:rsidRPr="00503841">
        <w:rPr>
          <w:rFonts w:ascii="Arial" w:eastAsia="Times New Roman" w:hAnsi="Arial" w:cs="Arial"/>
          <w:lang w:eastAsia="en-GB"/>
        </w:rPr>
        <w:t>Why fight so hard to retain scheme</w:t>
      </w:r>
      <w:r w:rsidR="00615F13" w:rsidRPr="00503841">
        <w:rPr>
          <w:rFonts w:ascii="Arial" w:eastAsia="Times New Roman" w:hAnsi="Arial" w:cs="Arial"/>
          <w:lang w:eastAsia="en-GB"/>
        </w:rPr>
        <w:t>s</w:t>
      </w:r>
      <w:r w:rsidR="00F91C42" w:rsidRPr="00503841">
        <w:rPr>
          <w:rFonts w:ascii="Arial" w:eastAsia="Times New Roman" w:hAnsi="Arial" w:cs="Arial"/>
          <w:lang w:eastAsia="en-GB"/>
        </w:rPr>
        <w:t xml:space="preserve"> if their benefits were not proven</w:t>
      </w:r>
      <w:r w:rsidR="009D09B7">
        <w:rPr>
          <w:rFonts w:ascii="Arial" w:eastAsia="Times New Roman" w:hAnsi="Arial" w:cs="Arial"/>
          <w:lang w:eastAsia="en-GB"/>
        </w:rPr>
        <w:t xml:space="preserve"> and</w:t>
      </w:r>
      <w:r w:rsidR="009D09B7" w:rsidRPr="009D09B7">
        <w:rPr>
          <w:rFonts w:ascii="Arial" w:eastAsia="Times New Roman" w:hAnsi="Arial" w:cs="Arial"/>
          <w:lang w:eastAsia="en-GB"/>
        </w:rPr>
        <w:t xml:space="preserve"> </w:t>
      </w:r>
      <w:r w:rsidR="009D09B7">
        <w:rPr>
          <w:rFonts w:ascii="Arial" w:eastAsia="Times New Roman" w:hAnsi="Arial" w:cs="Arial"/>
          <w:lang w:eastAsia="en-GB"/>
        </w:rPr>
        <w:t>guaranteed</w:t>
      </w:r>
      <w:r w:rsidR="00F91C42" w:rsidRPr="00503841">
        <w:rPr>
          <w:rFonts w:ascii="Arial" w:eastAsia="Times New Roman" w:hAnsi="Arial" w:cs="Arial"/>
          <w:lang w:eastAsia="en-GB"/>
        </w:rPr>
        <w:t>? How</w:t>
      </w:r>
      <w:r w:rsidR="002F4EF6" w:rsidRPr="00503841">
        <w:rPr>
          <w:rFonts w:ascii="Arial" w:eastAsia="Times New Roman" w:hAnsi="Arial" w:cs="Arial"/>
          <w:lang w:eastAsia="en-GB"/>
        </w:rPr>
        <w:t>ever, b</w:t>
      </w:r>
      <w:r w:rsidR="00380CC6" w:rsidRPr="00503841">
        <w:rPr>
          <w:rFonts w:ascii="Arial" w:eastAsia="Times New Roman" w:hAnsi="Arial" w:cs="Arial"/>
          <w:lang w:eastAsia="en-GB"/>
        </w:rPr>
        <w:t>reaking through stereotypes and unconscious bias</w:t>
      </w:r>
      <w:r w:rsidR="002F4EF6" w:rsidRPr="00503841">
        <w:rPr>
          <w:rFonts w:ascii="Arial" w:eastAsia="Times New Roman" w:hAnsi="Arial" w:cs="Arial"/>
          <w:lang w:eastAsia="en-GB"/>
        </w:rPr>
        <w:t xml:space="preserve"> </w:t>
      </w:r>
      <w:r w:rsidR="00581E8C">
        <w:rPr>
          <w:rFonts w:ascii="Arial" w:eastAsia="Times New Roman" w:hAnsi="Arial" w:cs="Arial"/>
          <w:lang w:eastAsia="en-GB"/>
        </w:rPr>
        <w:t xml:space="preserve">to </w:t>
      </w:r>
      <w:r w:rsidR="00757715">
        <w:rPr>
          <w:rFonts w:ascii="Arial" w:eastAsia="Times New Roman" w:hAnsi="Arial" w:cs="Arial"/>
          <w:lang w:eastAsia="en-GB"/>
        </w:rPr>
        <w:t xml:space="preserve">introduce a scheme </w:t>
      </w:r>
      <w:r w:rsidR="002F4EF6" w:rsidRPr="00503841">
        <w:rPr>
          <w:rFonts w:ascii="Arial" w:eastAsia="Times New Roman" w:hAnsi="Arial" w:cs="Arial"/>
          <w:lang w:eastAsia="en-GB"/>
        </w:rPr>
        <w:t>remain</w:t>
      </w:r>
      <w:r w:rsidR="00581E8C">
        <w:rPr>
          <w:rFonts w:ascii="Arial" w:eastAsia="Times New Roman" w:hAnsi="Arial" w:cs="Arial"/>
          <w:lang w:eastAsia="en-GB"/>
        </w:rPr>
        <w:t>s</w:t>
      </w:r>
      <w:r w:rsidR="002F4EF6" w:rsidRPr="00503841">
        <w:rPr>
          <w:rFonts w:ascii="Arial" w:eastAsia="Times New Roman" w:hAnsi="Arial" w:cs="Arial"/>
          <w:lang w:eastAsia="en-GB"/>
        </w:rPr>
        <w:t xml:space="preserve"> a </w:t>
      </w:r>
      <w:r w:rsidR="002F4EF6" w:rsidRPr="00503841">
        <w:rPr>
          <w:rFonts w:ascii="Arial" w:eastAsia="Times New Roman" w:hAnsi="Arial" w:cs="Arial"/>
          <w:lang w:eastAsia="en-GB"/>
        </w:rPr>
        <w:lastRenderedPageBreak/>
        <w:t>challenge. Indeed</w:t>
      </w:r>
      <w:r w:rsidR="00380CC6" w:rsidRPr="00503841">
        <w:rPr>
          <w:rFonts w:ascii="Arial" w:eastAsia="Times New Roman" w:hAnsi="Arial" w:cs="Arial"/>
          <w:lang w:eastAsia="en-GB"/>
        </w:rPr>
        <w:t xml:space="preserve">, it </w:t>
      </w:r>
      <w:r w:rsidR="002F4EF6" w:rsidRPr="00503841">
        <w:rPr>
          <w:rFonts w:ascii="Arial" w:eastAsia="Times New Roman" w:hAnsi="Arial" w:cs="Arial"/>
          <w:lang w:eastAsia="en-GB"/>
        </w:rPr>
        <w:t>wa</w:t>
      </w:r>
      <w:r w:rsidR="00380CC6" w:rsidRPr="00503841">
        <w:rPr>
          <w:rFonts w:ascii="Arial" w:eastAsia="Times New Roman" w:hAnsi="Arial" w:cs="Arial"/>
          <w:lang w:eastAsia="en-GB"/>
        </w:rPr>
        <w:t xml:space="preserve">s </w:t>
      </w:r>
      <w:r w:rsidR="00F91C42" w:rsidRPr="00503841">
        <w:rPr>
          <w:rFonts w:ascii="Arial" w:eastAsia="Times New Roman" w:hAnsi="Arial" w:cs="Arial"/>
          <w:lang w:eastAsia="en-GB"/>
        </w:rPr>
        <w:t xml:space="preserve">often </w:t>
      </w:r>
      <w:r w:rsidR="00380CC6" w:rsidRPr="00503841">
        <w:rPr>
          <w:rFonts w:ascii="Arial" w:eastAsia="Times New Roman" w:hAnsi="Arial" w:cs="Arial"/>
          <w:lang w:eastAsia="en-GB"/>
        </w:rPr>
        <w:t>only once implemented and experienced</w:t>
      </w:r>
      <w:r w:rsidRPr="00503841">
        <w:rPr>
          <w:rFonts w:ascii="Arial" w:eastAsia="Times New Roman" w:hAnsi="Arial" w:cs="Arial"/>
          <w:lang w:eastAsia="en-GB"/>
        </w:rPr>
        <w:t xml:space="preserve"> that the benefits of schemes bec</w:t>
      </w:r>
      <w:r w:rsidR="009D09B7">
        <w:rPr>
          <w:rFonts w:ascii="Arial" w:eastAsia="Times New Roman" w:hAnsi="Arial" w:cs="Arial"/>
          <w:lang w:eastAsia="en-GB"/>
        </w:rPr>
        <w:t>a</w:t>
      </w:r>
      <w:r w:rsidRPr="00503841">
        <w:rPr>
          <w:rFonts w:ascii="Arial" w:eastAsia="Times New Roman" w:hAnsi="Arial" w:cs="Arial"/>
          <w:lang w:eastAsia="en-GB"/>
        </w:rPr>
        <w:t>me fully appreciated</w:t>
      </w:r>
      <w:r w:rsidR="00F91C42" w:rsidRPr="00503841">
        <w:rPr>
          <w:rFonts w:ascii="Arial" w:eastAsia="Times New Roman" w:hAnsi="Arial" w:cs="Arial"/>
          <w:lang w:eastAsia="en-GB"/>
        </w:rPr>
        <w:t xml:space="preserve"> by key organisational actors</w:t>
      </w:r>
      <w:r w:rsidRPr="00503841">
        <w:rPr>
          <w:rFonts w:ascii="Arial" w:eastAsia="Times New Roman" w:hAnsi="Arial" w:cs="Arial"/>
          <w:lang w:eastAsia="en-GB"/>
        </w:rPr>
        <w:t xml:space="preserve">. Too often schemes </w:t>
      </w:r>
      <w:r w:rsidR="00F91C42" w:rsidRPr="00503841">
        <w:rPr>
          <w:rFonts w:ascii="Arial" w:eastAsia="Times New Roman" w:hAnsi="Arial" w:cs="Arial"/>
          <w:lang w:eastAsia="en-GB"/>
        </w:rPr>
        <w:t>we</w:t>
      </w:r>
      <w:r w:rsidRPr="00503841">
        <w:rPr>
          <w:rFonts w:ascii="Arial" w:eastAsia="Times New Roman" w:hAnsi="Arial" w:cs="Arial"/>
          <w:lang w:eastAsia="en-GB"/>
        </w:rPr>
        <w:t xml:space="preserve">re introduced as a ‘leap faith’ on the back of efforts from one or two organisational champions with </w:t>
      </w:r>
      <w:r w:rsidR="00782C3D" w:rsidRPr="00503841">
        <w:rPr>
          <w:rFonts w:ascii="Arial" w:eastAsia="Times New Roman" w:hAnsi="Arial" w:cs="Arial"/>
          <w:lang w:eastAsia="en-GB"/>
        </w:rPr>
        <w:t xml:space="preserve">a </w:t>
      </w:r>
      <w:r w:rsidRPr="00503841">
        <w:rPr>
          <w:rFonts w:ascii="Arial" w:eastAsia="Times New Roman" w:hAnsi="Arial" w:cs="Arial"/>
          <w:lang w:eastAsia="en-GB"/>
        </w:rPr>
        <w:t>passion for such programmes. In setting out the view</w:t>
      </w:r>
      <w:r w:rsidR="00F91C42" w:rsidRPr="00503841">
        <w:rPr>
          <w:rFonts w:ascii="Arial" w:eastAsia="Times New Roman" w:hAnsi="Arial" w:cs="Arial"/>
          <w:lang w:eastAsia="en-GB"/>
        </w:rPr>
        <w:t>s</w:t>
      </w:r>
      <w:r w:rsidRPr="00503841">
        <w:rPr>
          <w:rFonts w:ascii="Arial" w:eastAsia="Times New Roman" w:hAnsi="Arial" w:cs="Arial"/>
          <w:lang w:eastAsia="en-GB"/>
        </w:rPr>
        <w:t xml:space="preserve"> and experiences of </w:t>
      </w:r>
      <w:r w:rsidR="00F91C42" w:rsidRPr="00503841">
        <w:rPr>
          <w:rFonts w:ascii="Arial" w:eastAsia="Times New Roman" w:hAnsi="Arial" w:cs="Arial"/>
          <w:lang w:eastAsia="en-GB"/>
        </w:rPr>
        <w:t>‘</w:t>
      </w:r>
      <w:r w:rsidRPr="00503841">
        <w:rPr>
          <w:rFonts w:ascii="Arial" w:eastAsia="Times New Roman" w:hAnsi="Arial" w:cs="Arial"/>
          <w:lang w:eastAsia="en-GB"/>
        </w:rPr>
        <w:t>good practice</w:t>
      </w:r>
      <w:r w:rsidR="00F91C42" w:rsidRPr="00503841">
        <w:rPr>
          <w:rFonts w:ascii="Arial" w:eastAsia="Times New Roman" w:hAnsi="Arial" w:cs="Arial"/>
          <w:lang w:eastAsia="en-GB"/>
        </w:rPr>
        <w:t>’</w:t>
      </w:r>
      <w:r w:rsidRPr="00503841">
        <w:rPr>
          <w:rFonts w:ascii="Arial" w:eastAsia="Times New Roman" w:hAnsi="Arial" w:cs="Arial"/>
          <w:lang w:eastAsia="en-GB"/>
        </w:rPr>
        <w:t xml:space="preserve"> Trust</w:t>
      </w:r>
      <w:r w:rsidR="00F91C42" w:rsidRPr="00503841">
        <w:rPr>
          <w:rFonts w:ascii="Arial" w:eastAsia="Times New Roman" w:hAnsi="Arial" w:cs="Arial"/>
          <w:lang w:eastAsia="en-GB"/>
        </w:rPr>
        <w:t>s</w:t>
      </w:r>
      <w:r w:rsidRPr="00503841">
        <w:rPr>
          <w:rFonts w:ascii="Arial" w:eastAsia="Times New Roman" w:hAnsi="Arial" w:cs="Arial"/>
          <w:lang w:eastAsia="en-GB"/>
        </w:rPr>
        <w:t xml:space="preserve">, </w:t>
      </w:r>
      <w:r w:rsidR="00F91C42" w:rsidRPr="00503841">
        <w:rPr>
          <w:rFonts w:ascii="Arial" w:eastAsia="Times New Roman" w:hAnsi="Arial" w:cs="Arial"/>
          <w:lang w:eastAsia="en-GB"/>
        </w:rPr>
        <w:t>this Report</w:t>
      </w:r>
      <w:r w:rsidRPr="00503841">
        <w:rPr>
          <w:rFonts w:ascii="Arial" w:eastAsia="Times New Roman" w:hAnsi="Arial" w:cs="Arial"/>
          <w:lang w:eastAsia="en-GB"/>
        </w:rPr>
        <w:t xml:space="preserve"> </w:t>
      </w:r>
      <w:r w:rsidR="002F4EF6" w:rsidRPr="00503841">
        <w:rPr>
          <w:rFonts w:ascii="Arial" w:eastAsia="Times New Roman" w:hAnsi="Arial" w:cs="Arial"/>
          <w:lang w:eastAsia="en-GB"/>
        </w:rPr>
        <w:t>wa</w:t>
      </w:r>
      <w:r w:rsidRPr="00503841">
        <w:rPr>
          <w:rFonts w:ascii="Arial" w:eastAsia="Times New Roman" w:hAnsi="Arial" w:cs="Arial"/>
          <w:lang w:eastAsia="en-GB"/>
        </w:rPr>
        <w:t xml:space="preserve">s </w:t>
      </w:r>
      <w:r w:rsidR="00F91C42" w:rsidRPr="00503841">
        <w:rPr>
          <w:rFonts w:ascii="Arial" w:eastAsia="Times New Roman" w:hAnsi="Arial" w:cs="Arial"/>
          <w:lang w:eastAsia="en-GB"/>
        </w:rPr>
        <w:t xml:space="preserve">designed to </w:t>
      </w:r>
      <w:r w:rsidR="00CF323A">
        <w:rPr>
          <w:rFonts w:ascii="Arial" w:eastAsia="Times New Roman" w:hAnsi="Arial" w:cs="Arial"/>
          <w:lang w:eastAsia="en-GB"/>
        </w:rPr>
        <w:t xml:space="preserve">render </w:t>
      </w:r>
      <w:r w:rsidR="00F91C42" w:rsidRPr="00503841">
        <w:rPr>
          <w:rFonts w:ascii="Arial" w:eastAsia="Times New Roman" w:hAnsi="Arial" w:cs="Arial"/>
          <w:lang w:eastAsia="en-GB"/>
        </w:rPr>
        <w:t xml:space="preserve">supported employment </w:t>
      </w:r>
      <w:r w:rsidRPr="00503841">
        <w:rPr>
          <w:rFonts w:ascii="Arial" w:eastAsia="Times New Roman" w:hAnsi="Arial" w:cs="Arial"/>
          <w:lang w:eastAsia="en-GB"/>
        </w:rPr>
        <w:t xml:space="preserve">schemes </w:t>
      </w:r>
      <w:r w:rsidR="00CF323A">
        <w:rPr>
          <w:rFonts w:ascii="Arial" w:eastAsia="Times New Roman" w:hAnsi="Arial" w:cs="Arial"/>
          <w:lang w:eastAsia="en-GB"/>
        </w:rPr>
        <w:t>less a</w:t>
      </w:r>
      <w:r w:rsidRPr="00503841">
        <w:rPr>
          <w:rFonts w:ascii="Arial" w:eastAsia="Times New Roman" w:hAnsi="Arial" w:cs="Arial"/>
          <w:lang w:eastAsia="en-GB"/>
        </w:rPr>
        <w:t xml:space="preserve"> ‘leap faith’ </w:t>
      </w:r>
      <w:r w:rsidR="00CF323A">
        <w:rPr>
          <w:rFonts w:ascii="Arial" w:eastAsia="Times New Roman" w:hAnsi="Arial" w:cs="Arial"/>
          <w:lang w:eastAsia="en-GB"/>
        </w:rPr>
        <w:t>and more</w:t>
      </w:r>
      <w:r w:rsidRPr="00503841">
        <w:rPr>
          <w:rFonts w:ascii="Arial" w:eastAsia="Times New Roman" w:hAnsi="Arial" w:cs="Arial"/>
          <w:lang w:eastAsia="en-GB"/>
        </w:rPr>
        <w:t xml:space="preserve"> a planned and routine part of the inclusion agenda in all NHS Trusts.</w:t>
      </w:r>
      <w:r w:rsidR="00F65C10" w:rsidRPr="00503841">
        <w:rPr>
          <w:rFonts w:ascii="Arial" w:eastAsia="Times New Roman" w:hAnsi="Arial" w:cs="Arial"/>
          <w:lang w:eastAsia="en-GB"/>
        </w:rPr>
        <w:t xml:space="preserve"> </w:t>
      </w:r>
    </w:p>
    <w:p w14:paraId="5604B0EE" w14:textId="77777777" w:rsidR="00820ACF" w:rsidRPr="00503841" w:rsidRDefault="00820ACF" w:rsidP="00864EB5">
      <w:pPr>
        <w:spacing w:line="360" w:lineRule="auto"/>
        <w:rPr>
          <w:rFonts w:ascii="Arial" w:eastAsia="Times New Roman" w:hAnsi="Arial" w:cs="Arial"/>
          <w:lang w:eastAsia="en-GB"/>
        </w:rPr>
      </w:pPr>
    </w:p>
    <w:p w14:paraId="4CD39E48" w14:textId="5887F534" w:rsidR="00F6419C" w:rsidRPr="00503841" w:rsidRDefault="00820ACF" w:rsidP="00864EB5">
      <w:pPr>
        <w:spacing w:line="360" w:lineRule="auto"/>
        <w:rPr>
          <w:rFonts w:ascii="Arial" w:eastAsia="Times New Roman" w:hAnsi="Arial" w:cs="Arial"/>
          <w:lang w:eastAsia="en-GB"/>
        </w:rPr>
      </w:pPr>
      <w:r w:rsidRPr="00503841">
        <w:rPr>
          <w:rFonts w:ascii="Arial" w:eastAsia="Times New Roman" w:hAnsi="Arial" w:cs="Arial"/>
          <w:lang w:eastAsia="en-GB"/>
        </w:rPr>
        <w:t xml:space="preserve">To facilitate this process further we set </w:t>
      </w:r>
      <w:r w:rsidR="00F65C10" w:rsidRPr="00503841">
        <w:rPr>
          <w:rFonts w:ascii="Arial" w:eastAsia="Times New Roman" w:hAnsi="Arial" w:cs="Arial"/>
          <w:lang w:eastAsia="en-GB"/>
        </w:rPr>
        <w:t>o</w:t>
      </w:r>
      <w:r w:rsidRPr="00503841">
        <w:rPr>
          <w:rFonts w:ascii="Arial" w:eastAsia="Times New Roman" w:hAnsi="Arial" w:cs="Arial"/>
          <w:lang w:eastAsia="en-GB"/>
        </w:rPr>
        <w:t>ut below a series of recommendation</w:t>
      </w:r>
      <w:r w:rsidR="00F65C10" w:rsidRPr="00503841">
        <w:rPr>
          <w:rFonts w:ascii="Arial" w:eastAsia="Times New Roman" w:hAnsi="Arial" w:cs="Arial"/>
          <w:lang w:eastAsia="en-GB"/>
        </w:rPr>
        <w:t>s</w:t>
      </w:r>
      <w:r w:rsidRPr="00503841">
        <w:rPr>
          <w:rFonts w:ascii="Arial" w:eastAsia="Times New Roman" w:hAnsi="Arial" w:cs="Arial"/>
          <w:lang w:eastAsia="en-GB"/>
        </w:rPr>
        <w:t xml:space="preserve"> which in line with the structure </w:t>
      </w:r>
      <w:r w:rsidR="00F65C10" w:rsidRPr="00503841">
        <w:rPr>
          <w:rFonts w:ascii="Arial" w:eastAsia="Times New Roman" w:hAnsi="Arial" w:cs="Arial"/>
          <w:lang w:eastAsia="en-GB"/>
        </w:rPr>
        <w:t xml:space="preserve">of </w:t>
      </w:r>
      <w:r w:rsidRPr="00503841">
        <w:rPr>
          <w:rFonts w:ascii="Arial" w:eastAsia="Times New Roman" w:hAnsi="Arial" w:cs="Arial"/>
          <w:lang w:eastAsia="en-GB"/>
        </w:rPr>
        <w:t>our report are related to levels of the NHS system</w:t>
      </w:r>
      <w:r w:rsidR="00F65C10" w:rsidRPr="00503841">
        <w:rPr>
          <w:rFonts w:ascii="Arial" w:eastAsia="Times New Roman" w:hAnsi="Arial" w:cs="Arial"/>
          <w:lang w:eastAsia="en-GB"/>
        </w:rPr>
        <w:t xml:space="preserve"> involved in the implementation of programmes</w:t>
      </w:r>
      <w:r w:rsidRPr="00503841">
        <w:rPr>
          <w:rFonts w:ascii="Arial" w:eastAsia="Times New Roman" w:hAnsi="Arial" w:cs="Arial"/>
          <w:lang w:eastAsia="en-GB"/>
        </w:rPr>
        <w:t>:</w:t>
      </w:r>
    </w:p>
    <w:p w14:paraId="04C59C9E" w14:textId="77777777" w:rsidR="00FC68B8" w:rsidRPr="00503841" w:rsidRDefault="00FC68B8" w:rsidP="002F77AC">
      <w:pPr>
        <w:spacing w:line="360" w:lineRule="auto"/>
        <w:rPr>
          <w:rFonts w:ascii="Arial" w:eastAsia="Times New Roman" w:hAnsi="Arial" w:cs="Arial"/>
          <w:lang w:eastAsia="en-GB"/>
        </w:rPr>
      </w:pPr>
    </w:p>
    <w:p w14:paraId="624DF65B" w14:textId="77777777" w:rsidR="007A1062" w:rsidRPr="00503841" w:rsidRDefault="007A1062" w:rsidP="002F77AC">
      <w:pPr>
        <w:spacing w:line="360" w:lineRule="auto"/>
        <w:jc w:val="both"/>
        <w:rPr>
          <w:rFonts w:ascii="Arial" w:hAnsi="Arial" w:cs="Arial"/>
          <w:b/>
          <w:bCs/>
        </w:rPr>
      </w:pPr>
      <w:r w:rsidRPr="00503841">
        <w:rPr>
          <w:rFonts w:ascii="Arial" w:hAnsi="Arial" w:cs="Arial"/>
          <w:b/>
          <w:bCs/>
        </w:rPr>
        <w:t>National Recommendations</w:t>
      </w:r>
    </w:p>
    <w:p w14:paraId="63F0FD96" w14:textId="77777777" w:rsidR="007A1062" w:rsidRPr="00503841" w:rsidRDefault="007A1062" w:rsidP="002F77AC">
      <w:pPr>
        <w:spacing w:line="360" w:lineRule="auto"/>
        <w:jc w:val="both"/>
        <w:rPr>
          <w:rFonts w:ascii="Arial" w:hAnsi="Arial" w:cs="Arial"/>
        </w:rPr>
      </w:pPr>
    </w:p>
    <w:p w14:paraId="2F3D5F5A" w14:textId="77777777" w:rsidR="007A1062" w:rsidRPr="00503841" w:rsidRDefault="007A1062" w:rsidP="002F77AC">
      <w:pPr>
        <w:numPr>
          <w:ilvl w:val="0"/>
          <w:numId w:val="30"/>
        </w:numPr>
        <w:spacing w:line="360" w:lineRule="auto"/>
        <w:jc w:val="both"/>
        <w:rPr>
          <w:rFonts w:ascii="Arial" w:eastAsia="Times New Roman" w:hAnsi="Arial" w:cs="Arial"/>
          <w:lang w:eastAsia="en-GB"/>
        </w:rPr>
      </w:pPr>
      <w:r w:rsidRPr="00503841">
        <w:rPr>
          <w:rFonts w:ascii="Arial" w:eastAsia="Times New Roman" w:hAnsi="Arial" w:cs="Arial"/>
          <w:lang w:eastAsia="en-GB"/>
        </w:rPr>
        <w:t xml:space="preserve">NHS Arms-length bodies should work together, and with other government departments. to produce an </w:t>
      </w:r>
      <w:r w:rsidRPr="00503841">
        <w:rPr>
          <w:rFonts w:ascii="Arial" w:eastAsia="Times New Roman" w:hAnsi="Arial" w:cs="Arial"/>
          <w:b/>
          <w:bCs/>
          <w:lang w:eastAsia="en-GB"/>
        </w:rPr>
        <w:t>NHS supported employment strategy</w:t>
      </w:r>
      <w:r w:rsidRPr="00503841">
        <w:rPr>
          <w:rFonts w:ascii="Arial" w:eastAsia="Times New Roman" w:hAnsi="Arial" w:cs="Arial"/>
          <w:lang w:eastAsia="en-GB"/>
        </w:rPr>
        <w:t xml:space="preserve"> </w:t>
      </w:r>
      <w:r w:rsidRPr="00503841">
        <w:rPr>
          <w:rFonts w:ascii="Arial" w:eastAsia="Times New Roman" w:hAnsi="Arial" w:cs="Arial"/>
          <w:b/>
          <w:bCs/>
          <w:lang w:eastAsia="en-GB"/>
        </w:rPr>
        <w:t xml:space="preserve">and plan </w:t>
      </w:r>
      <w:r w:rsidRPr="00503841">
        <w:rPr>
          <w:rFonts w:ascii="Arial" w:eastAsia="Times New Roman" w:hAnsi="Arial" w:cs="Arial"/>
          <w:lang w:eastAsia="en-GB"/>
        </w:rPr>
        <w:t xml:space="preserve">to achieve the </w:t>
      </w:r>
      <w:r w:rsidRPr="00503841">
        <w:rPr>
          <w:rFonts w:ascii="Arial" w:eastAsia="Times New Roman" w:hAnsi="Arial" w:cs="Arial"/>
          <w:i/>
          <w:lang w:eastAsia="en-GB"/>
        </w:rPr>
        <w:t xml:space="preserve">NHS Long Term Plan </w:t>
      </w:r>
      <w:r w:rsidRPr="00503841">
        <w:rPr>
          <w:rFonts w:ascii="Arial" w:eastAsia="Times New Roman" w:hAnsi="Arial" w:cs="Arial"/>
          <w:iCs/>
          <w:lang w:eastAsia="en-GB"/>
        </w:rPr>
        <w:t>aspiration of substantially increasing opportunities to work for people with disabilities in the NHS. This strategy should include:</w:t>
      </w:r>
    </w:p>
    <w:p w14:paraId="607FBCD6" w14:textId="77777777" w:rsidR="007A1062" w:rsidRPr="00503841" w:rsidRDefault="007A1062" w:rsidP="002F77AC">
      <w:pPr>
        <w:spacing w:line="360" w:lineRule="auto"/>
        <w:jc w:val="both"/>
        <w:rPr>
          <w:rFonts w:ascii="Arial" w:eastAsia="Times New Roman" w:hAnsi="Arial" w:cs="Arial"/>
          <w:i/>
          <w:iCs/>
          <w:lang w:eastAsia="en-GB"/>
        </w:rPr>
      </w:pPr>
    </w:p>
    <w:p w14:paraId="1F7C3FFA" w14:textId="77777777" w:rsidR="007A1062" w:rsidRPr="00503841" w:rsidRDefault="007A1062" w:rsidP="002F77AC">
      <w:pPr>
        <w:numPr>
          <w:ilvl w:val="0"/>
          <w:numId w:val="31"/>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lang w:eastAsia="en-GB"/>
        </w:rPr>
        <w:t xml:space="preserve">Revision of </w:t>
      </w:r>
      <w:r w:rsidRPr="00503841">
        <w:rPr>
          <w:rFonts w:ascii="Arial" w:eastAsia="Times New Roman" w:hAnsi="Arial" w:cs="Arial"/>
          <w:i/>
          <w:iCs/>
          <w:lang w:eastAsia="en-GB"/>
        </w:rPr>
        <w:t>The </w:t>
      </w:r>
      <w:r w:rsidRPr="00503841">
        <w:rPr>
          <w:rFonts w:ascii="Arial" w:eastAsia="Times New Roman" w:hAnsi="Arial" w:cs="Arial"/>
          <w:i/>
          <w:iCs/>
          <w:bdr w:val="none" w:sz="0" w:space="0" w:color="auto" w:frame="1"/>
          <w:lang w:eastAsia="en-GB"/>
        </w:rPr>
        <w:t>Workforce Disability Equality Standard</w:t>
      </w:r>
      <w:r w:rsidRPr="00503841">
        <w:rPr>
          <w:rFonts w:ascii="Arial" w:eastAsia="Times New Roman" w:hAnsi="Arial" w:cs="Arial"/>
          <w:bdr w:val="none" w:sz="0" w:space="0" w:color="auto" w:frame="1"/>
          <w:lang w:eastAsia="en-GB"/>
        </w:rPr>
        <w:t xml:space="preserve"> to include a metric associated with the number young people with disabilities involved in supported employment programmes.</w:t>
      </w:r>
    </w:p>
    <w:p w14:paraId="7CAF1250" w14:textId="0A229C48" w:rsidR="007A1062" w:rsidRPr="00503841" w:rsidRDefault="007A1062" w:rsidP="002F77AC">
      <w:pPr>
        <w:numPr>
          <w:ilvl w:val="0"/>
          <w:numId w:val="31"/>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 xml:space="preserve">A requirement </w:t>
      </w:r>
      <w:r w:rsidR="00615F13" w:rsidRPr="00503841">
        <w:rPr>
          <w:rFonts w:ascii="Arial" w:eastAsia="Times New Roman" w:hAnsi="Arial" w:cs="Arial"/>
          <w:bdr w:val="none" w:sz="0" w:space="0" w:color="auto" w:frame="1"/>
          <w:lang w:eastAsia="en-GB"/>
        </w:rPr>
        <w:t xml:space="preserve">of </w:t>
      </w:r>
      <w:r w:rsidRPr="00503841">
        <w:rPr>
          <w:rFonts w:ascii="Arial" w:eastAsia="Times New Roman" w:hAnsi="Arial" w:cs="Arial"/>
          <w:bdr w:val="none" w:sz="0" w:space="0" w:color="auto" w:frame="1"/>
          <w:lang w:eastAsia="en-GB"/>
        </w:rPr>
        <w:t>Trusts to report on the number of places provided on supported employment programmes in their annual Equality Report (including nil responses). </w:t>
      </w:r>
    </w:p>
    <w:p w14:paraId="635E859D" w14:textId="77777777" w:rsidR="007A1062" w:rsidRPr="00503841" w:rsidRDefault="007A1062" w:rsidP="002F77AC">
      <w:pPr>
        <w:numPr>
          <w:ilvl w:val="0"/>
          <w:numId w:val="31"/>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Contract tenders should require all potential contractors to participate in supported internships programmes (by offering job placements) being delivered by the contractor Trust or other NHS body.  </w:t>
      </w:r>
    </w:p>
    <w:p w14:paraId="3C38D04C" w14:textId="77777777" w:rsidR="007A1062" w:rsidRPr="00503841" w:rsidRDefault="007A1062" w:rsidP="002F77AC">
      <w:pPr>
        <w:spacing w:line="360" w:lineRule="auto"/>
        <w:jc w:val="both"/>
        <w:rPr>
          <w:rFonts w:ascii="Arial" w:eastAsia="Times New Roman" w:hAnsi="Arial" w:cs="Arial"/>
          <w:lang w:eastAsia="en-GB"/>
        </w:rPr>
      </w:pPr>
    </w:p>
    <w:p w14:paraId="6A9BBB8A" w14:textId="40D7C579" w:rsidR="007A1062" w:rsidRPr="00503841" w:rsidRDefault="007A1062" w:rsidP="002F77AC">
      <w:pPr>
        <w:numPr>
          <w:ilvl w:val="0"/>
          <w:numId w:val="30"/>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NHS Employers, NHSEI or HEE should develop a</w:t>
      </w:r>
      <w:r w:rsidRPr="00503841">
        <w:rPr>
          <w:rFonts w:ascii="Arial" w:eastAsia="Times New Roman" w:hAnsi="Arial" w:cs="Arial"/>
          <w:b/>
          <w:bCs/>
          <w:bdr w:val="none" w:sz="0" w:space="0" w:color="auto" w:frame="1"/>
          <w:lang w:eastAsia="en-GB"/>
        </w:rPr>
        <w:t xml:space="preserve"> single</w:t>
      </w:r>
      <w:r w:rsidRPr="00503841">
        <w:rPr>
          <w:rFonts w:ascii="Arial" w:eastAsia="Times New Roman" w:hAnsi="Arial" w:cs="Arial"/>
          <w:bdr w:val="none" w:sz="0" w:space="0" w:color="auto" w:frame="1"/>
          <w:lang w:eastAsia="en-GB"/>
        </w:rPr>
        <w:t xml:space="preserve"> </w:t>
      </w:r>
      <w:r w:rsidRPr="00503841">
        <w:rPr>
          <w:rFonts w:ascii="Arial" w:eastAsia="Times New Roman" w:hAnsi="Arial" w:cs="Arial"/>
          <w:b/>
          <w:bCs/>
          <w:bdr w:val="none" w:sz="0" w:space="0" w:color="auto" w:frame="1"/>
          <w:lang w:eastAsia="en-GB"/>
        </w:rPr>
        <w:t>on-line</w:t>
      </w:r>
      <w:r w:rsidRPr="00503841">
        <w:rPr>
          <w:rFonts w:ascii="Arial" w:eastAsia="Times New Roman" w:hAnsi="Arial" w:cs="Arial"/>
          <w:bdr w:val="none" w:sz="0" w:space="0" w:color="auto" w:frame="1"/>
          <w:lang w:eastAsia="en-GB"/>
        </w:rPr>
        <w:t xml:space="preserve"> </w:t>
      </w:r>
      <w:r w:rsidRPr="00503841">
        <w:rPr>
          <w:rFonts w:ascii="Arial" w:eastAsia="Times New Roman" w:hAnsi="Arial" w:cs="Arial"/>
          <w:b/>
          <w:bCs/>
          <w:bdr w:val="none" w:sz="0" w:space="0" w:color="auto" w:frame="1"/>
          <w:lang w:eastAsia="en-GB"/>
        </w:rPr>
        <w:t>central resource</w:t>
      </w:r>
      <w:r w:rsidRPr="00503841">
        <w:rPr>
          <w:rFonts w:ascii="Arial" w:eastAsia="Times New Roman" w:hAnsi="Arial" w:cs="Arial"/>
          <w:bdr w:val="none" w:sz="0" w:space="0" w:color="auto" w:frame="1"/>
          <w:lang w:eastAsia="en-GB"/>
        </w:rPr>
        <w:t xml:space="preserve"> available to all NHS employers, which collects ‘reasonable adjustments’ made by Trusts to allow the </w:t>
      </w:r>
      <w:r w:rsidRPr="00503841">
        <w:rPr>
          <w:rFonts w:ascii="Arial" w:eastAsia="Times New Roman" w:hAnsi="Arial" w:cs="Arial"/>
          <w:b/>
          <w:bCs/>
          <w:bdr w:val="none" w:sz="0" w:space="0" w:color="auto" w:frame="1"/>
          <w:lang w:eastAsia="en-GB"/>
        </w:rPr>
        <w:t xml:space="preserve">recruitment, selection and employment of young people </w:t>
      </w:r>
      <w:r w:rsidRPr="00503841">
        <w:rPr>
          <w:rFonts w:ascii="Arial" w:eastAsia="Times New Roman" w:hAnsi="Arial" w:cs="Arial"/>
          <w:b/>
          <w:bCs/>
          <w:bdr w:val="none" w:sz="0" w:space="0" w:color="auto" w:frame="1"/>
          <w:lang w:eastAsia="en-GB"/>
        </w:rPr>
        <w:lastRenderedPageBreak/>
        <w:t>(and adults) with disabilities</w:t>
      </w:r>
      <w:r w:rsidRPr="00503841">
        <w:rPr>
          <w:rFonts w:ascii="Arial" w:eastAsia="Times New Roman" w:hAnsi="Arial" w:cs="Arial"/>
          <w:bdr w:val="none" w:sz="0" w:space="0" w:color="auto" w:frame="1"/>
          <w:lang w:eastAsia="en-GB"/>
        </w:rPr>
        <w:t xml:space="preserve">. This resource could also sign-post employers to general information, </w:t>
      </w:r>
      <w:proofErr w:type="gramStart"/>
      <w:r w:rsidRPr="00503841">
        <w:rPr>
          <w:rFonts w:ascii="Arial" w:eastAsia="Times New Roman" w:hAnsi="Arial" w:cs="Arial"/>
          <w:bdr w:val="none" w:sz="0" w:space="0" w:color="auto" w:frame="1"/>
          <w:lang w:eastAsia="en-GB"/>
        </w:rPr>
        <w:t>advice</w:t>
      </w:r>
      <w:proofErr w:type="gramEnd"/>
      <w:r w:rsidRPr="00503841">
        <w:rPr>
          <w:rFonts w:ascii="Arial" w:eastAsia="Times New Roman" w:hAnsi="Arial" w:cs="Arial"/>
          <w:bdr w:val="none" w:sz="0" w:space="0" w:color="auto" w:frame="1"/>
          <w:lang w:eastAsia="en-GB"/>
        </w:rPr>
        <w:t xml:space="preserve"> and guidance in respect of support</w:t>
      </w:r>
      <w:r w:rsidR="00615F13" w:rsidRPr="00503841">
        <w:rPr>
          <w:rFonts w:ascii="Arial" w:eastAsia="Times New Roman" w:hAnsi="Arial" w:cs="Arial"/>
          <w:bdr w:val="none" w:sz="0" w:space="0" w:color="auto" w:frame="1"/>
          <w:lang w:eastAsia="en-GB"/>
        </w:rPr>
        <w:t>ed</w:t>
      </w:r>
      <w:r w:rsidRPr="00503841">
        <w:rPr>
          <w:rFonts w:ascii="Arial" w:eastAsia="Times New Roman" w:hAnsi="Arial" w:cs="Arial"/>
          <w:bdr w:val="none" w:sz="0" w:space="0" w:color="auto" w:frame="1"/>
          <w:lang w:eastAsia="en-GB"/>
        </w:rPr>
        <w:t xml:space="preserve"> employment. </w:t>
      </w:r>
    </w:p>
    <w:p w14:paraId="7376855B" w14:textId="77777777" w:rsidR="007A1062" w:rsidRPr="00503841" w:rsidRDefault="007A1062" w:rsidP="002F77AC">
      <w:pPr>
        <w:spacing w:line="360" w:lineRule="auto"/>
        <w:ind w:left="360"/>
        <w:jc w:val="both"/>
        <w:rPr>
          <w:rFonts w:ascii="Arial" w:eastAsia="Times New Roman" w:hAnsi="Arial" w:cs="Arial"/>
          <w:bdr w:val="none" w:sz="0" w:space="0" w:color="auto" w:frame="1"/>
          <w:lang w:eastAsia="en-GB"/>
        </w:rPr>
      </w:pPr>
    </w:p>
    <w:p w14:paraId="24E6E74D" w14:textId="5FCC7296" w:rsidR="007A1062" w:rsidRPr="00503841" w:rsidRDefault="007A1062" w:rsidP="002F77AC">
      <w:pPr>
        <w:numPr>
          <w:ilvl w:val="0"/>
          <w:numId w:val="30"/>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 xml:space="preserve">HEE should routinely collect (if it does not </w:t>
      </w:r>
      <w:r w:rsidR="00615F13" w:rsidRPr="00503841">
        <w:rPr>
          <w:rFonts w:ascii="Arial" w:eastAsia="Times New Roman" w:hAnsi="Arial" w:cs="Arial"/>
          <w:bdr w:val="none" w:sz="0" w:space="0" w:color="auto" w:frame="1"/>
          <w:lang w:eastAsia="en-GB"/>
        </w:rPr>
        <w:t>al</w:t>
      </w:r>
      <w:r w:rsidRPr="00503841">
        <w:rPr>
          <w:rFonts w:ascii="Arial" w:eastAsia="Times New Roman" w:hAnsi="Arial" w:cs="Arial"/>
          <w:bdr w:val="none" w:sz="0" w:space="0" w:color="auto" w:frame="1"/>
          <w:lang w:eastAsia="en-GB"/>
        </w:rPr>
        <w:t xml:space="preserve">ready) the number </w:t>
      </w:r>
      <w:r w:rsidRPr="00503841">
        <w:rPr>
          <w:rFonts w:ascii="Arial" w:eastAsia="Times New Roman" w:hAnsi="Arial" w:cs="Arial"/>
          <w:b/>
          <w:bCs/>
          <w:bdr w:val="none" w:sz="0" w:space="0" w:color="auto" w:frame="1"/>
          <w:lang w:eastAsia="en-GB"/>
        </w:rPr>
        <w:t>apprentices with SEND</w:t>
      </w:r>
      <w:r w:rsidRPr="00503841">
        <w:rPr>
          <w:rFonts w:ascii="Arial" w:eastAsia="Times New Roman" w:hAnsi="Arial" w:cs="Arial"/>
          <w:bdr w:val="none" w:sz="0" w:space="0" w:color="auto" w:frame="1"/>
          <w:lang w:eastAsia="en-GB"/>
        </w:rPr>
        <w:t xml:space="preserve"> and regions should routinely review their numbers</w:t>
      </w:r>
      <w:r w:rsidR="009D09B7">
        <w:rPr>
          <w:rFonts w:ascii="Arial" w:eastAsia="Times New Roman" w:hAnsi="Arial" w:cs="Arial"/>
          <w:bdr w:val="none" w:sz="0" w:space="0" w:color="auto" w:frame="1"/>
          <w:lang w:eastAsia="en-GB"/>
        </w:rPr>
        <w:t>.</w:t>
      </w:r>
    </w:p>
    <w:p w14:paraId="49443689" w14:textId="77777777" w:rsidR="007A1062" w:rsidRPr="00503841" w:rsidRDefault="007A1062" w:rsidP="002F77AC">
      <w:pPr>
        <w:spacing w:line="360" w:lineRule="auto"/>
        <w:ind w:left="360"/>
        <w:jc w:val="both"/>
        <w:rPr>
          <w:rFonts w:ascii="Arial" w:eastAsia="Times New Roman" w:hAnsi="Arial" w:cs="Arial"/>
          <w:bdr w:val="none" w:sz="0" w:space="0" w:color="auto" w:frame="1"/>
          <w:lang w:eastAsia="en-GB"/>
        </w:rPr>
      </w:pPr>
    </w:p>
    <w:p w14:paraId="58ECFD22" w14:textId="77777777" w:rsidR="007A1062" w:rsidRPr="00503841" w:rsidRDefault="007A1062" w:rsidP="002F77AC">
      <w:pPr>
        <w:numPr>
          <w:ilvl w:val="0"/>
          <w:numId w:val="30"/>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 xml:space="preserve">A HEE/NHSEI led working party should be convened to explore whether and how </w:t>
      </w:r>
      <w:r w:rsidRPr="00503841">
        <w:rPr>
          <w:rFonts w:ascii="Arial" w:eastAsia="Times New Roman" w:hAnsi="Arial" w:cs="Arial"/>
          <w:b/>
          <w:bCs/>
          <w:bdr w:val="none" w:sz="0" w:space="0" w:color="auto" w:frame="1"/>
          <w:lang w:eastAsia="en-GB"/>
        </w:rPr>
        <w:t>supported apprenticeships</w:t>
      </w:r>
      <w:r w:rsidRPr="00503841">
        <w:rPr>
          <w:rFonts w:ascii="Arial" w:eastAsia="Times New Roman" w:hAnsi="Arial" w:cs="Arial"/>
          <w:bdr w:val="none" w:sz="0" w:space="0" w:color="auto" w:frame="1"/>
          <w:lang w:eastAsia="en-GB"/>
        </w:rPr>
        <w:t xml:space="preserve"> might be developed by Trusts. This should include exploring more secure forms and sources of funding.</w:t>
      </w:r>
    </w:p>
    <w:p w14:paraId="16B7F99D" w14:textId="77777777" w:rsidR="007A1062" w:rsidRPr="00503841" w:rsidRDefault="007A1062" w:rsidP="002F77AC">
      <w:pPr>
        <w:spacing w:line="360" w:lineRule="auto"/>
        <w:jc w:val="both"/>
        <w:rPr>
          <w:rFonts w:ascii="Arial" w:eastAsia="Times New Roman" w:hAnsi="Arial" w:cs="Arial"/>
          <w:bdr w:val="none" w:sz="0" w:space="0" w:color="auto" w:frame="1"/>
          <w:lang w:eastAsia="en-GB"/>
        </w:rPr>
      </w:pPr>
    </w:p>
    <w:p w14:paraId="2AEFC3F8" w14:textId="77777777" w:rsidR="007A1062" w:rsidRPr="00503841" w:rsidRDefault="007A1062" w:rsidP="002F77AC">
      <w:pPr>
        <w:spacing w:line="360" w:lineRule="auto"/>
        <w:jc w:val="both"/>
        <w:rPr>
          <w:rFonts w:ascii="Arial" w:eastAsia="Times New Roman" w:hAnsi="Arial" w:cs="Arial"/>
          <w:b/>
          <w:bCs/>
          <w:bdr w:val="none" w:sz="0" w:space="0" w:color="auto" w:frame="1"/>
          <w:lang w:eastAsia="en-GB"/>
        </w:rPr>
      </w:pPr>
      <w:r w:rsidRPr="00503841">
        <w:rPr>
          <w:rFonts w:ascii="Arial" w:eastAsia="Times New Roman" w:hAnsi="Arial" w:cs="Arial"/>
          <w:b/>
          <w:bCs/>
          <w:bdr w:val="none" w:sz="0" w:space="0" w:color="auto" w:frame="1"/>
          <w:lang w:eastAsia="en-GB"/>
        </w:rPr>
        <w:t>Recommendations for the regions</w:t>
      </w:r>
    </w:p>
    <w:p w14:paraId="4B3DC2F5" w14:textId="77777777" w:rsidR="007A1062" w:rsidRPr="00503841" w:rsidRDefault="007A1062" w:rsidP="002F77AC">
      <w:pPr>
        <w:spacing w:line="360" w:lineRule="auto"/>
        <w:jc w:val="both"/>
        <w:rPr>
          <w:rFonts w:ascii="Arial" w:eastAsia="Times New Roman" w:hAnsi="Arial" w:cs="Arial"/>
          <w:bdr w:val="none" w:sz="0" w:space="0" w:color="auto" w:frame="1"/>
          <w:lang w:eastAsia="en-GB"/>
        </w:rPr>
      </w:pPr>
    </w:p>
    <w:p w14:paraId="1B6CFDE2" w14:textId="77777777" w:rsidR="007A1062" w:rsidRPr="00503841" w:rsidRDefault="007A1062" w:rsidP="002F77AC">
      <w:pPr>
        <w:numPr>
          <w:ilvl w:val="0"/>
          <w:numId w:val="30"/>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Working through their People Boards, re</w:t>
      </w:r>
      <w:r w:rsidRPr="00503841">
        <w:rPr>
          <w:rFonts w:ascii="Arial" w:eastAsia="Times New Roman" w:hAnsi="Arial" w:cs="Arial"/>
          <w:lang w:eastAsia="en-GB"/>
        </w:rPr>
        <w:t xml:space="preserve">gions should devise and deliver </w:t>
      </w:r>
      <w:r w:rsidRPr="00503841">
        <w:rPr>
          <w:rFonts w:ascii="Arial" w:eastAsia="Times New Roman" w:hAnsi="Arial" w:cs="Arial"/>
          <w:b/>
          <w:bCs/>
          <w:lang w:eastAsia="en-GB"/>
        </w:rPr>
        <w:t>medium term plans</w:t>
      </w:r>
      <w:r w:rsidRPr="00503841">
        <w:rPr>
          <w:rFonts w:ascii="Arial" w:eastAsia="Times New Roman" w:hAnsi="Arial" w:cs="Arial"/>
          <w:lang w:eastAsia="en-GB"/>
        </w:rPr>
        <w:t xml:space="preserve"> linked to national policy, to expand supported employment opportunities in their areas.</w:t>
      </w:r>
    </w:p>
    <w:p w14:paraId="3F548884" w14:textId="77777777" w:rsidR="007A1062" w:rsidRPr="00503841" w:rsidRDefault="007A1062" w:rsidP="002F77AC">
      <w:pPr>
        <w:spacing w:line="360" w:lineRule="auto"/>
        <w:ind w:left="360"/>
        <w:jc w:val="both"/>
        <w:rPr>
          <w:rFonts w:ascii="Arial" w:eastAsia="Times New Roman" w:hAnsi="Arial" w:cs="Arial"/>
          <w:bdr w:val="none" w:sz="0" w:space="0" w:color="auto" w:frame="1"/>
          <w:lang w:eastAsia="en-GB"/>
        </w:rPr>
      </w:pPr>
    </w:p>
    <w:p w14:paraId="2905F962" w14:textId="77777777" w:rsidR="007A1062" w:rsidRPr="00503841" w:rsidRDefault="007A1062" w:rsidP="002F77AC">
      <w:pPr>
        <w:numPr>
          <w:ilvl w:val="0"/>
          <w:numId w:val="30"/>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 xml:space="preserve">HEE and NHSEI regions should </w:t>
      </w:r>
      <w:r w:rsidRPr="00503841">
        <w:rPr>
          <w:rFonts w:ascii="Arial" w:eastAsia="Times New Roman" w:hAnsi="Arial" w:cs="Arial"/>
          <w:b/>
          <w:bCs/>
          <w:bdr w:val="none" w:sz="0" w:space="0" w:color="auto" w:frame="1"/>
          <w:lang w:eastAsia="en-GB"/>
        </w:rPr>
        <w:t>collect information on supported employment</w:t>
      </w:r>
      <w:r w:rsidRPr="00503841">
        <w:rPr>
          <w:rFonts w:ascii="Arial" w:eastAsia="Times New Roman" w:hAnsi="Arial" w:cs="Arial"/>
          <w:bdr w:val="none" w:sz="0" w:space="0" w:color="auto" w:frame="1"/>
          <w:lang w:eastAsia="en-GB"/>
        </w:rPr>
        <w:t xml:space="preserve"> programmes amongst the Trusts and other employers in their area. This should serve as a platform for facilitating the development and expansion of these programmes.</w:t>
      </w:r>
    </w:p>
    <w:p w14:paraId="653CFEBD" w14:textId="77777777" w:rsidR="007A1062" w:rsidRPr="00503841" w:rsidRDefault="007A1062" w:rsidP="002F77AC">
      <w:pPr>
        <w:spacing w:line="360" w:lineRule="auto"/>
        <w:ind w:left="360"/>
        <w:jc w:val="both"/>
        <w:rPr>
          <w:rFonts w:ascii="Arial" w:eastAsia="Times New Roman" w:hAnsi="Arial" w:cs="Arial"/>
          <w:bdr w:val="none" w:sz="0" w:space="0" w:color="auto" w:frame="1"/>
          <w:lang w:eastAsia="en-GB"/>
        </w:rPr>
      </w:pPr>
    </w:p>
    <w:p w14:paraId="70058634" w14:textId="34D9E270" w:rsidR="007A1062" w:rsidRPr="00503841" w:rsidRDefault="007A1062" w:rsidP="002F77AC">
      <w:pPr>
        <w:numPr>
          <w:ilvl w:val="0"/>
          <w:numId w:val="30"/>
        </w:numPr>
        <w:spacing w:line="360" w:lineRule="auto"/>
        <w:jc w:val="both"/>
        <w:rPr>
          <w:rFonts w:ascii="Arial" w:eastAsia="Times New Roman" w:hAnsi="Arial" w:cs="Arial"/>
          <w:bdr w:val="none" w:sz="0" w:space="0" w:color="auto" w:frame="1"/>
          <w:lang w:eastAsia="en-GB"/>
        </w:rPr>
      </w:pPr>
      <w:r w:rsidRPr="00503841">
        <w:rPr>
          <w:rFonts w:ascii="Arial" w:eastAsia="Times New Roman" w:hAnsi="Arial" w:cs="Arial"/>
          <w:bdr w:val="none" w:sz="0" w:space="0" w:color="auto" w:frame="1"/>
          <w:lang w:eastAsia="en-GB"/>
        </w:rPr>
        <w:t>The HEE regions should use their appropriate networks - work experience and apprenticeship - to</w:t>
      </w:r>
      <w:r w:rsidRPr="00503841">
        <w:rPr>
          <w:rFonts w:ascii="Arial" w:eastAsia="Times New Roman" w:hAnsi="Arial" w:cs="Arial"/>
          <w:b/>
          <w:bCs/>
          <w:bdr w:val="none" w:sz="0" w:space="0" w:color="auto" w:frame="1"/>
          <w:lang w:eastAsia="en-GB"/>
        </w:rPr>
        <w:t xml:space="preserve"> promote</w:t>
      </w:r>
      <w:r w:rsidRPr="00503841">
        <w:rPr>
          <w:rFonts w:ascii="Arial" w:eastAsia="Times New Roman" w:hAnsi="Arial" w:cs="Arial"/>
          <w:bdr w:val="none" w:sz="0" w:space="0" w:color="auto" w:frame="1"/>
          <w:lang w:eastAsia="en-GB"/>
        </w:rPr>
        <w:t xml:space="preserve"> such programmes in a sha</w:t>
      </w:r>
      <w:r w:rsidR="00615F13" w:rsidRPr="00503841">
        <w:rPr>
          <w:rFonts w:ascii="Arial" w:eastAsia="Times New Roman" w:hAnsi="Arial" w:cs="Arial"/>
          <w:bdr w:val="none" w:sz="0" w:space="0" w:color="auto" w:frame="1"/>
          <w:lang w:eastAsia="en-GB"/>
        </w:rPr>
        <w:t>r</w:t>
      </w:r>
      <w:r w:rsidRPr="00503841">
        <w:rPr>
          <w:rFonts w:ascii="Arial" w:eastAsia="Times New Roman" w:hAnsi="Arial" w:cs="Arial"/>
          <w:bdr w:val="none" w:sz="0" w:space="0" w:color="auto" w:frame="1"/>
          <w:lang w:eastAsia="en-GB"/>
        </w:rPr>
        <w:t>per and more proactive way.  </w:t>
      </w:r>
    </w:p>
    <w:p w14:paraId="1EFA6829" w14:textId="77777777" w:rsidR="007A1062" w:rsidRPr="00503841" w:rsidRDefault="007A1062" w:rsidP="002F77AC">
      <w:pPr>
        <w:spacing w:line="360" w:lineRule="auto"/>
        <w:ind w:left="360"/>
        <w:jc w:val="both"/>
        <w:rPr>
          <w:rFonts w:ascii="Arial" w:eastAsia="Times New Roman" w:hAnsi="Arial" w:cs="Arial"/>
          <w:bdr w:val="none" w:sz="0" w:space="0" w:color="auto" w:frame="1"/>
          <w:lang w:eastAsia="en-GB"/>
        </w:rPr>
      </w:pPr>
    </w:p>
    <w:p w14:paraId="077ABCB2" w14:textId="77777777" w:rsidR="007A1062" w:rsidRPr="00503841" w:rsidRDefault="007A1062" w:rsidP="002F77AC">
      <w:pPr>
        <w:spacing w:line="360" w:lineRule="auto"/>
        <w:jc w:val="both"/>
        <w:rPr>
          <w:rFonts w:ascii="Arial" w:eastAsia="Times New Roman" w:hAnsi="Arial" w:cs="Arial"/>
          <w:b/>
          <w:bCs/>
          <w:bdr w:val="none" w:sz="0" w:space="0" w:color="auto" w:frame="1"/>
          <w:lang w:eastAsia="en-GB"/>
        </w:rPr>
      </w:pPr>
      <w:r w:rsidRPr="00503841">
        <w:rPr>
          <w:rFonts w:ascii="Arial" w:eastAsia="Times New Roman" w:hAnsi="Arial" w:cs="Arial"/>
          <w:b/>
          <w:bCs/>
          <w:bdr w:val="none" w:sz="0" w:space="0" w:color="auto" w:frame="1"/>
          <w:lang w:eastAsia="en-GB"/>
        </w:rPr>
        <w:t>Recommendations at ICS level</w:t>
      </w:r>
    </w:p>
    <w:p w14:paraId="0AA5BD4D" w14:textId="77777777" w:rsidR="007A1062" w:rsidRPr="00503841" w:rsidRDefault="007A1062" w:rsidP="002F77AC">
      <w:pPr>
        <w:spacing w:line="360" w:lineRule="auto"/>
        <w:jc w:val="both"/>
        <w:rPr>
          <w:rFonts w:ascii="Arial" w:eastAsia="Times New Roman" w:hAnsi="Arial" w:cs="Arial"/>
          <w:b/>
          <w:bCs/>
          <w:bdr w:val="none" w:sz="0" w:space="0" w:color="auto" w:frame="1"/>
          <w:lang w:eastAsia="en-GB"/>
        </w:rPr>
      </w:pPr>
    </w:p>
    <w:p w14:paraId="135BF523" w14:textId="506240CE" w:rsidR="007A1062" w:rsidRPr="00503841" w:rsidRDefault="007A1062" w:rsidP="002F77AC">
      <w:pPr>
        <w:numPr>
          <w:ilvl w:val="0"/>
          <w:numId w:val="30"/>
        </w:numPr>
        <w:spacing w:after="50" w:line="360" w:lineRule="auto"/>
        <w:jc w:val="both"/>
        <w:rPr>
          <w:rFonts w:ascii="Arial" w:hAnsi="Arial" w:cs="Arial"/>
        </w:rPr>
      </w:pPr>
      <w:r w:rsidRPr="00503841">
        <w:rPr>
          <w:rFonts w:ascii="Arial" w:hAnsi="Arial" w:cs="Arial"/>
        </w:rPr>
        <w:t xml:space="preserve">Aligned to regional plans, ICS People Boards should agree an overarching </w:t>
      </w:r>
      <w:r w:rsidRPr="00503841">
        <w:rPr>
          <w:rFonts w:ascii="Arial" w:hAnsi="Arial" w:cs="Arial"/>
          <w:b/>
          <w:bCs/>
        </w:rPr>
        <w:t xml:space="preserve">supported employment strategy </w:t>
      </w:r>
      <w:r w:rsidRPr="00503841">
        <w:rPr>
          <w:rFonts w:ascii="Arial" w:hAnsi="Arial" w:cs="Arial"/>
        </w:rPr>
        <w:t xml:space="preserve">and set </w:t>
      </w:r>
      <w:r w:rsidRPr="00503841">
        <w:rPr>
          <w:rFonts w:ascii="Arial" w:hAnsi="Arial" w:cs="Arial"/>
          <w:b/>
          <w:bCs/>
        </w:rPr>
        <w:t>system wide outcome-driven targets</w:t>
      </w:r>
      <w:r w:rsidRPr="00503841">
        <w:rPr>
          <w:rFonts w:ascii="Arial" w:hAnsi="Arial" w:cs="Arial"/>
        </w:rPr>
        <w:t>, such as the number of supported internships and employment rates. This strategy should be incorporated with</w:t>
      </w:r>
      <w:r w:rsidR="00615F13" w:rsidRPr="00503841">
        <w:rPr>
          <w:rFonts w:ascii="Arial" w:hAnsi="Arial" w:cs="Arial"/>
        </w:rPr>
        <w:t>in</w:t>
      </w:r>
      <w:r w:rsidRPr="00503841">
        <w:rPr>
          <w:rFonts w:ascii="Arial" w:hAnsi="Arial" w:cs="Arial"/>
        </w:rPr>
        <w:t xml:space="preserve"> ICS objectives in terms of health inequalities and supporting people with disabilities and wider workforce planning interventions such as school’s engagement.</w:t>
      </w:r>
    </w:p>
    <w:p w14:paraId="49D8021A" w14:textId="77777777" w:rsidR="007A1062" w:rsidRPr="00503841" w:rsidRDefault="007A1062" w:rsidP="002F77AC">
      <w:pPr>
        <w:spacing w:after="50" w:line="360" w:lineRule="auto"/>
        <w:ind w:left="360"/>
        <w:rPr>
          <w:rFonts w:ascii="Arial" w:hAnsi="Arial" w:cs="Arial"/>
        </w:rPr>
      </w:pPr>
    </w:p>
    <w:p w14:paraId="7ED576BC" w14:textId="54D6460F" w:rsidR="007A1062" w:rsidRPr="00503841" w:rsidRDefault="007A1062" w:rsidP="002F77AC">
      <w:pPr>
        <w:numPr>
          <w:ilvl w:val="0"/>
          <w:numId w:val="30"/>
        </w:numPr>
        <w:spacing w:after="50" w:line="360" w:lineRule="auto"/>
        <w:jc w:val="both"/>
        <w:rPr>
          <w:rFonts w:ascii="Arial" w:hAnsi="Arial" w:cs="Arial"/>
          <w:b/>
          <w:bCs/>
          <w:i/>
          <w:iCs/>
        </w:rPr>
      </w:pPr>
      <w:r w:rsidRPr="00503841">
        <w:rPr>
          <w:rFonts w:ascii="Arial" w:hAnsi="Arial" w:cs="Arial"/>
          <w:b/>
          <w:bCs/>
        </w:rPr>
        <w:t>Create an ICS SEND system-wide group(s)</w:t>
      </w:r>
      <w:r w:rsidRPr="00503841">
        <w:rPr>
          <w:rFonts w:ascii="Arial" w:hAnsi="Arial" w:cs="Arial"/>
        </w:rPr>
        <w:t xml:space="preserve"> that bring stakeholders together including social care employers, councils and supported employment agencies. This will allow the sharing of expertise and pooling of resources. </w:t>
      </w:r>
      <w:r w:rsidR="00A702E0" w:rsidRPr="00503841">
        <w:rPr>
          <w:rFonts w:ascii="Arial" w:hAnsi="Arial" w:cs="Arial"/>
          <w:b/>
          <w:bCs/>
          <w:i/>
          <w:iCs/>
        </w:rPr>
        <w:t xml:space="preserve">(Attached as an Annex is a case study of </w:t>
      </w:r>
      <w:r w:rsidR="00615F13" w:rsidRPr="00503841">
        <w:rPr>
          <w:rFonts w:ascii="Arial" w:hAnsi="Arial" w:cs="Arial"/>
          <w:b/>
          <w:bCs/>
          <w:i/>
          <w:iCs/>
        </w:rPr>
        <w:t>a</w:t>
      </w:r>
      <w:r w:rsidR="00A702E0" w:rsidRPr="00503841">
        <w:rPr>
          <w:rFonts w:ascii="Arial" w:hAnsi="Arial" w:cs="Arial"/>
          <w:b/>
          <w:bCs/>
          <w:i/>
          <w:iCs/>
        </w:rPr>
        <w:t xml:space="preserve"> develop</w:t>
      </w:r>
      <w:r w:rsidR="00615F13" w:rsidRPr="00503841">
        <w:rPr>
          <w:rFonts w:ascii="Arial" w:hAnsi="Arial" w:cs="Arial"/>
          <w:b/>
          <w:bCs/>
          <w:i/>
          <w:iCs/>
        </w:rPr>
        <w:t>ing</w:t>
      </w:r>
      <w:r w:rsidR="00A702E0" w:rsidRPr="00503841">
        <w:rPr>
          <w:rFonts w:ascii="Arial" w:hAnsi="Arial" w:cs="Arial"/>
          <w:b/>
          <w:bCs/>
          <w:i/>
          <w:iCs/>
        </w:rPr>
        <w:t xml:space="preserve"> systems approach in North West London)</w:t>
      </w:r>
    </w:p>
    <w:p w14:paraId="5E38FB96" w14:textId="77777777" w:rsidR="007A1062" w:rsidRPr="00503841" w:rsidRDefault="007A1062" w:rsidP="002F77AC">
      <w:pPr>
        <w:spacing w:after="50" w:line="360" w:lineRule="auto"/>
        <w:ind w:left="360"/>
        <w:jc w:val="both"/>
        <w:rPr>
          <w:rFonts w:ascii="Arial" w:hAnsi="Arial" w:cs="Arial"/>
        </w:rPr>
      </w:pPr>
    </w:p>
    <w:p w14:paraId="4B189BE8" w14:textId="77777777" w:rsidR="007A1062" w:rsidRPr="00503841" w:rsidRDefault="007A1062" w:rsidP="002F77AC">
      <w:pPr>
        <w:numPr>
          <w:ilvl w:val="0"/>
          <w:numId w:val="30"/>
        </w:numPr>
        <w:spacing w:after="50" w:line="360" w:lineRule="auto"/>
        <w:jc w:val="both"/>
        <w:rPr>
          <w:rFonts w:ascii="Arial" w:hAnsi="Arial" w:cs="Arial"/>
        </w:rPr>
      </w:pPr>
      <w:r w:rsidRPr="00503841">
        <w:rPr>
          <w:rFonts w:ascii="Arial" w:hAnsi="Arial" w:cs="Arial"/>
        </w:rPr>
        <w:t xml:space="preserve">Develop an </w:t>
      </w:r>
      <w:r w:rsidRPr="00503841">
        <w:rPr>
          <w:rFonts w:ascii="Arial" w:hAnsi="Arial" w:cs="Arial"/>
          <w:b/>
          <w:bCs/>
        </w:rPr>
        <w:t>“end-to-end” approach</w:t>
      </w:r>
      <w:r w:rsidRPr="00503841">
        <w:rPr>
          <w:rFonts w:ascii="Arial" w:hAnsi="Arial" w:cs="Arial"/>
        </w:rPr>
        <w:t xml:space="preserve"> to supported employment that includes careers information, advice and guidance and in-work development through apprenticeships. The approach should also encompass inclusive recruitment and selection processes.</w:t>
      </w:r>
    </w:p>
    <w:p w14:paraId="0A21FB23" w14:textId="77777777" w:rsidR="007A1062" w:rsidRPr="00503841" w:rsidRDefault="007A1062" w:rsidP="002F77AC">
      <w:pPr>
        <w:spacing w:after="50" w:line="360" w:lineRule="auto"/>
        <w:ind w:left="851" w:hanging="284"/>
        <w:jc w:val="both"/>
        <w:rPr>
          <w:rFonts w:ascii="Arial" w:hAnsi="Arial" w:cs="Arial"/>
        </w:rPr>
      </w:pPr>
    </w:p>
    <w:p w14:paraId="54AC17C0" w14:textId="77777777" w:rsidR="007A1062" w:rsidRPr="00503841" w:rsidRDefault="007A1062" w:rsidP="002F77AC">
      <w:pPr>
        <w:spacing w:after="50" w:line="360" w:lineRule="auto"/>
        <w:jc w:val="both"/>
        <w:rPr>
          <w:rFonts w:ascii="Arial" w:hAnsi="Arial" w:cs="Arial"/>
          <w:b/>
          <w:bCs/>
        </w:rPr>
      </w:pPr>
      <w:r w:rsidRPr="00503841">
        <w:rPr>
          <w:rFonts w:ascii="Arial" w:hAnsi="Arial" w:cs="Arial"/>
          <w:b/>
          <w:bCs/>
        </w:rPr>
        <w:t>Recommendations for employers</w:t>
      </w:r>
    </w:p>
    <w:p w14:paraId="6917F6C4" w14:textId="77777777" w:rsidR="007A1062" w:rsidRPr="00503841" w:rsidRDefault="007A1062" w:rsidP="002F77AC">
      <w:pPr>
        <w:spacing w:after="50" w:line="360" w:lineRule="auto"/>
        <w:jc w:val="both"/>
        <w:rPr>
          <w:rFonts w:ascii="Arial" w:hAnsi="Arial" w:cs="Arial"/>
          <w:b/>
          <w:bCs/>
        </w:rPr>
      </w:pPr>
    </w:p>
    <w:p w14:paraId="5762AB1F" w14:textId="77777777" w:rsidR="007A1062" w:rsidRPr="00503841" w:rsidRDefault="007A1062" w:rsidP="002F77AC">
      <w:pPr>
        <w:numPr>
          <w:ilvl w:val="0"/>
          <w:numId w:val="30"/>
        </w:numPr>
        <w:spacing w:after="50" w:line="360" w:lineRule="auto"/>
        <w:jc w:val="both"/>
        <w:rPr>
          <w:rFonts w:ascii="Arial" w:hAnsi="Arial" w:cs="Arial"/>
        </w:rPr>
      </w:pPr>
      <w:r w:rsidRPr="00503841">
        <w:rPr>
          <w:rFonts w:ascii="Arial" w:hAnsi="Arial" w:cs="Arial"/>
        </w:rPr>
        <w:t xml:space="preserve">Aligned with the ICS supported employment strategy and plan, Trusts should </w:t>
      </w:r>
      <w:r w:rsidRPr="00503841">
        <w:rPr>
          <w:rFonts w:ascii="Arial" w:hAnsi="Arial" w:cs="Arial"/>
          <w:b/>
          <w:bCs/>
        </w:rPr>
        <w:t>connect with relevant stakeholders</w:t>
      </w:r>
      <w:r w:rsidRPr="00503841">
        <w:rPr>
          <w:rFonts w:ascii="Arial" w:hAnsi="Arial" w:cs="Arial"/>
        </w:rPr>
        <w:t xml:space="preserve"> in local authorities to deliver employment and work experience opportunities locally.</w:t>
      </w:r>
    </w:p>
    <w:p w14:paraId="7F4BB001" w14:textId="77777777" w:rsidR="007A1062" w:rsidRPr="00503841" w:rsidRDefault="007A1062" w:rsidP="002F77AC">
      <w:pPr>
        <w:spacing w:after="50" w:line="360" w:lineRule="auto"/>
        <w:ind w:left="360"/>
        <w:jc w:val="both"/>
        <w:rPr>
          <w:rFonts w:ascii="Arial" w:hAnsi="Arial" w:cs="Arial"/>
        </w:rPr>
      </w:pPr>
    </w:p>
    <w:p w14:paraId="15AC1E36" w14:textId="77777777" w:rsidR="007A1062" w:rsidRPr="00503841" w:rsidRDefault="007A1062" w:rsidP="002F77AC">
      <w:pPr>
        <w:numPr>
          <w:ilvl w:val="0"/>
          <w:numId w:val="30"/>
        </w:numPr>
        <w:spacing w:line="360" w:lineRule="auto"/>
        <w:jc w:val="both"/>
        <w:rPr>
          <w:rFonts w:ascii="Arial" w:eastAsia="Times New Roman" w:hAnsi="Arial" w:cs="Arial"/>
          <w:lang w:eastAsia="en-GB"/>
        </w:rPr>
      </w:pPr>
      <w:r w:rsidRPr="00503841">
        <w:rPr>
          <w:rFonts w:ascii="Arial" w:eastAsia="Times New Roman" w:hAnsi="Arial" w:cs="Arial"/>
          <w:bdr w:val="none" w:sz="0" w:space="0" w:color="auto" w:frame="1"/>
          <w:lang w:eastAsia="en-GB"/>
        </w:rPr>
        <w:t xml:space="preserve">Annually </w:t>
      </w:r>
      <w:r w:rsidRPr="00503841">
        <w:rPr>
          <w:rFonts w:ascii="Arial" w:eastAsia="Times New Roman" w:hAnsi="Arial" w:cs="Arial"/>
          <w:b/>
          <w:bCs/>
          <w:bdr w:val="none" w:sz="0" w:space="0" w:color="auto" w:frame="1"/>
          <w:lang w:eastAsia="en-GB"/>
        </w:rPr>
        <w:t>ring fence a minimum number of posts/vacancies and work experience</w:t>
      </w:r>
      <w:r w:rsidRPr="00503841">
        <w:rPr>
          <w:rFonts w:ascii="Arial" w:eastAsia="Times New Roman" w:hAnsi="Arial" w:cs="Arial"/>
          <w:bdr w:val="none" w:sz="0" w:space="0" w:color="auto" w:frame="1"/>
          <w:lang w:eastAsia="en-GB"/>
        </w:rPr>
        <w:t xml:space="preserve"> opportunities (including apprenticeships) that could be filled by young people with disabilities. </w:t>
      </w:r>
    </w:p>
    <w:p w14:paraId="070FBD3C" w14:textId="77777777" w:rsidR="007A1062" w:rsidRPr="00503841" w:rsidRDefault="007A1062" w:rsidP="002F77AC">
      <w:pPr>
        <w:spacing w:after="50" w:line="360" w:lineRule="auto"/>
        <w:ind w:left="360"/>
        <w:jc w:val="both"/>
        <w:rPr>
          <w:rFonts w:ascii="Arial" w:hAnsi="Arial" w:cs="Arial"/>
        </w:rPr>
      </w:pPr>
    </w:p>
    <w:p w14:paraId="01DB6272" w14:textId="77777777" w:rsidR="007A1062" w:rsidRPr="00503841" w:rsidRDefault="007A1062" w:rsidP="002F77AC">
      <w:pPr>
        <w:numPr>
          <w:ilvl w:val="0"/>
          <w:numId w:val="30"/>
        </w:numPr>
        <w:spacing w:after="50" w:line="360" w:lineRule="auto"/>
        <w:jc w:val="both"/>
        <w:rPr>
          <w:rFonts w:ascii="Arial" w:hAnsi="Arial" w:cs="Arial"/>
        </w:rPr>
      </w:pPr>
      <w:r w:rsidRPr="00503841">
        <w:rPr>
          <w:rFonts w:ascii="Arial" w:hAnsi="Arial" w:cs="Arial"/>
          <w:b/>
          <w:bCs/>
        </w:rPr>
        <w:t xml:space="preserve">Communicate </w:t>
      </w:r>
      <w:r w:rsidRPr="00503841">
        <w:rPr>
          <w:rFonts w:ascii="Arial" w:hAnsi="Arial" w:cs="Arial"/>
        </w:rPr>
        <w:t>across the organisation the benefits of supported employment and celebrate success.</w:t>
      </w:r>
    </w:p>
    <w:p w14:paraId="585C5301" w14:textId="77777777" w:rsidR="007A1062" w:rsidRPr="00503841" w:rsidRDefault="007A1062" w:rsidP="002F77AC">
      <w:pPr>
        <w:spacing w:after="50" w:line="360" w:lineRule="auto"/>
        <w:contextualSpacing/>
        <w:jc w:val="both"/>
        <w:rPr>
          <w:rFonts w:ascii="Arial" w:hAnsi="Arial" w:cs="Arial"/>
        </w:rPr>
      </w:pPr>
    </w:p>
    <w:p w14:paraId="68E931EB" w14:textId="77777777" w:rsidR="007A1062" w:rsidRPr="00503841" w:rsidRDefault="007A1062" w:rsidP="002F77AC">
      <w:pPr>
        <w:numPr>
          <w:ilvl w:val="0"/>
          <w:numId w:val="30"/>
        </w:numPr>
        <w:spacing w:after="50" w:line="360" w:lineRule="auto"/>
        <w:contextualSpacing/>
        <w:jc w:val="both"/>
        <w:rPr>
          <w:rFonts w:ascii="Arial" w:hAnsi="Arial" w:cs="Arial"/>
        </w:rPr>
      </w:pPr>
      <w:r w:rsidRPr="00503841">
        <w:rPr>
          <w:rFonts w:ascii="Arial" w:hAnsi="Arial" w:cs="Arial"/>
          <w:b/>
          <w:bCs/>
        </w:rPr>
        <w:t>Dedicated posts</w:t>
      </w:r>
      <w:r w:rsidRPr="00503841">
        <w:rPr>
          <w:rFonts w:ascii="Arial" w:hAnsi="Arial" w:cs="Arial"/>
        </w:rPr>
        <w:t xml:space="preserve"> should be identified to develop and manage supported employment programmes and work with local and regional stakeholders. </w:t>
      </w:r>
    </w:p>
    <w:p w14:paraId="552CEC12" w14:textId="77777777" w:rsidR="007A1062" w:rsidRPr="00503841" w:rsidRDefault="007A1062" w:rsidP="002F77AC">
      <w:pPr>
        <w:spacing w:after="50" w:line="360" w:lineRule="auto"/>
        <w:ind w:left="360"/>
        <w:contextualSpacing/>
        <w:rPr>
          <w:rFonts w:ascii="Arial" w:hAnsi="Arial" w:cs="Arial"/>
        </w:rPr>
      </w:pPr>
    </w:p>
    <w:p w14:paraId="2FABF04B" w14:textId="6808E9E7" w:rsidR="00A702E0" w:rsidRPr="00437C91" w:rsidRDefault="00615F13" w:rsidP="00437C91">
      <w:pPr>
        <w:numPr>
          <w:ilvl w:val="0"/>
          <w:numId w:val="30"/>
        </w:numPr>
        <w:spacing w:after="50" w:line="360" w:lineRule="auto"/>
        <w:contextualSpacing/>
        <w:jc w:val="both"/>
        <w:rPr>
          <w:rFonts w:ascii="Arial" w:hAnsi="Arial" w:cs="Arial"/>
          <w:b/>
          <w:bCs/>
        </w:rPr>
      </w:pPr>
      <w:r w:rsidRPr="00503841">
        <w:rPr>
          <w:rFonts w:ascii="Arial" w:hAnsi="Arial" w:cs="Arial"/>
        </w:rPr>
        <w:t xml:space="preserve"> </w:t>
      </w:r>
      <w:r w:rsidR="007A1062" w:rsidRPr="00503841">
        <w:rPr>
          <w:rFonts w:ascii="Arial" w:hAnsi="Arial" w:cs="Arial"/>
        </w:rPr>
        <w:t xml:space="preserve">All NHS staff should </w:t>
      </w:r>
      <w:r w:rsidR="007A1062" w:rsidRPr="00503841">
        <w:rPr>
          <w:rFonts w:ascii="Arial" w:hAnsi="Arial" w:cs="Arial"/>
          <w:b/>
          <w:bCs/>
        </w:rPr>
        <w:t>receive training on understanding autism, learning, sensory and physical impairments</w:t>
      </w:r>
      <w:r w:rsidR="00757715">
        <w:rPr>
          <w:rFonts w:ascii="Arial" w:hAnsi="Arial" w:cs="Arial"/>
          <w:b/>
          <w:bCs/>
        </w:rPr>
        <w:t>.</w:t>
      </w:r>
    </w:p>
    <w:p w14:paraId="1B889C02" w14:textId="669DDE19" w:rsidR="007B1732" w:rsidRPr="00503841" w:rsidRDefault="007B1732" w:rsidP="00A702E0">
      <w:pPr>
        <w:spacing w:line="360" w:lineRule="auto"/>
        <w:jc w:val="both"/>
        <w:rPr>
          <w:rFonts w:ascii="Arial" w:hAnsi="Arial" w:cs="Arial"/>
        </w:rPr>
        <w:sectPr w:rsidR="007B1732" w:rsidRPr="00503841" w:rsidSect="00A2284E">
          <w:headerReference w:type="default" r:id="rId15"/>
          <w:footerReference w:type="default" r:id="rId16"/>
          <w:type w:val="continuous"/>
          <w:pgSz w:w="11900" w:h="16840"/>
          <w:pgMar w:top="1440" w:right="1440" w:bottom="1440" w:left="1440" w:header="708" w:footer="708" w:gutter="0"/>
          <w:cols w:space="708"/>
          <w:docGrid w:linePitch="360"/>
        </w:sectPr>
      </w:pPr>
    </w:p>
    <w:p w14:paraId="7603355D" w14:textId="77777777" w:rsidR="00A702E0" w:rsidRPr="00503841" w:rsidRDefault="00A702E0" w:rsidP="00A702E0">
      <w:pPr>
        <w:spacing w:line="360" w:lineRule="auto"/>
        <w:jc w:val="both"/>
        <w:rPr>
          <w:rFonts w:ascii="Arial" w:hAnsi="Arial" w:cs="Arial"/>
          <w:u w:val="single"/>
        </w:rPr>
      </w:pPr>
    </w:p>
    <w:p w14:paraId="62D5BAF6" w14:textId="0DF45D3B" w:rsidR="00782C3D" w:rsidRPr="00503841" w:rsidRDefault="00782C3D" w:rsidP="00A702E0">
      <w:pPr>
        <w:spacing w:line="360" w:lineRule="auto"/>
        <w:jc w:val="both"/>
        <w:rPr>
          <w:rFonts w:ascii="Arial" w:hAnsi="Arial" w:cs="Arial"/>
          <w:u w:val="single"/>
        </w:rPr>
        <w:sectPr w:rsidR="00782C3D" w:rsidRPr="00503841" w:rsidSect="00A2284E">
          <w:pgSz w:w="11900" w:h="16840"/>
          <w:pgMar w:top="1440" w:right="1440" w:bottom="1440" w:left="1440" w:header="708" w:footer="708" w:gutter="0"/>
          <w:cols w:space="708"/>
          <w:docGrid w:linePitch="360"/>
        </w:sectPr>
      </w:pPr>
    </w:p>
    <w:p w14:paraId="654564A0" w14:textId="77777777" w:rsidR="005C4EE1" w:rsidRPr="00503841" w:rsidRDefault="005C4EE1" w:rsidP="00D12B3B">
      <w:pPr>
        <w:spacing w:line="360" w:lineRule="auto"/>
        <w:jc w:val="both"/>
        <w:rPr>
          <w:rFonts w:ascii="Arial" w:eastAsia="Times New Roman" w:hAnsi="Arial" w:cs="Arial"/>
          <w:sz w:val="22"/>
          <w:szCs w:val="22"/>
          <w:lang w:eastAsia="en-GB"/>
        </w:rPr>
      </w:pPr>
    </w:p>
    <w:sectPr w:rsidR="005C4EE1" w:rsidRPr="005038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9D12" w14:textId="77777777" w:rsidR="00035258" w:rsidRDefault="00035258" w:rsidP="00456F3B">
      <w:r>
        <w:separator/>
      </w:r>
    </w:p>
  </w:endnote>
  <w:endnote w:type="continuationSeparator" w:id="0">
    <w:p w14:paraId="7A3994CB" w14:textId="77777777" w:rsidR="00035258" w:rsidRDefault="00035258" w:rsidP="0045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71022"/>
      <w:docPartObj>
        <w:docPartGallery w:val="Page Numbers (Bottom of Page)"/>
        <w:docPartUnique/>
      </w:docPartObj>
    </w:sdtPr>
    <w:sdtEndPr>
      <w:rPr>
        <w:noProof/>
      </w:rPr>
    </w:sdtEndPr>
    <w:sdtContent>
      <w:p w14:paraId="0B0E3286" w14:textId="4A396E66" w:rsidR="00C124D9" w:rsidRDefault="00C124D9">
        <w:pPr>
          <w:pStyle w:val="Footer"/>
        </w:pPr>
        <w:r>
          <w:fldChar w:fldCharType="begin"/>
        </w:r>
        <w:r>
          <w:instrText xml:space="preserve"> PAGE   \* MERGEFORMAT </w:instrText>
        </w:r>
        <w:r>
          <w:fldChar w:fldCharType="separate"/>
        </w:r>
        <w:r>
          <w:rPr>
            <w:noProof/>
          </w:rPr>
          <w:t>2</w:t>
        </w:r>
        <w:r>
          <w:rPr>
            <w:noProof/>
          </w:rPr>
          <w:fldChar w:fldCharType="end"/>
        </w:r>
      </w:p>
    </w:sdtContent>
  </w:sdt>
  <w:p w14:paraId="3D6A47D3" w14:textId="77777777" w:rsidR="00C124D9" w:rsidRDefault="00C124D9" w:rsidP="00145E87">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9D3E" w14:textId="77777777" w:rsidR="00035258" w:rsidRDefault="00035258" w:rsidP="00456F3B">
      <w:r>
        <w:separator/>
      </w:r>
    </w:p>
  </w:footnote>
  <w:footnote w:type="continuationSeparator" w:id="0">
    <w:p w14:paraId="74CDCA9F" w14:textId="77777777" w:rsidR="00035258" w:rsidRDefault="00035258" w:rsidP="00456F3B">
      <w:r>
        <w:continuationSeparator/>
      </w:r>
    </w:p>
  </w:footnote>
  <w:footnote w:id="1">
    <w:p w14:paraId="29862616" w14:textId="0DDFCB4C" w:rsidR="007B3302" w:rsidRDefault="007B3302">
      <w:pPr>
        <w:pStyle w:val="FootnoteText"/>
      </w:pPr>
      <w:r>
        <w:rPr>
          <w:rStyle w:val="FootnoteReference"/>
        </w:rPr>
        <w:footnoteRef/>
      </w:r>
      <w:r>
        <w:t xml:space="preserve"> This summary provides key points from a full report </w:t>
      </w:r>
      <w:r w:rsidR="00767B08">
        <w:t>separately available.</w:t>
      </w:r>
    </w:p>
  </w:footnote>
  <w:footnote w:id="2">
    <w:p w14:paraId="1C1762BA" w14:textId="2634C3E5" w:rsidR="00D42301" w:rsidRPr="00D42301" w:rsidRDefault="00D42301" w:rsidP="00D42301">
      <w:pPr>
        <w:rPr>
          <w:rFonts w:ascii="Arial" w:hAnsi="Arial" w:cs="Arial"/>
          <w:b/>
          <w:bCs/>
          <w:sz w:val="18"/>
          <w:szCs w:val="18"/>
        </w:rPr>
      </w:pPr>
      <w:r>
        <w:rPr>
          <w:rStyle w:val="FootnoteReference"/>
        </w:rPr>
        <w:footnoteRef/>
      </w:r>
      <w:r>
        <w:t xml:space="preserve"> </w:t>
      </w:r>
      <w:r w:rsidRPr="00D42301">
        <w:rPr>
          <w:rFonts w:ascii="Arial" w:hAnsi="Arial" w:cs="Arial"/>
          <w:sz w:val="20"/>
          <w:szCs w:val="20"/>
        </w:rPr>
        <w:t>The authors would like to thank Health Education England for funding this project and all those who gave their time by participating in it. Given current work pressures in the NHS, participants were particularly generous with their time. Any errors or misinterpretations are those of the authors alone.</w:t>
      </w:r>
    </w:p>
    <w:p w14:paraId="4B486499" w14:textId="48332F4B" w:rsidR="00D42301" w:rsidRDefault="00D42301">
      <w:pPr>
        <w:pStyle w:val="FootnoteText"/>
      </w:pPr>
    </w:p>
  </w:footnote>
  <w:footnote w:id="3">
    <w:p w14:paraId="409C97E0" w14:textId="652E4789" w:rsidR="00C124D9" w:rsidRDefault="00C124D9">
      <w:pPr>
        <w:pStyle w:val="FootnoteText"/>
      </w:pPr>
      <w:r>
        <w:rPr>
          <w:rStyle w:val="FootnoteReference"/>
        </w:rPr>
        <w:footnoteRef/>
      </w:r>
      <w:r>
        <w:t xml:space="preserve"> </w:t>
      </w:r>
      <w:hyperlink r:id="rId1" w:history="1">
        <w:r w:rsidRPr="00443E1E">
          <w:rPr>
            <w:rFonts w:asciiTheme="minorHAnsi" w:hAnsiTheme="minorHAnsi"/>
            <w:color w:val="0000FF"/>
            <w:sz w:val="24"/>
            <w:szCs w:val="24"/>
            <w:u w:val="single"/>
          </w:rPr>
          <w:t>CBP-7540.pdf</w:t>
        </w:r>
      </w:hyperlink>
      <w:r>
        <w:rPr>
          <w:rFonts w:asciiTheme="minorHAnsi" w:hAnsiTheme="minorHAnsi"/>
          <w:color w:val="auto"/>
          <w:sz w:val="24"/>
          <w:szCs w:val="24"/>
        </w:rPr>
        <w:t xml:space="preserve"> House of Commons (2020) Disabled People in Employment, Briefing Paper, August, London: Commons.</w:t>
      </w:r>
    </w:p>
  </w:footnote>
  <w:footnote w:id="4">
    <w:p w14:paraId="360B14F1" w14:textId="237595EB" w:rsidR="000878C4" w:rsidRDefault="000878C4">
      <w:pPr>
        <w:pStyle w:val="FootnoteText"/>
      </w:pPr>
      <w:r>
        <w:rPr>
          <w:rStyle w:val="FootnoteReference"/>
        </w:rPr>
        <w:footnoteRef/>
      </w:r>
      <w:r>
        <w:t xml:space="preserve"> </w:t>
      </w:r>
      <w:r w:rsidRPr="00503841">
        <w:rPr>
          <w:rFonts w:cs="Arial"/>
          <w:color w:val="auto"/>
        </w:rPr>
        <w:t>ONS, 2019</w:t>
      </w:r>
    </w:p>
  </w:footnote>
  <w:footnote w:id="5">
    <w:p w14:paraId="015E366F" w14:textId="11C54137" w:rsidR="00C124D9" w:rsidRDefault="00C124D9">
      <w:pPr>
        <w:pStyle w:val="FootnoteText"/>
      </w:pPr>
      <w:r>
        <w:rPr>
          <w:rStyle w:val="FootnoteReference"/>
        </w:rPr>
        <w:footnoteRef/>
      </w:r>
      <w:r>
        <w:t xml:space="preserve"> </w:t>
      </w:r>
      <w:hyperlink r:id="rId2" w:history="1">
        <w:r w:rsidRPr="00443E1E">
          <w:rPr>
            <w:rFonts w:asciiTheme="minorHAnsi" w:hAnsiTheme="minorHAnsi"/>
            <w:color w:val="0000FF"/>
            <w:sz w:val="24"/>
            <w:szCs w:val="24"/>
            <w:u w:val="single"/>
          </w:rPr>
          <w:t>Coronavirus and the social impacts on young people in Great Britain 3 April to 10 May 2020.pdf</w:t>
        </w:r>
      </w:hyperlink>
    </w:p>
  </w:footnote>
  <w:footnote w:id="6">
    <w:p w14:paraId="4980E4F0" w14:textId="49403087" w:rsidR="005C69CD" w:rsidRDefault="005C69CD">
      <w:pPr>
        <w:pStyle w:val="FootnoteText"/>
      </w:pPr>
      <w:r>
        <w:rPr>
          <w:rStyle w:val="FootnoteReference"/>
        </w:rPr>
        <w:footnoteRef/>
      </w:r>
      <w:r>
        <w:rPr>
          <w:rFonts w:cs="Arial"/>
          <w:color w:val="auto"/>
        </w:rPr>
        <w:t xml:space="preserve"> </w:t>
      </w:r>
      <w:hyperlink r:id="rId3" w:history="1">
        <w:r w:rsidRPr="005C69CD">
          <w:rPr>
            <w:rFonts w:asciiTheme="minorHAnsi" w:hAnsiTheme="minorHAnsi"/>
            <w:color w:val="0000FF"/>
            <w:sz w:val="24"/>
            <w:szCs w:val="24"/>
            <w:u w:val="single"/>
          </w:rPr>
          <w:t>NHS England » NHS Long Term Plan</w:t>
        </w:r>
      </w:hyperlink>
      <w:r w:rsidR="001461E3">
        <w:rPr>
          <w:rFonts w:asciiTheme="minorHAnsi" w:hAnsiTheme="minorHAnsi"/>
          <w:color w:val="auto"/>
          <w:sz w:val="24"/>
          <w:szCs w:val="24"/>
        </w:rPr>
        <w:t xml:space="preserve"> p50</w:t>
      </w:r>
    </w:p>
  </w:footnote>
  <w:footnote w:id="7">
    <w:p w14:paraId="586BC4F7" w14:textId="12D933BE" w:rsidR="0080689C" w:rsidRDefault="0080689C">
      <w:pPr>
        <w:pStyle w:val="FootnoteText"/>
      </w:pPr>
      <w:r>
        <w:rPr>
          <w:rStyle w:val="FootnoteReference"/>
        </w:rPr>
        <w:footnoteRef/>
      </w:r>
      <w:r>
        <w:t xml:space="preserve"> The full report includes a section reviewing the literature in disability and employment</w:t>
      </w:r>
      <w:r w:rsidR="00745534">
        <w:t>.</w:t>
      </w:r>
    </w:p>
  </w:footnote>
  <w:footnote w:id="8">
    <w:p w14:paraId="27F26A76" w14:textId="32EC21F0" w:rsidR="00C124D9" w:rsidRDefault="00C124D9">
      <w:pPr>
        <w:pStyle w:val="FootnoteText"/>
      </w:pPr>
      <w:r>
        <w:rPr>
          <w:rStyle w:val="FootnoteReference"/>
        </w:rPr>
        <w:footnoteRef/>
      </w:r>
      <w:r>
        <w:t xml:space="preserve"> </w:t>
      </w:r>
      <w:hyperlink r:id="rId4" w:history="1">
        <w:r w:rsidRPr="00E23C51">
          <w:rPr>
            <w:rFonts w:asciiTheme="minorHAnsi" w:hAnsiTheme="minorHAnsi"/>
            <w:color w:val="0000FF"/>
            <w:sz w:val="24"/>
            <w:szCs w:val="24"/>
            <w:u w:val="single"/>
          </w:rPr>
          <w:t>About Supported Employment | British Association for Supported Employment (base-uk.org)</w:t>
        </w:r>
      </w:hyperlink>
    </w:p>
  </w:footnote>
  <w:footnote w:id="9">
    <w:p w14:paraId="286547C7" w14:textId="1A7045DE" w:rsidR="00C124D9" w:rsidRPr="001A65E6" w:rsidRDefault="00C124D9">
      <w:pPr>
        <w:pStyle w:val="FootnoteText"/>
        <w:rPr>
          <w:rFonts w:cs="Arial"/>
          <w:color w:val="3333FF"/>
          <w:sz w:val="22"/>
          <w:szCs w:val="22"/>
        </w:rPr>
      </w:pPr>
      <w:r w:rsidRPr="001A65E6">
        <w:rPr>
          <w:rStyle w:val="FootnoteReference"/>
          <w:rFonts w:cs="Arial"/>
          <w:color w:val="3333FF"/>
          <w:sz w:val="22"/>
          <w:szCs w:val="22"/>
        </w:rPr>
        <w:footnoteRef/>
      </w:r>
      <w:r w:rsidRPr="001A65E6">
        <w:rPr>
          <w:rFonts w:cs="Arial"/>
          <w:color w:val="3333FF"/>
          <w:sz w:val="22"/>
          <w:szCs w:val="22"/>
        </w:rPr>
        <w:t xml:space="preserve"> </w:t>
      </w:r>
      <w:hyperlink r:id="rId5" w:history="1">
        <w:r w:rsidRPr="001A65E6">
          <w:rPr>
            <w:rFonts w:cs="Arial"/>
            <w:color w:val="3333FF"/>
            <w:sz w:val="22"/>
            <w:szCs w:val="22"/>
            <w:u w:val="single"/>
          </w:rPr>
          <w:t>Microsoft Word - Creating an Inclusive Apprenticeship offer 16 01 2 (publishing.service.gov.uk)</w:t>
        </w:r>
      </w:hyperlink>
    </w:p>
  </w:footnote>
  <w:footnote w:id="10">
    <w:p w14:paraId="2B8C30A3" w14:textId="52332799" w:rsidR="00C124D9" w:rsidRPr="001A65E6" w:rsidRDefault="00C124D9">
      <w:pPr>
        <w:pStyle w:val="FootnoteText"/>
        <w:rPr>
          <w:rFonts w:cs="Arial"/>
          <w:color w:val="3333FF"/>
          <w:sz w:val="22"/>
          <w:szCs w:val="22"/>
        </w:rPr>
      </w:pPr>
      <w:r w:rsidRPr="001A65E6">
        <w:rPr>
          <w:rStyle w:val="FootnoteReference"/>
          <w:rFonts w:cs="Arial"/>
          <w:color w:val="3333FF"/>
          <w:sz w:val="22"/>
          <w:szCs w:val="22"/>
        </w:rPr>
        <w:footnoteRef/>
      </w:r>
      <w:r w:rsidRPr="001A65E6">
        <w:rPr>
          <w:rFonts w:cs="Arial"/>
          <w:color w:val="3333FF"/>
          <w:sz w:val="22"/>
          <w:szCs w:val="22"/>
        </w:rPr>
        <w:t xml:space="preserve"> </w:t>
      </w:r>
      <w:hyperlink r:id="rId6" w:history="1">
        <w:r w:rsidRPr="001A65E6">
          <w:rPr>
            <w:rFonts w:cs="Arial"/>
            <w:color w:val="3333FF"/>
            <w:sz w:val="22"/>
            <w:szCs w:val="22"/>
            <w:u w:val="single"/>
          </w:rPr>
          <w:t>Paul Maynard taskforce recommendations - GOV.UK (www.gov.uk)</w:t>
        </w:r>
      </w:hyperlink>
    </w:p>
  </w:footnote>
  <w:footnote w:id="11">
    <w:p w14:paraId="4708F3EB" w14:textId="77777777" w:rsidR="00C124D9" w:rsidRPr="0093249C" w:rsidRDefault="00C124D9" w:rsidP="00CE2284">
      <w:pPr>
        <w:rPr>
          <w:rFonts w:ascii="Arial" w:eastAsia="Times New Roman" w:hAnsi="Arial" w:cs="Arial"/>
          <w:color w:val="0066FF"/>
          <w:sz w:val="18"/>
          <w:szCs w:val="18"/>
          <w:lang w:eastAsia="en-GB"/>
        </w:rPr>
      </w:pPr>
      <w:r w:rsidRPr="0093249C">
        <w:rPr>
          <w:rStyle w:val="FootnoteReference"/>
          <w:rFonts w:ascii="Arial" w:hAnsi="Arial" w:cs="Arial"/>
          <w:color w:val="3333FF"/>
          <w:sz w:val="18"/>
          <w:szCs w:val="18"/>
        </w:rPr>
        <w:footnoteRef/>
      </w:r>
      <w:r w:rsidRPr="0093249C">
        <w:rPr>
          <w:rFonts w:ascii="Arial" w:hAnsi="Arial" w:cs="Arial"/>
          <w:color w:val="3333FF"/>
          <w:sz w:val="18"/>
          <w:szCs w:val="18"/>
        </w:rPr>
        <w:t xml:space="preserve"> </w:t>
      </w:r>
      <w:hyperlink r:id="rId7" w:history="1">
        <w:proofErr w:type="spellStart"/>
        <w:r w:rsidRPr="0093249C">
          <w:rPr>
            <w:rFonts w:ascii="Arial" w:eastAsia="Times New Roman" w:hAnsi="Arial" w:cs="Arial"/>
            <w:color w:val="0066FF"/>
            <w:sz w:val="18"/>
            <w:szCs w:val="18"/>
            <w:u w:val="single"/>
            <w:lang w:eastAsia="en-GB"/>
          </w:rPr>
          <w:t>Hft</w:t>
        </w:r>
        <w:proofErr w:type="spellEnd"/>
        <w:r w:rsidRPr="0093249C">
          <w:rPr>
            <w:rFonts w:ascii="Arial" w:eastAsia="Times New Roman" w:hAnsi="Arial" w:cs="Arial"/>
            <w:color w:val="0066FF"/>
            <w:sz w:val="18"/>
            <w:szCs w:val="18"/>
            <w:u w:val="single"/>
            <w:lang w:eastAsia="en-GB"/>
          </w:rPr>
          <w:t xml:space="preserve"> | Empowering individuals | Supported employment</w:t>
        </w:r>
      </w:hyperlink>
    </w:p>
  </w:footnote>
  <w:footnote w:id="12">
    <w:p w14:paraId="3D825537" w14:textId="77777777" w:rsidR="00C124D9" w:rsidRPr="0093249C" w:rsidRDefault="00C124D9" w:rsidP="00CE2284">
      <w:pPr>
        <w:pStyle w:val="FootnoteText"/>
        <w:rPr>
          <w:rFonts w:cs="Arial"/>
          <w:color w:val="0066FF"/>
          <w:sz w:val="18"/>
          <w:szCs w:val="18"/>
        </w:rPr>
      </w:pPr>
      <w:r w:rsidRPr="0093249C">
        <w:rPr>
          <w:rStyle w:val="FootnoteReference"/>
          <w:rFonts w:cs="Arial"/>
          <w:color w:val="0066FF"/>
          <w:sz w:val="18"/>
          <w:szCs w:val="18"/>
        </w:rPr>
        <w:footnoteRef/>
      </w:r>
      <w:r w:rsidRPr="0093249C">
        <w:rPr>
          <w:rFonts w:cs="Arial"/>
          <w:color w:val="0066FF"/>
          <w:sz w:val="18"/>
          <w:szCs w:val="18"/>
        </w:rPr>
        <w:t xml:space="preserve"> </w:t>
      </w:r>
      <w:hyperlink r:id="rId8" w:history="1">
        <w:r w:rsidRPr="0093249C">
          <w:rPr>
            <w:rStyle w:val="Hyperlink"/>
            <w:rFonts w:cs="Arial"/>
            <w:color w:val="0066FF"/>
            <w:sz w:val="18"/>
            <w:szCs w:val="18"/>
          </w:rPr>
          <w:t>C+K Careers | High Quality Careers Services for Young People and Adults</w:t>
        </w:r>
      </w:hyperlink>
    </w:p>
  </w:footnote>
  <w:footnote w:id="13">
    <w:p w14:paraId="4C0BE676" w14:textId="6F0526D4" w:rsidR="00C124D9" w:rsidRPr="0093249C" w:rsidRDefault="00C124D9" w:rsidP="00CE2284">
      <w:pPr>
        <w:pStyle w:val="FootnoteText"/>
        <w:rPr>
          <w:rFonts w:cs="Arial"/>
          <w:color w:val="0066FF"/>
          <w:sz w:val="18"/>
          <w:szCs w:val="18"/>
        </w:rPr>
      </w:pPr>
      <w:r w:rsidRPr="0093249C">
        <w:rPr>
          <w:rStyle w:val="FootnoteReference"/>
          <w:rFonts w:cs="Arial"/>
          <w:color w:val="0066FF"/>
          <w:sz w:val="18"/>
          <w:szCs w:val="18"/>
        </w:rPr>
        <w:footnoteRef/>
      </w:r>
      <w:r w:rsidRPr="0093249C">
        <w:rPr>
          <w:rFonts w:cs="Arial"/>
          <w:color w:val="0066FF"/>
          <w:sz w:val="18"/>
          <w:szCs w:val="18"/>
        </w:rPr>
        <w:t xml:space="preserve"> </w:t>
      </w:r>
      <w:hyperlink r:id="rId9" w:history="1">
        <w:r w:rsidRPr="0093249C">
          <w:rPr>
            <w:rStyle w:val="Hyperlink"/>
            <w:rFonts w:cs="Arial"/>
            <w:color w:val="0066FF"/>
            <w:sz w:val="18"/>
            <w:szCs w:val="18"/>
          </w:rPr>
          <w:t>Project S</w:t>
        </w:r>
        <w:r w:rsidR="00324505">
          <w:rPr>
            <w:rStyle w:val="Hyperlink"/>
            <w:rFonts w:cs="Arial"/>
            <w:color w:val="0066FF"/>
            <w:sz w:val="18"/>
            <w:szCs w:val="18"/>
          </w:rPr>
          <w:t>EARCH</w:t>
        </w:r>
        <w:r w:rsidRPr="0093249C">
          <w:rPr>
            <w:rStyle w:val="Hyperlink"/>
            <w:rFonts w:cs="Arial"/>
            <w:color w:val="0066FF"/>
            <w:sz w:val="18"/>
            <w:szCs w:val="18"/>
          </w:rPr>
          <w:t xml:space="preserve"> Royal Berkshire Hospital, Craven Road, Reading (2021) (findhealthclinics.com)</w:t>
        </w:r>
      </w:hyperlink>
    </w:p>
    <w:p w14:paraId="7F9521A4" w14:textId="77777777" w:rsidR="00C124D9" w:rsidRPr="0093249C" w:rsidRDefault="00035258" w:rsidP="00CE2284">
      <w:pPr>
        <w:pStyle w:val="FootnoteText"/>
        <w:rPr>
          <w:rFonts w:cs="Arial"/>
          <w:color w:val="0066FF"/>
          <w:sz w:val="18"/>
          <w:szCs w:val="18"/>
        </w:rPr>
      </w:pPr>
      <w:hyperlink r:id="rId10" w:history="1">
        <w:r w:rsidR="00C124D9" w:rsidRPr="0093249C">
          <w:rPr>
            <w:rStyle w:val="Hyperlink"/>
            <w:rFonts w:cs="Arial"/>
            <w:color w:val="0066FF"/>
            <w:sz w:val="18"/>
            <w:szCs w:val="18"/>
          </w:rPr>
          <w:t>2019 delivers another milestone graduation ceremony for Royal Berkshire Hospital’s Project SEARCH students</w:t>
        </w:r>
      </w:hyperlink>
    </w:p>
  </w:footnote>
  <w:footnote w:id="14">
    <w:p w14:paraId="17389C8C" w14:textId="77777777" w:rsidR="00C124D9" w:rsidRPr="0093249C" w:rsidRDefault="00C124D9" w:rsidP="00CE2284">
      <w:pPr>
        <w:rPr>
          <w:rFonts w:ascii="Arial" w:eastAsia="Times New Roman" w:hAnsi="Arial" w:cs="Arial"/>
          <w:color w:val="0066FF"/>
          <w:sz w:val="18"/>
          <w:szCs w:val="18"/>
          <w:lang w:eastAsia="en-GB"/>
        </w:rPr>
      </w:pPr>
      <w:r w:rsidRPr="0093249C">
        <w:rPr>
          <w:rStyle w:val="FootnoteReference"/>
          <w:rFonts w:ascii="Arial" w:hAnsi="Arial" w:cs="Arial"/>
          <w:color w:val="0066FF"/>
          <w:sz w:val="18"/>
          <w:szCs w:val="18"/>
        </w:rPr>
        <w:footnoteRef/>
      </w:r>
      <w:r w:rsidRPr="0093249C">
        <w:rPr>
          <w:rFonts w:ascii="Arial" w:hAnsi="Arial" w:cs="Arial"/>
          <w:color w:val="0066FF"/>
          <w:sz w:val="18"/>
          <w:szCs w:val="18"/>
        </w:rPr>
        <w:t xml:space="preserve"> </w:t>
      </w:r>
      <w:hyperlink r:id="rId11" w:history="1">
        <w:r w:rsidRPr="0093249C">
          <w:rPr>
            <w:rFonts w:ascii="Arial" w:eastAsia="Times New Roman" w:hAnsi="Arial" w:cs="Arial"/>
            <w:color w:val="0066FF"/>
            <w:sz w:val="18"/>
            <w:szCs w:val="18"/>
            <w:u w:val="single"/>
            <w:lang w:eastAsia="en-GB"/>
          </w:rPr>
          <w:t>Supported Employment Services, South East England - Ways into Work</w:t>
        </w:r>
      </w:hyperlink>
    </w:p>
  </w:footnote>
  <w:footnote w:id="15">
    <w:p w14:paraId="71DA6605" w14:textId="77777777" w:rsidR="00C124D9" w:rsidRPr="002F3A20" w:rsidRDefault="00C124D9" w:rsidP="00CE2284">
      <w:pPr>
        <w:pStyle w:val="FootnoteText"/>
        <w:rPr>
          <w:rFonts w:cs="Arial"/>
          <w:color w:val="4472C4" w:themeColor="accent1"/>
        </w:rPr>
      </w:pPr>
      <w:r w:rsidRPr="0093249C">
        <w:rPr>
          <w:rStyle w:val="FootnoteReference"/>
          <w:rFonts w:cs="Arial"/>
          <w:color w:val="0066FF"/>
          <w:sz w:val="18"/>
          <w:szCs w:val="18"/>
        </w:rPr>
        <w:footnoteRef/>
      </w:r>
      <w:r w:rsidRPr="0093249C">
        <w:rPr>
          <w:rFonts w:cs="Arial"/>
          <w:color w:val="0066FF"/>
          <w:sz w:val="18"/>
          <w:szCs w:val="18"/>
        </w:rPr>
        <w:t xml:space="preserve"> </w:t>
      </w:r>
      <w:hyperlink r:id="rId12" w:history="1">
        <w:r w:rsidRPr="0093249C">
          <w:rPr>
            <w:rFonts w:cs="Arial"/>
            <w:color w:val="0066FF"/>
            <w:sz w:val="18"/>
            <w:szCs w:val="18"/>
            <w:u w:val="single"/>
          </w:rPr>
          <w:t>Home - Pure Innovations</w:t>
        </w:r>
      </w:hyperlink>
    </w:p>
  </w:footnote>
  <w:footnote w:id="16">
    <w:p w14:paraId="6288D2BD" w14:textId="77777777" w:rsidR="00C124D9" w:rsidRPr="0030220E" w:rsidRDefault="00C124D9" w:rsidP="00CE2284">
      <w:pPr>
        <w:pStyle w:val="FootnoteText"/>
        <w:rPr>
          <w:rFonts w:cs="Arial"/>
          <w:color w:val="0066FF"/>
        </w:rPr>
      </w:pPr>
      <w:r w:rsidRPr="002F3A20">
        <w:rPr>
          <w:rStyle w:val="FootnoteReference"/>
          <w:rFonts w:cs="Arial"/>
          <w:color w:val="4472C4" w:themeColor="accent1"/>
        </w:rPr>
        <w:footnoteRef/>
      </w:r>
      <w:r w:rsidRPr="002F3A20">
        <w:rPr>
          <w:rFonts w:cs="Arial"/>
          <w:color w:val="4472C4" w:themeColor="accent1"/>
        </w:rPr>
        <w:t xml:space="preserve"> </w:t>
      </w:r>
      <w:hyperlink r:id="rId13" w:history="1">
        <w:r w:rsidRPr="0030220E">
          <w:rPr>
            <w:rFonts w:cs="Arial"/>
            <w:color w:val="0066FF"/>
            <w:u w:val="single"/>
          </w:rPr>
          <w:t>Supported internships | Mencap</w:t>
        </w:r>
      </w:hyperlink>
    </w:p>
    <w:p w14:paraId="36097F7E" w14:textId="77777777" w:rsidR="00C124D9" w:rsidRDefault="00C124D9" w:rsidP="00CE2284">
      <w:pPr>
        <w:pStyle w:val="FootnoteText"/>
      </w:pPr>
      <w:r w:rsidRPr="0030220E">
        <w:rPr>
          <w:rFonts w:cs="Arial"/>
          <w:color w:val="0066FF"/>
        </w:rPr>
        <w:t xml:space="preserve">  </w:t>
      </w:r>
      <w:hyperlink r:id="rId14" w:history="1">
        <w:r w:rsidRPr="0030220E">
          <w:rPr>
            <w:rFonts w:cs="Arial"/>
            <w:color w:val="0066FF"/>
            <w:u w:val="single"/>
          </w:rPr>
          <w:t>Traineeships | Mencap</w:t>
        </w:r>
      </w:hyperlink>
    </w:p>
  </w:footnote>
  <w:footnote w:id="17">
    <w:p w14:paraId="6CE24094" w14:textId="64E7B1E3" w:rsidR="00C124D9" w:rsidRDefault="00C124D9">
      <w:pPr>
        <w:pStyle w:val="FootnoteText"/>
      </w:pPr>
      <w:r>
        <w:rPr>
          <w:rStyle w:val="FootnoteReference"/>
        </w:rPr>
        <w:footnoteRef/>
      </w:r>
      <w:r>
        <w:t xml:space="preserve"> </w:t>
      </w:r>
      <w:hyperlink r:id="rId15" w:history="1">
        <w:r w:rsidRPr="00DC068D">
          <w:rPr>
            <w:rFonts w:asciiTheme="minorHAnsi" w:hAnsiTheme="minorHAnsi"/>
            <w:color w:val="0000FF"/>
            <w:sz w:val="24"/>
            <w:szCs w:val="24"/>
            <w:u w:val="single"/>
          </w:rPr>
          <w:t>NHS England » NHS Learning Disability Employment Programme</w:t>
        </w:r>
      </w:hyperlink>
    </w:p>
  </w:footnote>
  <w:footnote w:id="18">
    <w:p w14:paraId="4C0A3FA0" w14:textId="520D74C1" w:rsidR="00C124D9" w:rsidRDefault="00C124D9">
      <w:pPr>
        <w:pStyle w:val="FootnoteText"/>
      </w:pPr>
      <w:r>
        <w:rPr>
          <w:rStyle w:val="FootnoteReference"/>
        </w:rPr>
        <w:footnoteRef/>
      </w:r>
      <w:r>
        <w:t xml:space="preserve"> </w:t>
      </w:r>
      <w:hyperlink r:id="rId16" w:history="1">
        <w:r w:rsidRPr="00E94177">
          <w:rPr>
            <w:rFonts w:asciiTheme="minorHAnsi" w:hAnsiTheme="minorHAnsi"/>
            <w:color w:val="0000FF"/>
            <w:sz w:val="24"/>
            <w:szCs w:val="24"/>
            <w:u w:val="single"/>
          </w:rPr>
          <w:t>Employing people in the NHS with learning disabilities - NHS Employers</w:t>
        </w:r>
      </w:hyperlink>
    </w:p>
  </w:footnote>
  <w:footnote w:id="19">
    <w:p w14:paraId="14DD02CC" w14:textId="36471859" w:rsidR="00C124D9" w:rsidRDefault="00C124D9">
      <w:pPr>
        <w:pStyle w:val="FootnoteText"/>
      </w:pPr>
      <w:r>
        <w:rPr>
          <w:rStyle w:val="FootnoteReference"/>
        </w:rPr>
        <w:footnoteRef/>
      </w:r>
      <w:r>
        <w:t xml:space="preserve"> </w:t>
      </w:r>
      <w:hyperlink r:id="rId17" w:history="1">
        <w:r w:rsidRPr="00E94177">
          <w:rPr>
            <w:rFonts w:asciiTheme="minorHAnsi" w:hAnsiTheme="minorHAnsi"/>
            <w:color w:val="0000FF"/>
            <w:sz w:val="24"/>
            <w:szCs w:val="24"/>
            <w:u w:val="single"/>
          </w:rPr>
          <w:t>wdes-2020-metrics.pdf (england.nhs.uk)</w:t>
        </w:r>
      </w:hyperlink>
    </w:p>
  </w:footnote>
  <w:footnote w:id="20">
    <w:p w14:paraId="2DEBC772" w14:textId="6FDCD83F" w:rsidR="002B0675" w:rsidRDefault="002B0675">
      <w:pPr>
        <w:pStyle w:val="FootnoteText"/>
      </w:pPr>
      <w:r>
        <w:rPr>
          <w:rStyle w:val="FootnoteReference"/>
        </w:rPr>
        <w:footnoteRef/>
      </w:r>
      <w:r>
        <w:t xml:space="preserve"> </w:t>
      </w:r>
      <w:hyperlink r:id="rId18" w:history="1">
        <w:r w:rsidRPr="002B0675">
          <w:rPr>
            <w:rFonts w:asciiTheme="minorHAnsi" w:hAnsiTheme="minorHAnsi"/>
            <w:color w:val="0000FF"/>
            <w:sz w:val="24"/>
            <w:szCs w:val="24"/>
            <w:u w:val="single"/>
          </w:rPr>
          <w:t>Talent for care | Health Education England (hee.nhs.uk)</w:t>
        </w:r>
      </w:hyperlink>
    </w:p>
  </w:footnote>
  <w:footnote w:id="21">
    <w:p w14:paraId="5F931E57" w14:textId="63B3E25D" w:rsidR="00C124D9" w:rsidRDefault="00C124D9">
      <w:pPr>
        <w:pStyle w:val="FootnoteText"/>
      </w:pPr>
      <w:r>
        <w:rPr>
          <w:rStyle w:val="FootnoteReference"/>
        </w:rPr>
        <w:footnoteRef/>
      </w:r>
      <w:r>
        <w:t xml:space="preserve"> </w:t>
      </w:r>
      <w:hyperlink r:id="rId19" w:history="1">
        <w:r w:rsidRPr="00CB024D">
          <w:rPr>
            <w:rFonts w:asciiTheme="minorHAnsi" w:hAnsiTheme="minorHAnsi"/>
            <w:color w:val="0000FF"/>
            <w:sz w:val="24"/>
            <w:szCs w:val="24"/>
            <w:u w:val="single"/>
          </w:rPr>
          <w:t>West London Alliance | Improving outcomes for over 20 years (</w:t>
        </w:r>
        <w:proofErr w:type="spellStart"/>
        <w:proofErr w:type="gramStart"/>
        <w:r w:rsidRPr="00CB024D">
          <w:rPr>
            <w:rFonts w:asciiTheme="minorHAnsi" w:hAnsiTheme="minorHAnsi"/>
            <w:color w:val="0000FF"/>
            <w:sz w:val="24"/>
            <w:szCs w:val="24"/>
            <w:u w:val="single"/>
          </w:rPr>
          <w:t>wla.london</w:t>
        </w:r>
        <w:proofErr w:type="spellEnd"/>
        <w:proofErr w:type="gramEnd"/>
        <w:r w:rsidRPr="00CB024D">
          <w:rPr>
            <w:rFonts w:asciiTheme="minorHAnsi" w:hAnsiTheme="minorHAnsi"/>
            <w:color w:val="0000FF"/>
            <w:sz w:val="24"/>
            <w:szCs w:val="24"/>
            <w:u w:val="single"/>
          </w:rPr>
          <w:t>)</w:t>
        </w:r>
      </w:hyperlink>
    </w:p>
  </w:footnote>
  <w:footnote w:id="22">
    <w:p w14:paraId="3CA94CFA" w14:textId="4856062F" w:rsidR="00C124D9" w:rsidRDefault="00C124D9">
      <w:pPr>
        <w:pStyle w:val="FootnoteText"/>
      </w:pPr>
      <w:r>
        <w:rPr>
          <w:rStyle w:val="FootnoteReference"/>
        </w:rPr>
        <w:footnoteRef/>
      </w:r>
      <w:r>
        <w:t xml:space="preserve"> </w:t>
      </w:r>
      <w:hyperlink r:id="rId20" w:history="1">
        <w:r w:rsidRPr="00217AF5">
          <w:rPr>
            <w:rFonts w:asciiTheme="minorHAnsi" w:hAnsiTheme="minorHAnsi"/>
            <w:color w:val="0000FF"/>
            <w:sz w:val="24"/>
            <w:szCs w:val="24"/>
            <w:u w:val="single"/>
          </w:rPr>
          <w:t>Date (london.gov.uk)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B24D" w14:textId="77777777" w:rsidR="00C124D9" w:rsidRPr="008366C7" w:rsidRDefault="00C124D9" w:rsidP="00145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A7D"/>
    <w:multiLevelType w:val="hybridMultilevel"/>
    <w:tmpl w:val="3028CF7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54629C"/>
    <w:multiLevelType w:val="hybridMultilevel"/>
    <w:tmpl w:val="E5847F1A"/>
    <w:lvl w:ilvl="0" w:tplc="A3661B62">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12EC"/>
    <w:multiLevelType w:val="hybridMultilevel"/>
    <w:tmpl w:val="72C43F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1EA8"/>
    <w:multiLevelType w:val="hybridMultilevel"/>
    <w:tmpl w:val="9DE4A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24F06"/>
    <w:multiLevelType w:val="multilevel"/>
    <w:tmpl w:val="B87E34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C007CD"/>
    <w:multiLevelType w:val="multilevel"/>
    <w:tmpl w:val="1DFC9F9C"/>
    <w:lvl w:ilvl="0">
      <w:start w:val="1"/>
      <w:numFmt w:val="decimal"/>
      <w:pStyle w:val="ListNum"/>
      <w:lvlText w:val="%1."/>
      <w:lvlJc w:val="left"/>
      <w:pPr>
        <w:tabs>
          <w:tab w:val="num" w:pos="851"/>
        </w:tabs>
        <w:ind w:left="851" w:hanging="284"/>
      </w:pPr>
      <w:rPr>
        <w:rFonts w:ascii="Arial" w:hAnsi="Arial" w:hint="default"/>
        <w:color w:val="000000" w:themeColor="text1"/>
        <w:sz w:val="24"/>
      </w:rPr>
    </w:lvl>
    <w:lvl w:ilvl="1">
      <w:start w:val="1"/>
      <w:numFmt w:val="decimal"/>
      <w:lvlText w:val="%2."/>
      <w:lvlJc w:val="left"/>
      <w:pPr>
        <w:ind w:left="1211" w:hanging="360"/>
      </w:pPr>
      <w:rPr>
        <w:rFonts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5C742E"/>
    <w:multiLevelType w:val="hybridMultilevel"/>
    <w:tmpl w:val="EB640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4437BA"/>
    <w:multiLevelType w:val="multilevel"/>
    <w:tmpl w:val="57DE3030"/>
    <w:lvl w:ilvl="0">
      <w:start w:val="6"/>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89B19E9"/>
    <w:multiLevelType w:val="multilevel"/>
    <w:tmpl w:val="70DE665A"/>
    <w:lvl w:ilvl="0">
      <w:start w:val="2019"/>
      <w:numFmt w:val="decimal"/>
      <w:lvlText w:val="%1"/>
      <w:lvlJc w:val="left"/>
      <w:pPr>
        <w:ind w:left="593" w:hanging="593"/>
      </w:pPr>
      <w:rPr>
        <w:rFonts w:hint="default"/>
      </w:rPr>
    </w:lvl>
    <w:lvl w:ilvl="1">
      <w:start w:val="20"/>
      <w:numFmt w:val="decimal"/>
      <w:lvlText w:val="%1-%2"/>
      <w:lvlJc w:val="left"/>
      <w:pPr>
        <w:ind w:left="593" w:hanging="59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E45E3"/>
    <w:multiLevelType w:val="hybridMultilevel"/>
    <w:tmpl w:val="1C8A5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20699D"/>
    <w:multiLevelType w:val="multilevel"/>
    <w:tmpl w:val="0680C1A4"/>
    <w:styleLink w:val="NHSHeadings"/>
    <w:lvl w:ilvl="0">
      <w:start w:val="1"/>
      <w:numFmt w:val="decimal"/>
      <w:pStyle w:val="Heading1Numbered"/>
      <w:suff w:val="space"/>
      <w:lvlText w:val="%1."/>
      <w:lvlJc w:val="left"/>
      <w:pPr>
        <w:ind w:left="720" w:firstLine="0"/>
      </w:pPr>
      <w:rPr>
        <w:rFonts w:hint="default"/>
      </w:rPr>
    </w:lvl>
    <w:lvl w:ilvl="1">
      <w:start w:val="1"/>
      <w:numFmt w:val="decimal"/>
      <w:pStyle w:val="Heading2Numbered"/>
      <w:suff w:val="space"/>
      <w:lvlText w:val="%1.%2"/>
      <w:lvlJc w:val="left"/>
      <w:pPr>
        <w:ind w:left="720" w:firstLine="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EB54DFA"/>
    <w:multiLevelType w:val="hybridMultilevel"/>
    <w:tmpl w:val="89EE0C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03E1C49"/>
    <w:multiLevelType w:val="hybridMultilevel"/>
    <w:tmpl w:val="AFD62EE6"/>
    <w:lvl w:ilvl="0" w:tplc="4B86A32E">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14165"/>
    <w:multiLevelType w:val="hybridMultilevel"/>
    <w:tmpl w:val="0FAE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D7F4D"/>
    <w:multiLevelType w:val="multilevel"/>
    <w:tmpl w:val="E3C82E3A"/>
    <w:lvl w:ilvl="0">
      <w:start w:val="6"/>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2B5FC5"/>
    <w:multiLevelType w:val="hybridMultilevel"/>
    <w:tmpl w:val="ACD02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630085"/>
    <w:multiLevelType w:val="hybridMultilevel"/>
    <w:tmpl w:val="31C6EB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80A1C25"/>
    <w:multiLevelType w:val="multilevel"/>
    <w:tmpl w:val="F8D00150"/>
    <w:styleLink w:val="NHSBullets"/>
    <w:lvl w:ilvl="0">
      <w:start w:val="1"/>
      <w:numFmt w:val="bullet"/>
      <w:lvlText w:val=""/>
      <w:lvlJc w:val="left"/>
      <w:pPr>
        <w:ind w:left="720" w:hanging="360"/>
      </w:pPr>
      <w:rPr>
        <w:rFonts w:ascii="Wingdings" w:hAnsi="Wingdings"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E7E43"/>
    <w:multiLevelType w:val="multilevel"/>
    <w:tmpl w:val="5C5A626C"/>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D9008E0"/>
    <w:multiLevelType w:val="hybridMultilevel"/>
    <w:tmpl w:val="43AA3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65689"/>
    <w:multiLevelType w:val="hybridMultilevel"/>
    <w:tmpl w:val="971A2FF6"/>
    <w:lvl w:ilvl="0" w:tplc="9BFA4A1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36856"/>
    <w:multiLevelType w:val="hybridMultilevel"/>
    <w:tmpl w:val="01B4A9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944734"/>
    <w:multiLevelType w:val="hybridMultilevel"/>
    <w:tmpl w:val="255E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15D3A"/>
    <w:multiLevelType w:val="hybridMultilevel"/>
    <w:tmpl w:val="FB3AAB7A"/>
    <w:lvl w:ilvl="0" w:tplc="41AA909A">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433A4"/>
    <w:multiLevelType w:val="hybridMultilevel"/>
    <w:tmpl w:val="A8E2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51012"/>
    <w:multiLevelType w:val="hybridMultilevel"/>
    <w:tmpl w:val="62A4B158"/>
    <w:lvl w:ilvl="0" w:tplc="8B6C39E4">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233DA"/>
    <w:multiLevelType w:val="hybridMultilevel"/>
    <w:tmpl w:val="D0CC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372E6"/>
    <w:multiLevelType w:val="hybridMultilevel"/>
    <w:tmpl w:val="CC4644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09552D"/>
    <w:multiLevelType w:val="hybridMultilevel"/>
    <w:tmpl w:val="1C1A86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B0A2FBE"/>
    <w:multiLevelType w:val="hybridMultilevel"/>
    <w:tmpl w:val="40569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B847C16"/>
    <w:multiLevelType w:val="hybridMultilevel"/>
    <w:tmpl w:val="22E03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9E4C3A"/>
    <w:multiLevelType w:val="hybridMultilevel"/>
    <w:tmpl w:val="EF9E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F521F"/>
    <w:multiLevelType w:val="hybridMultilevel"/>
    <w:tmpl w:val="2AC04CA2"/>
    <w:lvl w:ilvl="0" w:tplc="DA4088BC">
      <w:start w:val="23"/>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D62950"/>
    <w:multiLevelType w:val="hybridMultilevel"/>
    <w:tmpl w:val="1C2ABF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577377B"/>
    <w:multiLevelType w:val="hybridMultilevel"/>
    <w:tmpl w:val="CD7214A6"/>
    <w:lvl w:ilvl="0" w:tplc="3FE80F3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07714"/>
    <w:multiLevelType w:val="hybridMultilevel"/>
    <w:tmpl w:val="A7A8589E"/>
    <w:lvl w:ilvl="0" w:tplc="4B86A32E">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1"/>
  </w:num>
  <w:num w:numId="4">
    <w:abstractNumId w:val="20"/>
  </w:num>
  <w:num w:numId="5">
    <w:abstractNumId w:val="12"/>
  </w:num>
  <w:num w:numId="6">
    <w:abstractNumId w:val="7"/>
  </w:num>
  <w:num w:numId="7">
    <w:abstractNumId w:val="33"/>
  </w:num>
  <w:num w:numId="8">
    <w:abstractNumId w:val="5"/>
  </w:num>
  <w:num w:numId="9">
    <w:abstractNumId w:val="30"/>
  </w:num>
  <w:num w:numId="10">
    <w:abstractNumId w:val="23"/>
  </w:num>
  <w:num w:numId="11">
    <w:abstractNumId w:val="1"/>
  </w:num>
  <w:num w:numId="12">
    <w:abstractNumId w:val="4"/>
  </w:num>
  <w:num w:numId="13">
    <w:abstractNumId w:val="28"/>
  </w:num>
  <w:num w:numId="14">
    <w:abstractNumId w:val="26"/>
  </w:num>
  <w:num w:numId="15">
    <w:abstractNumId w:val="9"/>
  </w:num>
  <w:num w:numId="16">
    <w:abstractNumId w:val="39"/>
  </w:num>
  <w:num w:numId="17">
    <w:abstractNumId w:val="38"/>
  </w:num>
  <w:num w:numId="18">
    <w:abstractNumId w:val="35"/>
  </w:num>
  <w:num w:numId="19">
    <w:abstractNumId w:val="29"/>
  </w:num>
  <w:num w:numId="20">
    <w:abstractNumId w:val="25"/>
  </w:num>
  <w:num w:numId="21">
    <w:abstractNumId w:val="22"/>
  </w:num>
  <w:num w:numId="22">
    <w:abstractNumId w:val="27"/>
  </w:num>
  <w:num w:numId="23">
    <w:abstractNumId w:val="10"/>
  </w:num>
  <w:num w:numId="24">
    <w:abstractNumId w:val="34"/>
  </w:num>
  <w:num w:numId="25">
    <w:abstractNumId w:val="3"/>
  </w:num>
  <w:num w:numId="26">
    <w:abstractNumId w:val="15"/>
  </w:num>
  <w:num w:numId="27">
    <w:abstractNumId w:val="18"/>
  </w:num>
  <w:num w:numId="28">
    <w:abstractNumId w:val="0"/>
  </w:num>
  <w:num w:numId="29">
    <w:abstractNumId w:val="19"/>
  </w:num>
  <w:num w:numId="30">
    <w:abstractNumId w:val="6"/>
  </w:num>
  <w:num w:numId="31">
    <w:abstractNumId w:val="24"/>
  </w:num>
  <w:num w:numId="32">
    <w:abstractNumId w:val="36"/>
  </w:num>
  <w:num w:numId="33">
    <w:abstractNumId w:val="12"/>
    <w:lvlOverride w:ilvl="0">
      <w:startOverride w:val="5"/>
    </w:lvlOverride>
    <w:lvlOverride w:ilvl="1">
      <w:startOverride w:val="1"/>
    </w:lvlOverride>
  </w:num>
  <w:num w:numId="34">
    <w:abstractNumId w:val="12"/>
    <w:lvlOverride w:ilvl="0">
      <w:startOverride w:val="5"/>
    </w:lvlOverride>
    <w:lvlOverride w:ilvl="1">
      <w:startOverride w:val="1"/>
    </w:lvlOverride>
  </w:num>
  <w:num w:numId="35">
    <w:abstractNumId w:val="8"/>
  </w:num>
  <w:num w:numId="36">
    <w:abstractNumId w:val="32"/>
  </w:num>
  <w:num w:numId="37">
    <w:abstractNumId w:val="2"/>
  </w:num>
  <w:num w:numId="38">
    <w:abstractNumId w:val="37"/>
  </w:num>
  <w:num w:numId="39">
    <w:abstractNumId w:val="13"/>
  </w:num>
  <w:num w:numId="40">
    <w:abstractNumId w:val="14"/>
  </w:num>
  <w:num w:numId="41">
    <w:abstractNumId w:val="21"/>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3B"/>
    <w:rsid w:val="000124E5"/>
    <w:rsid w:val="00014DE0"/>
    <w:rsid w:val="00015ED9"/>
    <w:rsid w:val="00016539"/>
    <w:rsid w:val="0003130D"/>
    <w:rsid w:val="000315E9"/>
    <w:rsid w:val="0003270D"/>
    <w:rsid w:val="00033CFA"/>
    <w:rsid w:val="00033F62"/>
    <w:rsid w:val="00034614"/>
    <w:rsid w:val="00035258"/>
    <w:rsid w:val="00037063"/>
    <w:rsid w:val="0004176C"/>
    <w:rsid w:val="0004299A"/>
    <w:rsid w:val="00046BC0"/>
    <w:rsid w:val="0004748C"/>
    <w:rsid w:val="000546AD"/>
    <w:rsid w:val="00057D58"/>
    <w:rsid w:val="000638CB"/>
    <w:rsid w:val="00063D37"/>
    <w:rsid w:val="00065B86"/>
    <w:rsid w:val="000677A2"/>
    <w:rsid w:val="00074D63"/>
    <w:rsid w:val="0008352C"/>
    <w:rsid w:val="000878C4"/>
    <w:rsid w:val="00093D8E"/>
    <w:rsid w:val="00094045"/>
    <w:rsid w:val="00097632"/>
    <w:rsid w:val="000A0D34"/>
    <w:rsid w:val="000A2FE8"/>
    <w:rsid w:val="000A4B76"/>
    <w:rsid w:val="000A4FB4"/>
    <w:rsid w:val="000B05BE"/>
    <w:rsid w:val="000B23D9"/>
    <w:rsid w:val="000B4138"/>
    <w:rsid w:val="000B6B0E"/>
    <w:rsid w:val="000B7C95"/>
    <w:rsid w:val="000C0F20"/>
    <w:rsid w:val="000C2257"/>
    <w:rsid w:val="000C2CC9"/>
    <w:rsid w:val="000C360F"/>
    <w:rsid w:val="000C4AB6"/>
    <w:rsid w:val="000D5909"/>
    <w:rsid w:val="000E21E3"/>
    <w:rsid w:val="000F4154"/>
    <w:rsid w:val="000F7469"/>
    <w:rsid w:val="00111BF9"/>
    <w:rsid w:val="00111F51"/>
    <w:rsid w:val="00112134"/>
    <w:rsid w:val="0011333F"/>
    <w:rsid w:val="00113F45"/>
    <w:rsid w:val="0011580D"/>
    <w:rsid w:val="00127493"/>
    <w:rsid w:val="00133822"/>
    <w:rsid w:val="0013484E"/>
    <w:rsid w:val="00140AC8"/>
    <w:rsid w:val="00145E87"/>
    <w:rsid w:val="001461E3"/>
    <w:rsid w:val="001507B7"/>
    <w:rsid w:val="00152D63"/>
    <w:rsid w:val="00154B50"/>
    <w:rsid w:val="001610D9"/>
    <w:rsid w:val="00170146"/>
    <w:rsid w:val="001708D8"/>
    <w:rsid w:val="0017168B"/>
    <w:rsid w:val="00177460"/>
    <w:rsid w:val="001851FE"/>
    <w:rsid w:val="0018521D"/>
    <w:rsid w:val="0018665B"/>
    <w:rsid w:val="0018772A"/>
    <w:rsid w:val="001908DE"/>
    <w:rsid w:val="0019245C"/>
    <w:rsid w:val="00192AF8"/>
    <w:rsid w:val="00195C61"/>
    <w:rsid w:val="001963C7"/>
    <w:rsid w:val="001A40F7"/>
    <w:rsid w:val="001A4339"/>
    <w:rsid w:val="001A65E6"/>
    <w:rsid w:val="001A6725"/>
    <w:rsid w:val="001B41D5"/>
    <w:rsid w:val="001B50E4"/>
    <w:rsid w:val="001C1287"/>
    <w:rsid w:val="001C149D"/>
    <w:rsid w:val="001C63BD"/>
    <w:rsid w:val="001D1721"/>
    <w:rsid w:val="001D3916"/>
    <w:rsid w:val="001D6B1A"/>
    <w:rsid w:val="001E5241"/>
    <w:rsid w:val="001F18A7"/>
    <w:rsid w:val="001F4ECE"/>
    <w:rsid w:val="001F5983"/>
    <w:rsid w:val="00201A19"/>
    <w:rsid w:val="00202411"/>
    <w:rsid w:val="00202DBA"/>
    <w:rsid w:val="00205736"/>
    <w:rsid w:val="002136C5"/>
    <w:rsid w:val="00216669"/>
    <w:rsid w:val="00217AF5"/>
    <w:rsid w:val="00222FE2"/>
    <w:rsid w:val="002247D3"/>
    <w:rsid w:val="00224A7B"/>
    <w:rsid w:val="00224C7A"/>
    <w:rsid w:val="00225A30"/>
    <w:rsid w:val="0023330F"/>
    <w:rsid w:val="00233D51"/>
    <w:rsid w:val="0023477D"/>
    <w:rsid w:val="00240869"/>
    <w:rsid w:val="00243089"/>
    <w:rsid w:val="0024715A"/>
    <w:rsid w:val="00247F21"/>
    <w:rsid w:val="002606DB"/>
    <w:rsid w:val="002632F7"/>
    <w:rsid w:val="0027260E"/>
    <w:rsid w:val="00272A10"/>
    <w:rsid w:val="00276046"/>
    <w:rsid w:val="002808B8"/>
    <w:rsid w:val="00281F8E"/>
    <w:rsid w:val="00284FA2"/>
    <w:rsid w:val="00285C13"/>
    <w:rsid w:val="00290A02"/>
    <w:rsid w:val="002918C2"/>
    <w:rsid w:val="00293096"/>
    <w:rsid w:val="002940C3"/>
    <w:rsid w:val="002949F9"/>
    <w:rsid w:val="00297573"/>
    <w:rsid w:val="002A3B78"/>
    <w:rsid w:val="002A566A"/>
    <w:rsid w:val="002A5E9F"/>
    <w:rsid w:val="002B0675"/>
    <w:rsid w:val="002B0E58"/>
    <w:rsid w:val="002B3E3B"/>
    <w:rsid w:val="002B3FA6"/>
    <w:rsid w:val="002C14F0"/>
    <w:rsid w:val="002C3F94"/>
    <w:rsid w:val="002C7CC8"/>
    <w:rsid w:val="002D3DB3"/>
    <w:rsid w:val="002D51C3"/>
    <w:rsid w:val="002D66E2"/>
    <w:rsid w:val="002D6C26"/>
    <w:rsid w:val="002E45DC"/>
    <w:rsid w:val="002F34EA"/>
    <w:rsid w:val="002F3A20"/>
    <w:rsid w:val="002F4EF6"/>
    <w:rsid w:val="002F6456"/>
    <w:rsid w:val="002F77AC"/>
    <w:rsid w:val="00300AC0"/>
    <w:rsid w:val="00300B3B"/>
    <w:rsid w:val="0030220E"/>
    <w:rsid w:val="0030227F"/>
    <w:rsid w:val="0030228E"/>
    <w:rsid w:val="00306DAC"/>
    <w:rsid w:val="003109DA"/>
    <w:rsid w:val="00312E88"/>
    <w:rsid w:val="00315411"/>
    <w:rsid w:val="003202A5"/>
    <w:rsid w:val="00320BBC"/>
    <w:rsid w:val="00322323"/>
    <w:rsid w:val="00324505"/>
    <w:rsid w:val="003254D2"/>
    <w:rsid w:val="0033100F"/>
    <w:rsid w:val="003367FC"/>
    <w:rsid w:val="00345D24"/>
    <w:rsid w:val="0035261B"/>
    <w:rsid w:val="00354010"/>
    <w:rsid w:val="00356504"/>
    <w:rsid w:val="0036059B"/>
    <w:rsid w:val="003616E8"/>
    <w:rsid w:val="003648E7"/>
    <w:rsid w:val="00366DE2"/>
    <w:rsid w:val="003677F6"/>
    <w:rsid w:val="003702DE"/>
    <w:rsid w:val="00373366"/>
    <w:rsid w:val="003765ED"/>
    <w:rsid w:val="00380CC6"/>
    <w:rsid w:val="00382E20"/>
    <w:rsid w:val="0039157D"/>
    <w:rsid w:val="00392BAA"/>
    <w:rsid w:val="00396F27"/>
    <w:rsid w:val="003A1801"/>
    <w:rsid w:val="003A323A"/>
    <w:rsid w:val="003A57B6"/>
    <w:rsid w:val="003A6FE6"/>
    <w:rsid w:val="003B7912"/>
    <w:rsid w:val="003C0C06"/>
    <w:rsid w:val="003C218F"/>
    <w:rsid w:val="003C38F5"/>
    <w:rsid w:val="003C662C"/>
    <w:rsid w:val="003C6D53"/>
    <w:rsid w:val="003D6009"/>
    <w:rsid w:val="003E0298"/>
    <w:rsid w:val="003E2ACD"/>
    <w:rsid w:val="003E3B2E"/>
    <w:rsid w:val="003F13A0"/>
    <w:rsid w:val="003F2191"/>
    <w:rsid w:val="003F7C57"/>
    <w:rsid w:val="004046EC"/>
    <w:rsid w:val="00406698"/>
    <w:rsid w:val="004077D5"/>
    <w:rsid w:val="004114C0"/>
    <w:rsid w:val="00413BC4"/>
    <w:rsid w:val="00422B3B"/>
    <w:rsid w:val="00427047"/>
    <w:rsid w:val="004304CA"/>
    <w:rsid w:val="0043128E"/>
    <w:rsid w:val="004335B6"/>
    <w:rsid w:val="0043677F"/>
    <w:rsid w:val="00437C91"/>
    <w:rsid w:val="00443E1E"/>
    <w:rsid w:val="00456F3B"/>
    <w:rsid w:val="004643ED"/>
    <w:rsid w:val="00464FFF"/>
    <w:rsid w:val="00465AE6"/>
    <w:rsid w:val="004748DA"/>
    <w:rsid w:val="00475B75"/>
    <w:rsid w:val="004830A6"/>
    <w:rsid w:val="00486A09"/>
    <w:rsid w:val="00486E4D"/>
    <w:rsid w:val="00493A23"/>
    <w:rsid w:val="0049595A"/>
    <w:rsid w:val="004A2885"/>
    <w:rsid w:val="004A28D5"/>
    <w:rsid w:val="004A686A"/>
    <w:rsid w:val="004A6876"/>
    <w:rsid w:val="004A6E53"/>
    <w:rsid w:val="004B0781"/>
    <w:rsid w:val="004B2FEC"/>
    <w:rsid w:val="004B5AAD"/>
    <w:rsid w:val="004B6D57"/>
    <w:rsid w:val="004B7584"/>
    <w:rsid w:val="004B7E61"/>
    <w:rsid w:val="004C0868"/>
    <w:rsid w:val="004C23BA"/>
    <w:rsid w:val="004C4AC3"/>
    <w:rsid w:val="004D1F12"/>
    <w:rsid w:val="004D290E"/>
    <w:rsid w:val="004D36EB"/>
    <w:rsid w:val="004D3930"/>
    <w:rsid w:val="004E4510"/>
    <w:rsid w:val="004F24E3"/>
    <w:rsid w:val="004F502E"/>
    <w:rsid w:val="004F571F"/>
    <w:rsid w:val="005021F1"/>
    <w:rsid w:val="00503841"/>
    <w:rsid w:val="00505F17"/>
    <w:rsid w:val="00506A09"/>
    <w:rsid w:val="0051371E"/>
    <w:rsid w:val="0052486C"/>
    <w:rsid w:val="00527128"/>
    <w:rsid w:val="00531023"/>
    <w:rsid w:val="005317F7"/>
    <w:rsid w:val="005320A0"/>
    <w:rsid w:val="005404FD"/>
    <w:rsid w:val="005426BC"/>
    <w:rsid w:val="00555E75"/>
    <w:rsid w:val="00557B4E"/>
    <w:rsid w:val="005706E0"/>
    <w:rsid w:val="00570896"/>
    <w:rsid w:val="00572395"/>
    <w:rsid w:val="005724B9"/>
    <w:rsid w:val="00575DC5"/>
    <w:rsid w:val="00577CA5"/>
    <w:rsid w:val="00581E8C"/>
    <w:rsid w:val="00582F13"/>
    <w:rsid w:val="00585C49"/>
    <w:rsid w:val="005874CE"/>
    <w:rsid w:val="00590B09"/>
    <w:rsid w:val="00591FBC"/>
    <w:rsid w:val="005953A5"/>
    <w:rsid w:val="00596594"/>
    <w:rsid w:val="005A0929"/>
    <w:rsid w:val="005C0E33"/>
    <w:rsid w:val="005C42A1"/>
    <w:rsid w:val="005C4EE1"/>
    <w:rsid w:val="005C69CD"/>
    <w:rsid w:val="005D1C16"/>
    <w:rsid w:val="005D51B0"/>
    <w:rsid w:val="005E13A8"/>
    <w:rsid w:val="005E2F2A"/>
    <w:rsid w:val="005E4FA2"/>
    <w:rsid w:val="005E7D5B"/>
    <w:rsid w:val="005F1714"/>
    <w:rsid w:val="005F1A24"/>
    <w:rsid w:val="0060045B"/>
    <w:rsid w:val="00602019"/>
    <w:rsid w:val="00604B9C"/>
    <w:rsid w:val="006074D9"/>
    <w:rsid w:val="00615F13"/>
    <w:rsid w:val="006202EE"/>
    <w:rsid w:val="00621430"/>
    <w:rsid w:val="00624A1A"/>
    <w:rsid w:val="00627B62"/>
    <w:rsid w:val="00641344"/>
    <w:rsid w:val="0064187A"/>
    <w:rsid w:val="0064203F"/>
    <w:rsid w:val="00647277"/>
    <w:rsid w:val="00647D89"/>
    <w:rsid w:val="00657E40"/>
    <w:rsid w:val="006708D8"/>
    <w:rsid w:val="00670C7D"/>
    <w:rsid w:val="00671671"/>
    <w:rsid w:val="006718F9"/>
    <w:rsid w:val="00672400"/>
    <w:rsid w:val="006739F9"/>
    <w:rsid w:val="006827F8"/>
    <w:rsid w:val="00687980"/>
    <w:rsid w:val="0069165E"/>
    <w:rsid w:val="00697137"/>
    <w:rsid w:val="006A15D3"/>
    <w:rsid w:val="006A1FE7"/>
    <w:rsid w:val="006B1E80"/>
    <w:rsid w:val="006B6FB3"/>
    <w:rsid w:val="006B72E8"/>
    <w:rsid w:val="006B79FA"/>
    <w:rsid w:val="006B7E39"/>
    <w:rsid w:val="006C174D"/>
    <w:rsid w:val="006C1A33"/>
    <w:rsid w:val="006C3A2D"/>
    <w:rsid w:val="006D0B99"/>
    <w:rsid w:val="006D6A34"/>
    <w:rsid w:val="006D7B0F"/>
    <w:rsid w:val="006E36BC"/>
    <w:rsid w:val="006F144D"/>
    <w:rsid w:val="006F1FB4"/>
    <w:rsid w:val="00704408"/>
    <w:rsid w:val="00717863"/>
    <w:rsid w:val="00717D94"/>
    <w:rsid w:val="00721525"/>
    <w:rsid w:val="007227E1"/>
    <w:rsid w:val="0072409D"/>
    <w:rsid w:val="00725363"/>
    <w:rsid w:val="007307D9"/>
    <w:rsid w:val="00732293"/>
    <w:rsid w:val="007344A9"/>
    <w:rsid w:val="00736F7C"/>
    <w:rsid w:val="00741640"/>
    <w:rsid w:val="00743737"/>
    <w:rsid w:val="0074398D"/>
    <w:rsid w:val="00744974"/>
    <w:rsid w:val="007449FE"/>
    <w:rsid w:val="00745534"/>
    <w:rsid w:val="007507CF"/>
    <w:rsid w:val="00750B80"/>
    <w:rsid w:val="007524DA"/>
    <w:rsid w:val="007529B1"/>
    <w:rsid w:val="00753055"/>
    <w:rsid w:val="00754324"/>
    <w:rsid w:val="00755882"/>
    <w:rsid w:val="00757715"/>
    <w:rsid w:val="0076543E"/>
    <w:rsid w:val="00765CDD"/>
    <w:rsid w:val="007679A5"/>
    <w:rsid w:val="00767B08"/>
    <w:rsid w:val="00770883"/>
    <w:rsid w:val="00777446"/>
    <w:rsid w:val="00782A37"/>
    <w:rsid w:val="00782C3D"/>
    <w:rsid w:val="007871CE"/>
    <w:rsid w:val="007943C6"/>
    <w:rsid w:val="00794EC6"/>
    <w:rsid w:val="00796589"/>
    <w:rsid w:val="007A0E2A"/>
    <w:rsid w:val="007A1062"/>
    <w:rsid w:val="007A569A"/>
    <w:rsid w:val="007A5DB8"/>
    <w:rsid w:val="007B05DF"/>
    <w:rsid w:val="007B1732"/>
    <w:rsid w:val="007B2D29"/>
    <w:rsid w:val="007B3302"/>
    <w:rsid w:val="007B7C60"/>
    <w:rsid w:val="007C09F3"/>
    <w:rsid w:val="007C1329"/>
    <w:rsid w:val="007C5284"/>
    <w:rsid w:val="007C73AC"/>
    <w:rsid w:val="007D112F"/>
    <w:rsid w:val="007D55EA"/>
    <w:rsid w:val="007E5D65"/>
    <w:rsid w:val="007E6C61"/>
    <w:rsid w:val="007E6E2B"/>
    <w:rsid w:val="007E7B7C"/>
    <w:rsid w:val="007F180C"/>
    <w:rsid w:val="007F45F6"/>
    <w:rsid w:val="007F561E"/>
    <w:rsid w:val="00800277"/>
    <w:rsid w:val="00800BFB"/>
    <w:rsid w:val="00804C34"/>
    <w:rsid w:val="008050BA"/>
    <w:rsid w:val="0080689C"/>
    <w:rsid w:val="00814431"/>
    <w:rsid w:val="008146E3"/>
    <w:rsid w:val="0081724F"/>
    <w:rsid w:val="00817752"/>
    <w:rsid w:val="00820ACF"/>
    <w:rsid w:val="0082155D"/>
    <w:rsid w:val="00823CE0"/>
    <w:rsid w:val="00826413"/>
    <w:rsid w:val="00831A2D"/>
    <w:rsid w:val="0083221E"/>
    <w:rsid w:val="008339F7"/>
    <w:rsid w:val="00860022"/>
    <w:rsid w:val="008635DC"/>
    <w:rsid w:val="00864EB5"/>
    <w:rsid w:val="00867CF9"/>
    <w:rsid w:val="0088786D"/>
    <w:rsid w:val="00894947"/>
    <w:rsid w:val="00895520"/>
    <w:rsid w:val="00896752"/>
    <w:rsid w:val="008A4DDB"/>
    <w:rsid w:val="008B0860"/>
    <w:rsid w:val="008B3A67"/>
    <w:rsid w:val="008B4232"/>
    <w:rsid w:val="008B51C4"/>
    <w:rsid w:val="008C047A"/>
    <w:rsid w:val="008C1675"/>
    <w:rsid w:val="008C1903"/>
    <w:rsid w:val="008C40A3"/>
    <w:rsid w:val="008C606C"/>
    <w:rsid w:val="008D2300"/>
    <w:rsid w:val="008D4AAE"/>
    <w:rsid w:val="008D6337"/>
    <w:rsid w:val="008D6C94"/>
    <w:rsid w:val="008E0D99"/>
    <w:rsid w:val="008E32D0"/>
    <w:rsid w:val="008E6A81"/>
    <w:rsid w:val="008F014C"/>
    <w:rsid w:val="008F06F6"/>
    <w:rsid w:val="00900435"/>
    <w:rsid w:val="00902116"/>
    <w:rsid w:val="009039CD"/>
    <w:rsid w:val="009059A5"/>
    <w:rsid w:val="00925397"/>
    <w:rsid w:val="009260E3"/>
    <w:rsid w:val="0093185A"/>
    <w:rsid w:val="0093249C"/>
    <w:rsid w:val="009435A8"/>
    <w:rsid w:val="00943C61"/>
    <w:rsid w:val="009455CD"/>
    <w:rsid w:val="00945C39"/>
    <w:rsid w:val="00946CC5"/>
    <w:rsid w:val="00953C60"/>
    <w:rsid w:val="00953E87"/>
    <w:rsid w:val="00957160"/>
    <w:rsid w:val="00960A6E"/>
    <w:rsid w:val="0097203A"/>
    <w:rsid w:val="00975B41"/>
    <w:rsid w:val="00976195"/>
    <w:rsid w:val="0098034E"/>
    <w:rsid w:val="009852A0"/>
    <w:rsid w:val="00985620"/>
    <w:rsid w:val="00991651"/>
    <w:rsid w:val="00993295"/>
    <w:rsid w:val="0099468B"/>
    <w:rsid w:val="009A08C0"/>
    <w:rsid w:val="009A101A"/>
    <w:rsid w:val="009A65EB"/>
    <w:rsid w:val="009A7044"/>
    <w:rsid w:val="009B0AFE"/>
    <w:rsid w:val="009B12D9"/>
    <w:rsid w:val="009B1AA0"/>
    <w:rsid w:val="009B5D01"/>
    <w:rsid w:val="009B5D0C"/>
    <w:rsid w:val="009B62D9"/>
    <w:rsid w:val="009C0ABE"/>
    <w:rsid w:val="009C1532"/>
    <w:rsid w:val="009C5109"/>
    <w:rsid w:val="009D054C"/>
    <w:rsid w:val="009D07EE"/>
    <w:rsid w:val="009D09B7"/>
    <w:rsid w:val="009D0E55"/>
    <w:rsid w:val="009D3ECB"/>
    <w:rsid w:val="009D5FC4"/>
    <w:rsid w:val="009D6232"/>
    <w:rsid w:val="009D77DF"/>
    <w:rsid w:val="009E0638"/>
    <w:rsid w:val="009E0A7D"/>
    <w:rsid w:val="009F330E"/>
    <w:rsid w:val="009F6458"/>
    <w:rsid w:val="00A048CD"/>
    <w:rsid w:val="00A10F1F"/>
    <w:rsid w:val="00A11A96"/>
    <w:rsid w:val="00A163DD"/>
    <w:rsid w:val="00A2284E"/>
    <w:rsid w:val="00A234FE"/>
    <w:rsid w:val="00A264FE"/>
    <w:rsid w:val="00A278D7"/>
    <w:rsid w:val="00A3363B"/>
    <w:rsid w:val="00A35838"/>
    <w:rsid w:val="00A41D99"/>
    <w:rsid w:val="00A538C1"/>
    <w:rsid w:val="00A607A3"/>
    <w:rsid w:val="00A623A5"/>
    <w:rsid w:val="00A62C11"/>
    <w:rsid w:val="00A702E0"/>
    <w:rsid w:val="00A75DEC"/>
    <w:rsid w:val="00A808B1"/>
    <w:rsid w:val="00A80F38"/>
    <w:rsid w:val="00A811CB"/>
    <w:rsid w:val="00A83006"/>
    <w:rsid w:val="00A844ED"/>
    <w:rsid w:val="00A85845"/>
    <w:rsid w:val="00A85E1B"/>
    <w:rsid w:val="00A9407A"/>
    <w:rsid w:val="00AA5C21"/>
    <w:rsid w:val="00AA6678"/>
    <w:rsid w:val="00AA69C4"/>
    <w:rsid w:val="00AA6A9E"/>
    <w:rsid w:val="00AA737C"/>
    <w:rsid w:val="00AB3802"/>
    <w:rsid w:val="00AB7F7B"/>
    <w:rsid w:val="00AC44B4"/>
    <w:rsid w:val="00AC48A6"/>
    <w:rsid w:val="00AC491C"/>
    <w:rsid w:val="00AC5437"/>
    <w:rsid w:val="00AC71E5"/>
    <w:rsid w:val="00AC7FF0"/>
    <w:rsid w:val="00AD0236"/>
    <w:rsid w:val="00AD488D"/>
    <w:rsid w:val="00AD5EAB"/>
    <w:rsid w:val="00AD7A5B"/>
    <w:rsid w:val="00AD7C12"/>
    <w:rsid w:val="00AE192B"/>
    <w:rsid w:val="00AE2E26"/>
    <w:rsid w:val="00AE375D"/>
    <w:rsid w:val="00AE707A"/>
    <w:rsid w:val="00AE75D9"/>
    <w:rsid w:val="00AF113E"/>
    <w:rsid w:val="00AF120C"/>
    <w:rsid w:val="00AF382D"/>
    <w:rsid w:val="00AF6CB7"/>
    <w:rsid w:val="00B00B24"/>
    <w:rsid w:val="00B07E32"/>
    <w:rsid w:val="00B11F49"/>
    <w:rsid w:val="00B20C67"/>
    <w:rsid w:val="00B20E9F"/>
    <w:rsid w:val="00B214EB"/>
    <w:rsid w:val="00B21F84"/>
    <w:rsid w:val="00B36B8B"/>
    <w:rsid w:val="00B37561"/>
    <w:rsid w:val="00B4022F"/>
    <w:rsid w:val="00B42610"/>
    <w:rsid w:val="00B4427A"/>
    <w:rsid w:val="00B447F5"/>
    <w:rsid w:val="00B456E7"/>
    <w:rsid w:val="00B4754C"/>
    <w:rsid w:val="00B50593"/>
    <w:rsid w:val="00B51348"/>
    <w:rsid w:val="00B535BC"/>
    <w:rsid w:val="00B567AA"/>
    <w:rsid w:val="00B60E1A"/>
    <w:rsid w:val="00B64175"/>
    <w:rsid w:val="00B648D5"/>
    <w:rsid w:val="00B64AE8"/>
    <w:rsid w:val="00B7156F"/>
    <w:rsid w:val="00B751FF"/>
    <w:rsid w:val="00B762C2"/>
    <w:rsid w:val="00B8270C"/>
    <w:rsid w:val="00B9404C"/>
    <w:rsid w:val="00BA61A4"/>
    <w:rsid w:val="00BB1ABD"/>
    <w:rsid w:val="00BC1940"/>
    <w:rsid w:val="00BC2035"/>
    <w:rsid w:val="00BC470C"/>
    <w:rsid w:val="00BC5A2D"/>
    <w:rsid w:val="00BD148C"/>
    <w:rsid w:val="00BD15E9"/>
    <w:rsid w:val="00BD3823"/>
    <w:rsid w:val="00BD7883"/>
    <w:rsid w:val="00BD79C2"/>
    <w:rsid w:val="00BD7A8F"/>
    <w:rsid w:val="00BD7BB9"/>
    <w:rsid w:val="00BE01A8"/>
    <w:rsid w:val="00BE4ECA"/>
    <w:rsid w:val="00BE731F"/>
    <w:rsid w:val="00BE7EBE"/>
    <w:rsid w:val="00BF4889"/>
    <w:rsid w:val="00BF5113"/>
    <w:rsid w:val="00BF7C7F"/>
    <w:rsid w:val="00C00346"/>
    <w:rsid w:val="00C01D46"/>
    <w:rsid w:val="00C0359A"/>
    <w:rsid w:val="00C10788"/>
    <w:rsid w:val="00C11463"/>
    <w:rsid w:val="00C124D9"/>
    <w:rsid w:val="00C13119"/>
    <w:rsid w:val="00C159E7"/>
    <w:rsid w:val="00C16F02"/>
    <w:rsid w:val="00C20378"/>
    <w:rsid w:val="00C35708"/>
    <w:rsid w:val="00C40A7D"/>
    <w:rsid w:val="00C439CE"/>
    <w:rsid w:val="00C45381"/>
    <w:rsid w:val="00C46E17"/>
    <w:rsid w:val="00C51186"/>
    <w:rsid w:val="00C5282F"/>
    <w:rsid w:val="00C5373F"/>
    <w:rsid w:val="00C54501"/>
    <w:rsid w:val="00C551D4"/>
    <w:rsid w:val="00C56BCD"/>
    <w:rsid w:val="00C57111"/>
    <w:rsid w:val="00C612DB"/>
    <w:rsid w:val="00C613D8"/>
    <w:rsid w:val="00C61BA1"/>
    <w:rsid w:val="00C65747"/>
    <w:rsid w:val="00C7046E"/>
    <w:rsid w:val="00C73352"/>
    <w:rsid w:val="00C81D3C"/>
    <w:rsid w:val="00C84120"/>
    <w:rsid w:val="00C90538"/>
    <w:rsid w:val="00C91ACD"/>
    <w:rsid w:val="00C91C42"/>
    <w:rsid w:val="00C96399"/>
    <w:rsid w:val="00C96750"/>
    <w:rsid w:val="00C971D8"/>
    <w:rsid w:val="00CA5AA9"/>
    <w:rsid w:val="00CB024D"/>
    <w:rsid w:val="00CB2998"/>
    <w:rsid w:val="00CB29EB"/>
    <w:rsid w:val="00CB5ECA"/>
    <w:rsid w:val="00CB6B64"/>
    <w:rsid w:val="00CC0EFD"/>
    <w:rsid w:val="00CC4346"/>
    <w:rsid w:val="00CC4A82"/>
    <w:rsid w:val="00CD2C01"/>
    <w:rsid w:val="00CD3C31"/>
    <w:rsid w:val="00CD6A9B"/>
    <w:rsid w:val="00CE0A64"/>
    <w:rsid w:val="00CE2284"/>
    <w:rsid w:val="00CE2339"/>
    <w:rsid w:val="00CE4FDA"/>
    <w:rsid w:val="00CE71ED"/>
    <w:rsid w:val="00CF02EB"/>
    <w:rsid w:val="00CF0CA5"/>
    <w:rsid w:val="00CF1A80"/>
    <w:rsid w:val="00CF323A"/>
    <w:rsid w:val="00CF550B"/>
    <w:rsid w:val="00D02D2E"/>
    <w:rsid w:val="00D04B04"/>
    <w:rsid w:val="00D04B1F"/>
    <w:rsid w:val="00D11213"/>
    <w:rsid w:val="00D12B3B"/>
    <w:rsid w:val="00D15797"/>
    <w:rsid w:val="00D17226"/>
    <w:rsid w:val="00D22188"/>
    <w:rsid w:val="00D2625E"/>
    <w:rsid w:val="00D267A1"/>
    <w:rsid w:val="00D26B57"/>
    <w:rsid w:val="00D27C36"/>
    <w:rsid w:val="00D27D8F"/>
    <w:rsid w:val="00D353DA"/>
    <w:rsid w:val="00D36684"/>
    <w:rsid w:val="00D375CE"/>
    <w:rsid w:val="00D41A66"/>
    <w:rsid w:val="00D42301"/>
    <w:rsid w:val="00D44C95"/>
    <w:rsid w:val="00D44EA2"/>
    <w:rsid w:val="00D50624"/>
    <w:rsid w:val="00D53271"/>
    <w:rsid w:val="00D623CD"/>
    <w:rsid w:val="00D63A2B"/>
    <w:rsid w:val="00D67A75"/>
    <w:rsid w:val="00D72ED9"/>
    <w:rsid w:val="00D73F2D"/>
    <w:rsid w:val="00D85187"/>
    <w:rsid w:val="00D8612A"/>
    <w:rsid w:val="00D87F69"/>
    <w:rsid w:val="00D910FE"/>
    <w:rsid w:val="00D9451D"/>
    <w:rsid w:val="00D96184"/>
    <w:rsid w:val="00DA002D"/>
    <w:rsid w:val="00DA0A6D"/>
    <w:rsid w:val="00DA1755"/>
    <w:rsid w:val="00DB1390"/>
    <w:rsid w:val="00DB2348"/>
    <w:rsid w:val="00DB4797"/>
    <w:rsid w:val="00DB6D69"/>
    <w:rsid w:val="00DC068D"/>
    <w:rsid w:val="00DC164A"/>
    <w:rsid w:val="00DC4702"/>
    <w:rsid w:val="00DC522B"/>
    <w:rsid w:val="00DD2683"/>
    <w:rsid w:val="00DD2B3A"/>
    <w:rsid w:val="00DD5A51"/>
    <w:rsid w:val="00DD627E"/>
    <w:rsid w:val="00DE0EF9"/>
    <w:rsid w:val="00DE2790"/>
    <w:rsid w:val="00DF201D"/>
    <w:rsid w:val="00DF5EDE"/>
    <w:rsid w:val="00E01ED8"/>
    <w:rsid w:val="00E0765C"/>
    <w:rsid w:val="00E162C7"/>
    <w:rsid w:val="00E21B8A"/>
    <w:rsid w:val="00E23ADB"/>
    <w:rsid w:val="00E23C51"/>
    <w:rsid w:val="00E23D8C"/>
    <w:rsid w:val="00E27655"/>
    <w:rsid w:val="00E31B1B"/>
    <w:rsid w:val="00E376B9"/>
    <w:rsid w:val="00E42F17"/>
    <w:rsid w:val="00E44697"/>
    <w:rsid w:val="00E50DEF"/>
    <w:rsid w:val="00E52FB9"/>
    <w:rsid w:val="00E5676A"/>
    <w:rsid w:val="00E61DFF"/>
    <w:rsid w:val="00E64D67"/>
    <w:rsid w:val="00E7140C"/>
    <w:rsid w:val="00E71AB5"/>
    <w:rsid w:val="00E73E34"/>
    <w:rsid w:val="00E742C9"/>
    <w:rsid w:val="00E756CB"/>
    <w:rsid w:val="00E759D2"/>
    <w:rsid w:val="00E83828"/>
    <w:rsid w:val="00E9113E"/>
    <w:rsid w:val="00E91EFF"/>
    <w:rsid w:val="00E92750"/>
    <w:rsid w:val="00E928FC"/>
    <w:rsid w:val="00E94177"/>
    <w:rsid w:val="00E96A20"/>
    <w:rsid w:val="00EA2F86"/>
    <w:rsid w:val="00EB2AD8"/>
    <w:rsid w:val="00EB6FDC"/>
    <w:rsid w:val="00EC2F88"/>
    <w:rsid w:val="00EC36D0"/>
    <w:rsid w:val="00EC50A5"/>
    <w:rsid w:val="00EC53D4"/>
    <w:rsid w:val="00EC7AD4"/>
    <w:rsid w:val="00ED220F"/>
    <w:rsid w:val="00ED28F2"/>
    <w:rsid w:val="00ED3D3C"/>
    <w:rsid w:val="00ED4E40"/>
    <w:rsid w:val="00ED6949"/>
    <w:rsid w:val="00ED73FF"/>
    <w:rsid w:val="00EE0E2A"/>
    <w:rsid w:val="00EE3500"/>
    <w:rsid w:val="00EF3793"/>
    <w:rsid w:val="00EF40E0"/>
    <w:rsid w:val="00EF5BB3"/>
    <w:rsid w:val="00EF7522"/>
    <w:rsid w:val="00F00FD0"/>
    <w:rsid w:val="00F169D1"/>
    <w:rsid w:val="00F17D09"/>
    <w:rsid w:val="00F240BB"/>
    <w:rsid w:val="00F30E13"/>
    <w:rsid w:val="00F33051"/>
    <w:rsid w:val="00F34467"/>
    <w:rsid w:val="00F37E05"/>
    <w:rsid w:val="00F4703D"/>
    <w:rsid w:val="00F475C6"/>
    <w:rsid w:val="00F47A8A"/>
    <w:rsid w:val="00F5273C"/>
    <w:rsid w:val="00F54356"/>
    <w:rsid w:val="00F54700"/>
    <w:rsid w:val="00F6419C"/>
    <w:rsid w:val="00F6445E"/>
    <w:rsid w:val="00F6592E"/>
    <w:rsid w:val="00F65C10"/>
    <w:rsid w:val="00F65FBD"/>
    <w:rsid w:val="00F71BF7"/>
    <w:rsid w:val="00F71EA9"/>
    <w:rsid w:val="00F72342"/>
    <w:rsid w:val="00F73C82"/>
    <w:rsid w:val="00F807D7"/>
    <w:rsid w:val="00F8241F"/>
    <w:rsid w:val="00F8633A"/>
    <w:rsid w:val="00F86CEB"/>
    <w:rsid w:val="00F91C42"/>
    <w:rsid w:val="00F973B6"/>
    <w:rsid w:val="00FB1982"/>
    <w:rsid w:val="00FB2675"/>
    <w:rsid w:val="00FB57DD"/>
    <w:rsid w:val="00FB6372"/>
    <w:rsid w:val="00FC39E3"/>
    <w:rsid w:val="00FC5D4F"/>
    <w:rsid w:val="00FC68B8"/>
    <w:rsid w:val="00FD335D"/>
    <w:rsid w:val="00FD5594"/>
    <w:rsid w:val="00FD5A71"/>
    <w:rsid w:val="00FE04B3"/>
    <w:rsid w:val="00FF5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2FA4"/>
  <w15:chartTrackingRefBased/>
  <w15:docId w15:val="{D7A275BC-CBC6-4346-A2C4-7F987582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F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qFormat/>
    <w:rsid w:val="00456F3B"/>
    <w:pPr>
      <w:keepNext/>
      <w:keepLines/>
      <w:spacing w:before="60" w:after="280"/>
      <w:outlineLvl w:val="1"/>
    </w:pPr>
    <w:rPr>
      <w:rFonts w:ascii="Arial" w:eastAsiaTheme="majorEastAsia" w:hAnsi="Arial" w:cstheme="majorBidi"/>
      <w:color w:val="005EB8"/>
      <w:sz w:val="36"/>
      <w:szCs w:val="26"/>
    </w:rPr>
  </w:style>
  <w:style w:type="paragraph" w:styleId="Heading3">
    <w:name w:val="heading 3"/>
    <w:basedOn w:val="Normal"/>
    <w:next w:val="BodyText"/>
    <w:link w:val="Heading3Char"/>
    <w:qFormat/>
    <w:rsid w:val="00456F3B"/>
    <w:pPr>
      <w:keepNext/>
      <w:keepLines/>
      <w:pBdr>
        <w:bottom w:val="single" w:sz="2" w:space="7" w:color="auto"/>
      </w:pBdr>
      <w:spacing w:before="300" w:after="100"/>
      <w:outlineLvl w:val="2"/>
    </w:pPr>
    <w:rPr>
      <w:rFonts w:ascii="Arial" w:eastAsiaTheme="majorEastAsia" w:hAnsi="Arial" w:cstheme="majorBidi"/>
      <w:b/>
      <w:color w:val="231F20"/>
      <w:sz w:val="28"/>
    </w:rPr>
  </w:style>
  <w:style w:type="paragraph" w:styleId="Heading4">
    <w:name w:val="heading 4"/>
    <w:basedOn w:val="Normal"/>
    <w:next w:val="Normal"/>
    <w:link w:val="Heading4Char"/>
    <w:unhideWhenUsed/>
    <w:qFormat/>
    <w:rsid w:val="00456F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semiHidden/>
    <w:qFormat/>
    <w:rsid w:val="00456F3B"/>
    <w:pPr>
      <w:keepNext/>
      <w:keepLines/>
      <w:spacing w:before="300"/>
      <w:outlineLvl w:val="4"/>
    </w:pPr>
    <w:rPr>
      <w:rFonts w:asciiTheme="majorHAnsi" w:eastAsiaTheme="majorEastAsia" w:hAnsiTheme="majorHAnsi" w:cstheme="majorBidi"/>
      <w:i/>
      <w:color w:val="231F20"/>
    </w:rPr>
  </w:style>
  <w:style w:type="paragraph" w:styleId="Heading6">
    <w:name w:val="heading 6"/>
    <w:aliases w:val="Table Heading"/>
    <w:basedOn w:val="Normal"/>
    <w:next w:val="BodyText"/>
    <w:link w:val="Heading6Char"/>
    <w:qFormat/>
    <w:rsid w:val="00456F3B"/>
    <w:pPr>
      <w:keepNext/>
      <w:keepLines/>
      <w:numPr>
        <w:numId w:val="6"/>
      </w:numPr>
      <w:spacing w:before="300" w:after="30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3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456F3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456F3B"/>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456F3B"/>
    <w:rPr>
      <w:rFonts w:ascii="Arial" w:eastAsiaTheme="majorEastAsia" w:hAnsi="Arial" w:cstheme="majorBidi"/>
      <w:b/>
      <w:color w:val="231F20"/>
      <w:sz w:val="28"/>
    </w:rPr>
  </w:style>
  <w:style w:type="character" w:customStyle="1" w:styleId="Heading5Char">
    <w:name w:val="Heading 5 Char"/>
    <w:basedOn w:val="DefaultParagraphFont"/>
    <w:link w:val="Heading5"/>
    <w:semiHidden/>
    <w:rsid w:val="00456F3B"/>
    <w:rPr>
      <w:rFonts w:asciiTheme="majorHAnsi" w:eastAsiaTheme="majorEastAsia" w:hAnsiTheme="majorHAnsi" w:cstheme="majorBidi"/>
      <w:i/>
      <w:color w:val="231F20"/>
    </w:rPr>
  </w:style>
  <w:style w:type="character" w:customStyle="1" w:styleId="Heading6Char">
    <w:name w:val="Heading 6 Char"/>
    <w:aliases w:val="Table Heading Char"/>
    <w:basedOn w:val="DefaultParagraphFont"/>
    <w:link w:val="Heading6"/>
    <w:rsid w:val="00456F3B"/>
    <w:rPr>
      <w:rFonts w:ascii="Arial" w:eastAsiaTheme="majorEastAsia" w:hAnsi="Arial" w:cstheme="majorBidi"/>
      <w:b/>
    </w:rPr>
  </w:style>
  <w:style w:type="paragraph" w:styleId="BodyText">
    <w:name w:val="Body Text"/>
    <w:basedOn w:val="Normal"/>
    <w:link w:val="BodyTextChar"/>
    <w:qFormat/>
    <w:rsid w:val="00456F3B"/>
    <w:pPr>
      <w:tabs>
        <w:tab w:val="num" w:pos="567"/>
      </w:tabs>
      <w:spacing w:after="280" w:line="360" w:lineRule="atLeast"/>
      <w:ind w:left="567" w:hanging="567"/>
    </w:pPr>
    <w:rPr>
      <w:rFonts w:ascii="Arial" w:hAnsi="Arial"/>
      <w:color w:val="231F20"/>
    </w:rPr>
  </w:style>
  <w:style w:type="character" w:customStyle="1" w:styleId="BodyTextChar">
    <w:name w:val="Body Text Char"/>
    <w:basedOn w:val="DefaultParagraphFont"/>
    <w:link w:val="BodyText"/>
    <w:rsid w:val="00456F3B"/>
    <w:rPr>
      <w:rFonts w:ascii="Arial" w:hAnsi="Arial"/>
      <w:color w:val="231F20"/>
    </w:rPr>
  </w:style>
  <w:style w:type="numbering" w:customStyle="1" w:styleId="BulletList">
    <w:name w:val="Bullet List"/>
    <w:basedOn w:val="NoList"/>
    <w:uiPriority w:val="99"/>
    <w:rsid w:val="00456F3B"/>
    <w:pPr>
      <w:numPr>
        <w:numId w:val="1"/>
      </w:numPr>
    </w:pPr>
  </w:style>
  <w:style w:type="paragraph" w:styleId="Footer">
    <w:name w:val="footer"/>
    <w:basedOn w:val="Normal"/>
    <w:link w:val="FooterChar"/>
    <w:uiPriority w:val="99"/>
    <w:rsid w:val="00456F3B"/>
    <w:pPr>
      <w:tabs>
        <w:tab w:val="center" w:pos="4513"/>
        <w:tab w:val="right" w:pos="9026"/>
      </w:tabs>
    </w:pPr>
    <w:rPr>
      <w:rFonts w:ascii="Arial" w:hAnsi="Arial"/>
      <w:color w:val="768692"/>
      <w:sz w:val="25"/>
    </w:rPr>
  </w:style>
  <w:style w:type="character" w:customStyle="1" w:styleId="FooterChar">
    <w:name w:val="Footer Char"/>
    <w:basedOn w:val="DefaultParagraphFont"/>
    <w:link w:val="Footer"/>
    <w:uiPriority w:val="99"/>
    <w:rsid w:val="00456F3B"/>
    <w:rPr>
      <w:rFonts w:ascii="Arial" w:hAnsi="Arial"/>
      <w:color w:val="768692"/>
      <w:sz w:val="25"/>
    </w:rPr>
  </w:style>
  <w:style w:type="paragraph" w:styleId="Header">
    <w:name w:val="header"/>
    <w:basedOn w:val="Normal"/>
    <w:link w:val="HeaderChar"/>
    <w:rsid w:val="00456F3B"/>
    <w:pPr>
      <w:tabs>
        <w:tab w:val="center" w:pos="4513"/>
        <w:tab w:val="right" w:pos="9026"/>
      </w:tabs>
    </w:pPr>
    <w:rPr>
      <w:rFonts w:ascii="Arial" w:hAnsi="Arial"/>
      <w:b/>
      <w:color w:val="768692"/>
      <w:sz w:val="28"/>
      <w:u w:val="single" w:color="00A9CE"/>
    </w:rPr>
  </w:style>
  <w:style w:type="character" w:customStyle="1" w:styleId="HeaderChar">
    <w:name w:val="Header Char"/>
    <w:basedOn w:val="DefaultParagraphFont"/>
    <w:link w:val="Header"/>
    <w:rsid w:val="00456F3B"/>
    <w:rPr>
      <w:rFonts w:ascii="Arial" w:hAnsi="Arial"/>
      <w:b/>
      <w:color w:val="768692"/>
      <w:sz w:val="28"/>
      <w:u w:val="single" w:color="00A9CE"/>
    </w:rPr>
  </w:style>
  <w:style w:type="paragraph" w:styleId="List">
    <w:name w:val="List"/>
    <w:basedOn w:val="BodyText"/>
    <w:uiPriority w:val="1"/>
    <w:semiHidden/>
    <w:unhideWhenUsed/>
    <w:rsid w:val="00456F3B"/>
    <w:pPr>
      <w:numPr>
        <w:ilvl w:val="1"/>
      </w:numPr>
      <w:tabs>
        <w:tab w:val="num" w:pos="567"/>
      </w:tabs>
      <w:spacing w:before="100"/>
      <w:ind w:left="284" w:hanging="284"/>
    </w:pPr>
  </w:style>
  <w:style w:type="paragraph" w:styleId="List2">
    <w:name w:val="List 2"/>
    <w:basedOn w:val="BodyText"/>
    <w:uiPriority w:val="1"/>
    <w:semiHidden/>
    <w:unhideWhenUsed/>
    <w:rsid w:val="00456F3B"/>
    <w:pPr>
      <w:numPr>
        <w:ilvl w:val="1"/>
      </w:numPr>
      <w:tabs>
        <w:tab w:val="num" w:pos="567"/>
      </w:tabs>
      <w:ind w:left="567" w:hanging="567"/>
    </w:pPr>
  </w:style>
  <w:style w:type="paragraph" w:styleId="List3">
    <w:name w:val="List 3"/>
    <w:basedOn w:val="BodyText"/>
    <w:uiPriority w:val="1"/>
    <w:semiHidden/>
    <w:unhideWhenUsed/>
    <w:rsid w:val="00456F3B"/>
    <w:pPr>
      <w:numPr>
        <w:ilvl w:val="1"/>
      </w:numPr>
      <w:tabs>
        <w:tab w:val="num" w:pos="567"/>
      </w:tabs>
      <w:ind w:left="851" w:hanging="567"/>
    </w:pPr>
  </w:style>
  <w:style w:type="paragraph" w:styleId="List4">
    <w:name w:val="List 4"/>
    <w:basedOn w:val="BodyText"/>
    <w:uiPriority w:val="1"/>
    <w:semiHidden/>
    <w:unhideWhenUsed/>
    <w:rsid w:val="00456F3B"/>
    <w:pPr>
      <w:numPr>
        <w:ilvl w:val="1"/>
      </w:numPr>
      <w:tabs>
        <w:tab w:val="num" w:pos="567"/>
      </w:tabs>
      <w:ind w:left="1134" w:hanging="567"/>
    </w:pPr>
  </w:style>
  <w:style w:type="paragraph" w:styleId="List5">
    <w:name w:val="List 5"/>
    <w:basedOn w:val="BodyText"/>
    <w:uiPriority w:val="1"/>
    <w:semiHidden/>
    <w:unhideWhenUsed/>
    <w:rsid w:val="00456F3B"/>
    <w:pPr>
      <w:numPr>
        <w:ilvl w:val="1"/>
      </w:numPr>
      <w:tabs>
        <w:tab w:val="num" w:pos="567"/>
      </w:tabs>
      <w:ind w:left="1418" w:hanging="567"/>
    </w:pPr>
  </w:style>
  <w:style w:type="paragraph" w:styleId="ListBullet">
    <w:name w:val="List Bullet"/>
    <w:basedOn w:val="BodyText"/>
    <w:link w:val="ListBulletChar"/>
    <w:qFormat/>
    <w:rsid w:val="00456F3B"/>
    <w:pPr>
      <w:tabs>
        <w:tab w:val="clear" w:pos="567"/>
      </w:tabs>
      <w:spacing w:after="50"/>
      <w:ind w:left="0" w:firstLine="0"/>
    </w:pPr>
  </w:style>
  <w:style w:type="paragraph" w:styleId="ListBullet2">
    <w:name w:val="List Bullet 2"/>
    <w:basedOn w:val="BodyText"/>
    <w:qFormat/>
    <w:rsid w:val="00456F3B"/>
    <w:pPr>
      <w:numPr>
        <w:ilvl w:val="1"/>
        <w:numId w:val="4"/>
      </w:numPr>
      <w:spacing w:after="50"/>
      <w:ind w:left="1135" w:hanging="284"/>
    </w:pPr>
  </w:style>
  <w:style w:type="paragraph" w:customStyle="1" w:styleId="Heading1Numbered">
    <w:name w:val="Heading 1 Numbered"/>
    <w:basedOn w:val="Heading1"/>
    <w:next w:val="BodyText"/>
    <w:qFormat/>
    <w:rsid w:val="00456F3B"/>
    <w:pPr>
      <w:pageBreakBefore/>
      <w:numPr>
        <w:numId w:val="5"/>
      </w:numPr>
      <w:spacing w:before="0" w:after="600" w:line="640" w:lineRule="exact"/>
      <w:contextualSpacing/>
    </w:pPr>
    <w:rPr>
      <w:rFonts w:ascii="Arial" w:hAnsi="Arial"/>
      <w:color w:val="005EB8"/>
      <w:sz w:val="56"/>
    </w:rPr>
  </w:style>
  <w:style w:type="paragraph" w:styleId="ListContinue">
    <w:name w:val="List Continue"/>
    <w:basedOn w:val="BodyText"/>
    <w:qFormat/>
    <w:rsid w:val="00456F3B"/>
    <w:pPr>
      <w:tabs>
        <w:tab w:val="clear" w:pos="567"/>
      </w:tabs>
      <w:spacing w:after="50"/>
      <w:ind w:left="851" w:firstLine="0"/>
    </w:pPr>
  </w:style>
  <w:style w:type="paragraph" w:styleId="ListContinue2">
    <w:name w:val="List Continue 2"/>
    <w:basedOn w:val="BodyText"/>
    <w:qFormat/>
    <w:rsid w:val="00456F3B"/>
    <w:pPr>
      <w:tabs>
        <w:tab w:val="clear" w:pos="567"/>
      </w:tabs>
      <w:spacing w:after="50"/>
      <w:ind w:left="1134" w:firstLine="0"/>
    </w:pPr>
  </w:style>
  <w:style w:type="numbering" w:customStyle="1" w:styleId="NHSHeadings">
    <w:name w:val="NHS Headings"/>
    <w:basedOn w:val="NoList"/>
    <w:uiPriority w:val="99"/>
    <w:rsid w:val="00456F3B"/>
    <w:pPr>
      <w:numPr>
        <w:numId w:val="5"/>
      </w:numPr>
    </w:pPr>
  </w:style>
  <w:style w:type="character" w:styleId="Hyperlink">
    <w:name w:val="Hyperlink"/>
    <w:basedOn w:val="DefaultParagraphFont"/>
    <w:uiPriority w:val="99"/>
    <w:unhideWhenUsed/>
    <w:rsid w:val="00456F3B"/>
    <w:rPr>
      <w:color w:val="0563C1" w:themeColor="hyperlink"/>
      <w:u w:val="single"/>
    </w:rPr>
  </w:style>
  <w:style w:type="numbering" w:customStyle="1" w:styleId="NumberList">
    <w:name w:val="Number List"/>
    <w:basedOn w:val="BulletList"/>
    <w:uiPriority w:val="99"/>
    <w:rsid w:val="00456F3B"/>
    <w:pPr>
      <w:numPr>
        <w:numId w:val="2"/>
      </w:numPr>
    </w:pPr>
  </w:style>
  <w:style w:type="paragraph" w:styleId="Subtitle">
    <w:name w:val="Subtitle"/>
    <w:basedOn w:val="Normal"/>
    <w:next w:val="Normal"/>
    <w:link w:val="SubtitleChar"/>
    <w:qFormat/>
    <w:rsid w:val="00456F3B"/>
    <w:pPr>
      <w:numPr>
        <w:ilvl w:val="1"/>
      </w:numPr>
      <w:spacing w:after="1000"/>
    </w:pPr>
    <w:rPr>
      <w:rFonts w:ascii="Arial" w:eastAsiaTheme="minorEastAsia" w:hAnsi="Arial"/>
      <w:color w:val="231F20"/>
      <w:sz w:val="28"/>
    </w:rPr>
  </w:style>
  <w:style w:type="character" w:customStyle="1" w:styleId="SubtitleChar">
    <w:name w:val="Subtitle Char"/>
    <w:basedOn w:val="DefaultParagraphFont"/>
    <w:link w:val="Subtitle"/>
    <w:rsid w:val="00456F3B"/>
    <w:rPr>
      <w:rFonts w:ascii="Arial" w:eastAsiaTheme="minorEastAsia" w:hAnsi="Arial"/>
      <w:color w:val="231F20"/>
      <w:sz w:val="28"/>
    </w:rPr>
  </w:style>
  <w:style w:type="table" w:styleId="TableGrid">
    <w:name w:val="Table Grid"/>
    <w:basedOn w:val="TableNormal"/>
    <w:uiPriority w:val="39"/>
    <w:rsid w:val="00456F3B"/>
    <w:rPr>
      <w:sz w:val="22"/>
    </w:rPr>
    <w:tblPr>
      <w:tblCellMar>
        <w:left w:w="0" w:type="dxa"/>
        <w:right w:w="0" w:type="dxa"/>
      </w:tblCellMar>
    </w:tblPr>
  </w:style>
  <w:style w:type="paragraph" w:styleId="Title">
    <w:name w:val="Title"/>
    <w:basedOn w:val="Normal"/>
    <w:next w:val="Normal"/>
    <w:link w:val="TitleChar"/>
    <w:qFormat/>
    <w:rsid w:val="00456F3B"/>
    <w:pPr>
      <w:spacing w:after="200"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456F3B"/>
    <w:rPr>
      <w:rFonts w:ascii="Arial" w:eastAsiaTheme="majorEastAsia" w:hAnsi="Arial" w:cstheme="majorBidi"/>
      <w:color w:val="005EB8"/>
      <w:spacing w:val="-10"/>
      <w:kern w:val="28"/>
      <w:sz w:val="72"/>
      <w:szCs w:val="56"/>
    </w:rPr>
  </w:style>
  <w:style w:type="paragraph" w:styleId="TOC1">
    <w:name w:val="toc 1"/>
    <w:basedOn w:val="Normal"/>
    <w:next w:val="Normal"/>
    <w:uiPriority w:val="39"/>
    <w:unhideWhenUsed/>
    <w:rsid w:val="00456F3B"/>
    <w:pPr>
      <w:spacing w:after="200"/>
    </w:pPr>
    <w:rPr>
      <w:rFonts w:ascii="Arial" w:hAnsi="Arial"/>
      <w:color w:val="231F20"/>
      <w:sz w:val="30"/>
    </w:rPr>
  </w:style>
  <w:style w:type="paragraph" w:styleId="TOC2">
    <w:name w:val="toc 2"/>
    <w:basedOn w:val="Normal"/>
    <w:next w:val="Normal"/>
    <w:uiPriority w:val="39"/>
    <w:unhideWhenUsed/>
    <w:rsid w:val="00456F3B"/>
    <w:pPr>
      <w:spacing w:after="100"/>
      <w:ind w:left="221"/>
    </w:pPr>
    <w:rPr>
      <w:rFonts w:ascii="Arial" w:hAnsi="Arial"/>
      <w:color w:val="231F20"/>
    </w:rPr>
  </w:style>
  <w:style w:type="paragraph" w:styleId="TOC3">
    <w:name w:val="toc 3"/>
    <w:basedOn w:val="Normal"/>
    <w:next w:val="Normal"/>
    <w:uiPriority w:val="1"/>
    <w:semiHidden/>
    <w:unhideWhenUsed/>
    <w:rsid w:val="00456F3B"/>
    <w:pPr>
      <w:spacing w:after="100"/>
      <w:ind w:left="442"/>
    </w:pPr>
    <w:rPr>
      <w:rFonts w:ascii="Arial" w:hAnsi="Arial"/>
      <w:color w:val="231F20"/>
    </w:rPr>
  </w:style>
  <w:style w:type="paragraph" w:customStyle="1" w:styleId="BodyText2NoSpacing">
    <w:name w:val="Body Text 2 No Spacing"/>
    <w:basedOn w:val="BodyText2"/>
    <w:qFormat/>
    <w:rsid w:val="00456F3B"/>
    <w:pPr>
      <w:spacing w:after="0"/>
    </w:pPr>
  </w:style>
  <w:style w:type="paragraph" w:styleId="TOCHeading">
    <w:name w:val="TOC Heading"/>
    <w:basedOn w:val="Heading1"/>
    <w:next w:val="Normal"/>
    <w:uiPriority w:val="39"/>
    <w:qFormat/>
    <w:rsid w:val="00456F3B"/>
    <w:pPr>
      <w:pageBreakBefore/>
      <w:spacing w:before="0" w:after="400"/>
      <w:outlineLvl w:val="9"/>
    </w:pPr>
    <w:rPr>
      <w:rFonts w:ascii="Arial" w:hAnsi="Arial"/>
      <w:color w:val="005EB8"/>
      <w:sz w:val="48"/>
    </w:rPr>
  </w:style>
  <w:style w:type="character" w:styleId="PlaceholderText">
    <w:name w:val="Placeholder Text"/>
    <w:basedOn w:val="DefaultParagraphFont"/>
    <w:uiPriority w:val="99"/>
    <w:rsid w:val="00456F3B"/>
    <w:rPr>
      <w:color w:val="FF0000"/>
      <w:bdr w:val="none" w:sz="0" w:space="0" w:color="auto"/>
      <w:shd w:val="clear" w:color="auto" w:fill="FFFF00"/>
    </w:rPr>
  </w:style>
  <w:style w:type="character" w:customStyle="1" w:styleId="FooterPipe">
    <w:name w:val="Footer Pipe"/>
    <w:basedOn w:val="DefaultParagraphFont"/>
    <w:uiPriority w:val="1"/>
    <w:rsid w:val="00456F3B"/>
    <w:rPr>
      <w:b/>
      <w:color w:val="005EB8"/>
    </w:rPr>
  </w:style>
  <w:style w:type="table" w:customStyle="1" w:styleId="NHSIntroBox">
    <w:name w:val="NHS Intro Box"/>
    <w:basedOn w:val="TableNormal"/>
    <w:uiPriority w:val="99"/>
    <w:rsid w:val="00456F3B"/>
    <w:rPr>
      <w:rFonts w:ascii="Times New Roman" w:hAnsi="Times New Roman"/>
      <w:lang w:val="id-ID"/>
    </w:r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456F3B"/>
    <w:pPr>
      <w:spacing w:line="400" w:lineRule="exact"/>
    </w:pPr>
    <w:rPr>
      <w:rFonts w:ascii="Arial" w:hAnsi="Arial"/>
      <w:color w:val="005EB8"/>
      <w:sz w:val="28"/>
    </w:rPr>
  </w:style>
  <w:style w:type="paragraph" w:styleId="BalloonText">
    <w:name w:val="Balloon Text"/>
    <w:basedOn w:val="Normal"/>
    <w:link w:val="BalloonTextChar"/>
    <w:uiPriority w:val="99"/>
    <w:semiHidden/>
    <w:unhideWhenUsed/>
    <w:rsid w:val="00456F3B"/>
    <w:rPr>
      <w:rFonts w:ascii="Segoe UI" w:hAnsi="Segoe UI" w:cs="Segoe UI"/>
      <w:color w:val="231F20"/>
      <w:sz w:val="18"/>
      <w:szCs w:val="18"/>
    </w:rPr>
  </w:style>
  <w:style w:type="character" w:customStyle="1" w:styleId="BalloonTextChar">
    <w:name w:val="Balloon Text Char"/>
    <w:basedOn w:val="DefaultParagraphFont"/>
    <w:link w:val="BalloonText"/>
    <w:uiPriority w:val="99"/>
    <w:semiHidden/>
    <w:rsid w:val="00456F3B"/>
    <w:rPr>
      <w:rFonts w:ascii="Segoe UI" w:hAnsi="Segoe UI" w:cs="Segoe UI"/>
      <w:color w:val="231F20"/>
      <w:sz w:val="18"/>
      <w:szCs w:val="18"/>
    </w:rPr>
  </w:style>
  <w:style w:type="paragraph" w:customStyle="1" w:styleId="Spacer">
    <w:name w:val="Spacer"/>
    <w:basedOn w:val="Normal"/>
    <w:next w:val="Normal"/>
    <w:rsid w:val="00456F3B"/>
    <w:rPr>
      <w:rFonts w:ascii="Arial" w:hAnsi="Arial"/>
      <w:color w:val="231F20"/>
      <w:sz w:val="2"/>
    </w:rPr>
  </w:style>
  <w:style w:type="numbering" w:customStyle="1" w:styleId="NHSOutlineLevels">
    <w:name w:val="NHS Outline Levels"/>
    <w:basedOn w:val="NoList"/>
    <w:uiPriority w:val="99"/>
    <w:rsid w:val="00456F3B"/>
    <w:pPr>
      <w:numPr>
        <w:numId w:val="3"/>
      </w:numPr>
    </w:pPr>
  </w:style>
  <w:style w:type="paragraph" w:styleId="FootnoteText">
    <w:name w:val="footnote text"/>
    <w:basedOn w:val="Normal"/>
    <w:link w:val="FootnoteTextChar"/>
    <w:uiPriority w:val="99"/>
    <w:semiHidden/>
    <w:unhideWhenUsed/>
    <w:rsid w:val="00456F3B"/>
    <w:rPr>
      <w:rFonts w:ascii="Arial" w:hAnsi="Arial"/>
      <w:color w:val="231F20"/>
      <w:sz w:val="20"/>
      <w:szCs w:val="20"/>
    </w:rPr>
  </w:style>
  <w:style w:type="character" w:customStyle="1" w:styleId="FootnoteTextChar">
    <w:name w:val="Footnote Text Char"/>
    <w:basedOn w:val="DefaultParagraphFont"/>
    <w:link w:val="FootnoteText"/>
    <w:uiPriority w:val="99"/>
    <w:semiHidden/>
    <w:rsid w:val="00456F3B"/>
    <w:rPr>
      <w:rFonts w:ascii="Arial" w:hAnsi="Arial"/>
      <w:color w:val="231F20"/>
      <w:sz w:val="20"/>
      <w:szCs w:val="20"/>
    </w:rPr>
  </w:style>
  <w:style w:type="character" w:styleId="FootnoteReference">
    <w:name w:val="footnote reference"/>
    <w:basedOn w:val="DefaultParagraphFont"/>
    <w:uiPriority w:val="99"/>
    <w:semiHidden/>
    <w:unhideWhenUsed/>
    <w:rsid w:val="00456F3B"/>
    <w:rPr>
      <w:vertAlign w:val="superscript"/>
    </w:rPr>
  </w:style>
  <w:style w:type="numbering" w:customStyle="1" w:styleId="NHSBullets">
    <w:name w:val="NHS Bullets"/>
    <w:basedOn w:val="BulletList"/>
    <w:uiPriority w:val="99"/>
    <w:rsid w:val="00456F3B"/>
    <w:pPr>
      <w:numPr>
        <w:numId w:val="4"/>
      </w:numPr>
    </w:pPr>
  </w:style>
  <w:style w:type="paragraph" w:customStyle="1" w:styleId="LastBullet">
    <w:name w:val="Last Bullet"/>
    <w:basedOn w:val="ListBullet"/>
    <w:next w:val="BodyText"/>
    <w:qFormat/>
    <w:rsid w:val="00456F3B"/>
    <w:pPr>
      <w:spacing w:after="280"/>
    </w:pPr>
  </w:style>
  <w:style w:type="character" w:customStyle="1" w:styleId="Highlight">
    <w:name w:val="Highlight"/>
    <w:basedOn w:val="DefaultParagraphFont"/>
    <w:qFormat/>
    <w:rsid w:val="00456F3B"/>
    <w:rPr>
      <w:color w:val="41B6E6"/>
    </w:rPr>
  </w:style>
  <w:style w:type="paragraph" w:styleId="Caption">
    <w:name w:val="caption"/>
    <w:basedOn w:val="Normal"/>
    <w:next w:val="TableText"/>
    <w:unhideWhenUsed/>
    <w:qFormat/>
    <w:rsid w:val="00456F3B"/>
    <w:pPr>
      <w:spacing w:after="200"/>
    </w:pPr>
    <w:rPr>
      <w:rFonts w:ascii="Arial" w:hAnsi="Arial"/>
      <w:iCs/>
      <w:color w:val="44546A" w:themeColor="text2"/>
      <w:szCs w:val="18"/>
    </w:rPr>
  </w:style>
  <w:style w:type="table" w:customStyle="1" w:styleId="NHSTable">
    <w:name w:val="NHS Table"/>
    <w:basedOn w:val="TableNormal"/>
    <w:uiPriority w:val="99"/>
    <w:rsid w:val="00456F3B"/>
    <w:rPr>
      <w:rFonts w:ascii="Times New Roman" w:hAnsi="Times New Roman"/>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456F3B"/>
    <w:pPr>
      <w:tabs>
        <w:tab w:val="clear" w:pos="567"/>
      </w:tabs>
      <w:ind w:left="0" w:firstLine="0"/>
    </w:pPr>
  </w:style>
  <w:style w:type="character" w:customStyle="1" w:styleId="BodyText2Char">
    <w:name w:val="Body Text 2 Char"/>
    <w:basedOn w:val="DefaultParagraphFont"/>
    <w:link w:val="BodyText2"/>
    <w:rsid w:val="00456F3B"/>
    <w:rPr>
      <w:rFonts w:ascii="Arial" w:hAnsi="Arial"/>
      <w:color w:val="231F20"/>
    </w:rPr>
  </w:style>
  <w:style w:type="paragraph" w:customStyle="1" w:styleId="TableText">
    <w:name w:val="Table Text"/>
    <w:basedOn w:val="Normal"/>
    <w:qFormat/>
    <w:rsid w:val="00456F3B"/>
    <w:rPr>
      <w:rFonts w:ascii="Arial" w:hAnsi="Arial"/>
      <w:color w:val="231F20"/>
    </w:rPr>
  </w:style>
  <w:style w:type="paragraph" w:customStyle="1" w:styleId="TableTitle">
    <w:name w:val="Table Title"/>
    <w:basedOn w:val="TableText"/>
    <w:qFormat/>
    <w:rsid w:val="00456F3B"/>
    <w:rPr>
      <w:b/>
      <w:color w:val="FFFFFF"/>
    </w:rPr>
  </w:style>
  <w:style w:type="paragraph" w:customStyle="1" w:styleId="LastBullet2">
    <w:name w:val="Last Bullet 2"/>
    <w:basedOn w:val="ListBullet2"/>
    <w:next w:val="BodyText"/>
    <w:qFormat/>
    <w:rsid w:val="00456F3B"/>
    <w:pPr>
      <w:spacing w:after="280"/>
    </w:pPr>
  </w:style>
  <w:style w:type="table" w:customStyle="1" w:styleId="NHSHighlightBox">
    <w:name w:val="NHS Highlight Box"/>
    <w:basedOn w:val="TableNormal"/>
    <w:uiPriority w:val="99"/>
    <w:rsid w:val="00456F3B"/>
    <w:rPr>
      <w:rFonts w:ascii="Times New Roman" w:hAnsi="Times New Roman"/>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56F3B"/>
    <w:rPr>
      <w:rFonts w:ascii="Arial" w:hAnsi="Arial"/>
      <w:color w:val="FFFFFF"/>
    </w:rPr>
  </w:style>
  <w:style w:type="paragraph" w:customStyle="1" w:styleId="BackPage">
    <w:name w:val="Back Page"/>
    <w:basedOn w:val="Normal"/>
    <w:rsid w:val="00456F3B"/>
    <w:pPr>
      <w:spacing w:line="240" w:lineRule="atLeast"/>
    </w:pPr>
    <w:rPr>
      <w:rFonts w:ascii="Arial" w:hAnsi="Arial"/>
      <w:b/>
      <w:color w:val="FFFFFF"/>
    </w:rPr>
  </w:style>
  <w:style w:type="paragraph" w:customStyle="1" w:styleId="BackPageTitle">
    <w:name w:val="Back Page Title"/>
    <w:basedOn w:val="BackPage"/>
    <w:next w:val="BackPage"/>
    <w:rsid w:val="00456F3B"/>
    <w:rPr>
      <w:sz w:val="28"/>
    </w:rPr>
  </w:style>
  <w:style w:type="paragraph" w:customStyle="1" w:styleId="BackPageAddress">
    <w:name w:val="Back Page Address"/>
    <w:basedOn w:val="BackPage"/>
    <w:rsid w:val="00456F3B"/>
    <w:rPr>
      <w:b w:val="0"/>
    </w:rPr>
  </w:style>
  <w:style w:type="paragraph" w:customStyle="1" w:styleId="InsideCover">
    <w:name w:val="Inside Cover"/>
    <w:basedOn w:val="Normal"/>
    <w:qFormat/>
    <w:rsid w:val="00456F3B"/>
    <w:pPr>
      <w:spacing w:line="800" w:lineRule="exact"/>
      <w:jc w:val="center"/>
    </w:pPr>
    <w:rPr>
      <w:rFonts w:ascii="Arial" w:hAnsi="Arial"/>
      <w:color w:val="005EB8"/>
      <w:sz w:val="56"/>
    </w:rPr>
  </w:style>
  <w:style w:type="paragraph" w:customStyle="1" w:styleId="PageHeading">
    <w:name w:val="Page Heading"/>
    <w:basedOn w:val="Header"/>
    <w:next w:val="Normal"/>
    <w:qFormat/>
    <w:rsid w:val="00456F3B"/>
    <w:rPr>
      <w:sz w:val="44"/>
    </w:rPr>
  </w:style>
  <w:style w:type="paragraph" w:customStyle="1" w:styleId="Heading2Numbered">
    <w:name w:val="Heading 2 Numbered"/>
    <w:basedOn w:val="Heading2"/>
    <w:next w:val="BodyText"/>
    <w:qFormat/>
    <w:rsid w:val="00456F3B"/>
    <w:pPr>
      <w:numPr>
        <w:ilvl w:val="1"/>
        <w:numId w:val="5"/>
      </w:numPr>
    </w:pPr>
  </w:style>
  <w:style w:type="numbering" w:customStyle="1" w:styleId="NHSTableHeadings">
    <w:name w:val="NHS Table Headings"/>
    <w:basedOn w:val="NoList"/>
    <w:uiPriority w:val="99"/>
    <w:rsid w:val="00456F3B"/>
    <w:pPr>
      <w:numPr>
        <w:numId w:val="6"/>
      </w:numPr>
    </w:pPr>
  </w:style>
  <w:style w:type="paragraph" w:styleId="Quote">
    <w:name w:val="Quote"/>
    <w:basedOn w:val="BodyText2"/>
    <w:next w:val="BodyText"/>
    <w:link w:val="QuoteChar"/>
    <w:uiPriority w:val="29"/>
    <w:rsid w:val="00456F3B"/>
    <w:pPr>
      <w:spacing w:before="200" w:after="160"/>
      <w:ind w:left="864" w:right="864"/>
      <w:jc w:val="center"/>
    </w:pPr>
    <w:rPr>
      <w:iCs/>
      <w:color w:val="005EB8"/>
    </w:rPr>
  </w:style>
  <w:style w:type="character" w:customStyle="1" w:styleId="QuoteChar">
    <w:name w:val="Quote Char"/>
    <w:basedOn w:val="DefaultParagraphFont"/>
    <w:link w:val="Quote"/>
    <w:uiPriority w:val="29"/>
    <w:rsid w:val="00456F3B"/>
    <w:rPr>
      <w:rFonts w:ascii="Arial" w:hAnsi="Arial"/>
      <w:iCs/>
      <w:color w:val="005EB8"/>
    </w:rPr>
  </w:style>
  <w:style w:type="paragraph" w:customStyle="1" w:styleId="Default">
    <w:name w:val="Default"/>
    <w:rsid w:val="00456F3B"/>
    <w:pPr>
      <w:autoSpaceDE w:val="0"/>
      <w:autoSpaceDN w:val="0"/>
      <w:adjustRightInd w:val="0"/>
    </w:pPr>
    <w:rPr>
      <w:rFonts w:ascii="Arial" w:hAnsi="Arial" w:cs="Arial"/>
      <w:color w:val="000000"/>
    </w:rPr>
  </w:style>
  <w:style w:type="character" w:customStyle="1" w:styleId="NoSpacingChar">
    <w:name w:val="No Spacing Char"/>
    <w:basedOn w:val="DefaultParagraphFont"/>
    <w:link w:val="NoSpacing"/>
    <w:uiPriority w:val="1"/>
    <w:locked/>
    <w:rsid w:val="00456F3B"/>
    <w:rPr>
      <w:rFonts w:ascii="Arial" w:eastAsiaTheme="minorEastAsia" w:hAnsi="Arial" w:cs="Arial"/>
      <w:lang w:val="en-US"/>
    </w:rPr>
  </w:style>
  <w:style w:type="paragraph" w:styleId="NoSpacing">
    <w:name w:val="No Spacing"/>
    <w:link w:val="NoSpacingChar"/>
    <w:uiPriority w:val="1"/>
    <w:qFormat/>
    <w:rsid w:val="00456F3B"/>
    <w:rPr>
      <w:rFonts w:ascii="Arial" w:eastAsiaTheme="minorEastAsia" w:hAnsi="Arial" w:cs="Arial"/>
      <w:lang w:val="en-US"/>
    </w:rPr>
  </w:style>
  <w:style w:type="paragraph" w:styleId="ListParagraph">
    <w:name w:val="List Paragraph"/>
    <w:basedOn w:val="Normal"/>
    <w:uiPriority w:val="34"/>
    <w:qFormat/>
    <w:rsid w:val="00456F3B"/>
    <w:pPr>
      <w:ind w:left="720"/>
      <w:contextualSpacing/>
    </w:pPr>
  </w:style>
  <w:style w:type="character" w:styleId="UnresolvedMention">
    <w:name w:val="Unresolved Mention"/>
    <w:basedOn w:val="DefaultParagraphFont"/>
    <w:uiPriority w:val="99"/>
    <w:semiHidden/>
    <w:unhideWhenUsed/>
    <w:rsid w:val="00456F3B"/>
    <w:rPr>
      <w:color w:val="605E5C"/>
      <w:shd w:val="clear" w:color="auto" w:fill="E1DFDD"/>
    </w:rPr>
  </w:style>
  <w:style w:type="paragraph" w:styleId="EndnoteText">
    <w:name w:val="endnote text"/>
    <w:basedOn w:val="Normal"/>
    <w:link w:val="EndnoteTextChar"/>
    <w:uiPriority w:val="99"/>
    <w:semiHidden/>
    <w:unhideWhenUsed/>
    <w:rsid w:val="00456F3B"/>
    <w:rPr>
      <w:sz w:val="20"/>
      <w:szCs w:val="20"/>
    </w:rPr>
  </w:style>
  <w:style w:type="character" w:customStyle="1" w:styleId="EndnoteTextChar">
    <w:name w:val="Endnote Text Char"/>
    <w:basedOn w:val="DefaultParagraphFont"/>
    <w:link w:val="EndnoteText"/>
    <w:uiPriority w:val="99"/>
    <w:semiHidden/>
    <w:rsid w:val="00456F3B"/>
    <w:rPr>
      <w:sz w:val="20"/>
      <w:szCs w:val="20"/>
    </w:rPr>
  </w:style>
  <w:style w:type="character" w:styleId="EndnoteReference">
    <w:name w:val="endnote reference"/>
    <w:basedOn w:val="DefaultParagraphFont"/>
    <w:uiPriority w:val="99"/>
    <w:semiHidden/>
    <w:unhideWhenUsed/>
    <w:rsid w:val="00456F3B"/>
    <w:rPr>
      <w:vertAlign w:val="superscript"/>
    </w:rPr>
  </w:style>
  <w:style w:type="paragraph" w:styleId="NormalWeb">
    <w:name w:val="Normal (Web)"/>
    <w:basedOn w:val="Normal"/>
    <w:uiPriority w:val="99"/>
    <w:unhideWhenUsed/>
    <w:rsid w:val="00456F3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56F3B"/>
  </w:style>
  <w:style w:type="character" w:styleId="PageNumber">
    <w:name w:val="page number"/>
    <w:basedOn w:val="DefaultParagraphFont"/>
    <w:uiPriority w:val="99"/>
    <w:semiHidden/>
    <w:unhideWhenUsed/>
    <w:rsid w:val="00456F3B"/>
  </w:style>
  <w:style w:type="character" w:customStyle="1" w:styleId="NHSHeadingoneChar">
    <w:name w:val="NHS Heading one Char"/>
    <w:basedOn w:val="DefaultParagraphFont"/>
    <w:link w:val="NHSHeadingone"/>
    <w:locked/>
    <w:rsid w:val="00456F3B"/>
    <w:rPr>
      <w:rFonts w:ascii="Arial" w:hAnsi="Arial" w:cs="Arial"/>
      <w:color w:val="005EB8"/>
    </w:rPr>
  </w:style>
  <w:style w:type="paragraph" w:customStyle="1" w:styleId="NHSHeadingone">
    <w:name w:val="NHS Heading one"/>
    <w:basedOn w:val="Normal"/>
    <w:link w:val="NHSHeadingoneChar"/>
    <w:rsid w:val="00456F3B"/>
    <w:pPr>
      <w:keepNext/>
      <w:spacing w:before="40" w:after="200" w:line="300" w:lineRule="auto"/>
    </w:pPr>
    <w:rPr>
      <w:rFonts w:ascii="Arial" w:hAnsi="Arial" w:cs="Arial"/>
      <w:color w:val="005EB8"/>
    </w:rPr>
  </w:style>
  <w:style w:type="paragraph" w:styleId="Revision">
    <w:name w:val="Revision"/>
    <w:hidden/>
    <w:uiPriority w:val="99"/>
    <w:semiHidden/>
    <w:rsid w:val="00456F3B"/>
  </w:style>
  <w:style w:type="paragraph" w:customStyle="1" w:styleId="ListNum">
    <w:name w:val="List Num"/>
    <w:basedOn w:val="ListBullet"/>
    <w:link w:val="ListNumChar"/>
    <w:qFormat/>
    <w:rsid w:val="00456F3B"/>
    <w:pPr>
      <w:numPr>
        <w:numId w:val="8"/>
      </w:numPr>
    </w:pPr>
  </w:style>
  <w:style w:type="paragraph" w:customStyle="1" w:styleId="Bodyquote">
    <w:name w:val="Body quote"/>
    <w:basedOn w:val="BodyText"/>
    <w:next w:val="BodyText"/>
    <w:link w:val="BodyquoteChar"/>
    <w:qFormat/>
    <w:rsid w:val="00456F3B"/>
    <w:pPr>
      <w:tabs>
        <w:tab w:val="clear" w:pos="567"/>
      </w:tabs>
      <w:ind w:firstLine="0"/>
    </w:pPr>
    <w:rPr>
      <w:i/>
    </w:rPr>
  </w:style>
  <w:style w:type="character" w:customStyle="1" w:styleId="ListBulletChar">
    <w:name w:val="List Bullet Char"/>
    <w:basedOn w:val="BodyTextChar"/>
    <w:link w:val="ListBullet"/>
    <w:rsid w:val="00456F3B"/>
    <w:rPr>
      <w:rFonts w:ascii="Arial" w:hAnsi="Arial"/>
      <w:color w:val="231F20"/>
    </w:rPr>
  </w:style>
  <w:style w:type="character" w:customStyle="1" w:styleId="ListNumChar">
    <w:name w:val="List Num Char"/>
    <w:basedOn w:val="ListBulletChar"/>
    <w:link w:val="ListNum"/>
    <w:rsid w:val="00456F3B"/>
    <w:rPr>
      <w:rFonts w:ascii="Arial" w:hAnsi="Arial"/>
      <w:color w:val="231F20"/>
    </w:rPr>
  </w:style>
  <w:style w:type="character" w:customStyle="1" w:styleId="BodyquoteChar">
    <w:name w:val="Body quote Char"/>
    <w:basedOn w:val="DefaultParagraphFont"/>
    <w:link w:val="Bodyquote"/>
    <w:rsid w:val="00456F3B"/>
    <w:rPr>
      <w:rFonts w:ascii="Arial" w:hAnsi="Arial"/>
      <w:i/>
      <w:color w:val="231F20"/>
    </w:rPr>
  </w:style>
  <w:style w:type="paragraph" w:customStyle="1" w:styleId="xxxxmsonormal">
    <w:name w:val="x_xxxmsonormal"/>
    <w:basedOn w:val="Normal"/>
    <w:rsid w:val="00456F3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56F3B"/>
    <w:rPr>
      <w:sz w:val="16"/>
      <w:szCs w:val="16"/>
    </w:rPr>
  </w:style>
  <w:style w:type="paragraph" w:styleId="CommentText">
    <w:name w:val="annotation text"/>
    <w:basedOn w:val="Normal"/>
    <w:link w:val="CommentTextChar"/>
    <w:uiPriority w:val="99"/>
    <w:unhideWhenUsed/>
    <w:rsid w:val="00456F3B"/>
    <w:rPr>
      <w:rFonts w:ascii="Arial" w:hAnsi="Arial"/>
      <w:color w:val="231F20"/>
      <w:sz w:val="20"/>
      <w:szCs w:val="20"/>
    </w:rPr>
  </w:style>
  <w:style w:type="character" w:customStyle="1" w:styleId="CommentTextChar">
    <w:name w:val="Comment Text Char"/>
    <w:basedOn w:val="DefaultParagraphFont"/>
    <w:link w:val="CommentText"/>
    <w:uiPriority w:val="99"/>
    <w:rsid w:val="00456F3B"/>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456F3B"/>
    <w:rPr>
      <w:b/>
      <w:bCs/>
    </w:rPr>
  </w:style>
  <w:style w:type="character" w:customStyle="1" w:styleId="CommentSubjectChar">
    <w:name w:val="Comment Subject Char"/>
    <w:basedOn w:val="CommentTextChar"/>
    <w:link w:val="CommentSubject"/>
    <w:uiPriority w:val="99"/>
    <w:semiHidden/>
    <w:rsid w:val="00456F3B"/>
    <w:rPr>
      <w:rFonts w:ascii="Arial" w:hAnsi="Arial"/>
      <w:b/>
      <w:bCs/>
      <w:color w:val="231F20"/>
      <w:sz w:val="20"/>
      <w:szCs w:val="20"/>
    </w:rPr>
  </w:style>
  <w:style w:type="table" w:customStyle="1" w:styleId="TableGrid1">
    <w:name w:val="Table Grid1"/>
    <w:basedOn w:val="TableNormal"/>
    <w:next w:val="TableGrid"/>
    <w:uiPriority w:val="39"/>
    <w:rsid w:val="004304C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1A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line">
    <w:name w:val="transcript-line"/>
    <w:basedOn w:val="Normal"/>
    <w:rsid w:val="009F330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40869"/>
    <w:rPr>
      <w:b/>
      <w:bCs/>
    </w:rPr>
  </w:style>
  <w:style w:type="table" w:customStyle="1" w:styleId="TableGrid3">
    <w:name w:val="Table Grid3"/>
    <w:basedOn w:val="TableNormal"/>
    <w:next w:val="TableGrid"/>
    <w:uiPriority w:val="39"/>
    <w:rsid w:val="005C4E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638CB"/>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8645">
      <w:bodyDiv w:val="1"/>
      <w:marLeft w:val="0"/>
      <w:marRight w:val="0"/>
      <w:marTop w:val="0"/>
      <w:marBottom w:val="0"/>
      <w:divBdr>
        <w:top w:val="none" w:sz="0" w:space="0" w:color="auto"/>
        <w:left w:val="none" w:sz="0" w:space="0" w:color="auto"/>
        <w:bottom w:val="none" w:sz="0" w:space="0" w:color="auto"/>
        <w:right w:val="none" w:sz="0" w:space="0" w:color="auto"/>
      </w:divBdr>
      <w:divsChild>
        <w:div w:id="452330706">
          <w:marLeft w:val="0"/>
          <w:marRight w:val="0"/>
          <w:marTop w:val="0"/>
          <w:marBottom w:val="0"/>
          <w:divBdr>
            <w:top w:val="none" w:sz="0" w:space="0" w:color="auto"/>
            <w:left w:val="none" w:sz="0" w:space="0" w:color="auto"/>
            <w:bottom w:val="none" w:sz="0" w:space="0" w:color="auto"/>
            <w:right w:val="none" w:sz="0" w:space="0" w:color="auto"/>
          </w:divBdr>
          <w:divsChild>
            <w:div w:id="2027438575">
              <w:marLeft w:val="0"/>
              <w:marRight w:val="120"/>
              <w:marTop w:val="0"/>
              <w:marBottom w:val="0"/>
              <w:divBdr>
                <w:top w:val="none" w:sz="0" w:space="0" w:color="auto"/>
                <w:left w:val="none" w:sz="0" w:space="0" w:color="auto"/>
                <w:bottom w:val="none" w:sz="0" w:space="0" w:color="auto"/>
                <w:right w:val="none" w:sz="0" w:space="0" w:color="auto"/>
              </w:divBdr>
              <w:divsChild>
                <w:div w:id="17376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676">
          <w:marLeft w:val="0"/>
          <w:marRight w:val="0"/>
          <w:marTop w:val="0"/>
          <w:marBottom w:val="0"/>
          <w:divBdr>
            <w:top w:val="none" w:sz="0" w:space="0" w:color="auto"/>
            <w:left w:val="none" w:sz="0" w:space="0" w:color="auto"/>
            <w:bottom w:val="none" w:sz="0" w:space="0" w:color="auto"/>
            <w:right w:val="none" w:sz="0" w:space="0" w:color="auto"/>
          </w:divBdr>
          <w:divsChild>
            <w:div w:id="1670013092">
              <w:marLeft w:val="0"/>
              <w:marRight w:val="0"/>
              <w:marTop w:val="0"/>
              <w:marBottom w:val="0"/>
              <w:divBdr>
                <w:top w:val="none" w:sz="0" w:space="0" w:color="auto"/>
                <w:left w:val="none" w:sz="0" w:space="0" w:color="auto"/>
                <w:bottom w:val="none" w:sz="0" w:space="0" w:color="auto"/>
                <w:right w:val="none" w:sz="0" w:space="0" w:color="auto"/>
              </w:divBdr>
            </w:div>
            <w:div w:id="289172499">
              <w:marLeft w:val="0"/>
              <w:marRight w:val="120"/>
              <w:marTop w:val="0"/>
              <w:marBottom w:val="0"/>
              <w:divBdr>
                <w:top w:val="none" w:sz="0" w:space="0" w:color="auto"/>
                <w:left w:val="none" w:sz="0" w:space="0" w:color="auto"/>
                <w:bottom w:val="none" w:sz="0" w:space="0" w:color="auto"/>
                <w:right w:val="none" w:sz="0" w:space="0" w:color="auto"/>
              </w:divBdr>
              <w:divsChild>
                <w:div w:id="6635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7030">
          <w:marLeft w:val="0"/>
          <w:marRight w:val="0"/>
          <w:marTop w:val="0"/>
          <w:marBottom w:val="0"/>
          <w:divBdr>
            <w:top w:val="none" w:sz="0" w:space="0" w:color="auto"/>
            <w:left w:val="none" w:sz="0" w:space="0" w:color="auto"/>
            <w:bottom w:val="none" w:sz="0" w:space="0" w:color="auto"/>
            <w:right w:val="none" w:sz="0" w:space="0" w:color="auto"/>
          </w:divBdr>
          <w:divsChild>
            <w:div w:id="202376169">
              <w:marLeft w:val="0"/>
              <w:marRight w:val="0"/>
              <w:marTop w:val="0"/>
              <w:marBottom w:val="0"/>
              <w:divBdr>
                <w:top w:val="none" w:sz="0" w:space="0" w:color="auto"/>
                <w:left w:val="none" w:sz="0" w:space="0" w:color="auto"/>
                <w:bottom w:val="none" w:sz="0" w:space="0" w:color="auto"/>
                <w:right w:val="none" w:sz="0" w:space="0" w:color="auto"/>
              </w:divBdr>
            </w:div>
            <w:div w:id="1573420824">
              <w:marLeft w:val="0"/>
              <w:marRight w:val="120"/>
              <w:marTop w:val="0"/>
              <w:marBottom w:val="0"/>
              <w:divBdr>
                <w:top w:val="none" w:sz="0" w:space="0" w:color="auto"/>
                <w:left w:val="none" w:sz="0" w:space="0" w:color="auto"/>
                <w:bottom w:val="none" w:sz="0" w:space="0" w:color="auto"/>
                <w:right w:val="none" w:sz="0" w:space="0" w:color="auto"/>
              </w:divBdr>
              <w:divsChild>
                <w:div w:id="264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9872">
          <w:marLeft w:val="0"/>
          <w:marRight w:val="0"/>
          <w:marTop w:val="0"/>
          <w:marBottom w:val="0"/>
          <w:divBdr>
            <w:top w:val="none" w:sz="0" w:space="0" w:color="auto"/>
            <w:left w:val="none" w:sz="0" w:space="0" w:color="auto"/>
            <w:bottom w:val="none" w:sz="0" w:space="0" w:color="auto"/>
            <w:right w:val="none" w:sz="0" w:space="0" w:color="auto"/>
          </w:divBdr>
          <w:divsChild>
            <w:div w:id="1210612036">
              <w:marLeft w:val="0"/>
              <w:marRight w:val="0"/>
              <w:marTop w:val="0"/>
              <w:marBottom w:val="0"/>
              <w:divBdr>
                <w:top w:val="none" w:sz="0" w:space="0" w:color="auto"/>
                <w:left w:val="none" w:sz="0" w:space="0" w:color="auto"/>
                <w:bottom w:val="none" w:sz="0" w:space="0" w:color="auto"/>
                <w:right w:val="none" w:sz="0" w:space="0" w:color="auto"/>
              </w:divBdr>
            </w:div>
            <w:div w:id="256988788">
              <w:marLeft w:val="0"/>
              <w:marRight w:val="120"/>
              <w:marTop w:val="0"/>
              <w:marBottom w:val="0"/>
              <w:divBdr>
                <w:top w:val="none" w:sz="0" w:space="0" w:color="auto"/>
                <w:left w:val="none" w:sz="0" w:space="0" w:color="auto"/>
                <w:bottom w:val="none" w:sz="0" w:space="0" w:color="auto"/>
                <w:right w:val="none" w:sz="0" w:space="0" w:color="auto"/>
              </w:divBdr>
              <w:divsChild>
                <w:div w:id="11350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078">
      <w:bodyDiv w:val="1"/>
      <w:marLeft w:val="0"/>
      <w:marRight w:val="0"/>
      <w:marTop w:val="0"/>
      <w:marBottom w:val="0"/>
      <w:divBdr>
        <w:top w:val="none" w:sz="0" w:space="0" w:color="auto"/>
        <w:left w:val="none" w:sz="0" w:space="0" w:color="auto"/>
        <w:bottom w:val="none" w:sz="0" w:space="0" w:color="auto"/>
        <w:right w:val="none" w:sz="0" w:space="0" w:color="auto"/>
      </w:divBdr>
    </w:div>
    <w:div w:id="147601666">
      <w:bodyDiv w:val="1"/>
      <w:marLeft w:val="0"/>
      <w:marRight w:val="0"/>
      <w:marTop w:val="0"/>
      <w:marBottom w:val="0"/>
      <w:divBdr>
        <w:top w:val="none" w:sz="0" w:space="0" w:color="auto"/>
        <w:left w:val="none" w:sz="0" w:space="0" w:color="auto"/>
        <w:bottom w:val="none" w:sz="0" w:space="0" w:color="auto"/>
        <w:right w:val="none" w:sz="0" w:space="0" w:color="auto"/>
      </w:divBdr>
      <w:divsChild>
        <w:div w:id="721708032">
          <w:marLeft w:val="0"/>
          <w:marRight w:val="0"/>
          <w:marTop w:val="0"/>
          <w:marBottom w:val="0"/>
          <w:divBdr>
            <w:top w:val="none" w:sz="0" w:space="0" w:color="auto"/>
            <w:left w:val="none" w:sz="0" w:space="0" w:color="auto"/>
            <w:bottom w:val="none" w:sz="0" w:space="0" w:color="auto"/>
            <w:right w:val="none" w:sz="0" w:space="0" w:color="auto"/>
          </w:divBdr>
          <w:divsChild>
            <w:div w:id="1969314306">
              <w:marLeft w:val="0"/>
              <w:marRight w:val="120"/>
              <w:marTop w:val="0"/>
              <w:marBottom w:val="0"/>
              <w:divBdr>
                <w:top w:val="none" w:sz="0" w:space="0" w:color="auto"/>
                <w:left w:val="none" w:sz="0" w:space="0" w:color="auto"/>
                <w:bottom w:val="none" w:sz="0" w:space="0" w:color="auto"/>
                <w:right w:val="none" w:sz="0" w:space="0" w:color="auto"/>
              </w:divBdr>
              <w:divsChild>
                <w:div w:id="11124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65">
          <w:marLeft w:val="0"/>
          <w:marRight w:val="0"/>
          <w:marTop w:val="0"/>
          <w:marBottom w:val="0"/>
          <w:divBdr>
            <w:top w:val="none" w:sz="0" w:space="0" w:color="auto"/>
            <w:left w:val="none" w:sz="0" w:space="0" w:color="auto"/>
            <w:bottom w:val="none" w:sz="0" w:space="0" w:color="auto"/>
            <w:right w:val="none" w:sz="0" w:space="0" w:color="auto"/>
          </w:divBdr>
          <w:divsChild>
            <w:div w:id="71708464">
              <w:marLeft w:val="0"/>
              <w:marRight w:val="0"/>
              <w:marTop w:val="0"/>
              <w:marBottom w:val="0"/>
              <w:divBdr>
                <w:top w:val="none" w:sz="0" w:space="0" w:color="auto"/>
                <w:left w:val="none" w:sz="0" w:space="0" w:color="auto"/>
                <w:bottom w:val="none" w:sz="0" w:space="0" w:color="auto"/>
                <w:right w:val="none" w:sz="0" w:space="0" w:color="auto"/>
              </w:divBdr>
            </w:div>
            <w:div w:id="477235260">
              <w:marLeft w:val="0"/>
              <w:marRight w:val="120"/>
              <w:marTop w:val="0"/>
              <w:marBottom w:val="0"/>
              <w:divBdr>
                <w:top w:val="none" w:sz="0" w:space="0" w:color="auto"/>
                <w:left w:val="none" w:sz="0" w:space="0" w:color="auto"/>
                <w:bottom w:val="none" w:sz="0" w:space="0" w:color="auto"/>
                <w:right w:val="none" w:sz="0" w:space="0" w:color="auto"/>
              </w:divBdr>
              <w:divsChild>
                <w:div w:id="15819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7823">
          <w:marLeft w:val="0"/>
          <w:marRight w:val="0"/>
          <w:marTop w:val="0"/>
          <w:marBottom w:val="0"/>
          <w:divBdr>
            <w:top w:val="none" w:sz="0" w:space="0" w:color="auto"/>
            <w:left w:val="none" w:sz="0" w:space="0" w:color="auto"/>
            <w:bottom w:val="none" w:sz="0" w:space="0" w:color="auto"/>
            <w:right w:val="none" w:sz="0" w:space="0" w:color="auto"/>
          </w:divBdr>
          <w:divsChild>
            <w:div w:id="1979914369">
              <w:marLeft w:val="0"/>
              <w:marRight w:val="0"/>
              <w:marTop w:val="0"/>
              <w:marBottom w:val="0"/>
              <w:divBdr>
                <w:top w:val="none" w:sz="0" w:space="0" w:color="auto"/>
                <w:left w:val="none" w:sz="0" w:space="0" w:color="auto"/>
                <w:bottom w:val="none" w:sz="0" w:space="0" w:color="auto"/>
                <w:right w:val="none" w:sz="0" w:space="0" w:color="auto"/>
              </w:divBdr>
            </w:div>
            <w:div w:id="1342512728">
              <w:marLeft w:val="0"/>
              <w:marRight w:val="120"/>
              <w:marTop w:val="0"/>
              <w:marBottom w:val="0"/>
              <w:divBdr>
                <w:top w:val="none" w:sz="0" w:space="0" w:color="auto"/>
                <w:left w:val="none" w:sz="0" w:space="0" w:color="auto"/>
                <w:bottom w:val="none" w:sz="0" w:space="0" w:color="auto"/>
                <w:right w:val="none" w:sz="0" w:space="0" w:color="auto"/>
              </w:divBdr>
              <w:divsChild>
                <w:div w:id="7736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3139">
          <w:marLeft w:val="0"/>
          <w:marRight w:val="0"/>
          <w:marTop w:val="0"/>
          <w:marBottom w:val="0"/>
          <w:divBdr>
            <w:top w:val="none" w:sz="0" w:space="0" w:color="auto"/>
            <w:left w:val="none" w:sz="0" w:space="0" w:color="auto"/>
            <w:bottom w:val="none" w:sz="0" w:space="0" w:color="auto"/>
            <w:right w:val="none" w:sz="0" w:space="0" w:color="auto"/>
          </w:divBdr>
          <w:divsChild>
            <w:div w:id="896747221">
              <w:marLeft w:val="0"/>
              <w:marRight w:val="0"/>
              <w:marTop w:val="0"/>
              <w:marBottom w:val="0"/>
              <w:divBdr>
                <w:top w:val="none" w:sz="0" w:space="0" w:color="auto"/>
                <w:left w:val="none" w:sz="0" w:space="0" w:color="auto"/>
                <w:bottom w:val="none" w:sz="0" w:space="0" w:color="auto"/>
                <w:right w:val="none" w:sz="0" w:space="0" w:color="auto"/>
              </w:divBdr>
            </w:div>
            <w:div w:id="1861579519">
              <w:marLeft w:val="0"/>
              <w:marRight w:val="120"/>
              <w:marTop w:val="0"/>
              <w:marBottom w:val="0"/>
              <w:divBdr>
                <w:top w:val="none" w:sz="0" w:space="0" w:color="auto"/>
                <w:left w:val="none" w:sz="0" w:space="0" w:color="auto"/>
                <w:bottom w:val="none" w:sz="0" w:space="0" w:color="auto"/>
                <w:right w:val="none" w:sz="0" w:space="0" w:color="auto"/>
              </w:divBdr>
              <w:divsChild>
                <w:div w:id="2004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6999">
          <w:marLeft w:val="0"/>
          <w:marRight w:val="0"/>
          <w:marTop w:val="0"/>
          <w:marBottom w:val="0"/>
          <w:divBdr>
            <w:top w:val="none" w:sz="0" w:space="0" w:color="auto"/>
            <w:left w:val="none" w:sz="0" w:space="0" w:color="auto"/>
            <w:bottom w:val="none" w:sz="0" w:space="0" w:color="auto"/>
            <w:right w:val="none" w:sz="0" w:space="0" w:color="auto"/>
          </w:divBdr>
          <w:divsChild>
            <w:div w:id="654259228">
              <w:marLeft w:val="0"/>
              <w:marRight w:val="0"/>
              <w:marTop w:val="0"/>
              <w:marBottom w:val="0"/>
              <w:divBdr>
                <w:top w:val="none" w:sz="0" w:space="0" w:color="auto"/>
                <w:left w:val="none" w:sz="0" w:space="0" w:color="auto"/>
                <w:bottom w:val="none" w:sz="0" w:space="0" w:color="auto"/>
                <w:right w:val="none" w:sz="0" w:space="0" w:color="auto"/>
              </w:divBdr>
            </w:div>
            <w:div w:id="250356603">
              <w:marLeft w:val="0"/>
              <w:marRight w:val="120"/>
              <w:marTop w:val="0"/>
              <w:marBottom w:val="0"/>
              <w:divBdr>
                <w:top w:val="none" w:sz="0" w:space="0" w:color="auto"/>
                <w:left w:val="none" w:sz="0" w:space="0" w:color="auto"/>
                <w:bottom w:val="none" w:sz="0" w:space="0" w:color="auto"/>
                <w:right w:val="none" w:sz="0" w:space="0" w:color="auto"/>
              </w:divBdr>
              <w:divsChild>
                <w:div w:id="6724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18683">
      <w:bodyDiv w:val="1"/>
      <w:marLeft w:val="0"/>
      <w:marRight w:val="0"/>
      <w:marTop w:val="0"/>
      <w:marBottom w:val="0"/>
      <w:divBdr>
        <w:top w:val="none" w:sz="0" w:space="0" w:color="auto"/>
        <w:left w:val="none" w:sz="0" w:space="0" w:color="auto"/>
        <w:bottom w:val="none" w:sz="0" w:space="0" w:color="auto"/>
        <w:right w:val="none" w:sz="0" w:space="0" w:color="auto"/>
      </w:divBdr>
      <w:divsChild>
        <w:div w:id="1100105629">
          <w:marLeft w:val="0"/>
          <w:marRight w:val="0"/>
          <w:marTop w:val="0"/>
          <w:marBottom w:val="0"/>
          <w:divBdr>
            <w:top w:val="none" w:sz="0" w:space="0" w:color="auto"/>
            <w:left w:val="none" w:sz="0" w:space="0" w:color="auto"/>
            <w:bottom w:val="none" w:sz="0" w:space="0" w:color="auto"/>
            <w:right w:val="none" w:sz="0" w:space="0" w:color="auto"/>
          </w:divBdr>
          <w:divsChild>
            <w:div w:id="763577020">
              <w:marLeft w:val="0"/>
              <w:marRight w:val="120"/>
              <w:marTop w:val="0"/>
              <w:marBottom w:val="0"/>
              <w:divBdr>
                <w:top w:val="none" w:sz="0" w:space="0" w:color="auto"/>
                <w:left w:val="none" w:sz="0" w:space="0" w:color="auto"/>
                <w:bottom w:val="none" w:sz="0" w:space="0" w:color="auto"/>
                <w:right w:val="none" w:sz="0" w:space="0" w:color="auto"/>
              </w:divBdr>
              <w:divsChild>
                <w:div w:id="2563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835">
          <w:marLeft w:val="0"/>
          <w:marRight w:val="0"/>
          <w:marTop w:val="0"/>
          <w:marBottom w:val="0"/>
          <w:divBdr>
            <w:top w:val="none" w:sz="0" w:space="0" w:color="auto"/>
            <w:left w:val="none" w:sz="0" w:space="0" w:color="auto"/>
            <w:bottom w:val="none" w:sz="0" w:space="0" w:color="auto"/>
            <w:right w:val="none" w:sz="0" w:space="0" w:color="auto"/>
          </w:divBdr>
          <w:divsChild>
            <w:div w:id="1999310057">
              <w:marLeft w:val="0"/>
              <w:marRight w:val="0"/>
              <w:marTop w:val="0"/>
              <w:marBottom w:val="0"/>
              <w:divBdr>
                <w:top w:val="none" w:sz="0" w:space="0" w:color="auto"/>
                <w:left w:val="none" w:sz="0" w:space="0" w:color="auto"/>
                <w:bottom w:val="none" w:sz="0" w:space="0" w:color="auto"/>
                <w:right w:val="none" w:sz="0" w:space="0" w:color="auto"/>
              </w:divBdr>
            </w:div>
            <w:div w:id="1294556651">
              <w:marLeft w:val="0"/>
              <w:marRight w:val="120"/>
              <w:marTop w:val="0"/>
              <w:marBottom w:val="0"/>
              <w:divBdr>
                <w:top w:val="none" w:sz="0" w:space="0" w:color="auto"/>
                <w:left w:val="none" w:sz="0" w:space="0" w:color="auto"/>
                <w:bottom w:val="none" w:sz="0" w:space="0" w:color="auto"/>
                <w:right w:val="none" w:sz="0" w:space="0" w:color="auto"/>
              </w:divBdr>
              <w:divsChild>
                <w:div w:id="13680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9990">
          <w:marLeft w:val="0"/>
          <w:marRight w:val="0"/>
          <w:marTop w:val="0"/>
          <w:marBottom w:val="0"/>
          <w:divBdr>
            <w:top w:val="none" w:sz="0" w:space="0" w:color="auto"/>
            <w:left w:val="none" w:sz="0" w:space="0" w:color="auto"/>
            <w:bottom w:val="none" w:sz="0" w:space="0" w:color="auto"/>
            <w:right w:val="none" w:sz="0" w:space="0" w:color="auto"/>
          </w:divBdr>
          <w:divsChild>
            <w:div w:id="1886064637">
              <w:marLeft w:val="0"/>
              <w:marRight w:val="0"/>
              <w:marTop w:val="0"/>
              <w:marBottom w:val="0"/>
              <w:divBdr>
                <w:top w:val="none" w:sz="0" w:space="0" w:color="auto"/>
                <w:left w:val="none" w:sz="0" w:space="0" w:color="auto"/>
                <w:bottom w:val="none" w:sz="0" w:space="0" w:color="auto"/>
                <w:right w:val="none" w:sz="0" w:space="0" w:color="auto"/>
              </w:divBdr>
            </w:div>
            <w:div w:id="1455519407">
              <w:marLeft w:val="0"/>
              <w:marRight w:val="120"/>
              <w:marTop w:val="0"/>
              <w:marBottom w:val="0"/>
              <w:divBdr>
                <w:top w:val="none" w:sz="0" w:space="0" w:color="auto"/>
                <w:left w:val="none" w:sz="0" w:space="0" w:color="auto"/>
                <w:bottom w:val="none" w:sz="0" w:space="0" w:color="auto"/>
                <w:right w:val="none" w:sz="0" w:space="0" w:color="auto"/>
              </w:divBdr>
              <w:divsChild>
                <w:div w:id="1668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409">
          <w:marLeft w:val="0"/>
          <w:marRight w:val="0"/>
          <w:marTop w:val="0"/>
          <w:marBottom w:val="0"/>
          <w:divBdr>
            <w:top w:val="none" w:sz="0" w:space="0" w:color="auto"/>
            <w:left w:val="none" w:sz="0" w:space="0" w:color="auto"/>
            <w:bottom w:val="none" w:sz="0" w:space="0" w:color="auto"/>
            <w:right w:val="none" w:sz="0" w:space="0" w:color="auto"/>
          </w:divBdr>
          <w:divsChild>
            <w:div w:id="222107716">
              <w:marLeft w:val="0"/>
              <w:marRight w:val="0"/>
              <w:marTop w:val="0"/>
              <w:marBottom w:val="0"/>
              <w:divBdr>
                <w:top w:val="none" w:sz="0" w:space="0" w:color="auto"/>
                <w:left w:val="none" w:sz="0" w:space="0" w:color="auto"/>
                <w:bottom w:val="none" w:sz="0" w:space="0" w:color="auto"/>
                <w:right w:val="none" w:sz="0" w:space="0" w:color="auto"/>
              </w:divBdr>
            </w:div>
            <w:div w:id="1386298250">
              <w:marLeft w:val="0"/>
              <w:marRight w:val="120"/>
              <w:marTop w:val="0"/>
              <w:marBottom w:val="0"/>
              <w:divBdr>
                <w:top w:val="none" w:sz="0" w:space="0" w:color="auto"/>
                <w:left w:val="none" w:sz="0" w:space="0" w:color="auto"/>
                <w:bottom w:val="none" w:sz="0" w:space="0" w:color="auto"/>
                <w:right w:val="none" w:sz="0" w:space="0" w:color="auto"/>
              </w:divBdr>
              <w:divsChild>
                <w:div w:id="18449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07">
      <w:bodyDiv w:val="1"/>
      <w:marLeft w:val="0"/>
      <w:marRight w:val="0"/>
      <w:marTop w:val="0"/>
      <w:marBottom w:val="0"/>
      <w:divBdr>
        <w:top w:val="none" w:sz="0" w:space="0" w:color="auto"/>
        <w:left w:val="none" w:sz="0" w:space="0" w:color="auto"/>
        <w:bottom w:val="none" w:sz="0" w:space="0" w:color="auto"/>
        <w:right w:val="none" w:sz="0" w:space="0" w:color="auto"/>
      </w:divBdr>
    </w:div>
    <w:div w:id="527063098">
      <w:bodyDiv w:val="1"/>
      <w:marLeft w:val="0"/>
      <w:marRight w:val="0"/>
      <w:marTop w:val="0"/>
      <w:marBottom w:val="0"/>
      <w:divBdr>
        <w:top w:val="none" w:sz="0" w:space="0" w:color="auto"/>
        <w:left w:val="none" w:sz="0" w:space="0" w:color="auto"/>
        <w:bottom w:val="none" w:sz="0" w:space="0" w:color="auto"/>
        <w:right w:val="none" w:sz="0" w:space="0" w:color="auto"/>
      </w:divBdr>
      <w:divsChild>
        <w:div w:id="217784382">
          <w:marLeft w:val="0"/>
          <w:marRight w:val="0"/>
          <w:marTop w:val="0"/>
          <w:marBottom w:val="0"/>
          <w:divBdr>
            <w:top w:val="none" w:sz="0" w:space="0" w:color="auto"/>
            <w:left w:val="none" w:sz="0" w:space="0" w:color="auto"/>
            <w:bottom w:val="none" w:sz="0" w:space="0" w:color="auto"/>
            <w:right w:val="none" w:sz="0" w:space="0" w:color="auto"/>
          </w:divBdr>
          <w:divsChild>
            <w:div w:id="741754842">
              <w:marLeft w:val="0"/>
              <w:marRight w:val="120"/>
              <w:marTop w:val="0"/>
              <w:marBottom w:val="0"/>
              <w:divBdr>
                <w:top w:val="none" w:sz="0" w:space="0" w:color="auto"/>
                <w:left w:val="none" w:sz="0" w:space="0" w:color="auto"/>
                <w:bottom w:val="none" w:sz="0" w:space="0" w:color="auto"/>
                <w:right w:val="none" w:sz="0" w:space="0" w:color="auto"/>
              </w:divBdr>
              <w:divsChild>
                <w:div w:id="6084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545">
          <w:marLeft w:val="0"/>
          <w:marRight w:val="0"/>
          <w:marTop w:val="0"/>
          <w:marBottom w:val="0"/>
          <w:divBdr>
            <w:top w:val="none" w:sz="0" w:space="0" w:color="auto"/>
            <w:left w:val="none" w:sz="0" w:space="0" w:color="auto"/>
            <w:bottom w:val="none" w:sz="0" w:space="0" w:color="auto"/>
            <w:right w:val="none" w:sz="0" w:space="0" w:color="auto"/>
          </w:divBdr>
          <w:divsChild>
            <w:div w:id="1909224793">
              <w:marLeft w:val="0"/>
              <w:marRight w:val="0"/>
              <w:marTop w:val="0"/>
              <w:marBottom w:val="0"/>
              <w:divBdr>
                <w:top w:val="none" w:sz="0" w:space="0" w:color="auto"/>
                <w:left w:val="none" w:sz="0" w:space="0" w:color="auto"/>
                <w:bottom w:val="none" w:sz="0" w:space="0" w:color="auto"/>
                <w:right w:val="none" w:sz="0" w:space="0" w:color="auto"/>
              </w:divBdr>
            </w:div>
            <w:div w:id="1643002268">
              <w:marLeft w:val="0"/>
              <w:marRight w:val="120"/>
              <w:marTop w:val="0"/>
              <w:marBottom w:val="0"/>
              <w:divBdr>
                <w:top w:val="none" w:sz="0" w:space="0" w:color="auto"/>
                <w:left w:val="none" w:sz="0" w:space="0" w:color="auto"/>
                <w:bottom w:val="none" w:sz="0" w:space="0" w:color="auto"/>
                <w:right w:val="none" w:sz="0" w:space="0" w:color="auto"/>
              </w:divBdr>
              <w:divsChild>
                <w:div w:id="19441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170">
          <w:marLeft w:val="0"/>
          <w:marRight w:val="0"/>
          <w:marTop w:val="0"/>
          <w:marBottom w:val="0"/>
          <w:divBdr>
            <w:top w:val="none" w:sz="0" w:space="0" w:color="auto"/>
            <w:left w:val="none" w:sz="0" w:space="0" w:color="auto"/>
            <w:bottom w:val="none" w:sz="0" w:space="0" w:color="auto"/>
            <w:right w:val="none" w:sz="0" w:space="0" w:color="auto"/>
          </w:divBdr>
          <w:divsChild>
            <w:div w:id="1925725121">
              <w:marLeft w:val="0"/>
              <w:marRight w:val="0"/>
              <w:marTop w:val="0"/>
              <w:marBottom w:val="0"/>
              <w:divBdr>
                <w:top w:val="none" w:sz="0" w:space="0" w:color="auto"/>
                <w:left w:val="none" w:sz="0" w:space="0" w:color="auto"/>
                <w:bottom w:val="none" w:sz="0" w:space="0" w:color="auto"/>
                <w:right w:val="none" w:sz="0" w:space="0" w:color="auto"/>
              </w:divBdr>
            </w:div>
            <w:div w:id="1761415848">
              <w:marLeft w:val="0"/>
              <w:marRight w:val="120"/>
              <w:marTop w:val="0"/>
              <w:marBottom w:val="0"/>
              <w:divBdr>
                <w:top w:val="none" w:sz="0" w:space="0" w:color="auto"/>
                <w:left w:val="none" w:sz="0" w:space="0" w:color="auto"/>
                <w:bottom w:val="none" w:sz="0" w:space="0" w:color="auto"/>
                <w:right w:val="none" w:sz="0" w:space="0" w:color="auto"/>
              </w:divBdr>
              <w:divsChild>
                <w:div w:id="20098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5418">
      <w:bodyDiv w:val="1"/>
      <w:marLeft w:val="0"/>
      <w:marRight w:val="0"/>
      <w:marTop w:val="0"/>
      <w:marBottom w:val="0"/>
      <w:divBdr>
        <w:top w:val="none" w:sz="0" w:space="0" w:color="auto"/>
        <w:left w:val="none" w:sz="0" w:space="0" w:color="auto"/>
        <w:bottom w:val="none" w:sz="0" w:space="0" w:color="auto"/>
        <w:right w:val="none" w:sz="0" w:space="0" w:color="auto"/>
      </w:divBdr>
      <w:divsChild>
        <w:div w:id="1449734107">
          <w:marLeft w:val="0"/>
          <w:marRight w:val="0"/>
          <w:marTop w:val="0"/>
          <w:marBottom w:val="0"/>
          <w:divBdr>
            <w:top w:val="none" w:sz="0" w:space="0" w:color="auto"/>
            <w:left w:val="none" w:sz="0" w:space="0" w:color="auto"/>
            <w:bottom w:val="none" w:sz="0" w:space="0" w:color="auto"/>
            <w:right w:val="none" w:sz="0" w:space="0" w:color="auto"/>
          </w:divBdr>
          <w:divsChild>
            <w:div w:id="2056393461">
              <w:marLeft w:val="0"/>
              <w:marRight w:val="120"/>
              <w:marTop w:val="0"/>
              <w:marBottom w:val="0"/>
              <w:divBdr>
                <w:top w:val="none" w:sz="0" w:space="0" w:color="auto"/>
                <w:left w:val="none" w:sz="0" w:space="0" w:color="auto"/>
                <w:bottom w:val="none" w:sz="0" w:space="0" w:color="auto"/>
                <w:right w:val="none" w:sz="0" w:space="0" w:color="auto"/>
              </w:divBdr>
              <w:divsChild>
                <w:div w:id="14868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3771">
          <w:marLeft w:val="0"/>
          <w:marRight w:val="0"/>
          <w:marTop w:val="0"/>
          <w:marBottom w:val="0"/>
          <w:divBdr>
            <w:top w:val="none" w:sz="0" w:space="0" w:color="auto"/>
            <w:left w:val="none" w:sz="0" w:space="0" w:color="auto"/>
            <w:bottom w:val="none" w:sz="0" w:space="0" w:color="auto"/>
            <w:right w:val="none" w:sz="0" w:space="0" w:color="auto"/>
          </w:divBdr>
          <w:divsChild>
            <w:div w:id="1804077664">
              <w:marLeft w:val="0"/>
              <w:marRight w:val="0"/>
              <w:marTop w:val="0"/>
              <w:marBottom w:val="0"/>
              <w:divBdr>
                <w:top w:val="none" w:sz="0" w:space="0" w:color="auto"/>
                <w:left w:val="none" w:sz="0" w:space="0" w:color="auto"/>
                <w:bottom w:val="none" w:sz="0" w:space="0" w:color="auto"/>
                <w:right w:val="none" w:sz="0" w:space="0" w:color="auto"/>
              </w:divBdr>
            </w:div>
            <w:div w:id="1526403336">
              <w:marLeft w:val="0"/>
              <w:marRight w:val="120"/>
              <w:marTop w:val="0"/>
              <w:marBottom w:val="0"/>
              <w:divBdr>
                <w:top w:val="none" w:sz="0" w:space="0" w:color="auto"/>
                <w:left w:val="none" w:sz="0" w:space="0" w:color="auto"/>
                <w:bottom w:val="none" w:sz="0" w:space="0" w:color="auto"/>
                <w:right w:val="none" w:sz="0" w:space="0" w:color="auto"/>
              </w:divBdr>
              <w:divsChild>
                <w:div w:id="4506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9042">
          <w:marLeft w:val="0"/>
          <w:marRight w:val="0"/>
          <w:marTop w:val="0"/>
          <w:marBottom w:val="0"/>
          <w:divBdr>
            <w:top w:val="none" w:sz="0" w:space="0" w:color="auto"/>
            <w:left w:val="none" w:sz="0" w:space="0" w:color="auto"/>
            <w:bottom w:val="none" w:sz="0" w:space="0" w:color="auto"/>
            <w:right w:val="none" w:sz="0" w:space="0" w:color="auto"/>
          </w:divBdr>
          <w:divsChild>
            <w:div w:id="26639448">
              <w:marLeft w:val="0"/>
              <w:marRight w:val="0"/>
              <w:marTop w:val="0"/>
              <w:marBottom w:val="0"/>
              <w:divBdr>
                <w:top w:val="none" w:sz="0" w:space="0" w:color="auto"/>
                <w:left w:val="none" w:sz="0" w:space="0" w:color="auto"/>
                <w:bottom w:val="none" w:sz="0" w:space="0" w:color="auto"/>
                <w:right w:val="none" w:sz="0" w:space="0" w:color="auto"/>
              </w:divBdr>
            </w:div>
            <w:div w:id="2041541002">
              <w:marLeft w:val="0"/>
              <w:marRight w:val="120"/>
              <w:marTop w:val="0"/>
              <w:marBottom w:val="0"/>
              <w:divBdr>
                <w:top w:val="none" w:sz="0" w:space="0" w:color="auto"/>
                <w:left w:val="none" w:sz="0" w:space="0" w:color="auto"/>
                <w:bottom w:val="none" w:sz="0" w:space="0" w:color="auto"/>
                <w:right w:val="none" w:sz="0" w:space="0" w:color="auto"/>
              </w:divBdr>
              <w:divsChild>
                <w:div w:id="17848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00560">
          <w:marLeft w:val="0"/>
          <w:marRight w:val="0"/>
          <w:marTop w:val="0"/>
          <w:marBottom w:val="0"/>
          <w:divBdr>
            <w:top w:val="none" w:sz="0" w:space="0" w:color="auto"/>
            <w:left w:val="none" w:sz="0" w:space="0" w:color="auto"/>
            <w:bottom w:val="none" w:sz="0" w:space="0" w:color="auto"/>
            <w:right w:val="none" w:sz="0" w:space="0" w:color="auto"/>
          </w:divBdr>
          <w:divsChild>
            <w:div w:id="1243100288">
              <w:marLeft w:val="0"/>
              <w:marRight w:val="0"/>
              <w:marTop w:val="0"/>
              <w:marBottom w:val="0"/>
              <w:divBdr>
                <w:top w:val="none" w:sz="0" w:space="0" w:color="auto"/>
                <w:left w:val="none" w:sz="0" w:space="0" w:color="auto"/>
                <w:bottom w:val="none" w:sz="0" w:space="0" w:color="auto"/>
                <w:right w:val="none" w:sz="0" w:space="0" w:color="auto"/>
              </w:divBdr>
            </w:div>
            <w:div w:id="1890409991">
              <w:marLeft w:val="0"/>
              <w:marRight w:val="120"/>
              <w:marTop w:val="0"/>
              <w:marBottom w:val="0"/>
              <w:divBdr>
                <w:top w:val="none" w:sz="0" w:space="0" w:color="auto"/>
                <w:left w:val="none" w:sz="0" w:space="0" w:color="auto"/>
                <w:bottom w:val="none" w:sz="0" w:space="0" w:color="auto"/>
                <w:right w:val="none" w:sz="0" w:space="0" w:color="auto"/>
              </w:divBdr>
              <w:divsChild>
                <w:div w:id="4060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9681">
          <w:marLeft w:val="0"/>
          <w:marRight w:val="0"/>
          <w:marTop w:val="0"/>
          <w:marBottom w:val="0"/>
          <w:divBdr>
            <w:top w:val="none" w:sz="0" w:space="0" w:color="auto"/>
            <w:left w:val="none" w:sz="0" w:space="0" w:color="auto"/>
            <w:bottom w:val="none" w:sz="0" w:space="0" w:color="auto"/>
            <w:right w:val="none" w:sz="0" w:space="0" w:color="auto"/>
          </w:divBdr>
          <w:divsChild>
            <w:div w:id="1079400306">
              <w:marLeft w:val="0"/>
              <w:marRight w:val="0"/>
              <w:marTop w:val="0"/>
              <w:marBottom w:val="0"/>
              <w:divBdr>
                <w:top w:val="none" w:sz="0" w:space="0" w:color="auto"/>
                <w:left w:val="none" w:sz="0" w:space="0" w:color="auto"/>
                <w:bottom w:val="none" w:sz="0" w:space="0" w:color="auto"/>
                <w:right w:val="none" w:sz="0" w:space="0" w:color="auto"/>
              </w:divBdr>
            </w:div>
            <w:div w:id="939877331">
              <w:marLeft w:val="0"/>
              <w:marRight w:val="120"/>
              <w:marTop w:val="0"/>
              <w:marBottom w:val="0"/>
              <w:divBdr>
                <w:top w:val="none" w:sz="0" w:space="0" w:color="auto"/>
                <w:left w:val="none" w:sz="0" w:space="0" w:color="auto"/>
                <w:bottom w:val="none" w:sz="0" w:space="0" w:color="auto"/>
                <w:right w:val="none" w:sz="0" w:space="0" w:color="auto"/>
              </w:divBdr>
              <w:divsChild>
                <w:div w:id="1627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4277">
      <w:bodyDiv w:val="1"/>
      <w:marLeft w:val="0"/>
      <w:marRight w:val="0"/>
      <w:marTop w:val="0"/>
      <w:marBottom w:val="0"/>
      <w:divBdr>
        <w:top w:val="none" w:sz="0" w:space="0" w:color="auto"/>
        <w:left w:val="none" w:sz="0" w:space="0" w:color="auto"/>
        <w:bottom w:val="none" w:sz="0" w:space="0" w:color="auto"/>
        <w:right w:val="none" w:sz="0" w:space="0" w:color="auto"/>
      </w:divBdr>
      <w:divsChild>
        <w:div w:id="48771577">
          <w:marLeft w:val="0"/>
          <w:marRight w:val="0"/>
          <w:marTop w:val="0"/>
          <w:marBottom w:val="0"/>
          <w:divBdr>
            <w:top w:val="none" w:sz="0" w:space="0" w:color="auto"/>
            <w:left w:val="none" w:sz="0" w:space="0" w:color="auto"/>
            <w:bottom w:val="none" w:sz="0" w:space="0" w:color="auto"/>
            <w:right w:val="none" w:sz="0" w:space="0" w:color="auto"/>
          </w:divBdr>
          <w:divsChild>
            <w:div w:id="1323121972">
              <w:marLeft w:val="0"/>
              <w:marRight w:val="120"/>
              <w:marTop w:val="0"/>
              <w:marBottom w:val="0"/>
              <w:divBdr>
                <w:top w:val="none" w:sz="0" w:space="0" w:color="auto"/>
                <w:left w:val="none" w:sz="0" w:space="0" w:color="auto"/>
                <w:bottom w:val="none" w:sz="0" w:space="0" w:color="auto"/>
                <w:right w:val="none" w:sz="0" w:space="0" w:color="auto"/>
              </w:divBdr>
              <w:divsChild>
                <w:div w:id="144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4420">
          <w:marLeft w:val="0"/>
          <w:marRight w:val="0"/>
          <w:marTop w:val="0"/>
          <w:marBottom w:val="0"/>
          <w:divBdr>
            <w:top w:val="none" w:sz="0" w:space="0" w:color="auto"/>
            <w:left w:val="none" w:sz="0" w:space="0" w:color="auto"/>
            <w:bottom w:val="none" w:sz="0" w:space="0" w:color="auto"/>
            <w:right w:val="none" w:sz="0" w:space="0" w:color="auto"/>
          </w:divBdr>
          <w:divsChild>
            <w:div w:id="655764643">
              <w:marLeft w:val="0"/>
              <w:marRight w:val="0"/>
              <w:marTop w:val="0"/>
              <w:marBottom w:val="0"/>
              <w:divBdr>
                <w:top w:val="none" w:sz="0" w:space="0" w:color="auto"/>
                <w:left w:val="none" w:sz="0" w:space="0" w:color="auto"/>
                <w:bottom w:val="none" w:sz="0" w:space="0" w:color="auto"/>
                <w:right w:val="none" w:sz="0" w:space="0" w:color="auto"/>
              </w:divBdr>
            </w:div>
            <w:div w:id="1778790085">
              <w:marLeft w:val="0"/>
              <w:marRight w:val="120"/>
              <w:marTop w:val="0"/>
              <w:marBottom w:val="0"/>
              <w:divBdr>
                <w:top w:val="none" w:sz="0" w:space="0" w:color="auto"/>
                <w:left w:val="none" w:sz="0" w:space="0" w:color="auto"/>
                <w:bottom w:val="none" w:sz="0" w:space="0" w:color="auto"/>
                <w:right w:val="none" w:sz="0" w:space="0" w:color="auto"/>
              </w:divBdr>
              <w:divsChild>
                <w:div w:id="18620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2886">
      <w:bodyDiv w:val="1"/>
      <w:marLeft w:val="0"/>
      <w:marRight w:val="0"/>
      <w:marTop w:val="0"/>
      <w:marBottom w:val="0"/>
      <w:divBdr>
        <w:top w:val="none" w:sz="0" w:space="0" w:color="auto"/>
        <w:left w:val="none" w:sz="0" w:space="0" w:color="auto"/>
        <w:bottom w:val="none" w:sz="0" w:space="0" w:color="auto"/>
        <w:right w:val="none" w:sz="0" w:space="0" w:color="auto"/>
      </w:divBdr>
    </w:div>
    <w:div w:id="971518773">
      <w:bodyDiv w:val="1"/>
      <w:marLeft w:val="0"/>
      <w:marRight w:val="0"/>
      <w:marTop w:val="0"/>
      <w:marBottom w:val="0"/>
      <w:divBdr>
        <w:top w:val="none" w:sz="0" w:space="0" w:color="auto"/>
        <w:left w:val="none" w:sz="0" w:space="0" w:color="auto"/>
        <w:bottom w:val="none" w:sz="0" w:space="0" w:color="auto"/>
        <w:right w:val="none" w:sz="0" w:space="0" w:color="auto"/>
      </w:divBdr>
      <w:divsChild>
        <w:div w:id="1992908326">
          <w:marLeft w:val="0"/>
          <w:marRight w:val="0"/>
          <w:marTop w:val="0"/>
          <w:marBottom w:val="0"/>
          <w:divBdr>
            <w:top w:val="none" w:sz="0" w:space="0" w:color="auto"/>
            <w:left w:val="single" w:sz="6" w:space="0" w:color="D9D9E0"/>
            <w:bottom w:val="single" w:sz="36" w:space="0" w:color="D9D9E0"/>
            <w:right w:val="single" w:sz="6" w:space="0" w:color="D9D9E0"/>
          </w:divBdr>
        </w:div>
        <w:div w:id="1764841573">
          <w:marLeft w:val="0"/>
          <w:marRight w:val="0"/>
          <w:marTop w:val="0"/>
          <w:marBottom w:val="0"/>
          <w:divBdr>
            <w:top w:val="none" w:sz="0" w:space="0" w:color="auto"/>
            <w:left w:val="none" w:sz="0" w:space="0" w:color="auto"/>
            <w:bottom w:val="none" w:sz="0" w:space="0" w:color="auto"/>
            <w:right w:val="none" w:sz="0" w:space="0" w:color="auto"/>
          </w:divBdr>
        </w:div>
      </w:divsChild>
    </w:div>
    <w:div w:id="1131434534">
      <w:bodyDiv w:val="1"/>
      <w:marLeft w:val="0"/>
      <w:marRight w:val="0"/>
      <w:marTop w:val="0"/>
      <w:marBottom w:val="0"/>
      <w:divBdr>
        <w:top w:val="none" w:sz="0" w:space="0" w:color="auto"/>
        <w:left w:val="none" w:sz="0" w:space="0" w:color="auto"/>
        <w:bottom w:val="none" w:sz="0" w:space="0" w:color="auto"/>
        <w:right w:val="none" w:sz="0" w:space="0" w:color="auto"/>
      </w:divBdr>
      <w:divsChild>
        <w:div w:id="1881671763">
          <w:marLeft w:val="0"/>
          <w:marRight w:val="0"/>
          <w:marTop w:val="0"/>
          <w:marBottom w:val="0"/>
          <w:divBdr>
            <w:top w:val="none" w:sz="0" w:space="0" w:color="auto"/>
            <w:left w:val="none" w:sz="0" w:space="0" w:color="auto"/>
            <w:bottom w:val="none" w:sz="0" w:space="0" w:color="auto"/>
            <w:right w:val="none" w:sz="0" w:space="0" w:color="auto"/>
          </w:divBdr>
          <w:divsChild>
            <w:div w:id="2133748703">
              <w:marLeft w:val="0"/>
              <w:marRight w:val="120"/>
              <w:marTop w:val="0"/>
              <w:marBottom w:val="0"/>
              <w:divBdr>
                <w:top w:val="none" w:sz="0" w:space="0" w:color="auto"/>
                <w:left w:val="none" w:sz="0" w:space="0" w:color="auto"/>
                <w:bottom w:val="none" w:sz="0" w:space="0" w:color="auto"/>
                <w:right w:val="none" w:sz="0" w:space="0" w:color="auto"/>
              </w:divBdr>
              <w:divsChild>
                <w:div w:id="14653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1262">
          <w:marLeft w:val="0"/>
          <w:marRight w:val="0"/>
          <w:marTop w:val="0"/>
          <w:marBottom w:val="0"/>
          <w:divBdr>
            <w:top w:val="none" w:sz="0" w:space="0" w:color="auto"/>
            <w:left w:val="none" w:sz="0" w:space="0" w:color="auto"/>
            <w:bottom w:val="none" w:sz="0" w:space="0" w:color="auto"/>
            <w:right w:val="none" w:sz="0" w:space="0" w:color="auto"/>
          </w:divBdr>
          <w:divsChild>
            <w:div w:id="1748457351">
              <w:marLeft w:val="0"/>
              <w:marRight w:val="0"/>
              <w:marTop w:val="0"/>
              <w:marBottom w:val="0"/>
              <w:divBdr>
                <w:top w:val="none" w:sz="0" w:space="0" w:color="auto"/>
                <w:left w:val="none" w:sz="0" w:space="0" w:color="auto"/>
                <w:bottom w:val="none" w:sz="0" w:space="0" w:color="auto"/>
                <w:right w:val="none" w:sz="0" w:space="0" w:color="auto"/>
              </w:divBdr>
            </w:div>
            <w:div w:id="1401715748">
              <w:marLeft w:val="0"/>
              <w:marRight w:val="120"/>
              <w:marTop w:val="0"/>
              <w:marBottom w:val="0"/>
              <w:divBdr>
                <w:top w:val="none" w:sz="0" w:space="0" w:color="auto"/>
                <w:left w:val="none" w:sz="0" w:space="0" w:color="auto"/>
                <w:bottom w:val="none" w:sz="0" w:space="0" w:color="auto"/>
                <w:right w:val="none" w:sz="0" w:space="0" w:color="auto"/>
              </w:divBdr>
              <w:divsChild>
                <w:div w:id="1984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737">
          <w:marLeft w:val="0"/>
          <w:marRight w:val="0"/>
          <w:marTop w:val="0"/>
          <w:marBottom w:val="0"/>
          <w:divBdr>
            <w:top w:val="none" w:sz="0" w:space="0" w:color="auto"/>
            <w:left w:val="none" w:sz="0" w:space="0" w:color="auto"/>
            <w:bottom w:val="none" w:sz="0" w:space="0" w:color="auto"/>
            <w:right w:val="none" w:sz="0" w:space="0" w:color="auto"/>
          </w:divBdr>
          <w:divsChild>
            <w:div w:id="1031607670">
              <w:marLeft w:val="0"/>
              <w:marRight w:val="0"/>
              <w:marTop w:val="0"/>
              <w:marBottom w:val="0"/>
              <w:divBdr>
                <w:top w:val="none" w:sz="0" w:space="0" w:color="auto"/>
                <w:left w:val="none" w:sz="0" w:space="0" w:color="auto"/>
                <w:bottom w:val="none" w:sz="0" w:space="0" w:color="auto"/>
                <w:right w:val="none" w:sz="0" w:space="0" w:color="auto"/>
              </w:divBdr>
            </w:div>
            <w:div w:id="1316956108">
              <w:marLeft w:val="0"/>
              <w:marRight w:val="120"/>
              <w:marTop w:val="0"/>
              <w:marBottom w:val="0"/>
              <w:divBdr>
                <w:top w:val="none" w:sz="0" w:space="0" w:color="auto"/>
                <w:left w:val="none" w:sz="0" w:space="0" w:color="auto"/>
                <w:bottom w:val="none" w:sz="0" w:space="0" w:color="auto"/>
                <w:right w:val="none" w:sz="0" w:space="0" w:color="auto"/>
              </w:divBdr>
              <w:divsChild>
                <w:div w:id="12883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837">
          <w:marLeft w:val="0"/>
          <w:marRight w:val="0"/>
          <w:marTop w:val="0"/>
          <w:marBottom w:val="0"/>
          <w:divBdr>
            <w:top w:val="none" w:sz="0" w:space="0" w:color="auto"/>
            <w:left w:val="none" w:sz="0" w:space="0" w:color="auto"/>
            <w:bottom w:val="none" w:sz="0" w:space="0" w:color="auto"/>
            <w:right w:val="none" w:sz="0" w:space="0" w:color="auto"/>
          </w:divBdr>
          <w:divsChild>
            <w:div w:id="1963460120">
              <w:marLeft w:val="0"/>
              <w:marRight w:val="0"/>
              <w:marTop w:val="0"/>
              <w:marBottom w:val="0"/>
              <w:divBdr>
                <w:top w:val="none" w:sz="0" w:space="0" w:color="auto"/>
                <w:left w:val="none" w:sz="0" w:space="0" w:color="auto"/>
                <w:bottom w:val="none" w:sz="0" w:space="0" w:color="auto"/>
                <w:right w:val="none" w:sz="0" w:space="0" w:color="auto"/>
              </w:divBdr>
            </w:div>
            <w:div w:id="101608986">
              <w:marLeft w:val="0"/>
              <w:marRight w:val="120"/>
              <w:marTop w:val="0"/>
              <w:marBottom w:val="0"/>
              <w:divBdr>
                <w:top w:val="none" w:sz="0" w:space="0" w:color="auto"/>
                <w:left w:val="none" w:sz="0" w:space="0" w:color="auto"/>
                <w:bottom w:val="none" w:sz="0" w:space="0" w:color="auto"/>
                <w:right w:val="none" w:sz="0" w:space="0" w:color="auto"/>
              </w:divBdr>
              <w:divsChild>
                <w:div w:id="16102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4700">
      <w:bodyDiv w:val="1"/>
      <w:marLeft w:val="0"/>
      <w:marRight w:val="0"/>
      <w:marTop w:val="0"/>
      <w:marBottom w:val="0"/>
      <w:divBdr>
        <w:top w:val="none" w:sz="0" w:space="0" w:color="auto"/>
        <w:left w:val="none" w:sz="0" w:space="0" w:color="auto"/>
        <w:bottom w:val="none" w:sz="0" w:space="0" w:color="auto"/>
        <w:right w:val="none" w:sz="0" w:space="0" w:color="auto"/>
      </w:divBdr>
      <w:divsChild>
        <w:div w:id="606817111">
          <w:marLeft w:val="0"/>
          <w:marRight w:val="0"/>
          <w:marTop w:val="0"/>
          <w:marBottom w:val="0"/>
          <w:divBdr>
            <w:top w:val="none" w:sz="0" w:space="0" w:color="auto"/>
            <w:left w:val="none" w:sz="0" w:space="0" w:color="auto"/>
            <w:bottom w:val="none" w:sz="0" w:space="0" w:color="auto"/>
            <w:right w:val="none" w:sz="0" w:space="0" w:color="auto"/>
          </w:divBdr>
          <w:divsChild>
            <w:div w:id="1843818088">
              <w:marLeft w:val="0"/>
              <w:marRight w:val="120"/>
              <w:marTop w:val="0"/>
              <w:marBottom w:val="0"/>
              <w:divBdr>
                <w:top w:val="none" w:sz="0" w:space="0" w:color="auto"/>
                <w:left w:val="none" w:sz="0" w:space="0" w:color="auto"/>
                <w:bottom w:val="none" w:sz="0" w:space="0" w:color="auto"/>
                <w:right w:val="none" w:sz="0" w:space="0" w:color="auto"/>
              </w:divBdr>
              <w:divsChild>
                <w:div w:id="284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1459">
          <w:marLeft w:val="0"/>
          <w:marRight w:val="0"/>
          <w:marTop w:val="0"/>
          <w:marBottom w:val="0"/>
          <w:divBdr>
            <w:top w:val="none" w:sz="0" w:space="0" w:color="auto"/>
            <w:left w:val="none" w:sz="0" w:space="0" w:color="auto"/>
            <w:bottom w:val="none" w:sz="0" w:space="0" w:color="auto"/>
            <w:right w:val="none" w:sz="0" w:space="0" w:color="auto"/>
          </w:divBdr>
          <w:divsChild>
            <w:div w:id="1879313215">
              <w:marLeft w:val="0"/>
              <w:marRight w:val="0"/>
              <w:marTop w:val="0"/>
              <w:marBottom w:val="0"/>
              <w:divBdr>
                <w:top w:val="none" w:sz="0" w:space="0" w:color="auto"/>
                <w:left w:val="none" w:sz="0" w:space="0" w:color="auto"/>
                <w:bottom w:val="none" w:sz="0" w:space="0" w:color="auto"/>
                <w:right w:val="none" w:sz="0" w:space="0" w:color="auto"/>
              </w:divBdr>
            </w:div>
            <w:div w:id="931595923">
              <w:marLeft w:val="0"/>
              <w:marRight w:val="120"/>
              <w:marTop w:val="0"/>
              <w:marBottom w:val="0"/>
              <w:divBdr>
                <w:top w:val="none" w:sz="0" w:space="0" w:color="auto"/>
                <w:left w:val="none" w:sz="0" w:space="0" w:color="auto"/>
                <w:bottom w:val="none" w:sz="0" w:space="0" w:color="auto"/>
                <w:right w:val="none" w:sz="0" w:space="0" w:color="auto"/>
              </w:divBdr>
              <w:divsChild>
                <w:div w:id="19741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3945">
      <w:bodyDiv w:val="1"/>
      <w:marLeft w:val="0"/>
      <w:marRight w:val="0"/>
      <w:marTop w:val="0"/>
      <w:marBottom w:val="0"/>
      <w:divBdr>
        <w:top w:val="none" w:sz="0" w:space="0" w:color="auto"/>
        <w:left w:val="none" w:sz="0" w:space="0" w:color="auto"/>
        <w:bottom w:val="none" w:sz="0" w:space="0" w:color="auto"/>
        <w:right w:val="none" w:sz="0" w:space="0" w:color="auto"/>
      </w:divBdr>
      <w:divsChild>
        <w:div w:id="2124227139">
          <w:marLeft w:val="0"/>
          <w:marRight w:val="0"/>
          <w:marTop w:val="0"/>
          <w:marBottom w:val="0"/>
          <w:divBdr>
            <w:top w:val="none" w:sz="0" w:space="0" w:color="auto"/>
            <w:left w:val="none" w:sz="0" w:space="0" w:color="auto"/>
            <w:bottom w:val="none" w:sz="0" w:space="0" w:color="auto"/>
            <w:right w:val="none" w:sz="0" w:space="0" w:color="auto"/>
          </w:divBdr>
          <w:divsChild>
            <w:div w:id="1526361766">
              <w:marLeft w:val="0"/>
              <w:marRight w:val="120"/>
              <w:marTop w:val="0"/>
              <w:marBottom w:val="0"/>
              <w:divBdr>
                <w:top w:val="none" w:sz="0" w:space="0" w:color="auto"/>
                <w:left w:val="none" w:sz="0" w:space="0" w:color="auto"/>
                <w:bottom w:val="none" w:sz="0" w:space="0" w:color="auto"/>
                <w:right w:val="none" w:sz="0" w:space="0" w:color="auto"/>
              </w:divBdr>
              <w:divsChild>
                <w:div w:id="18513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660">
          <w:marLeft w:val="0"/>
          <w:marRight w:val="0"/>
          <w:marTop w:val="0"/>
          <w:marBottom w:val="0"/>
          <w:divBdr>
            <w:top w:val="none" w:sz="0" w:space="0" w:color="auto"/>
            <w:left w:val="none" w:sz="0" w:space="0" w:color="auto"/>
            <w:bottom w:val="none" w:sz="0" w:space="0" w:color="auto"/>
            <w:right w:val="none" w:sz="0" w:space="0" w:color="auto"/>
          </w:divBdr>
          <w:divsChild>
            <w:div w:id="2116367917">
              <w:marLeft w:val="0"/>
              <w:marRight w:val="0"/>
              <w:marTop w:val="0"/>
              <w:marBottom w:val="0"/>
              <w:divBdr>
                <w:top w:val="none" w:sz="0" w:space="0" w:color="auto"/>
                <w:left w:val="none" w:sz="0" w:space="0" w:color="auto"/>
                <w:bottom w:val="none" w:sz="0" w:space="0" w:color="auto"/>
                <w:right w:val="none" w:sz="0" w:space="0" w:color="auto"/>
              </w:divBdr>
            </w:div>
            <w:div w:id="1157066591">
              <w:marLeft w:val="0"/>
              <w:marRight w:val="120"/>
              <w:marTop w:val="0"/>
              <w:marBottom w:val="0"/>
              <w:divBdr>
                <w:top w:val="none" w:sz="0" w:space="0" w:color="auto"/>
                <w:left w:val="none" w:sz="0" w:space="0" w:color="auto"/>
                <w:bottom w:val="none" w:sz="0" w:space="0" w:color="auto"/>
                <w:right w:val="none" w:sz="0" w:space="0" w:color="auto"/>
              </w:divBdr>
              <w:divsChild>
                <w:div w:id="1932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6555">
          <w:marLeft w:val="0"/>
          <w:marRight w:val="0"/>
          <w:marTop w:val="0"/>
          <w:marBottom w:val="0"/>
          <w:divBdr>
            <w:top w:val="none" w:sz="0" w:space="0" w:color="auto"/>
            <w:left w:val="none" w:sz="0" w:space="0" w:color="auto"/>
            <w:bottom w:val="none" w:sz="0" w:space="0" w:color="auto"/>
            <w:right w:val="none" w:sz="0" w:space="0" w:color="auto"/>
          </w:divBdr>
          <w:divsChild>
            <w:div w:id="1796563032">
              <w:marLeft w:val="0"/>
              <w:marRight w:val="0"/>
              <w:marTop w:val="0"/>
              <w:marBottom w:val="0"/>
              <w:divBdr>
                <w:top w:val="none" w:sz="0" w:space="0" w:color="auto"/>
                <w:left w:val="none" w:sz="0" w:space="0" w:color="auto"/>
                <w:bottom w:val="none" w:sz="0" w:space="0" w:color="auto"/>
                <w:right w:val="none" w:sz="0" w:space="0" w:color="auto"/>
              </w:divBdr>
            </w:div>
            <w:div w:id="1811484097">
              <w:marLeft w:val="0"/>
              <w:marRight w:val="120"/>
              <w:marTop w:val="0"/>
              <w:marBottom w:val="0"/>
              <w:divBdr>
                <w:top w:val="none" w:sz="0" w:space="0" w:color="auto"/>
                <w:left w:val="none" w:sz="0" w:space="0" w:color="auto"/>
                <w:bottom w:val="none" w:sz="0" w:space="0" w:color="auto"/>
                <w:right w:val="none" w:sz="0" w:space="0" w:color="auto"/>
              </w:divBdr>
              <w:divsChild>
                <w:div w:id="9689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2711">
          <w:marLeft w:val="0"/>
          <w:marRight w:val="0"/>
          <w:marTop w:val="0"/>
          <w:marBottom w:val="0"/>
          <w:divBdr>
            <w:top w:val="none" w:sz="0" w:space="0" w:color="auto"/>
            <w:left w:val="none" w:sz="0" w:space="0" w:color="auto"/>
            <w:bottom w:val="none" w:sz="0" w:space="0" w:color="auto"/>
            <w:right w:val="none" w:sz="0" w:space="0" w:color="auto"/>
          </w:divBdr>
          <w:divsChild>
            <w:div w:id="575015252">
              <w:marLeft w:val="0"/>
              <w:marRight w:val="0"/>
              <w:marTop w:val="0"/>
              <w:marBottom w:val="0"/>
              <w:divBdr>
                <w:top w:val="none" w:sz="0" w:space="0" w:color="auto"/>
                <w:left w:val="none" w:sz="0" w:space="0" w:color="auto"/>
                <w:bottom w:val="none" w:sz="0" w:space="0" w:color="auto"/>
                <w:right w:val="none" w:sz="0" w:space="0" w:color="auto"/>
              </w:divBdr>
            </w:div>
            <w:div w:id="1097485535">
              <w:marLeft w:val="0"/>
              <w:marRight w:val="120"/>
              <w:marTop w:val="0"/>
              <w:marBottom w:val="0"/>
              <w:divBdr>
                <w:top w:val="none" w:sz="0" w:space="0" w:color="auto"/>
                <w:left w:val="none" w:sz="0" w:space="0" w:color="auto"/>
                <w:bottom w:val="none" w:sz="0" w:space="0" w:color="auto"/>
                <w:right w:val="none" w:sz="0" w:space="0" w:color="auto"/>
              </w:divBdr>
              <w:divsChild>
                <w:div w:id="17932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0726">
          <w:marLeft w:val="0"/>
          <w:marRight w:val="0"/>
          <w:marTop w:val="0"/>
          <w:marBottom w:val="0"/>
          <w:divBdr>
            <w:top w:val="none" w:sz="0" w:space="0" w:color="auto"/>
            <w:left w:val="none" w:sz="0" w:space="0" w:color="auto"/>
            <w:bottom w:val="none" w:sz="0" w:space="0" w:color="auto"/>
            <w:right w:val="none" w:sz="0" w:space="0" w:color="auto"/>
          </w:divBdr>
          <w:divsChild>
            <w:div w:id="773284422">
              <w:marLeft w:val="0"/>
              <w:marRight w:val="0"/>
              <w:marTop w:val="0"/>
              <w:marBottom w:val="0"/>
              <w:divBdr>
                <w:top w:val="none" w:sz="0" w:space="0" w:color="auto"/>
                <w:left w:val="none" w:sz="0" w:space="0" w:color="auto"/>
                <w:bottom w:val="none" w:sz="0" w:space="0" w:color="auto"/>
                <w:right w:val="none" w:sz="0" w:space="0" w:color="auto"/>
              </w:divBdr>
            </w:div>
            <w:div w:id="1671786149">
              <w:marLeft w:val="0"/>
              <w:marRight w:val="120"/>
              <w:marTop w:val="0"/>
              <w:marBottom w:val="0"/>
              <w:divBdr>
                <w:top w:val="none" w:sz="0" w:space="0" w:color="auto"/>
                <w:left w:val="none" w:sz="0" w:space="0" w:color="auto"/>
                <w:bottom w:val="none" w:sz="0" w:space="0" w:color="auto"/>
                <w:right w:val="none" w:sz="0" w:space="0" w:color="auto"/>
              </w:divBdr>
              <w:divsChild>
                <w:div w:id="9512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224">
          <w:marLeft w:val="0"/>
          <w:marRight w:val="0"/>
          <w:marTop w:val="0"/>
          <w:marBottom w:val="0"/>
          <w:divBdr>
            <w:top w:val="none" w:sz="0" w:space="0" w:color="auto"/>
            <w:left w:val="none" w:sz="0" w:space="0" w:color="auto"/>
            <w:bottom w:val="none" w:sz="0" w:space="0" w:color="auto"/>
            <w:right w:val="none" w:sz="0" w:space="0" w:color="auto"/>
          </w:divBdr>
          <w:divsChild>
            <w:div w:id="1538742077">
              <w:marLeft w:val="0"/>
              <w:marRight w:val="0"/>
              <w:marTop w:val="0"/>
              <w:marBottom w:val="0"/>
              <w:divBdr>
                <w:top w:val="none" w:sz="0" w:space="0" w:color="auto"/>
                <w:left w:val="none" w:sz="0" w:space="0" w:color="auto"/>
                <w:bottom w:val="none" w:sz="0" w:space="0" w:color="auto"/>
                <w:right w:val="none" w:sz="0" w:space="0" w:color="auto"/>
              </w:divBdr>
            </w:div>
            <w:div w:id="1372460586">
              <w:marLeft w:val="0"/>
              <w:marRight w:val="120"/>
              <w:marTop w:val="0"/>
              <w:marBottom w:val="0"/>
              <w:divBdr>
                <w:top w:val="none" w:sz="0" w:space="0" w:color="auto"/>
                <w:left w:val="none" w:sz="0" w:space="0" w:color="auto"/>
                <w:bottom w:val="none" w:sz="0" w:space="0" w:color="auto"/>
                <w:right w:val="none" w:sz="0" w:space="0" w:color="auto"/>
              </w:divBdr>
              <w:divsChild>
                <w:div w:id="13148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2585">
      <w:bodyDiv w:val="1"/>
      <w:marLeft w:val="0"/>
      <w:marRight w:val="0"/>
      <w:marTop w:val="0"/>
      <w:marBottom w:val="0"/>
      <w:divBdr>
        <w:top w:val="none" w:sz="0" w:space="0" w:color="auto"/>
        <w:left w:val="none" w:sz="0" w:space="0" w:color="auto"/>
        <w:bottom w:val="none" w:sz="0" w:space="0" w:color="auto"/>
        <w:right w:val="none" w:sz="0" w:space="0" w:color="auto"/>
      </w:divBdr>
      <w:divsChild>
        <w:div w:id="743382354">
          <w:marLeft w:val="0"/>
          <w:marRight w:val="0"/>
          <w:marTop w:val="0"/>
          <w:marBottom w:val="0"/>
          <w:divBdr>
            <w:top w:val="none" w:sz="0" w:space="0" w:color="auto"/>
            <w:left w:val="none" w:sz="0" w:space="0" w:color="auto"/>
            <w:bottom w:val="none" w:sz="0" w:space="0" w:color="auto"/>
            <w:right w:val="none" w:sz="0" w:space="0" w:color="auto"/>
          </w:divBdr>
          <w:divsChild>
            <w:div w:id="1504009360">
              <w:marLeft w:val="0"/>
              <w:marRight w:val="120"/>
              <w:marTop w:val="0"/>
              <w:marBottom w:val="0"/>
              <w:divBdr>
                <w:top w:val="none" w:sz="0" w:space="0" w:color="auto"/>
                <w:left w:val="none" w:sz="0" w:space="0" w:color="auto"/>
                <w:bottom w:val="none" w:sz="0" w:space="0" w:color="auto"/>
                <w:right w:val="none" w:sz="0" w:space="0" w:color="auto"/>
              </w:divBdr>
              <w:divsChild>
                <w:div w:id="18348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9026">
          <w:marLeft w:val="0"/>
          <w:marRight w:val="0"/>
          <w:marTop w:val="0"/>
          <w:marBottom w:val="0"/>
          <w:divBdr>
            <w:top w:val="none" w:sz="0" w:space="0" w:color="auto"/>
            <w:left w:val="none" w:sz="0" w:space="0" w:color="auto"/>
            <w:bottom w:val="none" w:sz="0" w:space="0" w:color="auto"/>
            <w:right w:val="none" w:sz="0" w:space="0" w:color="auto"/>
          </w:divBdr>
          <w:divsChild>
            <w:div w:id="1427655585">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120"/>
              <w:marTop w:val="0"/>
              <w:marBottom w:val="0"/>
              <w:divBdr>
                <w:top w:val="none" w:sz="0" w:space="0" w:color="auto"/>
                <w:left w:val="none" w:sz="0" w:space="0" w:color="auto"/>
                <w:bottom w:val="none" w:sz="0" w:space="0" w:color="auto"/>
                <w:right w:val="none" w:sz="0" w:space="0" w:color="auto"/>
              </w:divBdr>
              <w:divsChild>
                <w:div w:id="1175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2103">
          <w:marLeft w:val="0"/>
          <w:marRight w:val="0"/>
          <w:marTop w:val="0"/>
          <w:marBottom w:val="0"/>
          <w:divBdr>
            <w:top w:val="none" w:sz="0" w:space="0" w:color="auto"/>
            <w:left w:val="none" w:sz="0" w:space="0" w:color="auto"/>
            <w:bottom w:val="none" w:sz="0" w:space="0" w:color="auto"/>
            <w:right w:val="none" w:sz="0" w:space="0" w:color="auto"/>
          </w:divBdr>
          <w:divsChild>
            <w:div w:id="2127118514">
              <w:marLeft w:val="0"/>
              <w:marRight w:val="0"/>
              <w:marTop w:val="0"/>
              <w:marBottom w:val="0"/>
              <w:divBdr>
                <w:top w:val="none" w:sz="0" w:space="0" w:color="auto"/>
                <w:left w:val="none" w:sz="0" w:space="0" w:color="auto"/>
                <w:bottom w:val="none" w:sz="0" w:space="0" w:color="auto"/>
                <w:right w:val="none" w:sz="0" w:space="0" w:color="auto"/>
              </w:divBdr>
            </w:div>
            <w:div w:id="1445031543">
              <w:marLeft w:val="0"/>
              <w:marRight w:val="120"/>
              <w:marTop w:val="0"/>
              <w:marBottom w:val="0"/>
              <w:divBdr>
                <w:top w:val="none" w:sz="0" w:space="0" w:color="auto"/>
                <w:left w:val="none" w:sz="0" w:space="0" w:color="auto"/>
                <w:bottom w:val="none" w:sz="0" w:space="0" w:color="auto"/>
                <w:right w:val="none" w:sz="0" w:space="0" w:color="auto"/>
              </w:divBdr>
              <w:divsChild>
                <w:div w:id="2534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4852">
      <w:bodyDiv w:val="1"/>
      <w:marLeft w:val="0"/>
      <w:marRight w:val="0"/>
      <w:marTop w:val="0"/>
      <w:marBottom w:val="0"/>
      <w:divBdr>
        <w:top w:val="none" w:sz="0" w:space="0" w:color="auto"/>
        <w:left w:val="none" w:sz="0" w:space="0" w:color="auto"/>
        <w:bottom w:val="none" w:sz="0" w:space="0" w:color="auto"/>
        <w:right w:val="none" w:sz="0" w:space="0" w:color="auto"/>
      </w:divBdr>
      <w:divsChild>
        <w:div w:id="61176898">
          <w:marLeft w:val="0"/>
          <w:marRight w:val="0"/>
          <w:marTop w:val="0"/>
          <w:marBottom w:val="0"/>
          <w:divBdr>
            <w:top w:val="none" w:sz="0" w:space="0" w:color="auto"/>
            <w:left w:val="none" w:sz="0" w:space="0" w:color="auto"/>
            <w:bottom w:val="none" w:sz="0" w:space="0" w:color="auto"/>
            <w:right w:val="none" w:sz="0" w:space="0" w:color="auto"/>
          </w:divBdr>
          <w:divsChild>
            <w:div w:id="949357252">
              <w:marLeft w:val="0"/>
              <w:marRight w:val="120"/>
              <w:marTop w:val="0"/>
              <w:marBottom w:val="0"/>
              <w:divBdr>
                <w:top w:val="none" w:sz="0" w:space="0" w:color="auto"/>
                <w:left w:val="none" w:sz="0" w:space="0" w:color="auto"/>
                <w:bottom w:val="none" w:sz="0" w:space="0" w:color="auto"/>
                <w:right w:val="none" w:sz="0" w:space="0" w:color="auto"/>
              </w:divBdr>
              <w:divsChild>
                <w:div w:id="9703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4344">
          <w:marLeft w:val="0"/>
          <w:marRight w:val="0"/>
          <w:marTop w:val="0"/>
          <w:marBottom w:val="0"/>
          <w:divBdr>
            <w:top w:val="none" w:sz="0" w:space="0" w:color="auto"/>
            <w:left w:val="none" w:sz="0" w:space="0" w:color="auto"/>
            <w:bottom w:val="none" w:sz="0" w:space="0" w:color="auto"/>
            <w:right w:val="none" w:sz="0" w:space="0" w:color="auto"/>
          </w:divBdr>
          <w:divsChild>
            <w:div w:id="604270979">
              <w:marLeft w:val="0"/>
              <w:marRight w:val="0"/>
              <w:marTop w:val="0"/>
              <w:marBottom w:val="0"/>
              <w:divBdr>
                <w:top w:val="none" w:sz="0" w:space="0" w:color="auto"/>
                <w:left w:val="none" w:sz="0" w:space="0" w:color="auto"/>
                <w:bottom w:val="none" w:sz="0" w:space="0" w:color="auto"/>
                <w:right w:val="none" w:sz="0" w:space="0" w:color="auto"/>
              </w:divBdr>
            </w:div>
            <w:div w:id="853300947">
              <w:marLeft w:val="0"/>
              <w:marRight w:val="120"/>
              <w:marTop w:val="0"/>
              <w:marBottom w:val="0"/>
              <w:divBdr>
                <w:top w:val="none" w:sz="0" w:space="0" w:color="auto"/>
                <w:left w:val="none" w:sz="0" w:space="0" w:color="auto"/>
                <w:bottom w:val="none" w:sz="0" w:space="0" w:color="auto"/>
                <w:right w:val="none" w:sz="0" w:space="0" w:color="auto"/>
              </w:divBdr>
              <w:divsChild>
                <w:div w:id="14453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9820">
          <w:marLeft w:val="0"/>
          <w:marRight w:val="0"/>
          <w:marTop w:val="0"/>
          <w:marBottom w:val="0"/>
          <w:divBdr>
            <w:top w:val="none" w:sz="0" w:space="0" w:color="auto"/>
            <w:left w:val="none" w:sz="0" w:space="0" w:color="auto"/>
            <w:bottom w:val="none" w:sz="0" w:space="0" w:color="auto"/>
            <w:right w:val="none" w:sz="0" w:space="0" w:color="auto"/>
          </w:divBdr>
          <w:divsChild>
            <w:div w:id="151795708">
              <w:marLeft w:val="0"/>
              <w:marRight w:val="0"/>
              <w:marTop w:val="0"/>
              <w:marBottom w:val="0"/>
              <w:divBdr>
                <w:top w:val="none" w:sz="0" w:space="0" w:color="auto"/>
                <w:left w:val="none" w:sz="0" w:space="0" w:color="auto"/>
                <w:bottom w:val="none" w:sz="0" w:space="0" w:color="auto"/>
                <w:right w:val="none" w:sz="0" w:space="0" w:color="auto"/>
              </w:divBdr>
            </w:div>
            <w:div w:id="1901554309">
              <w:marLeft w:val="0"/>
              <w:marRight w:val="120"/>
              <w:marTop w:val="0"/>
              <w:marBottom w:val="0"/>
              <w:divBdr>
                <w:top w:val="none" w:sz="0" w:space="0" w:color="auto"/>
                <w:left w:val="none" w:sz="0" w:space="0" w:color="auto"/>
                <w:bottom w:val="none" w:sz="0" w:space="0" w:color="auto"/>
                <w:right w:val="none" w:sz="0" w:space="0" w:color="auto"/>
              </w:divBdr>
              <w:divsChild>
                <w:div w:id="17303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3010">
      <w:bodyDiv w:val="1"/>
      <w:marLeft w:val="0"/>
      <w:marRight w:val="0"/>
      <w:marTop w:val="0"/>
      <w:marBottom w:val="0"/>
      <w:divBdr>
        <w:top w:val="none" w:sz="0" w:space="0" w:color="auto"/>
        <w:left w:val="none" w:sz="0" w:space="0" w:color="auto"/>
        <w:bottom w:val="none" w:sz="0" w:space="0" w:color="auto"/>
        <w:right w:val="none" w:sz="0" w:space="0" w:color="auto"/>
      </w:divBdr>
      <w:divsChild>
        <w:div w:id="941297668">
          <w:marLeft w:val="0"/>
          <w:marRight w:val="0"/>
          <w:marTop w:val="0"/>
          <w:marBottom w:val="0"/>
          <w:divBdr>
            <w:top w:val="none" w:sz="0" w:space="0" w:color="auto"/>
            <w:left w:val="none" w:sz="0" w:space="0" w:color="auto"/>
            <w:bottom w:val="none" w:sz="0" w:space="0" w:color="auto"/>
            <w:right w:val="none" w:sz="0" w:space="0" w:color="auto"/>
          </w:divBdr>
          <w:divsChild>
            <w:div w:id="1520772770">
              <w:marLeft w:val="0"/>
              <w:marRight w:val="120"/>
              <w:marTop w:val="0"/>
              <w:marBottom w:val="0"/>
              <w:divBdr>
                <w:top w:val="none" w:sz="0" w:space="0" w:color="auto"/>
                <w:left w:val="none" w:sz="0" w:space="0" w:color="auto"/>
                <w:bottom w:val="none" w:sz="0" w:space="0" w:color="auto"/>
                <w:right w:val="none" w:sz="0" w:space="0" w:color="auto"/>
              </w:divBdr>
              <w:divsChild>
                <w:div w:id="517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1796">
          <w:marLeft w:val="0"/>
          <w:marRight w:val="0"/>
          <w:marTop w:val="0"/>
          <w:marBottom w:val="0"/>
          <w:divBdr>
            <w:top w:val="none" w:sz="0" w:space="0" w:color="auto"/>
            <w:left w:val="none" w:sz="0" w:space="0" w:color="auto"/>
            <w:bottom w:val="none" w:sz="0" w:space="0" w:color="auto"/>
            <w:right w:val="none" w:sz="0" w:space="0" w:color="auto"/>
          </w:divBdr>
          <w:divsChild>
            <w:div w:id="76097214">
              <w:marLeft w:val="0"/>
              <w:marRight w:val="0"/>
              <w:marTop w:val="0"/>
              <w:marBottom w:val="0"/>
              <w:divBdr>
                <w:top w:val="none" w:sz="0" w:space="0" w:color="auto"/>
                <w:left w:val="none" w:sz="0" w:space="0" w:color="auto"/>
                <w:bottom w:val="none" w:sz="0" w:space="0" w:color="auto"/>
                <w:right w:val="none" w:sz="0" w:space="0" w:color="auto"/>
              </w:divBdr>
            </w:div>
            <w:div w:id="187914217">
              <w:marLeft w:val="0"/>
              <w:marRight w:val="120"/>
              <w:marTop w:val="0"/>
              <w:marBottom w:val="0"/>
              <w:divBdr>
                <w:top w:val="none" w:sz="0" w:space="0" w:color="auto"/>
                <w:left w:val="none" w:sz="0" w:space="0" w:color="auto"/>
                <w:bottom w:val="none" w:sz="0" w:space="0" w:color="auto"/>
                <w:right w:val="none" w:sz="0" w:space="0" w:color="auto"/>
              </w:divBdr>
              <w:divsChild>
                <w:div w:id="13805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7959">
          <w:marLeft w:val="0"/>
          <w:marRight w:val="0"/>
          <w:marTop w:val="0"/>
          <w:marBottom w:val="0"/>
          <w:divBdr>
            <w:top w:val="none" w:sz="0" w:space="0" w:color="auto"/>
            <w:left w:val="none" w:sz="0" w:space="0" w:color="auto"/>
            <w:bottom w:val="none" w:sz="0" w:space="0" w:color="auto"/>
            <w:right w:val="none" w:sz="0" w:space="0" w:color="auto"/>
          </w:divBdr>
          <w:divsChild>
            <w:div w:id="1502086445">
              <w:marLeft w:val="0"/>
              <w:marRight w:val="0"/>
              <w:marTop w:val="0"/>
              <w:marBottom w:val="0"/>
              <w:divBdr>
                <w:top w:val="none" w:sz="0" w:space="0" w:color="auto"/>
                <w:left w:val="none" w:sz="0" w:space="0" w:color="auto"/>
                <w:bottom w:val="none" w:sz="0" w:space="0" w:color="auto"/>
                <w:right w:val="none" w:sz="0" w:space="0" w:color="auto"/>
              </w:divBdr>
            </w:div>
            <w:div w:id="1000086898">
              <w:marLeft w:val="0"/>
              <w:marRight w:val="120"/>
              <w:marTop w:val="0"/>
              <w:marBottom w:val="0"/>
              <w:divBdr>
                <w:top w:val="none" w:sz="0" w:space="0" w:color="auto"/>
                <w:left w:val="none" w:sz="0" w:space="0" w:color="auto"/>
                <w:bottom w:val="none" w:sz="0" w:space="0" w:color="auto"/>
                <w:right w:val="none" w:sz="0" w:space="0" w:color="auto"/>
              </w:divBdr>
              <w:divsChild>
                <w:div w:id="231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8166">
          <w:marLeft w:val="0"/>
          <w:marRight w:val="0"/>
          <w:marTop w:val="0"/>
          <w:marBottom w:val="0"/>
          <w:divBdr>
            <w:top w:val="none" w:sz="0" w:space="0" w:color="auto"/>
            <w:left w:val="none" w:sz="0" w:space="0" w:color="auto"/>
            <w:bottom w:val="none" w:sz="0" w:space="0" w:color="auto"/>
            <w:right w:val="none" w:sz="0" w:space="0" w:color="auto"/>
          </w:divBdr>
          <w:divsChild>
            <w:div w:id="1476216224">
              <w:marLeft w:val="0"/>
              <w:marRight w:val="0"/>
              <w:marTop w:val="0"/>
              <w:marBottom w:val="0"/>
              <w:divBdr>
                <w:top w:val="none" w:sz="0" w:space="0" w:color="auto"/>
                <w:left w:val="none" w:sz="0" w:space="0" w:color="auto"/>
                <w:bottom w:val="none" w:sz="0" w:space="0" w:color="auto"/>
                <w:right w:val="none" w:sz="0" w:space="0" w:color="auto"/>
              </w:divBdr>
            </w:div>
            <w:div w:id="1044864284">
              <w:marLeft w:val="0"/>
              <w:marRight w:val="120"/>
              <w:marTop w:val="0"/>
              <w:marBottom w:val="0"/>
              <w:divBdr>
                <w:top w:val="none" w:sz="0" w:space="0" w:color="auto"/>
                <w:left w:val="none" w:sz="0" w:space="0" w:color="auto"/>
                <w:bottom w:val="none" w:sz="0" w:space="0" w:color="auto"/>
                <w:right w:val="none" w:sz="0" w:space="0" w:color="auto"/>
              </w:divBdr>
              <w:divsChild>
                <w:div w:id="517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6596">
          <w:marLeft w:val="0"/>
          <w:marRight w:val="0"/>
          <w:marTop w:val="0"/>
          <w:marBottom w:val="0"/>
          <w:divBdr>
            <w:top w:val="none" w:sz="0" w:space="0" w:color="auto"/>
            <w:left w:val="none" w:sz="0" w:space="0" w:color="auto"/>
            <w:bottom w:val="none" w:sz="0" w:space="0" w:color="auto"/>
            <w:right w:val="none" w:sz="0" w:space="0" w:color="auto"/>
          </w:divBdr>
          <w:divsChild>
            <w:div w:id="1859461480">
              <w:marLeft w:val="0"/>
              <w:marRight w:val="0"/>
              <w:marTop w:val="0"/>
              <w:marBottom w:val="0"/>
              <w:divBdr>
                <w:top w:val="none" w:sz="0" w:space="0" w:color="auto"/>
                <w:left w:val="none" w:sz="0" w:space="0" w:color="auto"/>
                <w:bottom w:val="none" w:sz="0" w:space="0" w:color="auto"/>
                <w:right w:val="none" w:sz="0" w:space="0" w:color="auto"/>
              </w:divBdr>
            </w:div>
            <w:div w:id="659232149">
              <w:marLeft w:val="0"/>
              <w:marRight w:val="120"/>
              <w:marTop w:val="0"/>
              <w:marBottom w:val="0"/>
              <w:divBdr>
                <w:top w:val="none" w:sz="0" w:space="0" w:color="auto"/>
                <w:left w:val="none" w:sz="0" w:space="0" w:color="auto"/>
                <w:bottom w:val="none" w:sz="0" w:space="0" w:color="auto"/>
                <w:right w:val="none" w:sz="0" w:space="0" w:color="auto"/>
              </w:divBdr>
              <w:divsChild>
                <w:div w:id="3602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254">
          <w:marLeft w:val="0"/>
          <w:marRight w:val="0"/>
          <w:marTop w:val="0"/>
          <w:marBottom w:val="0"/>
          <w:divBdr>
            <w:top w:val="none" w:sz="0" w:space="0" w:color="auto"/>
            <w:left w:val="none" w:sz="0" w:space="0" w:color="auto"/>
            <w:bottom w:val="none" w:sz="0" w:space="0" w:color="auto"/>
            <w:right w:val="none" w:sz="0" w:space="0" w:color="auto"/>
          </w:divBdr>
          <w:divsChild>
            <w:div w:id="215244333">
              <w:marLeft w:val="0"/>
              <w:marRight w:val="0"/>
              <w:marTop w:val="0"/>
              <w:marBottom w:val="0"/>
              <w:divBdr>
                <w:top w:val="none" w:sz="0" w:space="0" w:color="auto"/>
                <w:left w:val="none" w:sz="0" w:space="0" w:color="auto"/>
                <w:bottom w:val="none" w:sz="0" w:space="0" w:color="auto"/>
                <w:right w:val="none" w:sz="0" w:space="0" w:color="auto"/>
              </w:divBdr>
            </w:div>
            <w:div w:id="1817992264">
              <w:marLeft w:val="0"/>
              <w:marRight w:val="120"/>
              <w:marTop w:val="0"/>
              <w:marBottom w:val="0"/>
              <w:divBdr>
                <w:top w:val="none" w:sz="0" w:space="0" w:color="auto"/>
                <w:left w:val="none" w:sz="0" w:space="0" w:color="auto"/>
                <w:bottom w:val="none" w:sz="0" w:space="0" w:color="auto"/>
                <w:right w:val="none" w:sz="0" w:space="0" w:color="auto"/>
              </w:divBdr>
              <w:divsChild>
                <w:div w:id="3610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4769">
      <w:bodyDiv w:val="1"/>
      <w:marLeft w:val="0"/>
      <w:marRight w:val="0"/>
      <w:marTop w:val="0"/>
      <w:marBottom w:val="0"/>
      <w:divBdr>
        <w:top w:val="none" w:sz="0" w:space="0" w:color="auto"/>
        <w:left w:val="none" w:sz="0" w:space="0" w:color="auto"/>
        <w:bottom w:val="none" w:sz="0" w:space="0" w:color="auto"/>
        <w:right w:val="none" w:sz="0" w:space="0" w:color="auto"/>
      </w:divBdr>
    </w:div>
    <w:div w:id="1967538709">
      <w:bodyDiv w:val="1"/>
      <w:marLeft w:val="0"/>
      <w:marRight w:val="0"/>
      <w:marTop w:val="0"/>
      <w:marBottom w:val="0"/>
      <w:divBdr>
        <w:top w:val="none" w:sz="0" w:space="0" w:color="auto"/>
        <w:left w:val="none" w:sz="0" w:space="0" w:color="auto"/>
        <w:bottom w:val="none" w:sz="0" w:space="0" w:color="auto"/>
        <w:right w:val="none" w:sz="0" w:space="0" w:color="auto"/>
      </w:divBdr>
      <w:divsChild>
        <w:div w:id="1319768379">
          <w:marLeft w:val="0"/>
          <w:marRight w:val="0"/>
          <w:marTop w:val="0"/>
          <w:marBottom w:val="0"/>
          <w:divBdr>
            <w:top w:val="none" w:sz="0" w:space="0" w:color="auto"/>
            <w:left w:val="none" w:sz="0" w:space="0" w:color="auto"/>
            <w:bottom w:val="none" w:sz="0" w:space="0" w:color="auto"/>
            <w:right w:val="none" w:sz="0" w:space="0" w:color="auto"/>
          </w:divBdr>
          <w:divsChild>
            <w:div w:id="1389764072">
              <w:marLeft w:val="0"/>
              <w:marRight w:val="120"/>
              <w:marTop w:val="0"/>
              <w:marBottom w:val="0"/>
              <w:divBdr>
                <w:top w:val="none" w:sz="0" w:space="0" w:color="auto"/>
                <w:left w:val="none" w:sz="0" w:space="0" w:color="auto"/>
                <w:bottom w:val="none" w:sz="0" w:space="0" w:color="auto"/>
                <w:right w:val="none" w:sz="0" w:space="0" w:color="auto"/>
              </w:divBdr>
              <w:divsChild>
                <w:div w:id="20012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5844">
          <w:marLeft w:val="0"/>
          <w:marRight w:val="0"/>
          <w:marTop w:val="0"/>
          <w:marBottom w:val="0"/>
          <w:divBdr>
            <w:top w:val="none" w:sz="0" w:space="0" w:color="auto"/>
            <w:left w:val="none" w:sz="0" w:space="0" w:color="auto"/>
            <w:bottom w:val="none" w:sz="0" w:space="0" w:color="auto"/>
            <w:right w:val="none" w:sz="0" w:space="0" w:color="auto"/>
          </w:divBdr>
          <w:divsChild>
            <w:div w:id="2128309932">
              <w:marLeft w:val="0"/>
              <w:marRight w:val="0"/>
              <w:marTop w:val="0"/>
              <w:marBottom w:val="0"/>
              <w:divBdr>
                <w:top w:val="none" w:sz="0" w:space="0" w:color="auto"/>
                <w:left w:val="none" w:sz="0" w:space="0" w:color="auto"/>
                <w:bottom w:val="none" w:sz="0" w:space="0" w:color="auto"/>
                <w:right w:val="none" w:sz="0" w:space="0" w:color="auto"/>
              </w:divBdr>
            </w:div>
            <w:div w:id="492650128">
              <w:marLeft w:val="0"/>
              <w:marRight w:val="120"/>
              <w:marTop w:val="0"/>
              <w:marBottom w:val="0"/>
              <w:divBdr>
                <w:top w:val="none" w:sz="0" w:space="0" w:color="auto"/>
                <w:left w:val="none" w:sz="0" w:space="0" w:color="auto"/>
                <w:bottom w:val="none" w:sz="0" w:space="0" w:color="auto"/>
                <w:right w:val="none" w:sz="0" w:space="0" w:color="auto"/>
              </w:divBdr>
              <w:divsChild>
                <w:div w:id="18864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18987">
          <w:marLeft w:val="0"/>
          <w:marRight w:val="0"/>
          <w:marTop w:val="0"/>
          <w:marBottom w:val="0"/>
          <w:divBdr>
            <w:top w:val="none" w:sz="0" w:space="0" w:color="auto"/>
            <w:left w:val="none" w:sz="0" w:space="0" w:color="auto"/>
            <w:bottom w:val="none" w:sz="0" w:space="0" w:color="auto"/>
            <w:right w:val="none" w:sz="0" w:space="0" w:color="auto"/>
          </w:divBdr>
          <w:divsChild>
            <w:div w:id="1987783186">
              <w:marLeft w:val="0"/>
              <w:marRight w:val="0"/>
              <w:marTop w:val="0"/>
              <w:marBottom w:val="0"/>
              <w:divBdr>
                <w:top w:val="none" w:sz="0" w:space="0" w:color="auto"/>
                <w:left w:val="none" w:sz="0" w:space="0" w:color="auto"/>
                <w:bottom w:val="none" w:sz="0" w:space="0" w:color="auto"/>
                <w:right w:val="none" w:sz="0" w:space="0" w:color="auto"/>
              </w:divBdr>
            </w:div>
            <w:div w:id="483812884">
              <w:marLeft w:val="0"/>
              <w:marRight w:val="120"/>
              <w:marTop w:val="0"/>
              <w:marBottom w:val="0"/>
              <w:divBdr>
                <w:top w:val="none" w:sz="0" w:space="0" w:color="auto"/>
                <w:left w:val="none" w:sz="0" w:space="0" w:color="auto"/>
                <w:bottom w:val="none" w:sz="0" w:space="0" w:color="auto"/>
                <w:right w:val="none" w:sz="0" w:space="0" w:color="auto"/>
              </w:divBdr>
              <w:divsChild>
                <w:div w:id="3578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8329">
          <w:marLeft w:val="0"/>
          <w:marRight w:val="0"/>
          <w:marTop w:val="0"/>
          <w:marBottom w:val="0"/>
          <w:divBdr>
            <w:top w:val="none" w:sz="0" w:space="0" w:color="auto"/>
            <w:left w:val="none" w:sz="0" w:space="0" w:color="auto"/>
            <w:bottom w:val="none" w:sz="0" w:space="0" w:color="auto"/>
            <w:right w:val="none" w:sz="0" w:space="0" w:color="auto"/>
          </w:divBdr>
          <w:divsChild>
            <w:div w:id="1891457741">
              <w:marLeft w:val="0"/>
              <w:marRight w:val="0"/>
              <w:marTop w:val="0"/>
              <w:marBottom w:val="0"/>
              <w:divBdr>
                <w:top w:val="none" w:sz="0" w:space="0" w:color="auto"/>
                <w:left w:val="none" w:sz="0" w:space="0" w:color="auto"/>
                <w:bottom w:val="none" w:sz="0" w:space="0" w:color="auto"/>
                <w:right w:val="none" w:sz="0" w:space="0" w:color="auto"/>
              </w:divBdr>
            </w:div>
            <w:div w:id="1998610151">
              <w:marLeft w:val="0"/>
              <w:marRight w:val="120"/>
              <w:marTop w:val="0"/>
              <w:marBottom w:val="0"/>
              <w:divBdr>
                <w:top w:val="none" w:sz="0" w:space="0" w:color="auto"/>
                <w:left w:val="none" w:sz="0" w:space="0" w:color="auto"/>
                <w:bottom w:val="none" w:sz="0" w:space="0" w:color="auto"/>
                <w:right w:val="none" w:sz="0" w:space="0" w:color="auto"/>
              </w:divBdr>
              <w:divsChild>
                <w:div w:id="4142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7043">
          <w:marLeft w:val="0"/>
          <w:marRight w:val="0"/>
          <w:marTop w:val="0"/>
          <w:marBottom w:val="0"/>
          <w:divBdr>
            <w:top w:val="none" w:sz="0" w:space="0" w:color="auto"/>
            <w:left w:val="none" w:sz="0" w:space="0" w:color="auto"/>
            <w:bottom w:val="none" w:sz="0" w:space="0" w:color="auto"/>
            <w:right w:val="none" w:sz="0" w:space="0" w:color="auto"/>
          </w:divBdr>
          <w:divsChild>
            <w:div w:id="219554903">
              <w:marLeft w:val="0"/>
              <w:marRight w:val="0"/>
              <w:marTop w:val="0"/>
              <w:marBottom w:val="0"/>
              <w:divBdr>
                <w:top w:val="none" w:sz="0" w:space="0" w:color="auto"/>
                <w:left w:val="none" w:sz="0" w:space="0" w:color="auto"/>
                <w:bottom w:val="none" w:sz="0" w:space="0" w:color="auto"/>
                <w:right w:val="none" w:sz="0" w:space="0" w:color="auto"/>
              </w:divBdr>
            </w:div>
            <w:div w:id="123894114">
              <w:marLeft w:val="0"/>
              <w:marRight w:val="120"/>
              <w:marTop w:val="0"/>
              <w:marBottom w:val="0"/>
              <w:divBdr>
                <w:top w:val="none" w:sz="0" w:space="0" w:color="auto"/>
                <w:left w:val="none" w:sz="0" w:space="0" w:color="auto"/>
                <w:bottom w:val="none" w:sz="0" w:space="0" w:color="auto"/>
                <w:right w:val="none" w:sz="0" w:space="0" w:color="auto"/>
              </w:divBdr>
              <w:divsChild>
                <w:div w:id="8625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665">
      <w:bodyDiv w:val="1"/>
      <w:marLeft w:val="0"/>
      <w:marRight w:val="0"/>
      <w:marTop w:val="0"/>
      <w:marBottom w:val="0"/>
      <w:divBdr>
        <w:top w:val="none" w:sz="0" w:space="0" w:color="auto"/>
        <w:left w:val="none" w:sz="0" w:space="0" w:color="auto"/>
        <w:bottom w:val="none" w:sz="0" w:space="0" w:color="auto"/>
        <w:right w:val="none" w:sz="0" w:space="0" w:color="auto"/>
      </w:divBdr>
    </w:div>
    <w:div w:id="2073307142">
      <w:bodyDiv w:val="1"/>
      <w:marLeft w:val="0"/>
      <w:marRight w:val="0"/>
      <w:marTop w:val="0"/>
      <w:marBottom w:val="0"/>
      <w:divBdr>
        <w:top w:val="none" w:sz="0" w:space="0" w:color="auto"/>
        <w:left w:val="none" w:sz="0" w:space="0" w:color="auto"/>
        <w:bottom w:val="none" w:sz="0" w:space="0" w:color="auto"/>
        <w:right w:val="none" w:sz="0" w:space="0" w:color="auto"/>
      </w:divBdr>
      <w:divsChild>
        <w:div w:id="1061515767">
          <w:marLeft w:val="0"/>
          <w:marRight w:val="0"/>
          <w:marTop w:val="0"/>
          <w:marBottom w:val="0"/>
          <w:divBdr>
            <w:top w:val="none" w:sz="0" w:space="0" w:color="auto"/>
            <w:left w:val="none" w:sz="0" w:space="0" w:color="auto"/>
            <w:bottom w:val="none" w:sz="0" w:space="0" w:color="auto"/>
            <w:right w:val="none" w:sz="0" w:space="0" w:color="auto"/>
          </w:divBdr>
          <w:divsChild>
            <w:div w:id="449249862">
              <w:marLeft w:val="0"/>
              <w:marRight w:val="120"/>
              <w:marTop w:val="0"/>
              <w:marBottom w:val="0"/>
              <w:divBdr>
                <w:top w:val="none" w:sz="0" w:space="0" w:color="auto"/>
                <w:left w:val="none" w:sz="0" w:space="0" w:color="auto"/>
                <w:bottom w:val="none" w:sz="0" w:space="0" w:color="auto"/>
                <w:right w:val="none" w:sz="0" w:space="0" w:color="auto"/>
              </w:divBdr>
              <w:divsChild>
                <w:div w:id="7805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0418">
          <w:marLeft w:val="0"/>
          <w:marRight w:val="0"/>
          <w:marTop w:val="0"/>
          <w:marBottom w:val="0"/>
          <w:divBdr>
            <w:top w:val="none" w:sz="0" w:space="0" w:color="auto"/>
            <w:left w:val="none" w:sz="0" w:space="0" w:color="auto"/>
            <w:bottom w:val="none" w:sz="0" w:space="0" w:color="auto"/>
            <w:right w:val="none" w:sz="0" w:space="0" w:color="auto"/>
          </w:divBdr>
          <w:divsChild>
            <w:div w:id="740910483">
              <w:marLeft w:val="0"/>
              <w:marRight w:val="0"/>
              <w:marTop w:val="0"/>
              <w:marBottom w:val="0"/>
              <w:divBdr>
                <w:top w:val="none" w:sz="0" w:space="0" w:color="auto"/>
                <w:left w:val="none" w:sz="0" w:space="0" w:color="auto"/>
                <w:bottom w:val="none" w:sz="0" w:space="0" w:color="auto"/>
                <w:right w:val="none" w:sz="0" w:space="0" w:color="auto"/>
              </w:divBdr>
            </w:div>
            <w:div w:id="334572230">
              <w:marLeft w:val="0"/>
              <w:marRight w:val="120"/>
              <w:marTop w:val="0"/>
              <w:marBottom w:val="0"/>
              <w:divBdr>
                <w:top w:val="none" w:sz="0" w:space="0" w:color="auto"/>
                <w:left w:val="none" w:sz="0" w:space="0" w:color="auto"/>
                <w:bottom w:val="none" w:sz="0" w:space="0" w:color="auto"/>
                <w:right w:val="none" w:sz="0" w:space="0" w:color="auto"/>
              </w:divBdr>
              <w:divsChild>
                <w:div w:id="13640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624">
          <w:marLeft w:val="0"/>
          <w:marRight w:val="0"/>
          <w:marTop w:val="0"/>
          <w:marBottom w:val="0"/>
          <w:divBdr>
            <w:top w:val="none" w:sz="0" w:space="0" w:color="auto"/>
            <w:left w:val="none" w:sz="0" w:space="0" w:color="auto"/>
            <w:bottom w:val="none" w:sz="0" w:space="0" w:color="auto"/>
            <w:right w:val="none" w:sz="0" w:space="0" w:color="auto"/>
          </w:divBdr>
          <w:divsChild>
            <w:div w:id="976497626">
              <w:marLeft w:val="0"/>
              <w:marRight w:val="0"/>
              <w:marTop w:val="0"/>
              <w:marBottom w:val="0"/>
              <w:divBdr>
                <w:top w:val="none" w:sz="0" w:space="0" w:color="auto"/>
                <w:left w:val="none" w:sz="0" w:space="0" w:color="auto"/>
                <w:bottom w:val="none" w:sz="0" w:space="0" w:color="auto"/>
                <w:right w:val="none" w:sz="0" w:space="0" w:color="auto"/>
              </w:divBdr>
            </w:div>
            <w:div w:id="951745514">
              <w:marLeft w:val="0"/>
              <w:marRight w:val="120"/>
              <w:marTop w:val="0"/>
              <w:marBottom w:val="0"/>
              <w:divBdr>
                <w:top w:val="none" w:sz="0" w:space="0" w:color="auto"/>
                <w:left w:val="none" w:sz="0" w:space="0" w:color="auto"/>
                <w:bottom w:val="none" w:sz="0" w:space="0" w:color="auto"/>
                <w:right w:val="none" w:sz="0" w:space="0" w:color="auto"/>
              </w:divBdr>
              <w:divsChild>
                <w:div w:id="1745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593">
      <w:bodyDiv w:val="1"/>
      <w:marLeft w:val="0"/>
      <w:marRight w:val="0"/>
      <w:marTop w:val="0"/>
      <w:marBottom w:val="0"/>
      <w:divBdr>
        <w:top w:val="none" w:sz="0" w:space="0" w:color="auto"/>
        <w:left w:val="none" w:sz="0" w:space="0" w:color="auto"/>
        <w:bottom w:val="none" w:sz="0" w:space="0" w:color="auto"/>
        <w:right w:val="none" w:sz="0" w:space="0" w:color="auto"/>
      </w:divBdr>
      <w:divsChild>
        <w:div w:id="912280519">
          <w:marLeft w:val="0"/>
          <w:marRight w:val="0"/>
          <w:marTop w:val="0"/>
          <w:marBottom w:val="0"/>
          <w:divBdr>
            <w:top w:val="none" w:sz="0" w:space="0" w:color="auto"/>
            <w:left w:val="none" w:sz="0" w:space="0" w:color="auto"/>
            <w:bottom w:val="none" w:sz="0" w:space="0" w:color="auto"/>
            <w:right w:val="none" w:sz="0" w:space="0" w:color="auto"/>
          </w:divBdr>
          <w:divsChild>
            <w:div w:id="1435520851">
              <w:marLeft w:val="0"/>
              <w:marRight w:val="120"/>
              <w:marTop w:val="0"/>
              <w:marBottom w:val="0"/>
              <w:divBdr>
                <w:top w:val="none" w:sz="0" w:space="0" w:color="auto"/>
                <w:left w:val="none" w:sz="0" w:space="0" w:color="auto"/>
                <w:bottom w:val="none" w:sz="0" w:space="0" w:color="auto"/>
                <w:right w:val="none" w:sz="0" w:space="0" w:color="auto"/>
              </w:divBdr>
              <w:divsChild>
                <w:div w:id="5714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7275">
          <w:marLeft w:val="0"/>
          <w:marRight w:val="0"/>
          <w:marTop w:val="0"/>
          <w:marBottom w:val="0"/>
          <w:divBdr>
            <w:top w:val="none" w:sz="0" w:space="0" w:color="auto"/>
            <w:left w:val="none" w:sz="0" w:space="0" w:color="auto"/>
            <w:bottom w:val="none" w:sz="0" w:space="0" w:color="auto"/>
            <w:right w:val="none" w:sz="0" w:space="0" w:color="auto"/>
          </w:divBdr>
          <w:divsChild>
            <w:div w:id="972102399">
              <w:marLeft w:val="0"/>
              <w:marRight w:val="0"/>
              <w:marTop w:val="0"/>
              <w:marBottom w:val="0"/>
              <w:divBdr>
                <w:top w:val="none" w:sz="0" w:space="0" w:color="auto"/>
                <w:left w:val="none" w:sz="0" w:space="0" w:color="auto"/>
                <w:bottom w:val="none" w:sz="0" w:space="0" w:color="auto"/>
                <w:right w:val="none" w:sz="0" w:space="0" w:color="auto"/>
              </w:divBdr>
            </w:div>
            <w:div w:id="679506257">
              <w:marLeft w:val="0"/>
              <w:marRight w:val="120"/>
              <w:marTop w:val="0"/>
              <w:marBottom w:val="0"/>
              <w:divBdr>
                <w:top w:val="none" w:sz="0" w:space="0" w:color="auto"/>
                <w:left w:val="none" w:sz="0" w:space="0" w:color="auto"/>
                <w:bottom w:val="none" w:sz="0" w:space="0" w:color="auto"/>
                <w:right w:val="none" w:sz="0" w:space="0" w:color="auto"/>
              </w:divBdr>
              <w:divsChild>
                <w:div w:id="12197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508">
          <w:marLeft w:val="0"/>
          <w:marRight w:val="0"/>
          <w:marTop w:val="0"/>
          <w:marBottom w:val="0"/>
          <w:divBdr>
            <w:top w:val="none" w:sz="0" w:space="0" w:color="auto"/>
            <w:left w:val="none" w:sz="0" w:space="0" w:color="auto"/>
            <w:bottom w:val="none" w:sz="0" w:space="0" w:color="auto"/>
            <w:right w:val="none" w:sz="0" w:space="0" w:color="auto"/>
          </w:divBdr>
          <w:divsChild>
            <w:div w:id="1109084078">
              <w:marLeft w:val="0"/>
              <w:marRight w:val="0"/>
              <w:marTop w:val="0"/>
              <w:marBottom w:val="0"/>
              <w:divBdr>
                <w:top w:val="none" w:sz="0" w:space="0" w:color="auto"/>
                <w:left w:val="none" w:sz="0" w:space="0" w:color="auto"/>
                <w:bottom w:val="none" w:sz="0" w:space="0" w:color="auto"/>
                <w:right w:val="none" w:sz="0" w:space="0" w:color="auto"/>
              </w:divBdr>
            </w:div>
            <w:div w:id="1367414637">
              <w:marLeft w:val="0"/>
              <w:marRight w:val="120"/>
              <w:marTop w:val="0"/>
              <w:marBottom w:val="0"/>
              <w:divBdr>
                <w:top w:val="none" w:sz="0" w:space="0" w:color="auto"/>
                <w:left w:val="none" w:sz="0" w:space="0" w:color="auto"/>
                <w:bottom w:val="none" w:sz="0" w:space="0" w:color="auto"/>
                <w:right w:val="none" w:sz="0" w:space="0" w:color="auto"/>
              </w:divBdr>
              <w:divsChild>
                <w:div w:id="1837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6797">
      <w:bodyDiv w:val="1"/>
      <w:marLeft w:val="0"/>
      <w:marRight w:val="0"/>
      <w:marTop w:val="0"/>
      <w:marBottom w:val="0"/>
      <w:divBdr>
        <w:top w:val="none" w:sz="0" w:space="0" w:color="auto"/>
        <w:left w:val="none" w:sz="0" w:space="0" w:color="auto"/>
        <w:bottom w:val="none" w:sz="0" w:space="0" w:color="auto"/>
        <w:right w:val="none" w:sz="0" w:space="0" w:color="auto"/>
      </w:divBdr>
      <w:divsChild>
        <w:div w:id="828987606">
          <w:marLeft w:val="0"/>
          <w:marRight w:val="0"/>
          <w:marTop w:val="0"/>
          <w:marBottom w:val="0"/>
          <w:divBdr>
            <w:top w:val="none" w:sz="0" w:space="0" w:color="auto"/>
            <w:left w:val="none" w:sz="0" w:space="0" w:color="auto"/>
            <w:bottom w:val="none" w:sz="0" w:space="0" w:color="auto"/>
            <w:right w:val="none" w:sz="0" w:space="0" w:color="auto"/>
          </w:divBdr>
          <w:divsChild>
            <w:div w:id="1308969740">
              <w:marLeft w:val="0"/>
              <w:marRight w:val="120"/>
              <w:marTop w:val="0"/>
              <w:marBottom w:val="0"/>
              <w:divBdr>
                <w:top w:val="none" w:sz="0" w:space="0" w:color="auto"/>
                <w:left w:val="none" w:sz="0" w:space="0" w:color="auto"/>
                <w:bottom w:val="none" w:sz="0" w:space="0" w:color="auto"/>
                <w:right w:val="none" w:sz="0" w:space="0" w:color="auto"/>
              </w:divBdr>
              <w:divsChild>
                <w:div w:id="10650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9795">
          <w:marLeft w:val="0"/>
          <w:marRight w:val="0"/>
          <w:marTop w:val="0"/>
          <w:marBottom w:val="0"/>
          <w:divBdr>
            <w:top w:val="none" w:sz="0" w:space="0" w:color="auto"/>
            <w:left w:val="none" w:sz="0" w:space="0" w:color="auto"/>
            <w:bottom w:val="none" w:sz="0" w:space="0" w:color="auto"/>
            <w:right w:val="none" w:sz="0" w:space="0" w:color="auto"/>
          </w:divBdr>
          <w:divsChild>
            <w:div w:id="515390000">
              <w:marLeft w:val="0"/>
              <w:marRight w:val="0"/>
              <w:marTop w:val="0"/>
              <w:marBottom w:val="0"/>
              <w:divBdr>
                <w:top w:val="none" w:sz="0" w:space="0" w:color="auto"/>
                <w:left w:val="none" w:sz="0" w:space="0" w:color="auto"/>
                <w:bottom w:val="none" w:sz="0" w:space="0" w:color="auto"/>
                <w:right w:val="none" w:sz="0" w:space="0" w:color="auto"/>
              </w:divBdr>
            </w:div>
            <w:div w:id="280965607">
              <w:marLeft w:val="0"/>
              <w:marRight w:val="120"/>
              <w:marTop w:val="0"/>
              <w:marBottom w:val="0"/>
              <w:divBdr>
                <w:top w:val="none" w:sz="0" w:space="0" w:color="auto"/>
                <w:left w:val="none" w:sz="0" w:space="0" w:color="auto"/>
                <w:bottom w:val="none" w:sz="0" w:space="0" w:color="auto"/>
                <w:right w:val="none" w:sz="0" w:space="0" w:color="auto"/>
              </w:divBdr>
              <w:divsChild>
                <w:div w:id="1303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1369">
          <w:marLeft w:val="0"/>
          <w:marRight w:val="0"/>
          <w:marTop w:val="0"/>
          <w:marBottom w:val="0"/>
          <w:divBdr>
            <w:top w:val="none" w:sz="0" w:space="0" w:color="auto"/>
            <w:left w:val="none" w:sz="0" w:space="0" w:color="auto"/>
            <w:bottom w:val="none" w:sz="0" w:space="0" w:color="auto"/>
            <w:right w:val="none" w:sz="0" w:space="0" w:color="auto"/>
          </w:divBdr>
          <w:divsChild>
            <w:div w:id="1259605020">
              <w:marLeft w:val="0"/>
              <w:marRight w:val="0"/>
              <w:marTop w:val="0"/>
              <w:marBottom w:val="0"/>
              <w:divBdr>
                <w:top w:val="none" w:sz="0" w:space="0" w:color="auto"/>
                <w:left w:val="none" w:sz="0" w:space="0" w:color="auto"/>
                <w:bottom w:val="none" w:sz="0" w:space="0" w:color="auto"/>
                <w:right w:val="none" w:sz="0" w:space="0" w:color="auto"/>
              </w:divBdr>
            </w:div>
            <w:div w:id="1336221707">
              <w:marLeft w:val="0"/>
              <w:marRight w:val="120"/>
              <w:marTop w:val="0"/>
              <w:marBottom w:val="0"/>
              <w:divBdr>
                <w:top w:val="none" w:sz="0" w:space="0" w:color="auto"/>
                <w:left w:val="none" w:sz="0" w:space="0" w:color="auto"/>
                <w:bottom w:val="none" w:sz="0" w:space="0" w:color="auto"/>
                <w:right w:val="none" w:sz="0" w:space="0" w:color="auto"/>
              </w:divBdr>
              <w:divsChild>
                <w:div w:id="175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3242">
          <w:marLeft w:val="0"/>
          <w:marRight w:val="0"/>
          <w:marTop w:val="0"/>
          <w:marBottom w:val="0"/>
          <w:divBdr>
            <w:top w:val="none" w:sz="0" w:space="0" w:color="auto"/>
            <w:left w:val="none" w:sz="0" w:space="0" w:color="auto"/>
            <w:bottom w:val="none" w:sz="0" w:space="0" w:color="auto"/>
            <w:right w:val="none" w:sz="0" w:space="0" w:color="auto"/>
          </w:divBdr>
          <w:divsChild>
            <w:div w:id="1515068291">
              <w:marLeft w:val="0"/>
              <w:marRight w:val="0"/>
              <w:marTop w:val="0"/>
              <w:marBottom w:val="0"/>
              <w:divBdr>
                <w:top w:val="none" w:sz="0" w:space="0" w:color="auto"/>
                <w:left w:val="none" w:sz="0" w:space="0" w:color="auto"/>
                <w:bottom w:val="none" w:sz="0" w:space="0" w:color="auto"/>
                <w:right w:val="none" w:sz="0" w:space="0" w:color="auto"/>
              </w:divBdr>
            </w:div>
            <w:div w:id="845173786">
              <w:marLeft w:val="0"/>
              <w:marRight w:val="120"/>
              <w:marTop w:val="0"/>
              <w:marBottom w:val="0"/>
              <w:divBdr>
                <w:top w:val="none" w:sz="0" w:space="0" w:color="auto"/>
                <w:left w:val="none" w:sz="0" w:space="0" w:color="auto"/>
                <w:bottom w:val="none" w:sz="0" w:space="0" w:color="auto"/>
                <w:right w:val="none" w:sz="0" w:space="0" w:color="auto"/>
              </w:divBdr>
              <w:divsChild>
                <w:div w:id="21145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_rels/footnotes.xml.rels><?xml version="1.0" encoding="UTF-8" standalone="yes"?>
<Relationships xmlns="http://schemas.openxmlformats.org/package/2006/relationships"><Relationship Id="rId8" Type="http://schemas.openxmlformats.org/officeDocument/2006/relationships/hyperlink" Target="https://www.ckcareers.co.uk/" TargetMode="External"/><Relationship Id="rId13" Type="http://schemas.openxmlformats.org/officeDocument/2006/relationships/hyperlink" Target="https://www.mencap.org.uk/advice-and-support/employment/supported-internships" TargetMode="External"/><Relationship Id="rId18" Type="http://schemas.openxmlformats.org/officeDocument/2006/relationships/hyperlink" Target="https://www.hee.nhs.uk/our-work/talent-care-widening-participation" TargetMode="External"/><Relationship Id="rId3" Type="http://schemas.openxmlformats.org/officeDocument/2006/relationships/hyperlink" Target="https://www.england.nhs.uk/long-term-plan/" TargetMode="External"/><Relationship Id="rId7" Type="http://schemas.openxmlformats.org/officeDocument/2006/relationships/hyperlink" Target="https://www.hft.org.uk/our-services/empowering-individuals/supported-employment/" TargetMode="External"/><Relationship Id="rId12" Type="http://schemas.openxmlformats.org/officeDocument/2006/relationships/hyperlink" Target="https://www.pureinnovations.co.uk/" TargetMode="External"/><Relationship Id="rId17" Type="http://schemas.openxmlformats.org/officeDocument/2006/relationships/hyperlink" Target="https://www.england.nhs.uk/wp-content/uploads/2019/01/wdes-2020-metrics.pdf" TargetMode="External"/><Relationship Id="rId2" Type="http://schemas.openxmlformats.org/officeDocument/2006/relationships/hyperlink" Target="file:///C:/Users/44792/Downloads/Coronavirus%20and%20the%20social%20impacts%20on%20young%20people%20in%20Great%20Britain%203%20April%20to%2010%20May%202020.pdf" TargetMode="External"/><Relationship Id="rId16" Type="http://schemas.openxmlformats.org/officeDocument/2006/relationships/hyperlink" Target="https://www.nhsemployers.org/retention-and-staff-experience/diversity-and-inclusion/policy-and-guidance/disability/creating-a-diverse-workforce-learning-disability" TargetMode="External"/><Relationship Id="rId20" Type="http://schemas.openxmlformats.org/officeDocument/2006/relationships/hyperlink" Target="https://www.london.gov.uk/sites/default/files/sfl_strategy_final_june_20186.pdf" TargetMode="External"/><Relationship Id="rId1" Type="http://schemas.openxmlformats.org/officeDocument/2006/relationships/hyperlink" Target="file:///C:/Users/44792/Downloads/CBP-7540.pdf" TargetMode="External"/><Relationship Id="rId6" Type="http://schemas.openxmlformats.org/officeDocument/2006/relationships/hyperlink" Target="https://www.gov.uk/government/publications/apprenticeships-improving-access-for-people-with-learning-disabilities/paul-maynard-taskforce-recommendations" TargetMode="External"/><Relationship Id="rId11" Type="http://schemas.openxmlformats.org/officeDocument/2006/relationships/hyperlink" Target="https://www.waysintowork.com/" TargetMode="External"/><Relationship Id="rId5" Type="http://schemas.openxmlformats.org/officeDocument/2006/relationships/hyperlink" Target="https://assets.publishing.service.gov.uk/government/uploads/system/uploads/attachment_data/file/387040/AU-CreatingAnInclusiveApprenticeshipOffer-Report-May2012.pdf" TargetMode="External"/><Relationship Id="rId15" Type="http://schemas.openxmlformats.org/officeDocument/2006/relationships/hyperlink" Target="https://www.england.nhs.uk/about/equality/equality-hub/ld-emp-prog/" TargetMode="External"/><Relationship Id="rId10" Type="http://schemas.openxmlformats.org/officeDocument/2006/relationships/hyperlink" Target="https://www.royalberkshire.nhs.uk/2019-delivers-another-milestone-graduation-ceremony-for-royal-berkshire-hospitals-project-search-students.htm" TargetMode="External"/><Relationship Id="rId19" Type="http://schemas.openxmlformats.org/officeDocument/2006/relationships/hyperlink" Target="https://wla.london/" TargetMode="External"/><Relationship Id="rId4" Type="http://schemas.openxmlformats.org/officeDocument/2006/relationships/hyperlink" Target="https://www.base-uk.org/about-supported-employment" TargetMode="External"/><Relationship Id="rId9" Type="http://schemas.openxmlformats.org/officeDocument/2006/relationships/hyperlink" Target="https://www.findhealthclinics.com/GB/Reading/293137974351451/Project-Search-Royal-Berkshire-Hospital" TargetMode="External"/><Relationship Id="rId14" Type="http://schemas.openxmlformats.org/officeDocument/2006/relationships/hyperlink" Target="https://www.mencap.org.uk/advice-and-support/employment/traine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1" ma:contentTypeDescription="Create a new document." ma:contentTypeScope="" ma:versionID="eb5675c34f44b8cc2e2b4456678f8b02">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bde849662d77e162c6ae5c9db51c3dc0"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00603101-D54B-44F5-BBB6-BE6CDF646D07}">
  <ds:schemaRefs>
    <ds:schemaRef ds:uri="http://schemas.openxmlformats.org/officeDocument/2006/bibliography"/>
  </ds:schemaRefs>
</ds:datastoreItem>
</file>

<file path=customXml/itemProps2.xml><?xml version="1.0" encoding="utf-8"?>
<ds:datastoreItem xmlns:ds="http://schemas.openxmlformats.org/officeDocument/2006/customXml" ds:itemID="{C130ABFC-A1B4-44A5-9049-7566F6019438}"/>
</file>

<file path=customXml/itemProps3.xml><?xml version="1.0" encoding="utf-8"?>
<ds:datastoreItem xmlns:ds="http://schemas.openxmlformats.org/officeDocument/2006/customXml" ds:itemID="{5664DB10-769A-4E4E-8433-72B54AED114D}"/>
</file>

<file path=customXml/itemProps4.xml><?xml version="1.0" encoding="utf-8"?>
<ds:datastoreItem xmlns:ds="http://schemas.openxmlformats.org/officeDocument/2006/customXml" ds:itemID="{FA2FEC46-0B92-4141-9F4A-4A43D3D76202}"/>
</file>

<file path=docProps/app.xml><?xml version="1.0" encoding="utf-8"?>
<Properties xmlns="http://schemas.openxmlformats.org/officeDocument/2006/extended-properties" xmlns:vt="http://schemas.openxmlformats.org/officeDocument/2006/docPropsVTypes">
  <Template>Normal</Template>
  <TotalTime>140</TotalTime>
  <Pages>38</Pages>
  <Words>8372</Words>
  <Characters>47724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Griffin</dc:creator>
  <cp:keywords/>
  <dc:description/>
  <cp:lastModifiedBy>Carl Jessop</cp:lastModifiedBy>
  <cp:revision>6</cp:revision>
  <cp:lastPrinted>2021-04-12T10:23:00Z</cp:lastPrinted>
  <dcterms:created xsi:type="dcterms:W3CDTF">2021-06-10T13:50:00Z</dcterms:created>
  <dcterms:modified xsi:type="dcterms:W3CDTF">2021-06-28T09:20:00Z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